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AF8" w:rsidRDefault="008E3AF8"/>
    <w:p w:rsidR="006C6040" w:rsidRDefault="006C6040"/>
    <w:p w:rsidR="00EE0538" w:rsidRPr="00CE5493" w:rsidRDefault="00CE5493" w:rsidP="00CE5493">
      <w:pPr>
        <w:jc w:val="center"/>
        <w:rPr>
          <w:b/>
          <w:sz w:val="36"/>
          <w:szCs w:val="36"/>
        </w:rPr>
      </w:pPr>
      <w:r w:rsidRPr="00CE5493">
        <w:rPr>
          <w:b/>
          <w:sz w:val="36"/>
          <w:szCs w:val="36"/>
        </w:rPr>
        <w:t>The Role of the Bone Mineral Axis in Non-Uraemic Vascular Disease</w:t>
      </w:r>
    </w:p>
    <w:p w:rsidR="00EE0538" w:rsidRDefault="00B77138" w:rsidP="00EE0538">
      <w:pPr>
        <w:jc w:val="center"/>
        <w:rPr>
          <w:b/>
        </w:rPr>
      </w:pPr>
      <w:r>
        <w:rPr>
          <w:b/>
          <w:noProof/>
          <w:lang w:eastAsia="en-GB"/>
        </w:rPr>
        <w:drawing>
          <wp:inline distT="0" distB="0" distL="0" distR="0">
            <wp:extent cx="2972268" cy="3123210"/>
            <wp:effectExtent l="0" t="0" r="0" b="1270"/>
            <wp:docPr id="31" name="Picture 31" descr="C:\Users\UOS\Documents\PhD Thes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OS\Documents\PhD Thesis\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5723" cy="3126841"/>
                    </a:xfrm>
                    <a:prstGeom prst="rect">
                      <a:avLst/>
                    </a:prstGeom>
                    <a:noFill/>
                    <a:ln>
                      <a:noFill/>
                    </a:ln>
                  </pic:spPr>
                </pic:pic>
              </a:graphicData>
            </a:graphic>
          </wp:inline>
        </w:drawing>
      </w:r>
    </w:p>
    <w:p w:rsidR="00EE0538" w:rsidRDefault="00EE0538" w:rsidP="006C6040">
      <w:pPr>
        <w:rPr>
          <w:b/>
        </w:rPr>
      </w:pPr>
    </w:p>
    <w:p w:rsidR="00EE0538" w:rsidRDefault="00EE0538" w:rsidP="006C6040">
      <w:pPr>
        <w:rPr>
          <w:b/>
        </w:rPr>
      </w:pPr>
    </w:p>
    <w:p w:rsidR="00B77138" w:rsidRPr="00CE5493" w:rsidRDefault="00B77138" w:rsidP="00B77138">
      <w:pPr>
        <w:pStyle w:val="BodyText"/>
        <w:jc w:val="center"/>
        <w:rPr>
          <w:rFonts w:asciiTheme="minorHAnsi" w:hAnsiTheme="minorHAnsi"/>
          <w:b/>
          <w:sz w:val="32"/>
          <w:szCs w:val="32"/>
        </w:rPr>
      </w:pPr>
      <w:r w:rsidRPr="00CE5493">
        <w:rPr>
          <w:rFonts w:asciiTheme="minorHAnsi" w:hAnsiTheme="minorHAnsi"/>
          <w:b/>
          <w:sz w:val="32"/>
          <w:szCs w:val="32"/>
        </w:rPr>
        <w:t>Timothy Ellam</w:t>
      </w:r>
    </w:p>
    <w:p w:rsidR="00B77138" w:rsidRPr="00CE5493" w:rsidRDefault="00B77138" w:rsidP="00B77138">
      <w:pPr>
        <w:pStyle w:val="BodyText"/>
        <w:jc w:val="center"/>
        <w:rPr>
          <w:rFonts w:asciiTheme="minorHAnsi" w:hAnsiTheme="minorHAnsi"/>
          <w:b/>
          <w:sz w:val="32"/>
          <w:szCs w:val="32"/>
        </w:rPr>
      </w:pPr>
    </w:p>
    <w:p w:rsidR="00B77138" w:rsidRPr="00CE5493" w:rsidRDefault="00B77138" w:rsidP="00B77138">
      <w:pPr>
        <w:pStyle w:val="BodyText"/>
        <w:jc w:val="center"/>
        <w:rPr>
          <w:rFonts w:asciiTheme="minorHAnsi" w:hAnsiTheme="minorHAnsi"/>
          <w:b/>
          <w:sz w:val="32"/>
          <w:szCs w:val="32"/>
        </w:rPr>
      </w:pPr>
      <w:r w:rsidRPr="00CE5493">
        <w:rPr>
          <w:rFonts w:asciiTheme="minorHAnsi" w:hAnsiTheme="minorHAnsi"/>
          <w:b/>
          <w:sz w:val="32"/>
          <w:szCs w:val="32"/>
        </w:rPr>
        <w:t>Department of Cardiovascular Science</w:t>
      </w:r>
    </w:p>
    <w:p w:rsidR="00B77138" w:rsidRPr="00CE5493" w:rsidRDefault="00B77138" w:rsidP="00B77138">
      <w:pPr>
        <w:pStyle w:val="BodyText"/>
        <w:jc w:val="center"/>
        <w:rPr>
          <w:rFonts w:asciiTheme="minorHAnsi" w:hAnsiTheme="minorHAnsi"/>
          <w:b/>
          <w:sz w:val="32"/>
          <w:szCs w:val="32"/>
        </w:rPr>
      </w:pPr>
      <w:r w:rsidRPr="00CE5493">
        <w:rPr>
          <w:rFonts w:asciiTheme="minorHAnsi" w:hAnsiTheme="minorHAnsi"/>
          <w:b/>
          <w:sz w:val="32"/>
          <w:szCs w:val="32"/>
        </w:rPr>
        <w:t>Faculty of Medicine</w:t>
      </w:r>
      <w:r w:rsidR="002B719C">
        <w:rPr>
          <w:rFonts w:asciiTheme="minorHAnsi" w:hAnsiTheme="minorHAnsi"/>
          <w:b/>
          <w:sz w:val="32"/>
          <w:szCs w:val="32"/>
        </w:rPr>
        <w:t>,</w:t>
      </w:r>
      <w:r w:rsidRPr="00CE5493">
        <w:rPr>
          <w:rFonts w:asciiTheme="minorHAnsi" w:hAnsiTheme="minorHAnsi"/>
          <w:b/>
          <w:sz w:val="32"/>
          <w:szCs w:val="32"/>
        </w:rPr>
        <w:t xml:space="preserve"> Dentistry and Health</w:t>
      </w:r>
    </w:p>
    <w:p w:rsidR="00B77138" w:rsidRPr="00CE5493" w:rsidRDefault="00B77138" w:rsidP="00B77138">
      <w:pPr>
        <w:pStyle w:val="BodyText"/>
        <w:jc w:val="center"/>
        <w:rPr>
          <w:rFonts w:asciiTheme="minorHAnsi" w:hAnsiTheme="minorHAnsi"/>
          <w:b/>
          <w:sz w:val="32"/>
          <w:szCs w:val="32"/>
        </w:rPr>
      </w:pPr>
      <w:r w:rsidRPr="00CE5493">
        <w:rPr>
          <w:rFonts w:asciiTheme="minorHAnsi" w:hAnsiTheme="minorHAnsi"/>
          <w:b/>
          <w:sz w:val="32"/>
          <w:szCs w:val="32"/>
        </w:rPr>
        <w:t>University of Sheffield</w:t>
      </w:r>
    </w:p>
    <w:p w:rsidR="00B77138" w:rsidRPr="00CE5493" w:rsidRDefault="00B77138" w:rsidP="00B77138">
      <w:pPr>
        <w:pStyle w:val="BodyText"/>
        <w:jc w:val="center"/>
        <w:rPr>
          <w:rFonts w:asciiTheme="minorHAnsi" w:hAnsiTheme="minorHAnsi"/>
          <w:b/>
          <w:sz w:val="32"/>
          <w:szCs w:val="32"/>
        </w:rPr>
      </w:pPr>
    </w:p>
    <w:p w:rsidR="00B77138" w:rsidRPr="00CE5493" w:rsidRDefault="00B77138" w:rsidP="00B77138">
      <w:pPr>
        <w:pStyle w:val="BodyText"/>
        <w:jc w:val="center"/>
        <w:rPr>
          <w:rFonts w:asciiTheme="minorHAnsi" w:hAnsiTheme="minorHAnsi"/>
          <w:b/>
          <w:sz w:val="32"/>
          <w:szCs w:val="32"/>
        </w:rPr>
      </w:pPr>
      <w:r w:rsidRPr="00CE5493">
        <w:rPr>
          <w:rFonts w:asciiTheme="minorHAnsi" w:hAnsiTheme="minorHAnsi"/>
          <w:b/>
          <w:sz w:val="32"/>
          <w:szCs w:val="32"/>
        </w:rPr>
        <w:t>Thesis submitted for the degree of Doctor of Philosophy</w:t>
      </w:r>
    </w:p>
    <w:p w:rsidR="00B77138" w:rsidRPr="00CE5493" w:rsidRDefault="00B77138" w:rsidP="00B77138">
      <w:pPr>
        <w:pStyle w:val="BodyText"/>
        <w:jc w:val="center"/>
        <w:rPr>
          <w:rFonts w:asciiTheme="minorHAnsi" w:hAnsiTheme="minorHAnsi"/>
          <w:sz w:val="32"/>
          <w:szCs w:val="32"/>
        </w:rPr>
      </w:pPr>
      <w:r w:rsidRPr="00CE5493">
        <w:rPr>
          <w:rFonts w:asciiTheme="minorHAnsi" w:hAnsiTheme="minorHAnsi"/>
          <w:b/>
          <w:sz w:val="32"/>
          <w:szCs w:val="32"/>
        </w:rPr>
        <w:t>June 2014</w:t>
      </w:r>
    </w:p>
    <w:p w:rsidR="00EE0538" w:rsidRDefault="00EE0538" w:rsidP="006C6040">
      <w:pPr>
        <w:rPr>
          <w:b/>
        </w:rPr>
      </w:pPr>
    </w:p>
    <w:p w:rsidR="00EE0538" w:rsidRDefault="00EE0538" w:rsidP="006C6040">
      <w:pPr>
        <w:rPr>
          <w:b/>
        </w:rPr>
      </w:pPr>
    </w:p>
    <w:p w:rsidR="00EE0538" w:rsidRDefault="00EE0538" w:rsidP="006C6040">
      <w:pPr>
        <w:rPr>
          <w:b/>
        </w:rPr>
      </w:pPr>
    </w:p>
    <w:p w:rsidR="00EE0538" w:rsidRDefault="00EE0538" w:rsidP="006C6040">
      <w:pPr>
        <w:rPr>
          <w:b/>
        </w:rPr>
      </w:pPr>
    </w:p>
    <w:p w:rsidR="00B77138" w:rsidRDefault="00B77138" w:rsidP="00B77138">
      <w:pPr>
        <w:jc w:val="center"/>
        <w:rPr>
          <w:b/>
          <w:sz w:val="24"/>
          <w:szCs w:val="24"/>
        </w:rPr>
      </w:pPr>
    </w:p>
    <w:p w:rsidR="006C6040" w:rsidRDefault="006C6040" w:rsidP="00B77138">
      <w:pPr>
        <w:jc w:val="center"/>
        <w:rPr>
          <w:b/>
          <w:sz w:val="32"/>
          <w:szCs w:val="32"/>
        </w:rPr>
      </w:pPr>
      <w:r w:rsidRPr="007E6ADF">
        <w:rPr>
          <w:b/>
          <w:sz w:val="32"/>
          <w:szCs w:val="32"/>
        </w:rPr>
        <w:t>Acknowledgements</w:t>
      </w:r>
    </w:p>
    <w:p w:rsidR="007E6ADF" w:rsidRPr="007E6ADF" w:rsidRDefault="007E6ADF" w:rsidP="00B77138">
      <w:pPr>
        <w:jc w:val="center"/>
        <w:rPr>
          <w:b/>
          <w:sz w:val="32"/>
          <w:szCs w:val="32"/>
        </w:rPr>
      </w:pPr>
    </w:p>
    <w:p w:rsidR="006C6040" w:rsidRDefault="006C6040" w:rsidP="007E6ADF">
      <w:pPr>
        <w:spacing w:line="360" w:lineRule="auto"/>
        <w:jc w:val="both"/>
      </w:pPr>
      <w:r>
        <w:t xml:space="preserve">Firstly, I sincerely thank my supervisors Professor </w:t>
      </w:r>
      <w:r w:rsidR="0034008E">
        <w:t xml:space="preserve">Sheila </w:t>
      </w:r>
      <w:r>
        <w:t xml:space="preserve">Francis and Dr </w:t>
      </w:r>
      <w:r w:rsidR="0034008E">
        <w:t xml:space="preserve">Timothy </w:t>
      </w:r>
      <w:r>
        <w:t xml:space="preserve">Chico for their </w:t>
      </w:r>
      <w:r w:rsidR="002D1543">
        <w:t xml:space="preserve">continued </w:t>
      </w:r>
      <w:r>
        <w:t>support and guidance throughout all the work leading to this thesis. Their encouragement to a nephrologist dabbling in cardiovascular science has made this time</w:t>
      </w:r>
      <w:r w:rsidR="002D1543">
        <w:t xml:space="preserve"> far less stressful and far more rewarding than it would otherwise have been</w:t>
      </w:r>
      <w:r>
        <w:t>.</w:t>
      </w:r>
      <w:r w:rsidR="00D20F3A">
        <w:t xml:space="preserve"> I could not have hoped for better mentors.</w:t>
      </w:r>
    </w:p>
    <w:p w:rsidR="006C6040" w:rsidRDefault="006C6040" w:rsidP="007E6ADF">
      <w:pPr>
        <w:spacing w:line="360" w:lineRule="auto"/>
        <w:jc w:val="both"/>
      </w:pPr>
      <w:r>
        <w:t xml:space="preserve">A number of colleagues in the Department of Cardiovascular Science have </w:t>
      </w:r>
      <w:r w:rsidR="00356BAD">
        <w:t xml:space="preserve">generously </w:t>
      </w:r>
      <w:r w:rsidR="002D1543">
        <w:t>given up their time to show</w:t>
      </w:r>
      <w:r>
        <w:t xml:space="preserve"> me </w:t>
      </w:r>
      <w:r w:rsidR="004344CC">
        <w:t>techniques;</w:t>
      </w:r>
      <w:r>
        <w:t xml:space="preserve"> in particular Laura West </w:t>
      </w:r>
      <w:r w:rsidR="002D1543">
        <w:t xml:space="preserve">patiently </w:t>
      </w:r>
      <w:r>
        <w:t xml:space="preserve">guided me through my initial </w:t>
      </w:r>
      <w:r w:rsidR="002D1543">
        <w:t>attempts at murine</w:t>
      </w:r>
      <w:r>
        <w:t xml:space="preserve"> tissue </w:t>
      </w:r>
      <w:r w:rsidR="002D1543">
        <w:t>preparation and</w:t>
      </w:r>
      <w:r>
        <w:t xml:space="preserve"> histological staining. Dr Abdul Hameed kindly performed the echocardiography for </w:t>
      </w:r>
      <w:r w:rsidR="002D1543">
        <w:t xml:space="preserve">the vitamin D manipulation study and Risat ul Haque processed the </w:t>
      </w:r>
      <w:r w:rsidR="004344CC">
        <w:t>nitric oxide oxidation products assay</w:t>
      </w:r>
      <w:r w:rsidR="002D1543">
        <w:t>.</w:t>
      </w:r>
    </w:p>
    <w:p w:rsidR="006C6040" w:rsidRDefault="0003483F" w:rsidP="007E6ADF">
      <w:pPr>
        <w:spacing w:line="360" w:lineRule="auto"/>
        <w:jc w:val="both"/>
      </w:pPr>
      <w:r>
        <w:t>Dr Bar</w:t>
      </w:r>
      <w:r w:rsidR="006C6040">
        <w:t xml:space="preserve">bara Mickelson at Harlan Teklad was </w:t>
      </w:r>
      <w:r w:rsidR="002D1543">
        <w:t>a great source of advice in the design of the phosphate</w:t>
      </w:r>
      <w:r w:rsidR="00E2164F">
        <w:t>-</w:t>
      </w:r>
      <w:r w:rsidR="002D1543">
        <w:t xml:space="preserve"> and vitamin D-modified test diets and I was </w:t>
      </w:r>
      <w:r w:rsidR="004344CC">
        <w:t xml:space="preserve">very </w:t>
      </w:r>
      <w:r w:rsidR="00380A46">
        <w:t>fortunate to have her enthusiastic assistance.</w:t>
      </w:r>
    </w:p>
    <w:p w:rsidR="00602310" w:rsidRDefault="00602310" w:rsidP="007E6ADF">
      <w:pPr>
        <w:spacing w:line="360" w:lineRule="auto"/>
        <w:jc w:val="both"/>
      </w:pPr>
      <w:r>
        <w:t>The population albuminuria analyses were made possible by the open ac</w:t>
      </w:r>
      <w:r w:rsidR="000B27D9">
        <w:t>cess to data provided by the US National Centre for Health Statistics.</w:t>
      </w:r>
      <w:r>
        <w:t xml:space="preserve"> I thank the NHANES participants, staff and investigators for the opportunity to </w:t>
      </w:r>
      <w:r w:rsidR="000B27D9">
        <w:t>use this resource</w:t>
      </w:r>
      <w:r>
        <w:t>.</w:t>
      </w:r>
    </w:p>
    <w:p w:rsidR="00D20F3A" w:rsidRDefault="006C6040" w:rsidP="007E6ADF">
      <w:pPr>
        <w:spacing w:line="360" w:lineRule="auto"/>
        <w:jc w:val="both"/>
      </w:pPr>
      <w:r>
        <w:t>I am also very grateful to the British Heart Foundation</w:t>
      </w:r>
      <w:r w:rsidR="00565884">
        <w:t>,</w:t>
      </w:r>
      <w:r>
        <w:t xml:space="preserve"> the National Institute for Healthcare Research</w:t>
      </w:r>
      <w:r w:rsidR="00565884">
        <w:t xml:space="preserve"> and the Sheffield Kidney Research Foundation </w:t>
      </w:r>
      <w:r>
        <w:t>for funding th</w:t>
      </w:r>
      <w:r w:rsidR="000B27D9">
        <w:t>e</w:t>
      </w:r>
      <w:r>
        <w:t xml:space="preserve"> research</w:t>
      </w:r>
      <w:r w:rsidR="000B27D9">
        <w:t xml:space="preserve"> presented in this thesis</w:t>
      </w:r>
      <w:r>
        <w:t>.</w:t>
      </w:r>
      <w:r w:rsidR="00602310">
        <w:t xml:space="preserve"> </w:t>
      </w:r>
    </w:p>
    <w:p w:rsidR="002D1543" w:rsidRDefault="002D1543" w:rsidP="007E6ADF">
      <w:pPr>
        <w:spacing w:line="360" w:lineRule="auto"/>
        <w:jc w:val="both"/>
      </w:pPr>
      <w:r>
        <w:t>Finally, my sincere thanks</w:t>
      </w:r>
      <w:r w:rsidR="00565884">
        <w:t xml:space="preserve"> go to my </w:t>
      </w:r>
      <w:r w:rsidR="00D20F3A">
        <w:t xml:space="preserve">understanding </w:t>
      </w:r>
      <w:r w:rsidR="00565884">
        <w:t xml:space="preserve">wife Helena, who has supported </w:t>
      </w:r>
      <w:r w:rsidR="00C547F1">
        <w:t>me throughout this work</w:t>
      </w:r>
      <w:r w:rsidR="00695918">
        <w:t>, foregoing the pleasure of my company on many an evening when the lab, the laptop or the ward</w:t>
      </w:r>
      <w:r w:rsidR="00C547F1">
        <w:t xml:space="preserve"> </w:t>
      </w:r>
      <w:r w:rsidR="000B27D9">
        <w:t>demanded</w:t>
      </w:r>
      <w:r w:rsidR="00D20F3A">
        <w:t>.</w:t>
      </w:r>
    </w:p>
    <w:p w:rsidR="006C6040" w:rsidRDefault="006C6040"/>
    <w:p w:rsidR="006C6040" w:rsidRDefault="006C6040"/>
    <w:sdt>
      <w:sdtPr>
        <w:id w:val="-1970281565"/>
        <w:docPartObj>
          <w:docPartGallery w:val="Table of Contents"/>
          <w:docPartUnique/>
        </w:docPartObj>
      </w:sdtPr>
      <w:sdtEndPr>
        <w:rPr>
          <w:noProof/>
        </w:rPr>
      </w:sdtEndPr>
      <w:sdtContent>
        <w:p w:rsidR="00D75222" w:rsidRPr="005B3D26" w:rsidRDefault="0003483F" w:rsidP="00AB1458">
          <w:pPr>
            <w:jc w:val="center"/>
            <w:rPr>
              <w:b/>
            </w:rPr>
          </w:pPr>
          <w:r w:rsidRPr="005B3D26">
            <w:rPr>
              <w:b/>
            </w:rPr>
            <w:t xml:space="preserve">Table of </w:t>
          </w:r>
          <w:r w:rsidR="005251A7" w:rsidRPr="005B3D26">
            <w:rPr>
              <w:b/>
            </w:rPr>
            <w:t>C</w:t>
          </w:r>
          <w:r w:rsidR="00B35D70" w:rsidRPr="005B3D26">
            <w:rPr>
              <w:b/>
            </w:rPr>
            <w:t>ontents</w:t>
          </w:r>
        </w:p>
        <w:p w:rsidR="00AB1458" w:rsidRPr="005B3D26" w:rsidRDefault="00AB1458" w:rsidP="00AB1458">
          <w:pPr>
            <w:ind w:left="284"/>
          </w:pPr>
          <w:r w:rsidRPr="005B3D26">
            <w:t>Table of contents.............................................................................................................iii</w:t>
          </w:r>
        </w:p>
        <w:p w:rsidR="00B66C36" w:rsidRPr="005B3D26" w:rsidRDefault="00B66C36" w:rsidP="00AB1458">
          <w:pPr>
            <w:ind w:left="284"/>
          </w:pPr>
          <w:r w:rsidRPr="005B3D26">
            <w:t>List of tables.....................................................................................</w:t>
          </w:r>
          <w:r w:rsidR="005251A7" w:rsidRPr="005B3D26">
            <w:t>..............................viii</w:t>
          </w:r>
        </w:p>
        <w:p w:rsidR="00AB1458" w:rsidRPr="005B3D26" w:rsidRDefault="00AB1458" w:rsidP="00B66C36">
          <w:pPr>
            <w:ind w:left="284"/>
          </w:pPr>
          <w:r w:rsidRPr="005B3D26">
            <w:t>List of figures</w:t>
          </w:r>
          <w:r w:rsidR="00B66C36" w:rsidRPr="005B3D26">
            <w:t>....................................................................................</w:t>
          </w:r>
          <w:r w:rsidR="00EB63B2">
            <w:t>...............................i</w:t>
          </w:r>
          <w:r w:rsidR="005251A7" w:rsidRPr="005B3D26">
            <w:t>x</w:t>
          </w:r>
        </w:p>
        <w:p w:rsidR="00AB1458" w:rsidRPr="005B3D26" w:rsidRDefault="00B66C36" w:rsidP="00AB1458">
          <w:pPr>
            <w:ind w:left="284"/>
          </w:pPr>
          <w:r w:rsidRPr="005B3D26">
            <w:t xml:space="preserve">List of </w:t>
          </w:r>
          <w:r w:rsidR="002728CE">
            <w:t>a</w:t>
          </w:r>
          <w:r w:rsidR="00AB1458" w:rsidRPr="005B3D26">
            <w:t>bbreviations</w:t>
          </w:r>
          <w:r w:rsidRPr="005B3D26">
            <w:t>...........................................................................</w:t>
          </w:r>
          <w:r w:rsidR="00EB63B2">
            <w:t>.............................x</w:t>
          </w:r>
          <w:r w:rsidR="00877C0C" w:rsidRPr="005B3D26">
            <w:t>i</w:t>
          </w:r>
        </w:p>
        <w:p w:rsidR="00B66C36" w:rsidRPr="005B3D26" w:rsidRDefault="00B66C36" w:rsidP="00AB1458">
          <w:pPr>
            <w:ind w:left="284"/>
          </w:pPr>
          <w:r w:rsidRPr="005B3D26">
            <w:t>Summary............................................................................................</w:t>
          </w:r>
          <w:r w:rsidR="003F1AFF" w:rsidRPr="005B3D26">
            <w:t>......................</w:t>
          </w:r>
          <w:r w:rsidR="007659B5" w:rsidRPr="005B3D26">
            <w:t>...</w:t>
          </w:r>
          <w:r w:rsidR="00EB63B2">
            <w:t>...xiii</w:t>
          </w:r>
        </w:p>
        <w:p w:rsidR="00070918" w:rsidRDefault="007B5A82">
          <w:pPr>
            <w:pStyle w:val="TOC1"/>
            <w:rPr>
              <w:rFonts w:eastAsiaTheme="minorEastAsia"/>
              <w:b w:val="0"/>
              <w:sz w:val="22"/>
              <w:lang w:eastAsia="en-GB"/>
            </w:rPr>
          </w:pPr>
          <w:r w:rsidRPr="005B3D26">
            <w:fldChar w:fldCharType="begin"/>
          </w:r>
          <w:r w:rsidR="00D75222" w:rsidRPr="005B3D26">
            <w:instrText xml:space="preserve"> TOC \o "1-3" \h \z \u </w:instrText>
          </w:r>
          <w:r w:rsidRPr="005B3D26">
            <w:fldChar w:fldCharType="separate"/>
          </w:r>
          <w:hyperlink w:anchor="_Toc397341501" w:history="1">
            <w:r w:rsidR="00070918" w:rsidRPr="00751BC8">
              <w:rPr>
                <w:rStyle w:val="Hyperlink"/>
              </w:rPr>
              <w:t>1.</w:t>
            </w:r>
            <w:r w:rsidR="00070918">
              <w:rPr>
                <w:rFonts w:eastAsiaTheme="minorEastAsia"/>
                <w:b w:val="0"/>
                <w:sz w:val="22"/>
                <w:lang w:eastAsia="en-GB"/>
              </w:rPr>
              <w:tab/>
            </w:r>
            <w:r w:rsidR="00070918" w:rsidRPr="00751BC8">
              <w:rPr>
                <w:rStyle w:val="Hyperlink"/>
              </w:rPr>
              <w:t>Background</w:t>
            </w:r>
            <w:r w:rsidR="00070918">
              <w:rPr>
                <w:webHidden/>
              </w:rPr>
              <w:tab/>
            </w:r>
            <w:r w:rsidR="00070918">
              <w:rPr>
                <w:webHidden/>
              </w:rPr>
              <w:fldChar w:fldCharType="begin"/>
            </w:r>
            <w:r w:rsidR="00070918">
              <w:rPr>
                <w:webHidden/>
              </w:rPr>
              <w:instrText xml:space="preserve"> PAGEREF _Toc397341501 \h </w:instrText>
            </w:r>
            <w:r w:rsidR="00070918">
              <w:rPr>
                <w:webHidden/>
              </w:rPr>
            </w:r>
            <w:r w:rsidR="00070918">
              <w:rPr>
                <w:webHidden/>
              </w:rPr>
              <w:fldChar w:fldCharType="separate"/>
            </w:r>
            <w:r w:rsidR="00070918">
              <w:rPr>
                <w:webHidden/>
              </w:rPr>
              <w:t>1</w:t>
            </w:r>
            <w:r w:rsidR="00070918">
              <w:rPr>
                <w:webHidden/>
              </w:rPr>
              <w:fldChar w:fldCharType="end"/>
            </w:r>
          </w:hyperlink>
        </w:p>
        <w:p w:rsidR="00070918" w:rsidRDefault="00070918">
          <w:pPr>
            <w:pStyle w:val="TOC2"/>
            <w:rPr>
              <w:rFonts w:eastAsiaTheme="minorEastAsia"/>
              <w:noProof/>
              <w:lang w:eastAsia="en-GB"/>
            </w:rPr>
          </w:pPr>
          <w:hyperlink w:anchor="_Toc397341502" w:history="1">
            <w:r w:rsidRPr="00751BC8">
              <w:rPr>
                <w:rStyle w:val="Hyperlink"/>
                <w:noProof/>
              </w:rPr>
              <w:t>1.1</w:t>
            </w:r>
            <w:r>
              <w:rPr>
                <w:rFonts w:eastAsiaTheme="minorEastAsia"/>
                <w:noProof/>
                <w:lang w:eastAsia="en-GB"/>
              </w:rPr>
              <w:tab/>
            </w:r>
            <w:r w:rsidRPr="00751BC8">
              <w:rPr>
                <w:rStyle w:val="Hyperlink"/>
                <w:noProof/>
              </w:rPr>
              <w:t>Chapter acknowledgement</w:t>
            </w:r>
            <w:r>
              <w:rPr>
                <w:noProof/>
                <w:webHidden/>
              </w:rPr>
              <w:tab/>
            </w:r>
            <w:r>
              <w:rPr>
                <w:noProof/>
                <w:webHidden/>
              </w:rPr>
              <w:fldChar w:fldCharType="begin"/>
            </w:r>
            <w:r>
              <w:rPr>
                <w:noProof/>
                <w:webHidden/>
              </w:rPr>
              <w:instrText xml:space="preserve"> PAGEREF _Toc397341502 \h </w:instrText>
            </w:r>
            <w:r>
              <w:rPr>
                <w:noProof/>
                <w:webHidden/>
              </w:rPr>
            </w:r>
            <w:r>
              <w:rPr>
                <w:noProof/>
                <w:webHidden/>
              </w:rPr>
              <w:fldChar w:fldCharType="separate"/>
            </w:r>
            <w:r>
              <w:rPr>
                <w:noProof/>
                <w:webHidden/>
              </w:rPr>
              <w:t>1</w:t>
            </w:r>
            <w:r>
              <w:rPr>
                <w:noProof/>
                <w:webHidden/>
              </w:rPr>
              <w:fldChar w:fldCharType="end"/>
            </w:r>
          </w:hyperlink>
        </w:p>
        <w:p w:rsidR="00070918" w:rsidRDefault="00070918">
          <w:pPr>
            <w:pStyle w:val="TOC2"/>
            <w:rPr>
              <w:rFonts w:eastAsiaTheme="minorEastAsia"/>
              <w:noProof/>
              <w:lang w:eastAsia="en-GB"/>
            </w:rPr>
          </w:pPr>
          <w:hyperlink w:anchor="_Toc397341503" w:history="1">
            <w:r w:rsidRPr="00751BC8">
              <w:rPr>
                <w:rStyle w:val="Hyperlink"/>
                <w:noProof/>
              </w:rPr>
              <w:t>1.2</w:t>
            </w:r>
            <w:r>
              <w:rPr>
                <w:rFonts w:eastAsiaTheme="minorEastAsia"/>
                <w:noProof/>
                <w:lang w:eastAsia="en-GB"/>
              </w:rPr>
              <w:tab/>
            </w:r>
            <w:r w:rsidRPr="00751BC8">
              <w:rPr>
                <w:rStyle w:val="Hyperlink"/>
                <w:noProof/>
              </w:rPr>
              <w:t>Introduction: The bone mineral axis and non-uraemic cardiovascular disease</w:t>
            </w:r>
            <w:r>
              <w:rPr>
                <w:noProof/>
                <w:webHidden/>
              </w:rPr>
              <w:tab/>
            </w:r>
            <w:r>
              <w:rPr>
                <w:noProof/>
                <w:webHidden/>
              </w:rPr>
              <w:fldChar w:fldCharType="begin"/>
            </w:r>
            <w:r>
              <w:rPr>
                <w:noProof/>
                <w:webHidden/>
              </w:rPr>
              <w:instrText xml:space="preserve"> PAGEREF _Toc397341503 \h </w:instrText>
            </w:r>
            <w:r>
              <w:rPr>
                <w:noProof/>
                <w:webHidden/>
              </w:rPr>
            </w:r>
            <w:r>
              <w:rPr>
                <w:noProof/>
                <w:webHidden/>
              </w:rPr>
              <w:fldChar w:fldCharType="separate"/>
            </w:r>
            <w:r>
              <w:rPr>
                <w:noProof/>
                <w:webHidden/>
              </w:rPr>
              <w:t>1</w:t>
            </w:r>
            <w:r>
              <w:rPr>
                <w:noProof/>
                <w:webHidden/>
              </w:rPr>
              <w:fldChar w:fldCharType="end"/>
            </w:r>
          </w:hyperlink>
        </w:p>
        <w:p w:rsidR="00070918" w:rsidRDefault="00070918">
          <w:pPr>
            <w:pStyle w:val="TOC2"/>
            <w:rPr>
              <w:rFonts w:eastAsiaTheme="minorEastAsia"/>
              <w:noProof/>
              <w:lang w:eastAsia="en-GB"/>
            </w:rPr>
          </w:pPr>
          <w:hyperlink w:anchor="_Toc397341504" w:history="1">
            <w:r w:rsidRPr="00751BC8">
              <w:rPr>
                <w:rStyle w:val="Hyperlink"/>
                <w:noProof/>
              </w:rPr>
              <w:t>1.3</w:t>
            </w:r>
            <w:r>
              <w:rPr>
                <w:rFonts w:eastAsiaTheme="minorEastAsia"/>
                <w:noProof/>
                <w:lang w:eastAsia="en-GB"/>
              </w:rPr>
              <w:tab/>
            </w:r>
            <w:r w:rsidRPr="00751BC8">
              <w:rPr>
                <w:rStyle w:val="Hyperlink"/>
                <w:noProof/>
              </w:rPr>
              <w:t>Serum phosphate and cardiovascular disease</w:t>
            </w:r>
            <w:r>
              <w:rPr>
                <w:noProof/>
                <w:webHidden/>
              </w:rPr>
              <w:tab/>
            </w:r>
            <w:r>
              <w:rPr>
                <w:noProof/>
                <w:webHidden/>
              </w:rPr>
              <w:fldChar w:fldCharType="begin"/>
            </w:r>
            <w:r>
              <w:rPr>
                <w:noProof/>
                <w:webHidden/>
              </w:rPr>
              <w:instrText xml:space="preserve"> PAGEREF _Toc397341504 \h </w:instrText>
            </w:r>
            <w:r>
              <w:rPr>
                <w:noProof/>
                <w:webHidden/>
              </w:rPr>
            </w:r>
            <w:r>
              <w:rPr>
                <w:noProof/>
                <w:webHidden/>
              </w:rPr>
              <w:fldChar w:fldCharType="separate"/>
            </w:r>
            <w:r>
              <w:rPr>
                <w:noProof/>
                <w:webHidden/>
              </w:rPr>
              <w:t>2</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05" w:history="1">
            <w:r w:rsidRPr="00751BC8">
              <w:rPr>
                <w:rStyle w:val="Hyperlink"/>
              </w:rPr>
              <w:t>1.3.1</w:t>
            </w:r>
            <w:r>
              <w:rPr>
                <w:rFonts w:asciiTheme="minorHAnsi" w:eastAsiaTheme="minorEastAsia" w:hAnsiTheme="minorHAnsi" w:cstheme="minorBidi"/>
                <w:bCs w:val="0"/>
                <w:lang w:eastAsia="en-GB"/>
              </w:rPr>
              <w:tab/>
            </w:r>
            <w:r w:rsidRPr="00751BC8">
              <w:rPr>
                <w:rStyle w:val="Hyperlink"/>
              </w:rPr>
              <w:t>Associations between serum phosphate and metabolic syndrome components</w:t>
            </w:r>
            <w:r>
              <w:rPr>
                <w:webHidden/>
              </w:rPr>
              <w:tab/>
            </w:r>
            <w:r>
              <w:rPr>
                <w:webHidden/>
              </w:rPr>
              <w:fldChar w:fldCharType="begin"/>
            </w:r>
            <w:r>
              <w:rPr>
                <w:webHidden/>
              </w:rPr>
              <w:instrText xml:space="preserve"> PAGEREF _Toc397341505 \h </w:instrText>
            </w:r>
            <w:r>
              <w:rPr>
                <w:webHidden/>
              </w:rPr>
            </w:r>
            <w:r>
              <w:rPr>
                <w:webHidden/>
              </w:rPr>
              <w:fldChar w:fldCharType="separate"/>
            </w:r>
            <w:r>
              <w:rPr>
                <w:webHidden/>
              </w:rPr>
              <w:t>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06" w:history="1">
            <w:r w:rsidRPr="00751BC8">
              <w:rPr>
                <w:rStyle w:val="Hyperlink"/>
              </w:rPr>
              <w:t>1.3.2</w:t>
            </w:r>
            <w:r>
              <w:rPr>
                <w:rFonts w:asciiTheme="minorHAnsi" w:eastAsiaTheme="minorEastAsia" w:hAnsiTheme="minorHAnsi" w:cstheme="minorBidi"/>
                <w:bCs w:val="0"/>
                <w:lang w:eastAsia="en-GB"/>
              </w:rPr>
              <w:tab/>
            </w:r>
            <w:r w:rsidRPr="00751BC8">
              <w:rPr>
                <w:rStyle w:val="Hyperlink"/>
              </w:rPr>
              <w:t>Determinants of serum phosphate</w:t>
            </w:r>
            <w:r>
              <w:rPr>
                <w:webHidden/>
              </w:rPr>
              <w:tab/>
            </w:r>
            <w:r>
              <w:rPr>
                <w:webHidden/>
              </w:rPr>
              <w:fldChar w:fldCharType="begin"/>
            </w:r>
            <w:r>
              <w:rPr>
                <w:webHidden/>
              </w:rPr>
              <w:instrText xml:space="preserve"> PAGEREF _Toc397341506 \h </w:instrText>
            </w:r>
            <w:r>
              <w:rPr>
                <w:webHidden/>
              </w:rPr>
            </w:r>
            <w:r>
              <w:rPr>
                <w:webHidden/>
              </w:rPr>
              <w:fldChar w:fldCharType="separate"/>
            </w:r>
            <w:r>
              <w:rPr>
                <w:webHidden/>
              </w:rPr>
              <w:t>6</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07" w:history="1">
            <w:r w:rsidRPr="00751BC8">
              <w:rPr>
                <w:rStyle w:val="Hyperlink"/>
              </w:rPr>
              <w:t>1.3.3</w:t>
            </w:r>
            <w:r>
              <w:rPr>
                <w:rFonts w:asciiTheme="minorHAnsi" w:eastAsiaTheme="minorEastAsia" w:hAnsiTheme="minorHAnsi" w:cstheme="minorBidi"/>
                <w:bCs w:val="0"/>
                <w:lang w:eastAsia="en-GB"/>
              </w:rPr>
              <w:tab/>
            </w:r>
            <w:r w:rsidRPr="00751BC8">
              <w:rPr>
                <w:rStyle w:val="Hyperlink"/>
              </w:rPr>
              <w:t>Could fasting serum phosphate be a cardiovascular risk factor?</w:t>
            </w:r>
            <w:r>
              <w:rPr>
                <w:webHidden/>
              </w:rPr>
              <w:tab/>
            </w:r>
            <w:r>
              <w:rPr>
                <w:webHidden/>
              </w:rPr>
              <w:fldChar w:fldCharType="begin"/>
            </w:r>
            <w:r>
              <w:rPr>
                <w:webHidden/>
              </w:rPr>
              <w:instrText xml:space="preserve"> PAGEREF _Toc397341507 \h </w:instrText>
            </w:r>
            <w:r>
              <w:rPr>
                <w:webHidden/>
              </w:rPr>
            </w:r>
            <w:r>
              <w:rPr>
                <w:webHidden/>
              </w:rPr>
              <w:fldChar w:fldCharType="separate"/>
            </w:r>
            <w:r>
              <w:rPr>
                <w:webHidden/>
              </w:rPr>
              <w:t>9</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08" w:history="1">
            <w:r w:rsidRPr="00751BC8">
              <w:rPr>
                <w:rStyle w:val="Hyperlink"/>
              </w:rPr>
              <w:t>1.3.4</w:t>
            </w:r>
            <w:r>
              <w:rPr>
                <w:rFonts w:asciiTheme="minorHAnsi" w:eastAsiaTheme="minorEastAsia" w:hAnsiTheme="minorHAnsi" w:cstheme="minorBidi"/>
                <w:bCs w:val="0"/>
                <w:lang w:eastAsia="en-GB"/>
              </w:rPr>
              <w:tab/>
            </w:r>
            <w:r w:rsidRPr="00751BC8">
              <w:rPr>
                <w:rStyle w:val="Hyperlink"/>
              </w:rPr>
              <w:t>Possible mechanisms linking higher serum phosphate to cardiovascular disease</w:t>
            </w:r>
            <w:r>
              <w:rPr>
                <w:webHidden/>
              </w:rPr>
              <w:tab/>
            </w:r>
            <w:r>
              <w:rPr>
                <w:webHidden/>
              </w:rPr>
              <w:fldChar w:fldCharType="begin"/>
            </w:r>
            <w:r>
              <w:rPr>
                <w:webHidden/>
              </w:rPr>
              <w:instrText xml:space="preserve"> PAGEREF _Toc397341508 \h </w:instrText>
            </w:r>
            <w:r>
              <w:rPr>
                <w:webHidden/>
              </w:rPr>
            </w:r>
            <w:r>
              <w:rPr>
                <w:webHidden/>
              </w:rPr>
              <w:fldChar w:fldCharType="separate"/>
            </w:r>
            <w:r>
              <w:rPr>
                <w:webHidden/>
              </w:rPr>
              <w:t>9</w:t>
            </w:r>
            <w:r>
              <w:rPr>
                <w:webHidden/>
              </w:rPr>
              <w:fldChar w:fldCharType="end"/>
            </w:r>
          </w:hyperlink>
        </w:p>
        <w:p w:rsidR="00070918" w:rsidRDefault="00070918">
          <w:pPr>
            <w:pStyle w:val="TOC2"/>
            <w:rPr>
              <w:rFonts w:eastAsiaTheme="minorEastAsia"/>
              <w:noProof/>
              <w:lang w:eastAsia="en-GB"/>
            </w:rPr>
          </w:pPr>
          <w:hyperlink w:anchor="_Toc397341509" w:history="1">
            <w:r w:rsidRPr="00751BC8">
              <w:rPr>
                <w:rStyle w:val="Hyperlink"/>
                <w:noProof/>
              </w:rPr>
              <w:t>1.4</w:t>
            </w:r>
            <w:r>
              <w:rPr>
                <w:rFonts w:eastAsiaTheme="minorEastAsia"/>
                <w:noProof/>
                <w:lang w:eastAsia="en-GB"/>
              </w:rPr>
              <w:tab/>
            </w:r>
            <w:r w:rsidRPr="00751BC8">
              <w:rPr>
                <w:rStyle w:val="Hyperlink"/>
                <w:noProof/>
              </w:rPr>
              <w:t>Dietary phosphate intake and cardiovascular disease</w:t>
            </w:r>
            <w:r>
              <w:rPr>
                <w:noProof/>
                <w:webHidden/>
              </w:rPr>
              <w:tab/>
            </w:r>
            <w:r>
              <w:rPr>
                <w:noProof/>
                <w:webHidden/>
              </w:rPr>
              <w:fldChar w:fldCharType="begin"/>
            </w:r>
            <w:r>
              <w:rPr>
                <w:noProof/>
                <w:webHidden/>
              </w:rPr>
              <w:instrText xml:space="preserve"> PAGEREF _Toc397341509 \h </w:instrText>
            </w:r>
            <w:r>
              <w:rPr>
                <w:noProof/>
                <w:webHidden/>
              </w:rPr>
            </w:r>
            <w:r>
              <w:rPr>
                <w:noProof/>
                <w:webHidden/>
              </w:rPr>
              <w:fldChar w:fldCharType="separate"/>
            </w:r>
            <w:r>
              <w:rPr>
                <w:noProof/>
                <w:webHidden/>
              </w:rPr>
              <w:t>14</w:t>
            </w:r>
            <w:r>
              <w:rPr>
                <w:noProof/>
                <w:webHidden/>
              </w:rPr>
              <w:fldChar w:fldCharType="end"/>
            </w:r>
          </w:hyperlink>
        </w:p>
        <w:p w:rsidR="00070918" w:rsidRDefault="00070918">
          <w:pPr>
            <w:pStyle w:val="TOC2"/>
            <w:rPr>
              <w:rFonts w:eastAsiaTheme="minorEastAsia"/>
              <w:noProof/>
              <w:lang w:eastAsia="en-GB"/>
            </w:rPr>
          </w:pPr>
          <w:hyperlink w:anchor="_Toc397341510" w:history="1">
            <w:r w:rsidRPr="00751BC8">
              <w:rPr>
                <w:rStyle w:val="Hyperlink"/>
                <w:noProof/>
              </w:rPr>
              <w:t>1.5</w:t>
            </w:r>
            <w:r>
              <w:rPr>
                <w:rFonts w:eastAsiaTheme="minorEastAsia"/>
                <w:noProof/>
                <w:lang w:eastAsia="en-GB"/>
              </w:rPr>
              <w:tab/>
            </w:r>
            <w:r w:rsidRPr="00751BC8">
              <w:rPr>
                <w:rStyle w:val="Hyperlink"/>
                <w:noProof/>
              </w:rPr>
              <w:t>Phosphate-regulatory hormones as possible mediators of cardiovascular phosphate-toxicity</w:t>
            </w:r>
            <w:r>
              <w:rPr>
                <w:noProof/>
                <w:webHidden/>
              </w:rPr>
              <w:tab/>
            </w:r>
            <w:r>
              <w:rPr>
                <w:noProof/>
                <w:webHidden/>
              </w:rPr>
              <w:fldChar w:fldCharType="begin"/>
            </w:r>
            <w:r>
              <w:rPr>
                <w:noProof/>
                <w:webHidden/>
              </w:rPr>
              <w:instrText xml:space="preserve"> PAGEREF _Toc397341510 \h </w:instrText>
            </w:r>
            <w:r>
              <w:rPr>
                <w:noProof/>
                <w:webHidden/>
              </w:rPr>
            </w:r>
            <w:r>
              <w:rPr>
                <w:noProof/>
                <w:webHidden/>
              </w:rPr>
              <w:fldChar w:fldCharType="separate"/>
            </w:r>
            <w:r>
              <w:rPr>
                <w:noProof/>
                <w:webHidden/>
              </w:rPr>
              <w:t>16</w:t>
            </w:r>
            <w:r>
              <w:rPr>
                <w:noProof/>
                <w:webHidden/>
              </w:rPr>
              <w:fldChar w:fldCharType="end"/>
            </w:r>
          </w:hyperlink>
        </w:p>
        <w:p w:rsidR="00070918" w:rsidRDefault="00070918">
          <w:pPr>
            <w:pStyle w:val="TOC2"/>
            <w:rPr>
              <w:rFonts w:eastAsiaTheme="minorEastAsia"/>
              <w:noProof/>
              <w:lang w:eastAsia="en-GB"/>
            </w:rPr>
          </w:pPr>
          <w:hyperlink w:anchor="_Toc397341511" w:history="1">
            <w:r w:rsidRPr="00751BC8">
              <w:rPr>
                <w:rStyle w:val="Hyperlink"/>
                <w:noProof/>
              </w:rPr>
              <w:t>1.6</w:t>
            </w:r>
            <w:r>
              <w:rPr>
                <w:rFonts w:eastAsiaTheme="minorEastAsia"/>
                <w:noProof/>
                <w:lang w:eastAsia="en-GB"/>
              </w:rPr>
              <w:tab/>
            </w:r>
            <w:r w:rsidRPr="00751BC8">
              <w:rPr>
                <w:rStyle w:val="Hyperlink"/>
                <w:noProof/>
              </w:rPr>
              <w:t>Fibroblast growth factor-23 and cardiovascular disease</w:t>
            </w:r>
            <w:r>
              <w:rPr>
                <w:noProof/>
                <w:webHidden/>
              </w:rPr>
              <w:tab/>
            </w:r>
            <w:r>
              <w:rPr>
                <w:noProof/>
                <w:webHidden/>
              </w:rPr>
              <w:fldChar w:fldCharType="begin"/>
            </w:r>
            <w:r>
              <w:rPr>
                <w:noProof/>
                <w:webHidden/>
              </w:rPr>
              <w:instrText xml:space="preserve"> PAGEREF _Toc397341511 \h </w:instrText>
            </w:r>
            <w:r>
              <w:rPr>
                <w:noProof/>
                <w:webHidden/>
              </w:rPr>
            </w:r>
            <w:r>
              <w:rPr>
                <w:noProof/>
                <w:webHidden/>
              </w:rPr>
              <w:fldChar w:fldCharType="separate"/>
            </w:r>
            <w:r>
              <w:rPr>
                <w:noProof/>
                <w:webHidden/>
              </w:rPr>
              <w:t>19</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12" w:history="1">
            <w:r w:rsidRPr="00751BC8">
              <w:rPr>
                <w:rStyle w:val="Hyperlink"/>
              </w:rPr>
              <w:t>1.6.1</w:t>
            </w:r>
            <w:r>
              <w:rPr>
                <w:rFonts w:asciiTheme="minorHAnsi" w:eastAsiaTheme="minorEastAsia" w:hAnsiTheme="minorHAnsi" w:cstheme="minorBidi"/>
                <w:bCs w:val="0"/>
                <w:lang w:eastAsia="en-GB"/>
              </w:rPr>
              <w:tab/>
            </w:r>
            <w:r w:rsidRPr="00751BC8">
              <w:rPr>
                <w:rStyle w:val="Hyperlink"/>
              </w:rPr>
              <w:t>Summary of FGF-23 physiology</w:t>
            </w:r>
            <w:r>
              <w:rPr>
                <w:webHidden/>
              </w:rPr>
              <w:tab/>
            </w:r>
            <w:r>
              <w:rPr>
                <w:webHidden/>
              </w:rPr>
              <w:fldChar w:fldCharType="begin"/>
            </w:r>
            <w:r>
              <w:rPr>
                <w:webHidden/>
              </w:rPr>
              <w:instrText xml:space="preserve"> PAGEREF _Toc397341512 \h </w:instrText>
            </w:r>
            <w:r>
              <w:rPr>
                <w:webHidden/>
              </w:rPr>
            </w:r>
            <w:r>
              <w:rPr>
                <w:webHidden/>
              </w:rPr>
              <w:fldChar w:fldCharType="separate"/>
            </w:r>
            <w:r>
              <w:rPr>
                <w:webHidden/>
              </w:rPr>
              <w:t>19</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13" w:history="1">
            <w:r w:rsidRPr="00751BC8">
              <w:rPr>
                <w:rStyle w:val="Hyperlink"/>
              </w:rPr>
              <w:t>1.6.2</w:t>
            </w:r>
            <w:r>
              <w:rPr>
                <w:rFonts w:asciiTheme="minorHAnsi" w:eastAsiaTheme="minorEastAsia" w:hAnsiTheme="minorHAnsi" w:cstheme="minorBidi"/>
                <w:bCs w:val="0"/>
                <w:lang w:eastAsia="en-GB"/>
              </w:rPr>
              <w:tab/>
            </w:r>
            <w:r w:rsidRPr="00751BC8">
              <w:rPr>
                <w:rStyle w:val="Hyperlink"/>
              </w:rPr>
              <w:t>Associations between FGF-23 and cardiovascular disease</w:t>
            </w:r>
            <w:r>
              <w:rPr>
                <w:webHidden/>
              </w:rPr>
              <w:tab/>
            </w:r>
            <w:r>
              <w:rPr>
                <w:webHidden/>
              </w:rPr>
              <w:fldChar w:fldCharType="begin"/>
            </w:r>
            <w:r>
              <w:rPr>
                <w:webHidden/>
              </w:rPr>
              <w:instrText xml:space="preserve"> PAGEREF _Toc397341513 \h </w:instrText>
            </w:r>
            <w:r>
              <w:rPr>
                <w:webHidden/>
              </w:rPr>
            </w:r>
            <w:r>
              <w:rPr>
                <w:webHidden/>
              </w:rPr>
              <w:fldChar w:fldCharType="separate"/>
            </w:r>
            <w:r>
              <w:rPr>
                <w:webHidden/>
              </w:rPr>
              <w:t>19</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14" w:history="1">
            <w:r w:rsidRPr="00751BC8">
              <w:rPr>
                <w:rStyle w:val="Hyperlink"/>
              </w:rPr>
              <w:t>1.6.3</w:t>
            </w:r>
            <w:r>
              <w:rPr>
                <w:rFonts w:asciiTheme="minorHAnsi" w:eastAsiaTheme="minorEastAsia" w:hAnsiTheme="minorHAnsi" w:cstheme="minorBidi"/>
                <w:bCs w:val="0"/>
                <w:lang w:eastAsia="en-GB"/>
              </w:rPr>
              <w:tab/>
            </w:r>
            <w:r w:rsidRPr="00751BC8">
              <w:rPr>
                <w:rStyle w:val="Hyperlink"/>
              </w:rPr>
              <w:t>Possible mechanisms of FGF-23- mediated cardiovascular toxicity</w:t>
            </w:r>
            <w:r>
              <w:rPr>
                <w:webHidden/>
              </w:rPr>
              <w:tab/>
            </w:r>
            <w:r>
              <w:rPr>
                <w:webHidden/>
              </w:rPr>
              <w:fldChar w:fldCharType="begin"/>
            </w:r>
            <w:r>
              <w:rPr>
                <w:webHidden/>
              </w:rPr>
              <w:instrText xml:space="preserve"> PAGEREF _Toc397341514 \h </w:instrText>
            </w:r>
            <w:r>
              <w:rPr>
                <w:webHidden/>
              </w:rPr>
            </w:r>
            <w:r>
              <w:rPr>
                <w:webHidden/>
              </w:rPr>
              <w:fldChar w:fldCharType="separate"/>
            </w:r>
            <w:r>
              <w:rPr>
                <w:webHidden/>
              </w:rPr>
              <w:t>20</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15" w:history="1">
            <w:r w:rsidRPr="00751BC8">
              <w:rPr>
                <w:rStyle w:val="Hyperlink"/>
              </w:rPr>
              <w:t>1.6.4</w:t>
            </w:r>
            <w:r>
              <w:rPr>
                <w:rFonts w:asciiTheme="minorHAnsi" w:eastAsiaTheme="minorEastAsia" w:hAnsiTheme="minorHAnsi" w:cstheme="minorBidi"/>
                <w:bCs w:val="0"/>
                <w:lang w:eastAsia="en-GB"/>
              </w:rPr>
              <w:tab/>
            </w:r>
            <w:r w:rsidRPr="00751BC8">
              <w:rPr>
                <w:rStyle w:val="Hyperlink"/>
              </w:rPr>
              <w:t>FGF-23 and left ventricular hypertrophy</w:t>
            </w:r>
            <w:r>
              <w:rPr>
                <w:webHidden/>
              </w:rPr>
              <w:tab/>
            </w:r>
            <w:r>
              <w:rPr>
                <w:webHidden/>
              </w:rPr>
              <w:fldChar w:fldCharType="begin"/>
            </w:r>
            <w:r>
              <w:rPr>
                <w:webHidden/>
              </w:rPr>
              <w:instrText xml:space="preserve"> PAGEREF _Toc397341515 \h </w:instrText>
            </w:r>
            <w:r>
              <w:rPr>
                <w:webHidden/>
              </w:rPr>
            </w:r>
            <w:r>
              <w:rPr>
                <w:webHidden/>
              </w:rPr>
              <w:fldChar w:fldCharType="separate"/>
            </w:r>
            <w:r>
              <w:rPr>
                <w:webHidden/>
              </w:rPr>
              <w:t>22</w:t>
            </w:r>
            <w:r>
              <w:rPr>
                <w:webHidden/>
              </w:rPr>
              <w:fldChar w:fldCharType="end"/>
            </w:r>
          </w:hyperlink>
        </w:p>
        <w:p w:rsidR="00070918" w:rsidRDefault="00070918">
          <w:pPr>
            <w:pStyle w:val="TOC2"/>
            <w:rPr>
              <w:rFonts w:eastAsiaTheme="minorEastAsia"/>
              <w:noProof/>
              <w:lang w:eastAsia="en-GB"/>
            </w:rPr>
          </w:pPr>
          <w:hyperlink w:anchor="_Toc397341516" w:history="1">
            <w:r w:rsidRPr="00751BC8">
              <w:rPr>
                <w:rStyle w:val="Hyperlink"/>
                <w:noProof/>
              </w:rPr>
              <w:t>1.7</w:t>
            </w:r>
            <w:r>
              <w:rPr>
                <w:rFonts w:eastAsiaTheme="minorEastAsia"/>
                <w:noProof/>
                <w:lang w:eastAsia="en-GB"/>
              </w:rPr>
              <w:tab/>
            </w:r>
            <w:r w:rsidRPr="00751BC8">
              <w:rPr>
                <w:rStyle w:val="Hyperlink"/>
                <w:noProof/>
              </w:rPr>
              <w:t>Vitamin D and cardiovascular disease</w:t>
            </w:r>
            <w:r>
              <w:rPr>
                <w:noProof/>
                <w:webHidden/>
              </w:rPr>
              <w:tab/>
            </w:r>
            <w:r>
              <w:rPr>
                <w:noProof/>
                <w:webHidden/>
              </w:rPr>
              <w:fldChar w:fldCharType="begin"/>
            </w:r>
            <w:r>
              <w:rPr>
                <w:noProof/>
                <w:webHidden/>
              </w:rPr>
              <w:instrText xml:space="preserve"> PAGEREF _Toc397341516 \h </w:instrText>
            </w:r>
            <w:r>
              <w:rPr>
                <w:noProof/>
                <w:webHidden/>
              </w:rPr>
            </w:r>
            <w:r>
              <w:rPr>
                <w:noProof/>
                <w:webHidden/>
              </w:rPr>
              <w:fldChar w:fldCharType="separate"/>
            </w:r>
            <w:r>
              <w:rPr>
                <w:noProof/>
                <w:webHidden/>
              </w:rPr>
              <w:t>25</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17" w:history="1">
            <w:r w:rsidRPr="00751BC8">
              <w:rPr>
                <w:rStyle w:val="Hyperlink"/>
              </w:rPr>
              <w:t>1.7.1</w:t>
            </w:r>
            <w:r>
              <w:rPr>
                <w:rFonts w:asciiTheme="minorHAnsi" w:eastAsiaTheme="minorEastAsia" w:hAnsiTheme="minorHAnsi" w:cstheme="minorBidi"/>
                <w:bCs w:val="0"/>
                <w:lang w:eastAsia="en-GB"/>
              </w:rPr>
              <w:tab/>
            </w:r>
            <w:r w:rsidRPr="00751BC8">
              <w:rPr>
                <w:rStyle w:val="Hyperlink"/>
              </w:rPr>
              <w:t>Summary of vitamin D physiology</w:t>
            </w:r>
            <w:r>
              <w:rPr>
                <w:webHidden/>
              </w:rPr>
              <w:tab/>
            </w:r>
            <w:r>
              <w:rPr>
                <w:webHidden/>
              </w:rPr>
              <w:fldChar w:fldCharType="begin"/>
            </w:r>
            <w:r>
              <w:rPr>
                <w:webHidden/>
              </w:rPr>
              <w:instrText xml:space="preserve"> PAGEREF _Toc397341517 \h </w:instrText>
            </w:r>
            <w:r>
              <w:rPr>
                <w:webHidden/>
              </w:rPr>
            </w:r>
            <w:r>
              <w:rPr>
                <w:webHidden/>
              </w:rPr>
              <w:fldChar w:fldCharType="separate"/>
            </w:r>
            <w:r>
              <w:rPr>
                <w:webHidden/>
              </w:rPr>
              <w:t>25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18" w:history="1">
            <w:r w:rsidRPr="00751BC8">
              <w:rPr>
                <w:rStyle w:val="Hyperlink"/>
              </w:rPr>
              <w:t>1.7.2</w:t>
            </w:r>
            <w:r>
              <w:rPr>
                <w:rFonts w:asciiTheme="minorHAnsi" w:eastAsiaTheme="minorEastAsia" w:hAnsiTheme="minorHAnsi" w:cstheme="minorBidi"/>
                <w:bCs w:val="0"/>
                <w:lang w:eastAsia="en-GB"/>
              </w:rPr>
              <w:tab/>
            </w:r>
            <w:r w:rsidRPr="00751BC8">
              <w:rPr>
                <w:rStyle w:val="Hyperlink"/>
              </w:rPr>
              <w:t>Paracrine vitamin D signalling</w:t>
            </w:r>
            <w:r>
              <w:rPr>
                <w:webHidden/>
              </w:rPr>
              <w:tab/>
            </w:r>
            <w:r>
              <w:rPr>
                <w:webHidden/>
              </w:rPr>
              <w:fldChar w:fldCharType="begin"/>
            </w:r>
            <w:r>
              <w:rPr>
                <w:webHidden/>
              </w:rPr>
              <w:instrText xml:space="preserve"> PAGEREF _Toc397341518 \h </w:instrText>
            </w:r>
            <w:r>
              <w:rPr>
                <w:webHidden/>
              </w:rPr>
            </w:r>
            <w:r>
              <w:rPr>
                <w:webHidden/>
              </w:rPr>
              <w:fldChar w:fldCharType="separate"/>
            </w:r>
            <w:r>
              <w:rPr>
                <w:webHidden/>
              </w:rPr>
              <w:t>26</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19" w:history="1">
            <w:r w:rsidRPr="00751BC8">
              <w:rPr>
                <w:rStyle w:val="Hyperlink"/>
              </w:rPr>
              <w:t>1.7.3</w:t>
            </w:r>
            <w:r>
              <w:rPr>
                <w:rFonts w:asciiTheme="minorHAnsi" w:eastAsiaTheme="minorEastAsia" w:hAnsiTheme="minorHAnsi" w:cstheme="minorBidi"/>
                <w:bCs w:val="0"/>
                <w:lang w:eastAsia="en-GB"/>
              </w:rPr>
              <w:tab/>
            </w:r>
            <w:r w:rsidRPr="00751BC8">
              <w:rPr>
                <w:rStyle w:val="Hyperlink"/>
              </w:rPr>
              <w:t>Vitamin D, lifestyle and observational data; confounding or mis-setting?</w:t>
            </w:r>
            <w:r>
              <w:rPr>
                <w:webHidden/>
              </w:rPr>
              <w:tab/>
            </w:r>
            <w:r>
              <w:rPr>
                <w:webHidden/>
              </w:rPr>
              <w:fldChar w:fldCharType="begin"/>
            </w:r>
            <w:r>
              <w:rPr>
                <w:webHidden/>
              </w:rPr>
              <w:instrText xml:space="preserve"> PAGEREF _Toc397341519 \h </w:instrText>
            </w:r>
            <w:r>
              <w:rPr>
                <w:webHidden/>
              </w:rPr>
            </w:r>
            <w:r>
              <w:rPr>
                <w:webHidden/>
              </w:rPr>
              <w:fldChar w:fldCharType="separate"/>
            </w:r>
            <w:r>
              <w:rPr>
                <w:webHidden/>
              </w:rPr>
              <w:t>27</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20" w:history="1">
            <w:r w:rsidRPr="00751BC8">
              <w:rPr>
                <w:rStyle w:val="Hyperlink"/>
              </w:rPr>
              <w:t>1.7.4</w:t>
            </w:r>
            <w:r>
              <w:rPr>
                <w:rFonts w:asciiTheme="minorHAnsi" w:eastAsiaTheme="minorEastAsia" w:hAnsiTheme="minorHAnsi" w:cstheme="minorBidi"/>
                <w:bCs w:val="0"/>
                <w:lang w:eastAsia="en-GB"/>
              </w:rPr>
              <w:tab/>
            </w:r>
            <w:r w:rsidRPr="00751BC8">
              <w:rPr>
                <w:rStyle w:val="Hyperlink"/>
              </w:rPr>
              <w:t>Vitamin D and cardiovascular risk factors</w:t>
            </w:r>
            <w:r>
              <w:rPr>
                <w:webHidden/>
              </w:rPr>
              <w:tab/>
            </w:r>
            <w:r>
              <w:rPr>
                <w:webHidden/>
              </w:rPr>
              <w:fldChar w:fldCharType="begin"/>
            </w:r>
            <w:r>
              <w:rPr>
                <w:webHidden/>
              </w:rPr>
              <w:instrText xml:space="preserve"> PAGEREF _Toc397341520 \h </w:instrText>
            </w:r>
            <w:r>
              <w:rPr>
                <w:webHidden/>
              </w:rPr>
            </w:r>
            <w:r>
              <w:rPr>
                <w:webHidden/>
              </w:rPr>
              <w:fldChar w:fldCharType="separate"/>
            </w:r>
            <w:r>
              <w:rPr>
                <w:webHidden/>
              </w:rPr>
              <w:t>27</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21" w:history="1">
            <w:r w:rsidRPr="00751BC8">
              <w:rPr>
                <w:rStyle w:val="Hyperlink"/>
              </w:rPr>
              <w:t>1.7.5</w:t>
            </w:r>
            <w:r>
              <w:rPr>
                <w:rFonts w:asciiTheme="minorHAnsi" w:eastAsiaTheme="minorEastAsia" w:hAnsiTheme="minorHAnsi" w:cstheme="minorBidi"/>
                <w:bCs w:val="0"/>
                <w:lang w:eastAsia="en-GB"/>
              </w:rPr>
              <w:tab/>
            </w:r>
            <w:r w:rsidRPr="00751BC8">
              <w:rPr>
                <w:rStyle w:val="Hyperlink"/>
              </w:rPr>
              <w:t>Vitamin D and cardiovascular disease outcomes</w:t>
            </w:r>
            <w:r>
              <w:rPr>
                <w:webHidden/>
              </w:rPr>
              <w:tab/>
            </w:r>
            <w:r>
              <w:rPr>
                <w:webHidden/>
              </w:rPr>
              <w:fldChar w:fldCharType="begin"/>
            </w:r>
            <w:r>
              <w:rPr>
                <w:webHidden/>
              </w:rPr>
              <w:instrText xml:space="preserve"> PAGEREF _Toc397341521 \h </w:instrText>
            </w:r>
            <w:r>
              <w:rPr>
                <w:webHidden/>
              </w:rPr>
            </w:r>
            <w:r>
              <w:rPr>
                <w:webHidden/>
              </w:rPr>
              <w:fldChar w:fldCharType="separate"/>
            </w:r>
            <w:r>
              <w:rPr>
                <w:webHidden/>
              </w:rPr>
              <w:t>30</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22" w:history="1">
            <w:r w:rsidRPr="00751BC8">
              <w:rPr>
                <w:rStyle w:val="Hyperlink"/>
              </w:rPr>
              <w:t>1.7.6</w:t>
            </w:r>
            <w:r>
              <w:rPr>
                <w:rFonts w:asciiTheme="minorHAnsi" w:eastAsiaTheme="minorEastAsia" w:hAnsiTheme="minorHAnsi" w:cstheme="minorBidi"/>
                <w:bCs w:val="0"/>
                <w:lang w:eastAsia="en-GB"/>
              </w:rPr>
              <w:tab/>
            </w:r>
            <w:r w:rsidRPr="00751BC8">
              <w:rPr>
                <w:rStyle w:val="Hyperlink"/>
              </w:rPr>
              <w:t>Vitamin D and atherosclerosis</w:t>
            </w:r>
            <w:r>
              <w:rPr>
                <w:webHidden/>
              </w:rPr>
              <w:tab/>
            </w:r>
            <w:r>
              <w:rPr>
                <w:webHidden/>
              </w:rPr>
              <w:fldChar w:fldCharType="begin"/>
            </w:r>
            <w:r>
              <w:rPr>
                <w:webHidden/>
              </w:rPr>
              <w:instrText xml:space="preserve"> PAGEREF _Toc397341522 \h </w:instrText>
            </w:r>
            <w:r>
              <w:rPr>
                <w:webHidden/>
              </w:rPr>
            </w:r>
            <w:r>
              <w:rPr>
                <w:webHidden/>
              </w:rPr>
              <w:fldChar w:fldCharType="separate"/>
            </w:r>
            <w:r>
              <w:rPr>
                <w:webHidden/>
              </w:rPr>
              <w:t>31</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23" w:history="1">
            <w:r w:rsidRPr="00751BC8">
              <w:rPr>
                <w:rStyle w:val="Hyperlink"/>
              </w:rPr>
              <w:t>1.7.7</w:t>
            </w:r>
            <w:r>
              <w:rPr>
                <w:rFonts w:asciiTheme="minorHAnsi" w:eastAsiaTheme="minorEastAsia" w:hAnsiTheme="minorHAnsi" w:cstheme="minorBidi"/>
                <w:bCs w:val="0"/>
                <w:lang w:eastAsia="en-GB"/>
              </w:rPr>
              <w:tab/>
            </w:r>
            <w:r w:rsidRPr="00751BC8">
              <w:rPr>
                <w:rStyle w:val="Hyperlink"/>
              </w:rPr>
              <w:t>Vitamin D and vascular calcification</w:t>
            </w:r>
            <w:r>
              <w:rPr>
                <w:webHidden/>
              </w:rPr>
              <w:tab/>
            </w:r>
            <w:r>
              <w:rPr>
                <w:webHidden/>
              </w:rPr>
              <w:fldChar w:fldCharType="begin"/>
            </w:r>
            <w:r>
              <w:rPr>
                <w:webHidden/>
              </w:rPr>
              <w:instrText xml:space="preserve"> PAGEREF _Toc397341523 \h </w:instrText>
            </w:r>
            <w:r>
              <w:rPr>
                <w:webHidden/>
              </w:rPr>
            </w:r>
            <w:r>
              <w:rPr>
                <w:webHidden/>
              </w:rPr>
              <w:fldChar w:fldCharType="separate"/>
            </w:r>
            <w:r>
              <w:rPr>
                <w:webHidden/>
              </w:rPr>
              <w:t>33</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24" w:history="1">
            <w:r w:rsidRPr="00751BC8">
              <w:rPr>
                <w:rStyle w:val="Hyperlink"/>
              </w:rPr>
              <w:t>1.7.8</w:t>
            </w:r>
            <w:r>
              <w:rPr>
                <w:rFonts w:asciiTheme="minorHAnsi" w:eastAsiaTheme="minorEastAsia" w:hAnsiTheme="minorHAnsi" w:cstheme="minorBidi"/>
                <w:bCs w:val="0"/>
                <w:lang w:eastAsia="en-GB"/>
              </w:rPr>
              <w:tab/>
            </w:r>
            <w:r w:rsidRPr="00751BC8">
              <w:rPr>
                <w:rStyle w:val="Hyperlink"/>
              </w:rPr>
              <w:t>Vitamin D and left ventricular hypertrophy</w:t>
            </w:r>
            <w:r>
              <w:rPr>
                <w:webHidden/>
              </w:rPr>
              <w:tab/>
            </w:r>
            <w:r>
              <w:rPr>
                <w:webHidden/>
              </w:rPr>
              <w:fldChar w:fldCharType="begin"/>
            </w:r>
            <w:r>
              <w:rPr>
                <w:webHidden/>
              </w:rPr>
              <w:instrText xml:space="preserve"> PAGEREF _Toc397341524 \h </w:instrText>
            </w:r>
            <w:r>
              <w:rPr>
                <w:webHidden/>
              </w:rPr>
            </w:r>
            <w:r>
              <w:rPr>
                <w:webHidden/>
              </w:rPr>
              <w:fldChar w:fldCharType="separate"/>
            </w:r>
            <w:r>
              <w:rPr>
                <w:webHidden/>
              </w:rPr>
              <w:t>33</w:t>
            </w:r>
            <w:r>
              <w:rPr>
                <w:webHidden/>
              </w:rPr>
              <w:fldChar w:fldCharType="end"/>
            </w:r>
          </w:hyperlink>
        </w:p>
        <w:p w:rsidR="00070918" w:rsidRDefault="00070918">
          <w:pPr>
            <w:pStyle w:val="TOC2"/>
            <w:rPr>
              <w:rFonts w:eastAsiaTheme="minorEastAsia"/>
              <w:noProof/>
              <w:lang w:eastAsia="en-GB"/>
            </w:rPr>
          </w:pPr>
          <w:hyperlink w:anchor="_Toc397341525" w:history="1">
            <w:r w:rsidRPr="00751BC8">
              <w:rPr>
                <w:rStyle w:val="Hyperlink"/>
                <w:noProof/>
              </w:rPr>
              <w:t>1.8</w:t>
            </w:r>
            <w:r>
              <w:rPr>
                <w:rFonts w:eastAsiaTheme="minorEastAsia"/>
                <w:noProof/>
                <w:lang w:eastAsia="en-GB"/>
              </w:rPr>
              <w:tab/>
            </w:r>
            <w:r w:rsidRPr="00751BC8">
              <w:rPr>
                <w:rStyle w:val="Hyperlink"/>
                <w:noProof/>
              </w:rPr>
              <w:t>Parathyroid hormone and cardiovascular disease</w:t>
            </w:r>
            <w:r>
              <w:rPr>
                <w:noProof/>
                <w:webHidden/>
              </w:rPr>
              <w:tab/>
            </w:r>
            <w:r>
              <w:rPr>
                <w:noProof/>
                <w:webHidden/>
              </w:rPr>
              <w:fldChar w:fldCharType="begin"/>
            </w:r>
            <w:r>
              <w:rPr>
                <w:noProof/>
                <w:webHidden/>
              </w:rPr>
              <w:instrText xml:space="preserve"> PAGEREF _Toc397341525 \h </w:instrText>
            </w:r>
            <w:r>
              <w:rPr>
                <w:noProof/>
                <w:webHidden/>
              </w:rPr>
            </w:r>
            <w:r>
              <w:rPr>
                <w:noProof/>
                <w:webHidden/>
              </w:rPr>
              <w:fldChar w:fldCharType="separate"/>
            </w:r>
            <w:r>
              <w:rPr>
                <w:noProof/>
                <w:webHidden/>
              </w:rPr>
              <w:t>36</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26" w:history="1">
            <w:r w:rsidRPr="00751BC8">
              <w:rPr>
                <w:rStyle w:val="Hyperlink"/>
              </w:rPr>
              <w:t>1.8.1</w:t>
            </w:r>
            <w:r>
              <w:rPr>
                <w:rFonts w:asciiTheme="minorHAnsi" w:eastAsiaTheme="minorEastAsia" w:hAnsiTheme="minorHAnsi" w:cstheme="minorBidi"/>
                <w:bCs w:val="0"/>
                <w:lang w:eastAsia="en-GB"/>
              </w:rPr>
              <w:tab/>
            </w:r>
            <w:r w:rsidRPr="00751BC8">
              <w:rPr>
                <w:rStyle w:val="Hyperlink"/>
              </w:rPr>
              <w:t>Summary of PTH physiology</w:t>
            </w:r>
            <w:r>
              <w:rPr>
                <w:webHidden/>
              </w:rPr>
              <w:tab/>
            </w:r>
            <w:r>
              <w:rPr>
                <w:webHidden/>
              </w:rPr>
              <w:fldChar w:fldCharType="begin"/>
            </w:r>
            <w:r>
              <w:rPr>
                <w:webHidden/>
              </w:rPr>
              <w:instrText xml:space="preserve"> PAGEREF _Toc397341526 \h </w:instrText>
            </w:r>
            <w:r>
              <w:rPr>
                <w:webHidden/>
              </w:rPr>
            </w:r>
            <w:r>
              <w:rPr>
                <w:webHidden/>
              </w:rPr>
              <w:fldChar w:fldCharType="separate"/>
            </w:r>
            <w:r>
              <w:rPr>
                <w:webHidden/>
              </w:rPr>
              <w:t>36</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27" w:history="1">
            <w:r w:rsidRPr="00751BC8">
              <w:rPr>
                <w:rStyle w:val="Hyperlink"/>
              </w:rPr>
              <w:t>1.8.2</w:t>
            </w:r>
            <w:r>
              <w:rPr>
                <w:rFonts w:asciiTheme="minorHAnsi" w:eastAsiaTheme="minorEastAsia" w:hAnsiTheme="minorHAnsi" w:cstheme="minorBidi"/>
                <w:bCs w:val="0"/>
                <w:lang w:eastAsia="en-GB"/>
              </w:rPr>
              <w:tab/>
            </w:r>
            <w:r w:rsidRPr="00751BC8">
              <w:rPr>
                <w:rStyle w:val="Hyperlink"/>
              </w:rPr>
              <w:t>Associations between PTH and cardiovascular outcomes</w:t>
            </w:r>
            <w:r>
              <w:rPr>
                <w:webHidden/>
              </w:rPr>
              <w:tab/>
            </w:r>
            <w:r>
              <w:rPr>
                <w:webHidden/>
              </w:rPr>
              <w:fldChar w:fldCharType="begin"/>
            </w:r>
            <w:r>
              <w:rPr>
                <w:webHidden/>
              </w:rPr>
              <w:instrText xml:space="preserve"> PAGEREF _Toc397341527 \h </w:instrText>
            </w:r>
            <w:r>
              <w:rPr>
                <w:webHidden/>
              </w:rPr>
            </w:r>
            <w:r>
              <w:rPr>
                <w:webHidden/>
              </w:rPr>
              <w:fldChar w:fldCharType="separate"/>
            </w:r>
            <w:r>
              <w:rPr>
                <w:webHidden/>
              </w:rPr>
              <w:t>36</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28" w:history="1">
            <w:r w:rsidRPr="00751BC8">
              <w:rPr>
                <w:rStyle w:val="Hyperlink"/>
              </w:rPr>
              <w:t>1.8.3</w:t>
            </w:r>
            <w:r>
              <w:rPr>
                <w:rFonts w:asciiTheme="minorHAnsi" w:eastAsiaTheme="minorEastAsia" w:hAnsiTheme="minorHAnsi" w:cstheme="minorBidi"/>
                <w:bCs w:val="0"/>
                <w:lang w:eastAsia="en-GB"/>
              </w:rPr>
              <w:tab/>
            </w:r>
            <w:r w:rsidRPr="00751BC8">
              <w:rPr>
                <w:rStyle w:val="Hyperlink"/>
              </w:rPr>
              <w:t>PTH and cardiovascular risk factors</w:t>
            </w:r>
            <w:r>
              <w:rPr>
                <w:webHidden/>
              </w:rPr>
              <w:tab/>
            </w:r>
            <w:r>
              <w:rPr>
                <w:webHidden/>
              </w:rPr>
              <w:fldChar w:fldCharType="begin"/>
            </w:r>
            <w:r>
              <w:rPr>
                <w:webHidden/>
              </w:rPr>
              <w:instrText xml:space="preserve"> PAGEREF _Toc397341528 \h </w:instrText>
            </w:r>
            <w:r>
              <w:rPr>
                <w:webHidden/>
              </w:rPr>
            </w:r>
            <w:r>
              <w:rPr>
                <w:webHidden/>
              </w:rPr>
              <w:fldChar w:fldCharType="separate"/>
            </w:r>
            <w:r>
              <w:rPr>
                <w:webHidden/>
              </w:rPr>
              <w:t>37</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29" w:history="1">
            <w:r w:rsidRPr="00751BC8">
              <w:rPr>
                <w:rStyle w:val="Hyperlink"/>
              </w:rPr>
              <w:t>1.8.4</w:t>
            </w:r>
            <w:r>
              <w:rPr>
                <w:rFonts w:asciiTheme="minorHAnsi" w:eastAsiaTheme="minorEastAsia" w:hAnsiTheme="minorHAnsi" w:cstheme="minorBidi"/>
                <w:bCs w:val="0"/>
                <w:lang w:eastAsia="en-GB"/>
              </w:rPr>
              <w:tab/>
            </w:r>
            <w:r w:rsidRPr="00751BC8">
              <w:rPr>
                <w:rStyle w:val="Hyperlink"/>
              </w:rPr>
              <w:t>PTH and atherosclerosis</w:t>
            </w:r>
            <w:r>
              <w:rPr>
                <w:webHidden/>
              </w:rPr>
              <w:tab/>
            </w:r>
            <w:r>
              <w:rPr>
                <w:webHidden/>
              </w:rPr>
              <w:fldChar w:fldCharType="begin"/>
            </w:r>
            <w:r>
              <w:rPr>
                <w:webHidden/>
              </w:rPr>
              <w:instrText xml:space="preserve"> PAGEREF _Toc397341529 \h </w:instrText>
            </w:r>
            <w:r>
              <w:rPr>
                <w:webHidden/>
              </w:rPr>
            </w:r>
            <w:r>
              <w:rPr>
                <w:webHidden/>
              </w:rPr>
              <w:fldChar w:fldCharType="separate"/>
            </w:r>
            <w:r>
              <w:rPr>
                <w:webHidden/>
              </w:rPr>
              <w:t>37</w:t>
            </w:r>
            <w:r>
              <w:rPr>
                <w:webHidden/>
              </w:rPr>
              <w:fldChar w:fldCharType="end"/>
            </w:r>
          </w:hyperlink>
        </w:p>
        <w:p w:rsidR="00070918" w:rsidRDefault="00070918">
          <w:pPr>
            <w:pStyle w:val="TOC2"/>
            <w:rPr>
              <w:rFonts w:eastAsiaTheme="minorEastAsia"/>
              <w:noProof/>
              <w:lang w:eastAsia="en-GB"/>
            </w:rPr>
          </w:pPr>
          <w:hyperlink w:anchor="_Toc397341530" w:history="1">
            <w:r w:rsidRPr="00751BC8">
              <w:rPr>
                <w:rStyle w:val="Hyperlink"/>
                <w:noProof/>
              </w:rPr>
              <w:t>1.9</w:t>
            </w:r>
            <w:r>
              <w:rPr>
                <w:rFonts w:eastAsiaTheme="minorEastAsia"/>
                <w:noProof/>
                <w:lang w:eastAsia="en-GB"/>
              </w:rPr>
              <w:tab/>
            </w:r>
            <w:r w:rsidRPr="00751BC8">
              <w:rPr>
                <w:rStyle w:val="Hyperlink"/>
                <w:noProof/>
              </w:rPr>
              <w:t>Alkaline phosphatase and cardiovascular disease</w:t>
            </w:r>
            <w:r>
              <w:rPr>
                <w:noProof/>
                <w:webHidden/>
              </w:rPr>
              <w:tab/>
            </w:r>
            <w:r>
              <w:rPr>
                <w:noProof/>
                <w:webHidden/>
              </w:rPr>
              <w:fldChar w:fldCharType="begin"/>
            </w:r>
            <w:r>
              <w:rPr>
                <w:noProof/>
                <w:webHidden/>
              </w:rPr>
              <w:instrText xml:space="preserve"> PAGEREF _Toc397341530 \h </w:instrText>
            </w:r>
            <w:r>
              <w:rPr>
                <w:noProof/>
                <w:webHidden/>
              </w:rPr>
            </w:r>
            <w:r>
              <w:rPr>
                <w:noProof/>
                <w:webHidden/>
              </w:rPr>
              <w:fldChar w:fldCharType="separate"/>
            </w:r>
            <w:r>
              <w:rPr>
                <w:noProof/>
                <w:webHidden/>
              </w:rPr>
              <w:t>39</w:t>
            </w:r>
            <w:r>
              <w:rPr>
                <w:noProof/>
                <w:webHidden/>
              </w:rPr>
              <w:fldChar w:fldCharType="end"/>
            </w:r>
          </w:hyperlink>
        </w:p>
        <w:p w:rsidR="00070918" w:rsidRDefault="00070918">
          <w:pPr>
            <w:pStyle w:val="TOC2"/>
            <w:rPr>
              <w:rFonts w:eastAsiaTheme="minorEastAsia"/>
              <w:noProof/>
              <w:lang w:eastAsia="en-GB"/>
            </w:rPr>
          </w:pPr>
          <w:hyperlink w:anchor="_Toc397341531" w:history="1">
            <w:r w:rsidRPr="00751BC8">
              <w:rPr>
                <w:rStyle w:val="Hyperlink"/>
                <w:noProof/>
              </w:rPr>
              <w:t>1.10</w:t>
            </w:r>
            <w:r>
              <w:rPr>
                <w:rFonts w:eastAsiaTheme="minorEastAsia"/>
                <w:noProof/>
                <w:lang w:eastAsia="en-GB"/>
              </w:rPr>
              <w:tab/>
            </w:r>
            <w:r w:rsidRPr="00751BC8">
              <w:rPr>
                <w:rStyle w:val="Hyperlink"/>
                <w:noProof/>
              </w:rPr>
              <w:t>Calcium</w:t>
            </w:r>
            <w:r>
              <w:rPr>
                <w:noProof/>
                <w:webHidden/>
              </w:rPr>
              <w:tab/>
            </w:r>
            <w:r>
              <w:rPr>
                <w:noProof/>
                <w:webHidden/>
              </w:rPr>
              <w:fldChar w:fldCharType="begin"/>
            </w:r>
            <w:r>
              <w:rPr>
                <w:noProof/>
                <w:webHidden/>
              </w:rPr>
              <w:instrText xml:space="preserve"> PAGEREF _Toc397341531 \h </w:instrText>
            </w:r>
            <w:r>
              <w:rPr>
                <w:noProof/>
                <w:webHidden/>
              </w:rPr>
            </w:r>
            <w:r>
              <w:rPr>
                <w:noProof/>
                <w:webHidden/>
              </w:rPr>
              <w:fldChar w:fldCharType="separate"/>
            </w:r>
            <w:r>
              <w:rPr>
                <w:noProof/>
                <w:webHidden/>
              </w:rPr>
              <w:t>40</w:t>
            </w:r>
            <w:r>
              <w:rPr>
                <w:noProof/>
                <w:webHidden/>
              </w:rPr>
              <w:fldChar w:fldCharType="end"/>
            </w:r>
          </w:hyperlink>
        </w:p>
        <w:p w:rsidR="00070918" w:rsidRDefault="00070918">
          <w:pPr>
            <w:pStyle w:val="TOC2"/>
            <w:rPr>
              <w:rFonts w:eastAsiaTheme="minorEastAsia"/>
              <w:noProof/>
              <w:lang w:eastAsia="en-GB"/>
            </w:rPr>
          </w:pPr>
          <w:hyperlink w:anchor="_Toc397341532" w:history="1">
            <w:r w:rsidRPr="00751BC8">
              <w:rPr>
                <w:rStyle w:val="Hyperlink"/>
                <w:noProof/>
              </w:rPr>
              <w:t>1.11</w:t>
            </w:r>
            <w:r>
              <w:rPr>
                <w:rFonts w:eastAsiaTheme="minorEastAsia"/>
                <w:noProof/>
                <w:lang w:eastAsia="en-GB"/>
              </w:rPr>
              <w:tab/>
            </w:r>
            <w:r w:rsidRPr="00751BC8">
              <w:rPr>
                <w:rStyle w:val="Hyperlink"/>
                <w:noProof/>
              </w:rPr>
              <w:t>Bone mineral parameters and albuminuria</w:t>
            </w:r>
            <w:r>
              <w:rPr>
                <w:noProof/>
                <w:webHidden/>
              </w:rPr>
              <w:tab/>
            </w:r>
            <w:r>
              <w:rPr>
                <w:noProof/>
                <w:webHidden/>
              </w:rPr>
              <w:fldChar w:fldCharType="begin"/>
            </w:r>
            <w:r>
              <w:rPr>
                <w:noProof/>
                <w:webHidden/>
              </w:rPr>
              <w:instrText xml:space="preserve"> PAGEREF _Toc397341532 \h </w:instrText>
            </w:r>
            <w:r>
              <w:rPr>
                <w:noProof/>
                <w:webHidden/>
              </w:rPr>
            </w:r>
            <w:r>
              <w:rPr>
                <w:noProof/>
                <w:webHidden/>
              </w:rPr>
              <w:fldChar w:fldCharType="separate"/>
            </w:r>
            <w:r>
              <w:rPr>
                <w:noProof/>
                <w:webHidden/>
              </w:rPr>
              <w:t>41</w:t>
            </w:r>
            <w:r>
              <w:rPr>
                <w:noProof/>
                <w:webHidden/>
              </w:rPr>
              <w:fldChar w:fldCharType="end"/>
            </w:r>
          </w:hyperlink>
        </w:p>
        <w:p w:rsidR="00070918" w:rsidRDefault="00070918">
          <w:pPr>
            <w:pStyle w:val="TOC2"/>
            <w:rPr>
              <w:rFonts w:eastAsiaTheme="minorEastAsia"/>
              <w:noProof/>
              <w:lang w:eastAsia="en-GB"/>
            </w:rPr>
          </w:pPr>
          <w:hyperlink w:anchor="_Toc397341533" w:history="1">
            <w:r w:rsidRPr="00751BC8">
              <w:rPr>
                <w:rStyle w:val="Hyperlink"/>
                <w:noProof/>
              </w:rPr>
              <w:t>1.12</w:t>
            </w:r>
            <w:r>
              <w:rPr>
                <w:rFonts w:eastAsiaTheme="minorEastAsia"/>
                <w:noProof/>
                <w:lang w:eastAsia="en-GB"/>
              </w:rPr>
              <w:tab/>
            </w:r>
            <w:r w:rsidRPr="00751BC8">
              <w:rPr>
                <w:rStyle w:val="Hyperlink"/>
                <w:noProof/>
              </w:rPr>
              <w:t>Summary of evidence and unanswered questions</w:t>
            </w:r>
            <w:r>
              <w:rPr>
                <w:noProof/>
                <w:webHidden/>
              </w:rPr>
              <w:tab/>
            </w:r>
            <w:r>
              <w:rPr>
                <w:noProof/>
                <w:webHidden/>
              </w:rPr>
              <w:fldChar w:fldCharType="begin"/>
            </w:r>
            <w:r>
              <w:rPr>
                <w:noProof/>
                <w:webHidden/>
              </w:rPr>
              <w:instrText xml:space="preserve"> PAGEREF _Toc397341533 \h </w:instrText>
            </w:r>
            <w:r>
              <w:rPr>
                <w:noProof/>
                <w:webHidden/>
              </w:rPr>
            </w:r>
            <w:r>
              <w:rPr>
                <w:noProof/>
                <w:webHidden/>
              </w:rPr>
              <w:fldChar w:fldCharType="separate"/>
            </w:r>
            <w:r>
              <w:rPr>
                <w:noProof/>
                <w:webHidden/>
              </w:rPr>
              <w:t>41</w:t>
            </w:r>
            <w:r>
              <w:rPr>
                <w:noProof/>
                <w:webHidden/>
              </w:rPr>
              <w:fldChar w:fldCharType="end"/>
            </w:r>
          </w:hyperlink>
        </w:p>
        <w:p w:rsidR="00070918" w:rsidRDefault="00070918">
          <w:pPr>
            <w:pStyle w:val="TOC2"/>
            <w:rPr>
              <w:rFonts w:eastAsiaTheme="minorEastAsia"/>
              <w:noProof/>
              <w:lang w:eastAsia="en-GB"/>
            </w:rPr>
          </w:pPr>
          <w:hyperlink w:anchor="_Toc397341534" w:history="1">
            <w:r w:rsidRPr="00751BC8">
              <w:rPr>
                <w:rStyle w:val="Hyperlink"/>
                <w:noProof/>
              </w:rPr>
              <w:t>1.13</w:t>
            </w:r>
            <w:r>
              <w:rPr>
                <w:rFonts w:eastAsiaTheme="minorEastAsia"/>
                <w:noProof/>
                <w:lang w:eastAsia="en-GB"/>
              </w:rPr>
              <w:tab/>
            </w:r>
            <w:r w:rsidRPr="00751BC8">
              <w:rPr>
                <w:rStyle w:val="Hyperlink"/>
                <w:noProof/>
              </w:rPr>
              <w:t>Aim and objectives</w:t>
            </w:r>
            <w:r>
              <w:rPr>
                <w:noProof/>
                <w:webHidden/>
              </w:rPr>
              <w:tab/>
            </w:r>
            <w:r>
              <w:rPr>
                <w:noProof/>
                <w:webHidden/>
              </w:rPr>
              <w:fldChar w:fldCharType="begin"/>
            </w:r>
            <w:r>
              <w:rPr>
                <w:noProof/>
                <w:webHidden/>
              </w:rPr>
              <w:instrText xml:space="preserve"> PAGEREF _Toc397341534 \h </w:instrText>
            </w:r>
            <w:r>
              <w:rPr>
                <w:noProof/>
                <w:webHidden/>
              </w:rPr>
            </w:r>
            <w:r>
              <w:rPr>
                <w:noProof/>
                <w:webHidden/>
              </w:rPr>
              <w:fldChar w:fldCharType="separate"/>
            </w:r>
            <w:r>
              <w:rPr>
                <w:noProof/>
                <w:webHidden/>
              </w:rPr>
              <w:t>42</w:t>
            </w:r>
            <w:r>
              <w:rPr>
                <w:noProof/>
                <w:webHidden/>
              </w:rPr>
              <w:fldChar w:fldCharType="end"/>
            </w:r>
          </w:hyperlink>
        </w:p>
        <w:p w:rsidR="00070918" w:rsidRDefault="00070918">
          <w:pPr>
            <w:pStyle w:val="TOC1"/>
            <w:rPr>
              <w:rFonts w:eastAsiaTheme="minorEastAsia"/>
              <w:b w:val="0"/>
              <w:sz w:val="22"/>
              <w:lang w:eastAsia="en-GB"/>
            </w:rPr>
          </w:pPr>
          <w:hyperlink w:anchor="_Toc397341535" w:history="1">
            <w:r w:rsidRPr="00751BC8">
              <w:rPr>
                <w:rStyle w:val="Hyperlink"/>
              </w:rPr>
              <w:t>2</w:t>
            </w:r>
            <w:r>
              <w:rPr>
                <w:rFonts w:eastAsiaTheme="minorEastAsia"/>
                <w:b w:val="0"/>
                <w:sz w:val="22"/>
                <w:lang w:eastAsia="en-GB"/>
              </w:rPr>
              <w:tab/>
            </w:r>
            <w:r w:rsidRPr="00751BC8">
              <w:rPr>
                <w:rStyle w:val="Hyperlink"/>
              </w:rPr>
              <w:t>Methods</w:t>
            </w:r>
            <w:r>
              <w:rPr>
                <w:webHidden/>
              </w:rPr>
              <w:tab/>
            </w:r>
            <w:r>
              <w:rPr>
                <w:webHidden/>
              </w:rPr>
              <w:fldChar w:fldCharType="begin"/>
            </w:r>
            <w:r>
              <w:rPr>
                <w:webHidden/>
              </w:rPr>
              <w:instrText xml:space="preserve"> PAGEREF _Toc397341535 \h </w:instrText>
            </w:r>
            <w:r>
              <w:rPr>
                <w:webHidden/>
              </w:rPr>
            </w:r>
            <w:r>
              <w:rPr>
                <w:webHidden/>
              </w:rPr>
              <w:fldChar w:fldCharType="separate"/>
            </w:r>
            <w:r>
              <w:rPr>
                <w:webHidden/>
              </w:rPr>
              <w:t>44</w:t>
            </w:r>
            <w:r>
              <w:rPr>
                <w:webHidden/>
              </w:rPr>
              <w:fldChar w:fldCharType="end"/>
            </w:r>
          </w:hyperlink>
        </w:p>
        <w:p w:rsidR="00070918" w:rsidRDefault="00070918">
          <w:pPr>
            <w:pStyle w:val="TOC2"/>
            <w:rPr>
              <w:rFonts w:eastAsiaTheme="minorEastAsia"/>
              <w:noProof/>
              <w:lang w:eastAsia="en-GB"/>
            </w:rPr>
          </w:pPr>
          <w:hyperlink w:anchor="_Toc397341536" w:history="1">
            <w:r w:rsidRPr="00751BC8">
              <w:rPr>
                <w:rStyle w:val="Hyperlink"/>
                <w:noProof/>
              </w:rPr>
              <w:t>2.1</w:t>
            </w:r>
            <w:r>
              <w:rPr>
                <w:rFonts w:eastAsiaTheme="minorEastAsia"/>
                <w:noProof/>
                <w:lang w:eastAsia="en-GB"/>
              </w:rPr>
              <w:tab/>
            </w:r>
            <w:r w:rsidRPr="00751BC8">
              <w:rPr>
                <w:rStyle w:val="Hyperlink"/>
                <w:noProof/>
              </w:rPr>
              <w:t>Summary of animal models</w:t>
            </w:r>
            <w:r>
              <w:rPr>
                <w:noProof/>
                <w:webHidden/>
              </w:rPr>
              <w:tab/>
            </w:r>
            <w:r>
              <w:rPr>
                <w:noProof/>
                <w:webHidden/>
              </w:rPr>
              <w:fldChar w:fldCharType="begin"/>
            </w:r>
            <w:r>
              <w:rPr>
                <w:noProof/>
                <w:webHidden/>
              </w:rPr>
              <w:instrText xml:space="preserve"> PAGEREF _Toc397341536 \h </w:instrText>
            </w:r>
            <w:r>
              <w:rPr>
                <w:noProof/>
                <w:webHidden/>
              </w:rPr>
            </w:r>
            <w:r>
              <w:rPr>
                <w:noProof/>
                <w:webHidden/>
              </w:rPr>
              <w:fldChar w:fldCharType="separate"/>
            </w:r>
            <w:r>
              <w:rPr>
                <w:noProof/>
                <w:webHidden/>
              </w:rPr>
              <w:t>44</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37" w:history="1">
            <w:r w:rsidRPr="00751BC8">
              <w:rPr>
                <w:rStyle w:val="Hyperlink"/>
              </w:rPr>
              <w:t>2.1.1</w:t>
            </w:r>
            <w:r>
              <w:rPr>
                <w:rFonts w:asciiTheme="minorHAnsi" w:eastAsiaTheme="minorEastAsia" w:hAnsiTheme="minorHAnsi" w:cstheme="minorBidi"/>
                <w:bCs w:val="0"/>
                <w:lang w:eastAsia="en-GB"/>
              </w:rPr>
              <w:tab/>
            </w:r>
            <w:r w:rsidRPr="00751BC8">
              <w:rPr>
                <w:rStyle w:val="Hyperlink"/>
              </w:rPr>
              <w:t>Dietary phosphate manipulation study</w:t>
            </w:r>
            <w:r>
              <w:rPr>
                <w:webHidden/>
              </w:rPr>
              <w:tab/>
            </w:r>
            <w:r>
              <w:rPr>
                <w:webHidden/>
              </w:rPr>
              <w:fldChar w:fldCharType="begin"/>
            </w:r>
            <w:r>
              <w:rPr>
                <w:webHidden/>
              </w:rPr>
              <w:instrText xml:space="preserve"> PAGEREF _Toc397341537 \h </w:instrText>
            </w:r>
            <w:r>
              <w:rPr>
                <w:webHidden/>
              </w:rPr>
            </w:r>
            <w:r>
              <w:rPr>
                <w:webHidden/>
              </w:rPr>
              <w:fldChar w:fldCharType="separate"/>
            </w:r>
            <w:r>
              <w:rPr>
                <w:webHidden/>
              </w:rPr>
              <w:t>44</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38" w:history="1">
            <w:r w:rsidRPr="00751BC8">
              <w:rPr>
                <w:rStyle w:val="Hyperlink"/>
              </w:rPr>
              <w:t>2.1.2</w:t>
            </w:r>
            <w:r>
              <w:rPr>
                <w:rFonts w:asciiTheme="minorHAnsi" w:eastAsiaTheme="minorEastAsia" w:hAnsiTheme="minorHAnsi" w:cstheme="minorBidi"/>
                <w:bCs w:val="0"/>
                <w:lang w:eastAsia="en-GB"/>
              </w:rPr>
              <w:tab/>
            </w:r>
            <w:r w:rsidRPr="00751BC8">
              <w:rPr>
                <w:rStyle w:val="Hyperlink"/>
              </w:rPr>
              <w:t>Vitamin D manipulation study</w:t>
            </w:r>
            <w:r>
              <w:rPr>
                <w:webHidden/>
              </w:rPr>
              <w:tab/>
            </w:r>
            <w:r>
              <w:rPr>
                <w:webHidden/>
              </w:rPr>
              <w:fldChar w:fldCharType="begin"/>
            </w:r>
            <w:r>
              <w:rPr>
                <w:webHidden/>
              </w:rPr>
              <w:instrText xml:space="preserve"> PAGEREF _Toc397341538 \h </w:instrText>
            </w:r>
            <w:r>
              <w:rPr>
                <w:webHidden/>
              </w:rPr>
            </w:r>
            <w:r>
              <w:rPr>
                <w:webHidden/>
              </w:rPr>
              <w:fldChar w:fldCharType="separate"/>
            </w:r>
            <w:r>
              <w:rPr>
                <w:webHidden/>
              </w:rPr>
              <w:t>44</w:t>
            </w:r>
            <w:r>
              <w:rPr>
                <w:webHidden/>
              </w:rPr>
              <w:fldChar w:fldCharType="end"/>
            </w:r>
          </w:hyperlink>
        </w:p>
        <w:p w:rsidR="00070918" w:rsidRDefault="00070918">
          <w:pPr>
            <w:pStyle w:val="TOC2"/>
            <w:rPr>
              <w:rFonts w:eastAsiaTheme="minorEastAsia"/>
              <w:noProof/>
              <w:lang w:eastAsia="en-GB"/>
            </w:rPr>
          </w:pPr>
          <w:hyperlink w:anchor="_Toc397341539" w:history="1">
            <w:r w:rsidRPr="00751BC8">
              <w:rPr>
                <w:rStyle w:val="Hyperlink"/>
                <w:noProof/>
              </w:rPr>
              <w:t>2.2</w:t>
            </w:r>
            <w:r>
              <w:rPr>
                <w:rFonts w:eastAsiaTheme="minorEastAsia"/>
                <w:noProof/>
                <w:lang w:eastAsia="en-GB"/>
              </w:rPr>
              <w:tab/>
            </w:r>
            <w:r w:rsidRPr="00751BC8">
              <w:rPr>
                <w:rStyle w:val="Hyperlink"/>
                <w:noProof/>
              </w:rPr>
              <w:t>Animal study general methods</w:t>
            </w:r>
            <w:r>
              <w:rPr>
                <w:noProof/>
                <w:webHidden/>
              </w:rPr>
              <w:tab/>
            </w:r>
            <w:r>
              <w:rPr>
                <w:noProof/>
                <w:webHidden/>
              </w:rPr>
              <w:fldChar w:fldCharType="begin"/>
            </w:r>
            <w:r>
              <w:rPr>
                <w:noProof/>
                <w:webHidden/>
              </w:rPr>
              <w:instrText xml:space="preserve"> PAGEREF _Toc397341539 \h </w:instrText>
            </w:r>
            <w:r>
              <w:rPr>
                <w:noProof/>
                <w:webHidden/>
              </w:rPr>
            </w:r>
            <w:r>
              <w:rPr>
                <w:noProof/>
                <w:webHidden/>
              </w:rPr>
              <w:fldChar w:fldCharType="separate"/>
            </w:r>
            <w:r>
              <w:rPr>
                <w:noProof/>
                <w:webHidden/>
              </w:rPr>
              <w:t>44</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0" w:history="1">
            <w:r w:rsidRPr="00751BC8">
              <w:rPr>
                <w:rStyle w:val="Hyperlink"/>
              </w:rPr>
              <w:t>2.2.1</w:t>
            </w:r>
            <w:r>
              <w:rPr>
                <w:rFonts w:asciiTheme="minorHAnsi" w:eastAsiaTheme="minorEastAsia" w:hAnsiTheme="minorHAnsi" w:cstheme="minorBidi"/>
                <w:bCs w:val="0"/>
                <w:lang w:eastAsia="en-GB"/>
              </w:rPr>
              <w:tab/>
            </w:r>
            <w:r w:rsidRPr="00751BC8">
              <w:rPr>
                <w:rStyle w:val="Hyperlink"/>
              </w:rPr>
              <w:t>Mice –husbandry</w:t>
            </w:r>
            <w:r>
              <w:rPr>
                <w:webHidden/>
              </w:rPr>
              <w:tab/>
            </w:r>
            <w:r>
              <w:rPr>
                <w:webHidden/>
              </w:rPr>
              <w:fldChar w:fldCharType="begin"/>
            </w:r>
            <w:r>
              <w:rPr>
                <w:webHidden/>
              </w:rPr>
              <w:instrText xml:space="preserve"> PAGEREF _Toc397341540 \h </w:instrText>
            </w:r>
            <w:r>
              <w:rPr>
                <w:webHidden/>
              </w:rPr>
            </w:r>
            <w:r>
              <w:rPr>
                <w:webHidden/>
              </w:rPr>
              <w:fldChar w:fldCharType="separate"/>
            </w:r>
            <w:r>
              <w:rPr>
                <w:webHidden/>
              </w:rPr>
              <w:t>44</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1" w:history="1">
            <w:r w:rsidRPr="00751BC8">
              <w:rPr>
                <w:rStyle w:val="Hyperlink"/>
              </w:rPr>
              <w:t>2.2.2</w:t>
            </w:r>
            <w:r>
              <w:rPr>
                <w:rFonts w:asciiTheme="minorHAnsi" w:eastAsiaTheme="minorEastAsia" w:hAnsiTheme="minorHAnsi" w:cstheme="minorBidi"/>
                <w:bCs w:val="0"/>
                <w:lang w:eastAsia="en-GB"/>
              </w:rPr>
              <w:tab/>
            </w:r>
            <w:r w:rsidRPr="00751BC8">
              <w:rPr>
                <w:rStyle w:val="Hyperlink"/>
              </w:rPr>
              <w:t>Blood pressure measurement</w:t>
            </w:r>
            <w:r>
              <w:rPr>
                <w:webHidden/>
              </w:rPr>
              <w:tab/>
            </w:r>
            <w:r>
              <w:rPr>
                <w:webHidden/>
              </w:rPr>
              <w:fldChar w:fldCharType="begin"/>
            </w:r>
            <w:r>
              <w:rPr>
                <w:webHidden/>
              </w:rPr>
              <w:instrText xml:space="preserve"> PAGEREF _Toc397341541 \h </w:instrText>
            </w:r>
            <w:r>
              <w:rPr>
                <w:webHidden/>
              </w:rPr>
            </w:r>
            <w:r>
              <w:rPr>
                <w:webHidden/>
              </w:rPr>
              <w:fldChar w:fldCharType="separate"/>
            </w:r>
            <w:r>
              <w:rPr>
                <w:webHidden/>
              </w:rPr>
              <w:t>45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2" w:history="1">
            <w:r w:rsidRPr="00751BC8">
              <w:rPr>
                <w:rStyle w:val="Hyperlink"/>
              </w:rPr>
              <w:t>2.2.3</w:t>
            </w:r>
            <w:r>
              <w:rPr>
                <w:rFonts w:asciiTheme="minorHAnsi" w:eastAsiaTheme="minorEastAsia" w:hAnsiTheme="minorHAnsi" w:cstheme="minorBidi"/>
                <w:bCs w:val="0"/>
                <w:lang w:eastAsia="en-GB"/>
              </w:rPr>
              <w:tab/>
            </w:r>
            <w:r w:rsidRPr="00751BC8">
              <w:rPr>
                <w:rStyle w:val="Hyperlink"/>
              </w:rPr>
              <w:t>Obesity and organ weights</w:t>
            </w:r>
            <w:r>
              <w:rPr>
                <w:webHidden/>
              </w:rPr>
              <w:tab/>
            </w:r>
            <w:r>
              <w:rPr>
                <w:webHidden/>
              </w:rPr>
              <w:fldChar w:fldCharType="begin"/>
            </w:r>
            <w:r>
              <w:rPr>
                <w:webHidden/>
              </w:rPr>
              <w:instrText xml:space="preserve"> PAGEREF _Toc397341542 \h </w:instrText>
            </w:r>
            <w:r>
              <w:rPr>
                <w:webHidden/>
              </w:rPr>
            </w:r>
            <w:r>
              <w:rPr>
                <w:webHidden/>
              </w:rPr>
              <w:fldChar w:fldCharType="separate"/>
            </w:r>
            <w:r>
              <w:rPr>
                <w:webHidden/>
              </w:rPr>
              <w:t>45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3" w:history="1">
            <w:r w:rsidRPr="00751BC8">
              <w:rPr>
                <w:rStyle w:val="Hyperlink"/>
              </w:rPr>
              <w:t>2.2.4</w:t>
            </w:r>
            <w:r>
              <w:rPr>
                <w:rFonts w:asciiTheme="minorHAnsi" w:eastAsiaTheme="minorEastAsia" w:hAnsiTheme="minorHAnsi" w:cstheme="minorBidi"/>
                <w:bCs w:val="0"/>
                <w:lang w:eastAsia="en-GB"/>
              </w:rPr>
              <w:tab/>
            </w:r>
            <w:r w:rsidRPr="00751BC8">
              <w:rPr>
                <w:rStyle w:val="Hyperlink"/>
              </w:rPr>
              <w:t>Tail vein blood sampling</w:t>
            </w:r>
            <w:r>
              <w:rPr>
                <w:webHidden/>
              </w:rPr>
              <w:tab/>
            </w:r>
            <w:r>
              <w:rPr>
                <w:webHidden/>
              </w:rPr>
              <w:fldChar w:fldCharType="begin"/>
            </w:r>
            <w:r>
              <w:rPr>
                <w:webHidden/>
              </w:rPr>
              <w:instrText xml:space="preserve"> PAGEREF _Toc397341543 \h </w:instrText>
            </w:r>
            <w:r>
              <w:rPr>
                <w:webHidden/>
              </w:rPr>
            </w:r>
            <w:r>
              <w:rPr>
                <w:webHidden/>
              </w:rPr>
              <w:fldChar w:fldCharType="separate"/>
            </w:r>
            <w:r>
              <w:rPr>
                <w:webHidden/>
              </w:rPr>
              <w:t>45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4" w:history="1">
            <w:r w:rsidRPr="00751BC8">
              <w:rPr>
                <w:rStyle w:val="Hyperlink"/>
              </w:rPr>
              <w:t>2.2.5</w:t>
            </w:r>
            <w:r>
              <w:rPr>
                <w:rFonts w:asciiTheme="minorHAnsi" w:eastAsiaTheme="minorEastAsia" w:hAnsiTheme="minorHAnsi" w:cstheme="minorBidi"/>
                <w:bCs w:val="0"/>
                <w:lang w:eastAsia="en-GB"/>
              </w:rPr>
              <w:tab/>
            </w:r>
            <w:r w:rsidRPr="00751BC8">
              <w:rPr>
                <w:rStyle w:val="Hyperlink"/>
              </w:rPr>
              <w:t>Tissue collection and preparation</w:t>
            </w:r>
            <w:r>
              <w:rPr>
                <w:webHidden/>
              </w:rPr>
              <w:tab/>
            </w:r>
            <w:r>
              <w:rPr>
                <w:webHidden/>
              </w:rPr>
              <w:fldChar w:fldCharType="begin"/>
            </w:r>
            <w:r>
              <w:rPr>
                <w:webHidden/>
              </w:rPr>
              <w:instrText xml:space="preserve"> PAGEREF _Toc397341544 \h </w:instrText>
            </w:r>
            <w:r>
              <w:rPr>
                <w:webHidden/>
              </w:rPr>
            </w:r>
            <w:r>
              <w:rPr>
                <w:webHidden/>
              </w:rPr>
              <w:fldChar w:fldCharType="separate"/>
            </w:r>
            <w:r>
              <w:rPr>
                <w:webHidden/>
              </w:rPr>
              <w:t>46</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5" w:history="1">
            <w:r w:rsidRPr="00751BC8">
              <w:rPr>
                <w:rStyle w:val="Hyperlink"/>
              </w:rPr>
              <w:t>2.2.6</w:t>
            </w:r>
            <w:r>
              <w:rPr>
                <w:rFonts w:asciiTheme="minorHAnsi" w:eastAsiaTheme="minorEastAsia" w:hAnsiTheme="minorHAnsi" w:cstheme="minorBidi"/>
                <w:bCs w:val="0"/>
                <w:lang w:eastAsia="en-GB"/>
              </w:rPr>
              <w:tab/>
            </w:r>
            <w:r w:rsidRPr="00751BC8">
              <w:rPr>
                <w:rStyle w:val="Hyperlink"/>
              </w:rPr>
              <w:t>Histological staining</w:t>
            </w:r>
            <w:r>
              <w:rPr>
                <w:webHidden/>
              </w:rPr>
              <w:tab/>
            </w:r>
            <w:r>
              <w:rPr>
                <w:webHidden/>
              </w:rPr>
              <w:fldChar w:fldCharType="begin"/>
            </w:r>
            <w:r>
              <w:rPr>
                <w:webHidden/>
              </w:rPr>
              <w:instrText xml:space="preserve"> PAGEREF _Toc397341545 \h </w:instrText>
            </w:r>
            <w:r>
              <w:rPr>
                <w:webHidden/>
              </w:rPr>
            </w:r>
            <w:r>
              <w:rPr>
                <w:webHidden/>
              </w:rPr>
              <w:fldChar w:fldCharType="separate"/>
            </w:r>
            <w:r>
              <w:rPr>
                <w:webHidden/>
              </w:rPr>
              <w:t>48</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6" w:history="1">
            <w:r w:rsidRPr="00751BC8">
              <w:rPr>
                <w:rStyle w:val="Hyperlink"/>
              </w:rPr>
              <w:t>2.2.7</w:t>
            </w:r>
            <w:r>
              <w:rPr>
                <w:rFonts w:asciiTheme="minorHAnsi" w:eastAsiaTheme="minorEastAsia" w:hAnsiTheme="minorHAnsi" w:cstheme="minorBidi"/>
                <w:bCs w:val="0"/>
                <w:lang w:eastAsia="en-GB"/>
              </w:rPr>
              <w:tab/>
            </w:r>
            <w:r w:rsidRPr="00751BC8">
              <w:rPr>
                <w:rStyle w:val="Hyperlink"/>
              </w:rPr>
              <w:t>Image analysis</w:t>
            </w:r>
            <w:r>
              <w:rPr>
                <w:webHidden/>
              </w:rPr>
              <w:tab/>
            </w:r>
            <w:r>
              <w:rPr>
                <w:webHidden/>
              </w:rPr>
              <w:fldChar w:fldCharType="begin"/>
            </w:r>
            <w:r>
              <w:rPr>
                <w:webHidden/>
              </w:rPr>
              <w:instrText xml:space="preserve"> PAGEREF _Toc397341546 \h </w:instrText>
            </w:r>
            <w:r>
              <w:rPr>
                <w:webHidden/>
              </w:rPr>
            </w:r>
            <w:r>
              <w:rPr>
                <w:webHidden/>
              </w:rPr>
              <w:fldChar w:fldCharType="separate"/>
            </w:r>
            <w:r>
              <w:rPr>
                <w:webHidden/>
              </w:rPr>
              <w:t>49</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7" w:history="1">
            <w:r w:rsidRPr="00751BC8">
              <w:rPr>
                <w:rStyle w:val="Hyperlink"/>
              </w:rPr>
              <w:t>2.2.8</w:t>
            </w:r>
            <w:r>
              <w:rPr>
                <w:rFonts w:asciiTheme="minorHAnsi" w:eastAsiaTheme="minorEastAsia" w:hAnsiTheme="minorHAnsi" w:cstheme="minorBidi"/>
                <w:bCs w:val="0"/>
                <w:lang w:eastAsia="en-GB"/>
              </w:rPr>
              <w:tab/>
            </w:r>
            <w:r w:rsidRPr="00751BC8">
              <w:rPr>
                <w:rStyle w:val="Hyperlink"/>
              </w:rPr>
              <w:t>Echocardiography</w:t>
            </w:r>
            <w:r>
              <w:rPr>
                <w:webHidden/>
              </w:rPr>
              <w:tab/>
            </w:r>
            <w:r>
              <w:rPr>
                <w:webHidden/>
              </w:rPr>
              <w:fldChar w:fldCharType="begin"/>
            </w:r>
            <w:r>
              <w:rPr>
                <w:webHidden/>
              </w:rPr>
              <w:instrText xml:space="preserve"> PAGEREF _Toc397341547 \h </w:instrText>
            </w:r>
            <w:r>
              <w:rPr>
                <w:webHidden/>
              </w:rPr>
            </w:r>
            <w:r>
              <w:rPr>
                <w:webHidden/>
              </w:rPr>
              <w:fldChar w:fldCharType="separate"/>
            </w:r>
            <w:r>
              <w:rPr>
                <w:webHidden/>
              </w:rPr>
              <w:t>54</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8" w:history="1">
            <w:r w:rsidRPr="00751BC8">
              <w:rPr>
                <w:rStyle w:val="Hyperlink"/>
              </w:rPr>
              <w:t>2.2.9</w:t>
            </w:r>
            <w:r>
              <w:rPr>
                <w:rFonts w:asciiTheme="minorHAnsi" w:eastAsiaTheme="minorEastAsia" w:hAnsiTheme="minorHAnsi" w:cstheme="minorBidi"/>
                <w:bCs w:val="0"/>
                <w:lang w:eastAsia="en-GB"/>
              </w:rPr>
              <w:tab/>
            </w:r>
            <w:r w:rsidRPr="00751BC8">
              <w:rPr>
                <w:rStyle w:val="Hyperlink"/>
              </w:rPr>
              <w:t>Microtomography</w:t>
            </w:r>
            <w:r>
              <w:rPr>
                <w:webHidden/>
              </w:rPr>
              <w:tab/>
            </w:r>
            <w:r>
              <w:rPr>
                <w:webHidden/>
              </w:rPr>
              <w:fldChar w:fldCharType="begin"/>
            </w:r>
            <w:r>
              <w:rPr>
                <w:webHidden/>
              </w:rPr>
              <w:instrText xml:space="preserve"> PAGEREF _Toc397341548 \h </w:instrText>
            </w:r>
            <w:r>
              <w:rPr>
                <w:webHidden/>
              </w:rPr>
            </w:r>
            <w:r>
              <w:rPr>
                <w:webHidden/>
              </w:rPr>
              <w:fldChar w:fldCharType="separate"/>
            </w:r>
            <w:r>
              <w:rPr>
                <w:webHidden/>
              </w:rPr>
              <w:t>54</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49" w:history="1">
            <w:r w:rsidRPr="00751BC8">
              <w:rPr>
                <w:rStyle w:val="Hyperlink"/>
              </w:rPr>
              <w:t>2.2.10</w:t>
            </w:r>
            <w:r>
              <w:rPr>
                <w:rFonts w:asciiTheme="minorHAnsi" w:eastAsiaTheme="minorEastAsia" w:hAnsiTheme="minorHAnsi" w:cstheme="minorBidi"/>
                <w:bCs w:val="0"/>
                <w:lang w:eastAsia="en-GB"/>
              </w:rPr>
              <w:tab/>
            </w:r>
            <w:r w:rsidRPr="00751BC8">
              <w:rPr>
                <w:rStyle w:val="Hyperlink"/>
              </w:rPr>
              <w:t>Plasma biochemistry and ELISAs</w:t>
            </w:r>
            <w:r>
              <w:rPr>
                <w:webHidden/>
              </w:rPr>
              <w:tab/>
            </w:r>
            <w:r>
              <w:rPr>
                <w:webHidden/>
              </w:rPr>
              <w:fldChar w:fldCharType="begin"/>
            </w:r>
            <w:r>
              <w:rPr>
                <w:webHidden/>
              </w:rPr>
              <w:instrText xml:space="preserve"> PAGEREF _Toc397341549 \h </w:instrText>
            </w:r>
            <w:r>
              <w:rPr>
                <w:webHidden/>
              </w:rPr>
            </w:r>
            <w:r>
              <w:rPr>
                <w:webHidden/>
              </w:rPr>
              <w:fldChar w:fldCharType="separate"/>
            </w:r>
            <w:r>
              <w:rPr>
                <w:webHidden/>
              </w:rPr>
              <w:t>55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50" w:history="1">
            <w:r w:rsidRPr="00751BC8">
              <w:rPr>
                <w:rStyle w:val="Hyperlink"/>
              </w:rPr>
              <w:t>2.2.11</w:t>
            </w:r>
            <w:r>
              <w:rPr>
                <w:rFonts w:asciiTheme="minorHAnsi" w:eastAsiaTheme="minorEastAsia" w:hAnsiTheme="minorHAnsi" w:cstheme="minorBidi"/>
                <w:bCs w:val="0"/>
                <w:lang w:eastAsia="en-GB"/>
              </w:rPr>
              <w:tab/>
            </w:r>
            <w:r w:rsidRPr="00751BC8">
              <w:rPr>
                <w:rStyle w:val="Hyperlink"/>
              </w:rPr>
              <w:t>Statistical analysis</w:t>
            </w:r>
            <w:r>
              <w:rPr>
                <w:webHidden/>
              </w:rPr>
              <w:tab/>
            </w:r>
            <w:r>
              <w:rPr>
                <w:webHidden/>
              </w:rPr>
              <w:fldChar w:fldCharType="begin"/>
            </w:r>
            <w:r>
              <w:rPr>
                <w:webHidden/>
              </w:rPr>
              <w:instrText xml:space="preserve"> PAGEREF _Toc397341550 \h </w:instrText>
            </w:r>
            <w:r>
              <w:rPr>
                <w:webHidden/>
              </w:rPr>
            </w:r>
            <w:r>
              <w:rPr>
                <w:webHidden/>
              </w:rPr>
              <w:fldChar w:fldCharType="separate"/>
            </w:r>
            <w:r>
              <w:rPr>
                <w:webHidden/>
              </w:rPr>
              <w:t>55</w:t>
            </w:r>
            <w:r>
              <w:rPr>
                <w:webHidden/>
              </w:rPr>
              <w:fldChar w:fldCharType="end"/>
            </w:r>
          </w:hyperlink>
        </w:p>
        <w:p w:rsidR="00070918" w:rsidRDefault="00070918">
          <w:pPr>
            <w:pStyle w:val="TOC2"/>
            <w:rPr>
              <w:rFonts w:eastAsiaTheme="minorEastAsia"/>
              <w:noProof/>
              <w:lang w:eastAsia="en-GB"/>
            </w:rPr>
          </w:pPr>
          <w:hyperlink w:anchor="_Toc397341551" w:history="1">
            <w:r w:rsidRPr="00751BC8">
              <w:rPr>
                <w:rStyle w:val="Hyperlink"/>
                <w:noProof/>
              </w:rPr>
              <w:t>2.3</w:t>
            </w:r>
            <w:r>
              <w:rPr>
                <w:rFonts w:eastAsiaTheme="minorEastAsia"/>
                <w:noProof/>
                <w:lang w:eastAsia="en-GB"/>
              </w:rPr>
              <w:tab/>
            </w:r>
            <w:r w:rsidRPr="00751BC8">
              <w:rPr>
                <w:rStyle w:val="Hyperlink"/>
                <w:noProof/>
              </w:rPr>
              <w:t>Albuminuria analyses in NHANES</w:t>
            </w:r>
            <w:r>
              <w:rPr>
                <w:noProof/>
                <w:webHidden/>
              </w:rPr>
              <w:tab/>
            </w:r>
            <w:r>
              <w:rPr>
                <w:noProof/>
                <w:webHidden/>
              </w:rPr>
              <w:fldChar w:fldCharType="begin"/>
            </w:r>
            <w:r>
              <w:rPr>
                <w:noProof/>
                <w:webHidden/>
              </w:rPr>
              <w:instrText xml:space="preserve"> PAGEREF _Toc397341551 \h </w:instrText>
            </w:r>
            <w:r>
              <w:rPr>
                <w:noProof/>
                <w:webHidden/>
              </w:rPr>
            </w:r>
            <w:r>
              <w:rPr>
                <w:noProof/>
                <w:webHidden/>
              </w:rPr>
              <w:fldChar w:fldCharType="separate"/>
            </w:r>
            <w:r>
              <w:rPr>
                <w:noProof/>
                <w:webHidden/>
              </w:rPr>
              <w:t>56</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52" w:history="1">
            <w:r w:rsidRPr="00751BC8">
              <w:rPr>
                <w:rStyle w:val="Hyperlink"/>
              </w:rPr>
              <w:t>2.3.1</w:t>
            </w:r>
            <w:r>
              <w:rPr>
                <w:rFonts w:asciiTheme="minorHAnsi" w:eastAsiaTheme="minorEastAsia" w:hAnsiTheme="minorHAnsi" w:cstheme="minorBidi"/>
                <w:bCs w:val="0"/>
                <w:lang w:eastAsia="en-GB"/>
              </w:rPr>
              <w:tab/>
            </w:r>
            <w:r w:rsidRPr="00751BC8">
              <w:rPr>
                <w:rStyle w:val="Hyperlink"/>
              </w:rPr>
              <w:t>Summary of the NHANES observational study</w:t>
            </w:r>
            <w:r>
              <w:rPr>
                <w:webHidden/>
              </w:rPr>
              <w:tab/>
            </w:r>
            <w:r>
              <w:rPr>
                <w:webHidden/>
              </w:rPr>
              <w:fldChar w:fldCharType="begin"/>
            </w:r>
            <w:r>
              <w:rPr>
                <w:webHidden/>
              </w:rPr>
              <w:instrText xml:space="preserve"> PAGEREF _Toc397341552 \h </w:instrText>
            </w:r>
            <w:r>
              <w:rPr>
                <w:webHidden/>
              </w:rPr>
            </w:r>
            <w:r>
              <w:rPr>
                <w:webHidden/>
              </w:rPr>
              <w:fldChar w:fldCharType="separate"/>
            </w:r>
            <w:r>
              <w:rPr>
                <w:webHidden/>
              </w:rPr>
              <w:t>56</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53" w:history="1">
            <w:r w:rsidRPr="00751BC8">
              <w:rPr>
                <w:rStyle w:val="Hyperlink"/>
              </w:rPr>
              <w:t>2.3.2</w:t>
            </w:r>
            <w:r>
              <w:rPr>
                <w:rFonts w:asciiTheme="minorHAnsi" w:eastAsiaTheme="minorEastAsia" w:hAnsiTheme="minorHAnsi" w:cstheme="minorBidi"/>
                <w:bCs w:val="0"/>
                <w:lang w:eastAsia="en-GB"/>
              </w:rPr>
              <w:tab/>
            </w:r>
            <w:r w:rsidRPr="00751BC8">
              <w:rPr>
                <w:rStyle w:val="Hyperlink"/>
              </w:rPr>
              <w:t>Technical note; phosphate versus phosphorus</w:t>
            </w:r>
            <w:r>
              <w:rPr>
                <w:webHidden/>
              </w:rPr>
              <w:tab/>
            </w:r>
            <w:r>
              <w:rPr>
                <w:webHidden/>
              </w:rPr>
              <w:fldChar w:fldCharType="begin"/>
            </w:r>
            <w:r>
              <w:rPr>
                <w:webHidden/>
              </w:rPr>
              <w:instrText xml:space="preserve"> PAGEREF _Toc397341553 \h </w:instrText>
            </w:r>
            <w:r>
              <w:rPr>
                <w:webHidden/>
              </w:rPr>
            </w:r>
            <w:r>
              <w:rPr>
                <w:webHidden/>
              </w:rPr>
              <w:fldChar w:fldCharType="separate"/>
            </w:r>
            <w:r>
              <w:rPr>
                <w:webHidden/>
              </w:rPr>
              <w:t>56</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54" w:history="1">
            <w:r w:rsidRPr="00751BC8">
              <w:rPr>
                <w:rStyle w:val="Hyperlink"/>
              </w:rPr>
              <w:t>2.3.3</w:t>
            </w:r>
            <w:r>
              <w:rPr>
                <w:rFonts w:asciiTheme="minorHAnsi" w:eastAsiaTheme="minorEastAsia" w:hAnsiTheme="minorHAnsi" w:cstheme="minorBidi"/>
                <w:bCs w:val="0"/>
                <w:lang w:eastAsia="en-GB"/>
              </w:rPr>
              <w:tab/>
            </w:r>
            <w:r w:rsidRPr="00751BC8">
              <w:rPr>
                <w:rStyle w:val="Hyperlink"/>
              </w:rPr>
              <w:t>The NHANES cohort</w:t>
            </w:r>
            <w:r>
              <w:rPr>
                <w:webHidden/>
              </w:rPr>
              <w:tab/>
            </w:r>
            <w:r>
              <w:rPr>
                <w:webHidden/>
              </w:rPr>
              <w:fldChar w:fldCharType="begin"/>
            </w:r>
            <w:r>
              <w:rPr>
                <w:webHidden/>
              </w:rPr>
              <w:instrText xml:space="preserve"> PAGEREF _Toc397341554 \h </w:instrText>
            </w:r>
            <w:r>
              <w:rPr>
                <w:webHidden/>
              </w:rPr>
            </w:r>
            <w:r>
              <w:rPr>
                <w:webHidden/>
              </w:rPr>
              <w:fldChar w:fldCharType="separate"/>
            </w:r>
            <w:r>
              <w:rPr>
                <w:webHidden/>
              </w:rPr>
              <w:t>56</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55" w:history="1">
            <w:r w:rsidRPr="00751BC8">
              <w:rPr>
                <w:rStyle w:val="Hyperlink"/>
              </w:rPr>
              <w:t>2.3.4</w:t>
            </w:r>
            <w:r>
              <w:rPr>
                <w:rFonts w:asciiTheme="minorHAnsi" w:eastAsiaTheme="minorEastAsia" w:hAnsiTheme="minorHAnsi" w:cstheme="minorBidi"/>
                <w:bCs w:val="0"/>
                <w:lang w:eastAsia="en-GB"/>
              </w:rPr>
              <w:tab/>
            </w:r>
            <w:r w:rsidRPr="00751BC8">
              <w:rPr>
                <w:rStyle w:val="Hyperlink"/>
              </w:rPr>
              <w:t>Study population selection</w:t>
            </w:r>
            <w:r>
              <w:rPr>
                <w:webHidden/>
              </w:rPr>
              <w:tab/>
            </w:r>
            <w:r>
              <w:rPr>
                <w:webHidden/>
              </w:rPr>
              <w:fldChar w:fldCharType="begin"/>
            </w:r>
            <w:r>
              <w:rPr>
                <w:webHidden/>
              </w:rPr>
              <w:instrText xml:space="preserve"> PAGEREF _Toc397341555 \h </w:instrText>
            </w:r>
            <w:r>
              <w:rPr>
                <w:webHidden/>
              </w:rPr>
            </w:r>
            <w:r>
              <w:rPr>
                <w:webHidden/>
              </w:rPr>
              <w:fldChar w:fldCharType="separate"/>
            </w:r>
            <w:r>
              <w:rPr>
                <w:webHidden/>
              </w:rPr>
              <w:t>57</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56" w:history="1">
            <w:r w:rsidRPr="00751BC8">
              <w:rPr>
                <w:rStyle w:val="Hyperlink"/>
              </w:rPr>
              <w:t>2.3.5</w:t>
            </w:r>
            <w:r>
              <w:rPr>
                <w:rFonts w:asciiTheme="minorHAnsi" w:eastAsiaTheme="minorEastAsia" w:hAnsiTheme="minorHAnsi" w:cstheme="minorBidi"/>
                <w:bCs w:val="0"/>
                <w:lang w:eastAsia="en-GB"/>
              </w:rPr>
              <w:tab/>
            </w:r>
            <w:r w:rsidRPr="00751BC8">
              <w:rPr>
                <w:rStyle w:val="Hyperlink"/>
              </w:rPr>
              <w:t>Albuminuria measurements</w:t>
            </w:r>
            <w:r>
              <w:rPr>
                <w:webHidden/>
              </w:rPr>
              <w:tab/>
            </w:r>
            <w:r>
              <w:rPr>
                <w:webHidden/>
              </w:rPr>
              <w:fldChar w:fldCharType="begin"/>
            </w:r>
            <w:r>
              <w:rPr>
                <w:webHidden/>
              </w:rPr>
              <w:instrText xml:space="preserve"> PAGEREF _Toc397341556 \h </w:instrText>
            </w:r>
            <w:r>
              <w:rPr>
                <w:webHidden/>
              </w:rPr>
            </w:r>
            <w:r>
              <w:rPr>
                <w:webHidden/>
              </w:rPr>
              <w:fldChar w:fldCharType="separate"/>
            </w:r>
            <w:r>
              <w:rPr>
                <w:webHidden/>
              </w:rPr>
              <w:t>57</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57" w:history="1">
            <w:r w:rsidRPr="00751BC8">
              <w:rPr>
                <w:rStyle w:val="Hyperlink"/>
              </w:rPr>
              <w:t>2.3.6</w:t>
            </w:r>
            <w:r>
              <w:rPr>
                <w:rFonts w:asciiTheme="minorHAnsi" w:eastAsiaTheme="minorEastAsia" w:hAnsiTheme="minorHAnsi" w:cstheme="minorBidi"/>
                <w:bCs w:val="0"/>
                <w:lang w:eastAsia="en-GB"/>
              </w:rPr>
              <w:tab/>
            </w:r>
            <w:r w:rsidRPr="00751BC8">
              <w:rPr>
                <w:rStyle w:val="Hyperlink"/>
              </w:rPr>
              <w:t>Biochemical analyses</w:t>
            </w:r>
            <w:r>
              <w:rPr>
                <w:webHidden/>
              </w:rPr>
              <w:tab/>
            </w:r>
            <w:r>
              <w:rPr>
                <w:webHidden/>
              </w:rPr>
              <w:fldChar w:fldCharType="begin"/>
            </w:r>
            <w:r>
              <w:rPr>
                <w:webHidden/>
              </w:rPr>
              <w:instrText xml:space="preserve"> PAGEREF _Toc397341557 \h </w:instrText>
            </w:r>
            <w:r>
              <w:rPr>
                <w:webHidden/>
              </w:rPr>
            </w:r>
            <w:r>
              <w:rPr>
                <w:webHidden/>
              </w:rPr>
              <w:fldChar w:fldCharType="separate"/>
            </w:r>
            <w:r>
              <w:rPr>
                <w:webHidden/>
              </w:rPr>
              <w:t>58</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58" w:history="1">
            <w:r w:rsidRPr="00751BC8">
              <w:rPr>
                <w:rStyle w:val="Hyperlink"/>
              </w:rPr>
              <w:t>2.3.7</w:t>
            </w:r>
            <w:r>
              <w:rPr>
                <w:rFonts w:asciiTheme="minorHAnsi" w:eastAsiaTheme="minorEastAsia" w:hAnsiTheme="minorHAnsi" w:cstheme="minorBidi"/>
                <w:bCs w:val="0"/>
                <w:lang w:eastAsia="en-GB"/>
              </w:rPr>
              <w:tab/>
            </w:r>
            <w:r w:rsidRPr="00751BC8">
              <w:rPr>
                <w:rStyle w:val="Hyperlink"/>
              </w:rPr>
              <w:t>Clinical history and demographic data</w:t>
            </w:r>
            <w:r>
              <w:rPr>
                <w:webHidden/>
              </w:rPr>
              <w:tab/>
            </w:r>
            <w:r>
              <w:rPr>
                <w:webHidden/>
              </w:rPr>
              <w:fldChar w:fldCharType="begin"/>
            </w:r>
            <w:r>
              <w:rPr>
                <w:webHidden/>
              </w:rPr>
              <w:instrText xml:space="preserve"> PAGEREF _Toc397341558 \h </w:instrText>
            </w:r>
            <w:r>
              <w:rPr>
                <w:webHidden/>
              </w:rPr>
            </w:r>
            <w:r>
              <w:rPr>
                <w:webHidden/>
              </w:rPr>
              <w:fldChar w:fldCharType="separate"/>
            </w:r>
            <w:r>
              <w:rPr>
                <w:webHidden/>
              </w:rPr>
              <w:t>58</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59" w:history="1">
            <w:r w:rsidRPr="00751BC8">
              <w:rPr>
                <w:rStyle w:val="Hyperlink"/>
              </w:rPr>
              <w:t>2.3.8</w:t>
            </w:r>
            <w:r>
              <w:rPr>
                <w:rFonts w:asciiTheme="minorHAnsi" w:eastAsiaTheme="minorEastAsia" w:hAnsiTheme="minorHAnsi" w:cstheme="minorBidi"/>
                <w:bCs w:val="0"/>
                <w:lang w:eastAsia="en-GB"/>
              </w:rPr>
              <w:tab/>
            </w:r>
            <w:r w:rsidRPr="00751BC8">
              <w:rPr>
                <w:rStyle w:val="Hyperlink"/>
              </w:rPr>
              <w:t>Dietary intake estimates</w:t>
            </w:r>
            <w:r>
              <w:rPr>
                <w:webHidden/>
              </w:rPr>
              <w:tab/>
            </w:r>
            <w:r>
              <w:rPr>
                <w:webHidden/>
              </w:rPr>
              <w:fldChar w:fldCharType="begin"/>
            </w:r>
            <w:r>
              <w:rPr>
                <w:webHidden/>
              </w:rPr>
              <w:instrText xml:space="preserve"> PAGEREF _Toc397341559 \h </w:instrText>
            </w:r>
            <w:r>
              <w:rPr>
                <w:webHidden/>
              </w:rPr>
            </w:r>
            <w:r>
              <w:rPr>
                <w:webHidden/>
              </w:rPr>
              <w:fldChar w:fldCharType="separate"/>
            </w:r>
            <w:r>
              <w:rPr>
                <w:webHidden/>
              </w:rPr>
              <w:t>59</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60" w:history="1">
            <w:r w:rsidRPr="00751BC8">
              <w:rPr>
                <w:rStyle w:val="Hyperlink"/>
              </w:rPr>
              <w:t>2.3.9</w:t>
            </w:r>
            <w:r>
              <w:rPr>
                <w:rFonts w:asciiTheme="minorHAnsi" w:eastAsiaTheme="minorEastAsia" w:hAnsiTheme="minorHAnsi" w:cstheme="minorBidi"/>
                <w:bCs w:val="0"/>
                <w:lang w:eastAsia="en-GB"/>
              </w:rPr>
              <w:tab/>
            </w:r>
            <w:r w:rsidRPr="00751BC8">
              <w:rPr>
                <w:rStyle w:val="Hyperlink"/>
              </w:rPr>
              <w:t>Statistical methods</w:t>
            </w:r>
            <w:r>
              <w:rPr>
                <w:webHidden/>
              </w:rPr>
              <w:tab/>
            </w:r>
            <w:r>
              <w:rPr>
                <w:webHidden/>
              </w:rPr>
              <w:fldChar w:fldCharType="begin"/>
            </w:r>
            <w:r>
              <w:rPr>
                <w:webHidden/>
              </w:rPr>
              <w:instrText xml:space="preserve"> PAGEREF _Toc397341560 \h </w:instrText>
            </w:r>
            <w:r>
              <w:rPr>
                <w:webHidden/>
              </w:rPr>
            </w:r>
            <w:r>
              <w:rPr>
                <w:webHidden/>
              </w:rPr>
              <w:fldChar w:fldCharType="separate"/>
            </w:r>
            <w:r>
              <w:rPr>
                <w:webHidden/>
              </w:rPr>
              <w:t>59</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61" w:history="1">
            <w:r w:rsidRPr="00751BC8">
              <w:rPr>
                <w:rStyle w:val="Hyperlink"/>
              </w:rPr>
              <w:t>2.3.10</w:t>
            </w:r>
            <w:r>
              <w:rPr>
                <w:rFonts w:asciiTheme="minorHAnsi" w:eastAsiaTheme="minorEastAsia" w:hAnsiTheme="minorHAnsi" w:cstheme="minorBidi"/>
                <w:bCs w:val="0"/>
                <w:lang w:eastAsia="en-GB"/>
              </w:rPr>
              <w:tab/>
            </w:r>
            <w:r w:rsidRPr="00751BC8">
              <w:rPr>
                <w:rStyle w:val="Hyperlink"/>
              </w:rPr>
              <w:t>Covariate adjustments</w:t>
            </w:r>
            <w:r>
              <w:rPr>
                <w:webHidden/>
              </w:rPr>
              <w:tab/>
            </w:r>
            <w:r>
              <w:rPr>
                <w:webHidden/>
              </w:rPr>
              <w:fldChar w:fldCharType="begin"/>
            </w:r>
            <w:r>
              <w:rPr>
                <w:webHidden/>
              </w:rPr>
              <w:instrText xml:space="preserve"> PAGEREF _Toc397341561 \h </w:instrText>
            </w:r>
            <w:r>
              <w:rPr>
                <w:webHidden/>
              </w:rPr>
            </w:r>
            <w:r>
              <w:rPr>
                <w:webHidden/>
              </w:rPr>
              <w:fldChar w:fldCharType="separate"/>
            </w:r>
            <w:r>
              <w:rPr>
                <w:webHidden/>
              </w:rPr>
              <w:t>59</w:t>
            </w:r>
            <w:r>
              <w:rPr>
                <w:webHidden/>
              </w:rPr>
              <w:fldChar w:fldCharType="end"/>
            </w:r>
          </w:hyperlink>
        </w:p>
        <w:p w:rsidR="00070918" w:rsidRDefault="00070918">
          <w:pPr>
            <w:pStyle w:val="TOC2"/>
            <w:rPr>
              <w:rFonts w:eastAsiaTheme="minorEastAsia"/>
              <w:noProof/>
              <w:lang w:eastAsia="en-GB"/>
            </w:rPr>
          </w:pPr>
          <w:hyperlink w:anchor="_Toc397341562" w:history="1">
            <w:r w:rsidRPr="00751BC8">
              <w:rPr>
                <w:rStyle w:val="Hyperlink"/>
                <w:noProof/>
              </w:rPr>
              <w:t>2.4</w:t>
            </w:r>
            <w:r>
              <w:rPr>
                <w:rFonts w:eastAsiaTheme="minorEastAsia"/>
                <w:noProof/>
                <w:lang w:eastAsia="en-GB"/>
              </w:rPr>
              <w:tab/>
            </w:r>
            <w:r w:rsidRPr="00751BC8">
              <w:rPr>
                <w:rStyle w:val="Hyperlink"/>
                <w:noProof/>
              </w:rPr>
              <w:t>Endothelial cell culture studies</w:t>
            </w:r>
            <w:r>
              <w:rPr>
                <w:noProof/>
                <w:webHidden/>
              </w:rPr>
              <w:tab/>
            </w:r>
            <w:r>
              <w:rPr>
                <w:noProof/>
                <w:webHidden/>
              </w:rPr>
              <w:fldChar w:fldCharType="begin"/>
            </w:r>
            <w:r>
              <w:rPr>
                <w:noProof/>
                <w:webHidden/>
              </w:rPr>
              <w:instrText xml:space="preserve"> PAGEREF _Toc397341562 \h </w:instrText>
            </w:r>
            <w:r>
              <w:rPr>
                <w:noProof/>
                <w:webHidden/>
              </w:rPr>
            </w:r>
            <w:r>
              <w:rPr>
                <w:noProof/>
                <w:webHidden/>
              </w:rPr>
              <w:fldChar w:fldCharType="separate"/>
            </w:r>
            <w:r>
              <w:rPr>
                <w:noProof/>
                <w:webHidden/>
              </w:rPr>
              <w:t>61</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63" w:history="1">
            <w:r w:rsidRPr="00751BC8">
              <w:rPr>
                <w:rStyle w:val="Hyperlink"/>
              </w:rPr>
              <w:t>2.4.1</w:t>
            </w:r>
            <w:r>
              <w:rPr>
                <w:rFonts w:asciiTheme="minorHAnsi" w:eastAsiaTheme="minorEastAsia" w:hAnsiTheme="minorHAnsi" w:cstheme="minorBidi"/>
                <w:bCs w:val="0"/>
                <w:lang w:eastAsia="en-GB"/>
              </w:rPr>
              <w:tab/>
            </w:r>
            <w:r w:rsidRPr="00751BC8">
              <w:rPr>
                <w:rStyle w:val="Hyperlink"/>
              </w:rPr>
              <w:t>Human umbilical vein endothelial isolation and culture</w:t>
            </w:r>
            <w:r>
              <w:rPr>
                <w:webHidden/>
              </w:rPr>
              <w:tab/>
            </w:r>
            <w:r>
              <w:rPr>
                <w:webHidden/>
              </w:rPr>
              <w:fldChar w:fldCharType="begin"/>
            </w:r>
            <w:r>
              <w:rPr>
                <w:webHidden/>
              </w:rPr>
              <w:instrText xml:space="preserve"> PAGEREF _Toc397341563 \h </w:instrText>
            </w:r>
            <w:r>
              <w:rPr>
                <w:webHidden/>
              </w:rPr>
            </w:r>
            <w:r>
              <w:rPr>
                <w:webHidden/>
              </w:rPr>
              <w:fldChar w:fldCharType="separate"/>
            </w:r>
            <w:r>
              <w:rPr>
                <w:webHidden/>
              </w:rPr>
              <w:t>61</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64" w:history="1">
            <w:r w:rsidRPr="00751BC8">
              <w:rPr>
                <w:rStyle w:val="Hyperlink"/>
              </w:rPr>
              <w:t>2.4.2</w:t>
            </w:r>
            <w:r>
              <w:rPr>
                <w:rFonts w:asciiTheme="minorHAnsi" w:eastAsiaTheme="minorEastAsia" w:hAnsiTheme="minorHAnsi" w:cstheme="minorBidi"/>
                <w:bCs w:val="0"/>
                <w:lang w:eastAsia="en-GB"/>
              </w:rPr>
              <w:tab/>
            </w:r>
            <w:r w:rsidRPr="00751BC8">
              <w:rPr>
                <w:rStyle w:val="Hyperlink"/>
              </w:rPr>
              <w:t>Phosphate modification of culture media</w:t>
            </w:r>
            <w:r>
              <w:rPr>
                <w:webHidden/>
              </w:rPr>
              <w:tab/>
            </w:r>
            <w:r>
              <w:rPr>
                <w:webHidden/>
              </w:rPr>
              <w:fldChar w:fldCharType="begin"/>
            </w:r>
            <w:r>
              <w:rPr>
                <w:webHidden/>
              </w:rPr>
              <w:instrText xml:space="preserve"> PAGEREF _Toc397341564 \h </w:instrText>
            </w:r>
            <w:r>
              <w:rPr>
                <w:webHidden/>
              </w:rPr>
            </w:r>
            <w:r>
              <w:rPr>
                <w:webHidden/>
              </w:rPr>
              <w:fldChar w:fldCharType="separate"/>
            </w:r>
            <w:r>
              <w:rPr>
                <w:webHidden/>
              </w:rPr>
              <w:t>62</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65" w:history="1">
            <w:r w:rsidRPr="00751BC8">
              <w:rPr>
                <w:rStyle w:val="Hyperlink"/>
              </w:rPr>
              <w:t>2.4.3</w:t>
            </w:r>
            <w:r>
              <w:rPr>
                <w:rFonts w:asciiTheme="minorHAnsi" w:eastAsiaTheme="minorEastAsia" w:hAnsiTheme="minorHAnsi" w:cstheme="minorBidi"/>
                <w:bCs w:val="0"/>
                <w:lang w:eastAsia="en-GB"/>
              </w:rPr>
              <w:tab/>
            </w:r>
            <w:r w:rsidRPr="00751BC8">
              <w:rPr>
                <w:rStyle w:val="Hyperlink"/>
              </w:rPr>
              <w:t>PTH, FGF-23 and calcitriol modification of culture media</w:t>
            </w:r>
            <w:r>
              <w:rPr>
                <w:webHidden/>
              </w:rPr>
              <w:tab/>
            </w:r>
            <w:r>
              <w:rPr>
                <w:webHidden/>
              </w:rPr>
              <w:fldChar w:fldCharType="begin"/>
            </w:r>
            <w:r>
              <w:rPr>
                <w:webHidden/>
              </w:rPr>
              <w:instrText xml:space="preserve"> PAGEREF _Toc397341565 \h </w:instrText>
            </w:r>
            <w:r>
              <w:rPr>
                <w:webHidden/>
              </w:rPr>
            </w:r>
            <w:r>
              <w:rPr>
                <w:webHidden/>
              </w:rPr>
              <w:fldChar w:fldCharType="separate"/>
            </w:r>
            <w:r>
              <w:rPr>
                <w:webHidden/>
              </w:rPr>
              <w:t>62</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66" w:history="1">
            <w:r w:rsidRPr="00751BC8">
              <w:rPr>
                <w:rStyle w:val="Hyperlink"/>
              </w:rPr>
              <w:t>2.4.4</w:t>
            </w:r>
            <w:r>
              <w:rPr>
                <w:rFonts w:asciiTheme="minorHAnsi" w:eastAsiaTheme="minorEastAsia" w:hAnsiTheme="minorHAnsi" w:cstheme="minorBidi"/>
                <w:bCs w:val="0"/>
                <w:lang w:eastAsia="en-GB"/>
              </w:rPr>
              <w:tab/>
            </w:r>
            <w:r w:rsidRPr="00751BC8">
              <w:rPr>
                <w:rStyle w:val="Hyperlink"/>
              </w:rPr>
              <w:t>Hydrogen peroxide and glucose co-stressors</w:t>
            </w:r>
            <w:r>
              <w:rPr>
                <w:webHidden/>
              </w:rPr>
              <w:tab/>
            </w:r>
            <w:r>
              <w:rPr>
                <w:webHidden/>
              </w:rPr>
              <w:fldChar w:fldCharType="begin"/>
            </w:r>
            <w:r>
              <w:rPr>
                <w:webHidden/>
              </w:rPr>
              <w:instrText xml:space="preserve"> PAGEREF _Toc397341566 \h </w:instrText>
            </w:r>
            <w:r>
              <w:rPr>
                <w:webHidden/>
              </w:rPr>
            </w:r>
            <w:r>
              <w:rPr>
                <w:webHidden/>
              </w:rPr>
              <w:fldChar w:fldCharType="separate"/>
            </w:r>
            <w:r>
              <w:rPr>
                <w:webHidden/>
              </w:rPr>
              <w:t>63</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67" w:history="1">
            <w:r w:rsidRPr="00751BC8">
              <w:rPr>
                <w:rStyle w:val="Hyperlink"/>
              </w:rPr>
              <w:t>2.4.5</w:t>
            </w:r>
            <w:r>
              <w:rPr>
                <w:rFonts w:asciiTheme="minorHAnsi" w:eastAsiaTheme="minorEastAsia" w:hAnsiTheme="minorHAnsi" w:cstheme="minorBidi"/>
                <w:bCs w:val="0"/>
                <w:lang w:eastAsia="en-GB"/>
              </w:rPr>
              <w:tab/>
            </w:r>
            <w:r w:rsidRPr="00751BC8">
              <w:rPr>
                <w:rStyle w:val="Hyperlink"/>
              </w:rPr>
              <w:t>Reactive oxygen species quantification</w:t>
            </w:r>
            <w:r>
              <w:rPr>
                <w:webHidden/>
              </w:rPr>
              <w:tab/>
            </w:r>
            <w:r>
              <w:rPr>
                <w:webHidden/>
              </w:rPr>
              <w:fldChar w:fldCharType="begin"/>
            </w:r>
            <w:r>
              <w:rPr>
                <w:webHidden/>
              </w:rPr>
              <w:instrText xml:space="preserve"> PAGEREF _Toc397341567 \h </w:instrText>
            </w:r>
            <w:r>
              <w:rPr>
                <w:webHidden/>
              </w:rPr>
            </w:r>
            <w:r>
              <w:rPr>
                <w:webHidden/>
              </w:rPr>
              <w:fldChar w:fldCharType="separate"/>
            </w:r>
            <w:r>
              <w:rPr>
                <w:webHidden/>
              </w:rPr>
              <w:t>64</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68" w:history="1">
            <w:r w:rsidRPr="00751BC8">
              <w:rPr>
                <w:rStyle w:val="Hyperlink"/>
              </w:rPr>
              <w:t>2.4.6</w:t>
            </w:r>
            <w:r>
              <w:rPr>
                <w:rFonts w:asciiTheme="minorHAnsi" w:eastAsiaTheme="minorEastAsia" w:hAnsiTheme="minorHAnsi" w:cstheme="minorBidi"/>
                <w:bCs w:val="0"/>
                <w:lang w:eastAsia="en-GB"/>
              </w:rPr>
              <w:tab/>
            </w:r>
            <w:r w:rsidRPr="00751BC8">
              <w:rPr>
                <w:rStyle w:val="Hyperlink"/>
              </w:rPr>
              <w:t>Measurement of apoptosis</w:t>
            </w:r>
            <w:r>
              <w:rPr>
                <w:webHidden/>
              </w:rPr>
              <w:tab/>
            </w:r>
            <w:r>
              <w:rPr>
                <w:webHidden/>
              </w:rPr>
              <w:fldChar w:fldCharType="begin"/>
            </w:r>
            <w:r>
              <w:rPr>
                <w:webHidden/>
              </w:rPr>
              <w:instrText xml:space="preserve"> PAGEREF _Toc397341568 \h </w:instrText>
            </w:r>
            <w:r>
              <w:rPr>
                <w:webHidden/>
              </w:rPr>
            </w:r>
            <w:r>
              <w:rPr>
                <w:webHidden/>
              </w:rPr>
              <w:fldChar w:fldCharType="separate"/>
            </w:r>
            <w:r>
              <w:rPr>
                <w:webHidden/>
              </w:rPr>
              <w:t>64</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69" w:history="1">
            <w:r w:rsidRPr="00751BC8">
              <w:rPr>
                <w:rStyle w:val="Hyperlink"/>
              </w:rPr>
              <w:t>2.4.7</w:t>
            </w:r>
            <w:r>
              <w:rPr>
                <w:rFonts w:asciiTheme="minorHAnsi" w:eastAsiaTheme="minorEastAsia" w:hAnsiTheme="minorHAnsi" w:cstheme="minorBidi"/>
                <w:bCs w:val="0"/>
                <w:lang w:eastAsia="en-GB"/>
              </w:rPr>
              <w:tab/>
            </w:r>
            <w:r w:rsidRPr="00751BC8">
              <w:rPr>
                <w:rStyle w:val="Hyperlink"/>
              </w:rPr>
              <w:t>Culture supernatant nitrite measurements</w:t>
            </w:r>
            <w:r>
              <w:rPr>
                <w:webHidden/>
              </w:rPr>
              <w:tab/>
            </w:r>
            <w:r>
              <w:rPr>
                <w:webHidden/>
              </w:rPr>
              <w:fldChar w:fldCharType="begin"/>
            </w:r>
            <w:r>
              <w:rPr>
                <w:webHidden/>
              </w:rPr>
              <w:instrText xml:space="preserve"> PAGEREF _Toc397341569 \h </w:instrText>
            </w:r>
            <w:r>
              <w:rPr>
                <w:webHidden/>
              </w:rPr>
            </w:r>
            <w:r>
              <w:rPr>
                <w:webHidden/>
              </w:rPr>
              <w:fldChar w:fldCharType="separate"/>
            </w:r>
            <w:r>
              <w:rPr>
                <w:webHidden/>
              </w:rPr>
              <w:t>64</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70" w:history="1">
            <w:r w:rsidRPr="00751BC8">
              <w:rPr>
                <w:rStyle w:val="Hyperlink"/>
              </w:rPr>
              <w:t>2.4.8</w:t>
            </w:r>
            <w:r>
              <w:rPr>
                <w:rFonts w:asciiTheme="minorHAnsi" w:eastAsiaTheme="minorEastAsia" w:hAnsiTheme="minorHAnsi" w:cstheme="minorBidi"/>
                <w:bCs w:val="0"/>
                <w:lang w:eastAsia="en-GB"/>
              </w:rPr>
              <w:tab/>
            </w:r>
            <w:r w:rsidRPr="00751BC8">
              <w:rPr>
                <w:rStyle w:val="Hyperlink"/>
              </w:rPr>
              <w:t>Statistical analyses of HUVEC culture experiments</w:t>
            </w:r>
            <w:r>
              <w:rPr>
                <w:webHidden/>
              </w:rPr>
              <w:tab/>
            </w:r>
            <w:r>
              <w:rPr>
                <w:webHidden/>
              </w:rPr>
              <w:fldChar w:fldCharType="begin"/>
            </w:r>
            <w:r>
              <w:rPr>
                <w:webHidden/>
              </w:rPr>
              <w:instrText xml:space="preserve"> PAGEREF _Toc397341570 \h </w:instrText>
            </w:r>
            <w:r>
              <w:rPr>
                <w:webHidden/>
              </w:rPr>
            </w:r>
            <w:r>
              <w:rPr>
                <w:webHidden/>
              </w:rPr>
              <w:fldChar w:fldCharType="separate"/>
            </w:r>
            <w:r>
              <w:rPr>
                <w:webHidden/>
              </w:rPr>
              <w:t>66</w:t>
            </w:r>
            <w:r>
              <w:rPr>
                <w:webHidden/>
              </w:rPr>
              <w:fldChar w:fldCharType="end"/>
            </w:r>
          </w:hyperlink>
        </w:p>
        <w:p w:rsidR="00070918" w:rsidRDefault="00070918">
          <w:pPr>
            <w:pStyle w:val="TOC1"/>
            <w:rPr>
              <w:rFonts w:eastAsiaTheme="minorEastAsia"/>
              <w:b w:val="0"/>
              <w:sz w:val="22"/>
              <w:lang w:eastAsia="en-GB"/>
            </w:rPr>
          </w:pPr>
          <w:hyperlink w:anchor="_Toc397341571" w:history="1">
            <w:r w:rsidRPr="00751BC8">
              <w:rPr>
                <w:rStyle w:val="Hyperlink"/>
              </w:rPr>
              <w:t>3</w:t>
            </w:r>
            <w:r>
              <w:rPr>
                <w:rFonts w:eastAsiaTheme="minorEastAsia"/>
                <w:b w:val="0"/>
                <w:sz w:val="22"/>
                <w:lang w:eastAsia="en-GB"/>
              </w:rPr>
              <w:tab/>
            </w:r>
            <w:r w:rsidRPr="00751BC8">
              <w:rPr>
                <w:rStyle w:val="Hyperlink"/>
              </w:rPr>
              <w:t>The Effects of Manipulating Dietary Phosphate Intake on Metabolic Phenotype and Atherogenesis in ApoE</w:t>
            </w:r>
            <w:r w:rsidRPr="00751BC8">
              <w:rPr>
                <w:rStyle w:val="Hyperlink"/>
                <w:vertAlign w:val="superscript"/>
              </w:rPr>
              <w:t>-/-</w:t>
            </w:r>
            <w:r w:rsidRPr="00751BC8">
              <w:rPr>
                <w:rStyle w:val="Hyperlink"/>
              </w:rPr>
              <w:t xml:space="preserve"> Mice</w:t>
            </w:r>
            <w:r>
              <w:rPr>
                <w:webHidden/>
              </w:rPr>
              <w:tab/>
            </w:r>
            <w:r>
              <w:rPr>
                <w:webHidden/>
              </w:rPr>
              <w:fldChar w:fldCharType="begin"/>
            </w:r>
            <w:r>
              <w:rPr>
                <w:webHidden/>
              </w:rPr>
              <w:instrText xml:space="preserve"> PAGEREF _Toc397341571 \h </w:instrText>
            </w:r>
            <w:r>
              <w:rPr>
                <w:webHidden/>
              </w:rPr>
            </w:r>
            <w:r>
              <w:rPr>
                <w:webHidden/>
              </w:rPr>
              <w:fldChar w:fldCharType="separate"/>
            </w:r>
            <w:r>
              <w:rPr>
                <w:webHidden/>
              </w:rPr>
              <w:t>67</w:t>
            </w:r>
            <w:r>
              <w:rPr>
                <w:webHidden/>
              </w:rPr>
              <w:fldChar w:fldCharType="end"/>
            </w:r>
          </w:hyperlink>
        </w:p>
        <w:p w:rsidR="00070918" w:rsidRDefault="00070918">
          <w:pPr>
            <w:pStyle w:val="TOC2"/>
            <w:rPr>
              <w:rFonts w:eastAsiaTheme="minorEastAsia"/>
              <w:noProof/>
              <w:lang w:eastAsia="en-GB"/>
            </w:rPr>
          </w:pPr>
          <w:hyperlink w:anchor="_Toc397341572" w:history="1">
            <w:r w:rsidRPr="00751BC8">
              <w:rPr>
                <w:rStyle w:val="Hyperlink"/>
                <w:noProof/>
              </w:rPr>
              <w:t>3.1</w:t>
            </w:r>
            <w:r>
              <w:rPr>
                <w:rFonts w:eastAsiaTheme="minorEastAsia"/>
                <w:noProof/>
                <w:lang w:eastAsia="en-GB"/>
              </w:rPr>
              <w:tab/>
            </w:r>
            <w:r w:rsidRPr="00751BC8">
              <w:rPr>
                <w:rStyle w:val="Hyperlink"/>
                <w:noProof/>
              </w:rPr>
              <w:t>Chapter acknowledgement</w:t>
            </w:r>
            <w:r>
              <w:rPr>
                <w:noProof/>
                <w:webHidden/>
              </w:rPr>
              <w:tab/>
            </w:r>
            <w:r>
              <w:rPr>
                <w:noProof/>
                <w:webHidden/>
              </w:rPr>
              <w:fldChar w:fldCharType="begin"/>
            </w:r>
            <w:r>
              <w:rPr>
                <w:noProof/>
                <w:webHidden/>
              </w:rPr>
              <w:instrText xml:space="preserve"> PAGEREF _Toc397341572 \h </w:instrText>
            </w:r>
            <w:r>
              <w:rPr>
                <w:noProof/>
                <w:webHidden/>
              </w:rPr>
            </w:r>
            <w:r>
              <w:rPr>
                <w:noProof/>
                <w:webHidden/>
              </w:rPr>
              <w:fldChar w:fldCharType="separate"/>
            </w:r>
            <w:r>
              <w:rPr>
                <w:noProof/>
                <w:webHidden/>
              </w:rPr>
              <w:t>67</w:t>
            </w:r>
            <w:r>
              <w:rPr>
                <w:noProof/>
                <w:webHidden/>
              </w:rPr>
              <w:fldChar w:fldCharType="end"/>
            </w:r>
          </w:hyperlink>
        </w:p>
        <w:p w:rsidR="00070918" w:rsidRDefault="00070918">
          <w:pPr>
            <w:pStyle w:val="TOC2"/>
            <w:rPr>
              <w:rFonts w:eastAsiaTheme="minorEastAsia"/>
              <w:noProof/>
              <w:lang w:eastAsia="en-GB"/>
            </w:rPr>
          </w:pPr>
          <w:hyperlink w:anchor="_Toc397341573" w:history="1">
            <w:r w:rsidRPr="00751BC8">
              <w:rPr>
                <w:rStyle w:val="Hyperlink"/>
                <w:noProof/>
              </w:rPr>
              <w:t>3.2</w:t>
            </w:r>
            <w:r>
              <w:rPr>
                <w:rFonts w:eastAsiaTheme="minorEastAsia"/>
                <w:noProof/>
                <w:lang w:eastAsia="en-GB"/>
              </w:rPr>
              <w:tab/>
            </w:r>
            <w:r w:rsidRPr="00751BC8">
              <w:rPr>
                <w:rStyle w:val="Hyperlink"/>
                <w:noProof/>
              </w:rPr>
              <w:t>Introduction</w:t>
            </w:r>
            <w:r>
              <w:rPr>
                <w:noProof/>
                <w:webHidden/>
              </w:rPr>
              <w:tab/>
            </w:r>
            <w:r>
              <w:rPr>
                <w:noProof/>
                <w:webHidden/>
              </w:rPr>
              <w:fldChar w:fldCharType="begin"/>
            </w:r>
            <w:r>
              <w:rPr>
                <w:noProof/>
                <w:webHidden/>
              </w:rPr>
              <w:instrText xml:space="preserve"> PAGEREF _Toc397341573 \h </w:instrText>
            </w:r>
            <w:r>
              <w:rPr>
                <w:noProof/>
                <w:webHidden/>
              </w:rPr>
            </w:r>
            <w:r>
              <w:rPr>
                <w:noProof/>
                <w:webHidden/>
              </w:rPr>
              <w:fldChar w:fldCharType="separate"/>
            </w:r>
            <w:r>
              <w:rPr>
                <w:noProof/>
                <w:webHidden/>
              </w:rPr>
              <w:t>67</w:t>
            </w:r>
            <w:r>
              <w:rPr>
                <w:noProof/>
                <w:webHidden/>
              </w:rPr>
              <w:fldChar w:fldCharType="end"/>
            </w:r>
          </w:hyperlink>
        </w:p>
        <w:p w:rsidR="00070918" w:rsidRDefault="00070918">
          <w:pPr>
            <w:pStyle w:val="TOC2"/>
            <w:rPr>
              <w:rFonts w:eastAsiaTheme="minorEastAsia"/>
              <w:noProof/>
              <w:lang w:eastAsia="en-GB"/>
            </w:rPr>
          </w:pPr>
          <w:hyperlink w:anchor="_Toc397341574" w:history="1">
            <w:r w:rsidRPr="00751BC8">
              <w:rPr>
                <w:rStyle w:val="Hyperlink"/>
                <w:noProof/>
              </w:rPr>
              <w:t>3.3</w:t>
            </w:r>
            <w:r>
              <w:rPr>
                <w:rFonts w:eastAsiaTheme="minorEastAsia"/>
                <w:noProof/>
                <w:lang w:eastAsia="en-GB"/>
              </w:rPr>
              <w:tab/>
            </w:r>
            <w:r w:rsidRPr="00751BC8">
              <w:rPr>
                <w:rStyle w:val="Hyperlink"/>
                <w:noProof/>
              </w:rPr>
              <w:t>Chapter methods summary</w:t>
            </w:r>
            <w:r>
              <w:rPr>
                <w:noProof/>
                <w:webHidden/>
              </w:rPr>
              <w:tab/>
            </w:r>
            <w:r>
              <w:rPr>
                <w:noProof/>
                <w:webHidden/>
              </w:rPr>
              <w:fldChar w:fldCharType="begin"/>
            </w:r>
            <w:r>
              <w:rPr>
                <w:noProof/>
                <w:webHidden/>
              </w:rPr>
              <w:instrText xml:space="preserve"> PAGEREF _Toc397341574 \h </w:instrText>
            </w:r>
            <w:r>
              <w:rPr>
                <w:noProof/>
                <w:webHidden/>
              </w:rPr>
            </w:r>
            <w:r>
              <w:rPr>
                <w:noProof/>
                <w:webHidden/>
              </w:rPr>
              <w:fldChar w:fldCharType="separate"/>
            </w:r>
            <w:r>
              <w:rPr>
                <w:noProof/>
                <w:webHidden/>
              </w:rPr>
              <w:t>68</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75" w:history="1">
            <w:r w:rsidRPr="00751BC8">
              <w:rPr>
                <w:rStyle w:val="Hyperlink"/>
              </w:rPr>
              <w:t>3.3.1</w:t>
            </w:r>
            <w:r>
              <w:rPr>
                <w:rFonts w:asciiTheme="minorHAnsi" w:eastAsiaTheme="minorEastAsia" w:hAnsiTheme="minorHAnsi" w:cstheme="minorBidi"/>
                <w:bCs w:val="0"/>
                <w:lang w:eastAsia="en-GB"/>
              </w:rPr>
              <w:tab/>
            </w:r>
            <w:r w:rsidRPr="00751BC8">
              <w:rPr>
                <w:rStyle w:val="Hyperlink"/>
              </w:rPr>
              <w:t>Phosphate-modified atherogenic diets</w:t>
            </w:r>
            <w:r>
              <w:rPr>
                <w:webHidden/>
              </w:rPr>
              <w:tab/>
            </w:r>
            <w:r>
              <w:rPr>
                <w:webHidden/>
              </w:rPr>
              <w:fldChar w:fldCharType="begin"/>
            </w:r>
            <w:r>
              <w:rPr>
                <w:webHidden/>
              </w:rPr>
              <w:instrText xml:space="preserve"> PAGEREF _Toc397341575 \h </w:instrText>
            </w:r>
            <w:r>
              <w:rPr>
                <w:webHidden/>
              </w:rPr>
            </w:r>
            <w:r>
              <w:rPr>
                <w:webHidden/>
              </w:rPr>
              <w:fldChar w:fldCharType="separate"/>
            </w:r>
            <w:r>
              <w:rPr>
                <w:webHidden/>
              </w:rPr>
              <w:t>69</w:t>
            </w:r>
            <w:r>
              <w:rPr>
                <w:webHidden/>
              </w:rPr>
              <w:fldChar w:fldCharType="end"/>
            </w:r>
          </w:hyperlink>
        </w:p>
        <w:p w:rsidR="00070918" w:rsidRDefault="00070918">
          <w:pPr>
            <w:pStyle w:val="TOC2"/>
            <w:rPr>
              <w:rFonts w:eastAsiaTheme="minorEastAsia"/>
              <w:noProof/>
              <w:lang w:eastAsia="en-GB"/>
            </w:rPr>
          </w:pPr>
          <w:hyperlink w:anchor="_Toc397341576" w:history="1">
            <w:r w:rsidRPr="00751BC8">
              <w:rPr>
                <w:rStyle w:val="Hyperlink"/>
                <w:noProof/>
              </w:rPr>
              <w:t>3.4</w:t>
            </w:r>
            <w:r>
              <w:rPr>
                <w:rFonts w:eastAsiaTheme="minorEastAsia"/>
                <w:noProof/>
                <w:lang w:eastAsia="en-GB"/>
              </w:rPr>
              <w:tab/>
            </w:r>
            <w:r w:rsidRPr="00751BC8">
              <w:rPr>
                <w:rStyle w:val="Hyperlink"/>
                <w:noProof/>
              </w:rPr>
              <w:t>Results</w:t>
            </w:r>
            <w:r>
              <w:rPr>
                <w:noProof/>
                <w:webHidden/>
              </w:rPr>
              <w:tab/>
            </w:r>
            <w:r>
              <w:rPr>
                <w:noProof/>
                <w:webHidden/>
              </w:rPr>
              <w:fldChar w:fldCharType="begin"/>
            </w:r>
            <w:r>
              <w:rPr>
                <w:noProof/>
                <w:webHidden/>
              </w:rPr>
              <w:instrText xml:space="preserve"> PAGEREF _Toc397341576 \h </w:instrText>
            </w:r>
            <w:r>
              <w:rPr>
                <w:noProof/>
                <w:webHidden/>
              </w:rPr>
            </w:r>
            <w:r>
              <w:rPr>
                <w:noProof/>
                <w:webHidden/>
              </w:rPr>
              <w:fldChar w:fldCharType="separate"/>
            </w:r>
            <w:r>
              <w:rPr>
                <w:noProof/>
                <w:webHidden/>
              </w:rPr>
              <w:t>70</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77" w:history="1">
            <w:r w:rsidRPr="00751BC8">
              <w:rPr>
                <w:rStyle w:val="Hyperlink"/>
              </w:rPr>
              <w:t>3.4.1</w:t>
            </w:r>
            <w:r>
              <w:rPr>
                <w:rFonts w:asciiTheme="minorHAnsi" w:eastAsiaTheme="minorEastAsia" w:hAnsiTheme="minorHAnsi" w:cstheme="minorBidi"/>
                <w:bCs w:val="0"/>
                <w:lang w:eastAsia="en-GB"/>
              </w:rPr>
              <w:tab/>
            </w:r>
            <w:r w:rsidRPr="00751BC8">
              <w:rPr>
                <w:rStyle w:val="Hyperlink"/>
              </w:rPr>
              <w:t>Manipulation of serum phosphate, PTH and FGF-23 by dietary phosphate intervention</w:t>
            </w:r>
            <w:r>
              <w:rPr>
                <w:webHidden/>
              </w:rPr>
              <w:tab/>
            </w:r>
            <w:r>
              <w:rPr>
                <w:webHidden/>
              </w:rPr>
              <w:fldChar w:fldCharType="begin"/>
            </w:r>
            <w:r>
              <w:rPr>
                <w:webHidden/>
              </w:rPr>
              <w:instrText xml:space="preserve"> PAGEREF _Toc397341577 \h </w:instrText>
            </w:r>
            <w:r>
              <w:rPr>
                <w:webHidden/>
              </w:rPr>
            </w:r>
            <w:r>
              <w:rPr>
                <w:webHidden/>
              </w:rPr>
              <w:fldChar w:fldCharType="separate"/>
            </w:r>
            <w:r>
              <w:rPr>
                <w:webHidden/>
              </w:rPr>
              <w:t>70</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78" w:history="1">
            <w:r w:rsidRPr="00751BC8">
              <w:rPr>
                <w:rStyle w:val="Hyperlink"/>
              </w:rPr>
              <w:t>3.4.2</w:t>
            </w:r>
            <w:r>
              <w:rPr>
                <w:rFonts w:asciiTheme="minorHAnsi" w:eastAsiaTheme="minorEastAsia" w:hAnsiTheme="minorHAnsi" w:cstheme="minorBidi"/>
                <w:bCs w:val="0"/>
                <w:lang w:eastAsia="en-GB"/>
              </w:rPr>
              <w:tab/>
            </w:r>
            <w:r w:rsidRPr="00751BC8">
              <w:rPr>
                <w:rStyle w:val="Hyperlink"/>
              </w:rPr>
              <w:t>Low dietary phosphate intake increases weight gain, adiposity and insulin resistance</w:t>
            </w:r>
            <w:r>
              <w:rPr>
                <w:webHidden/>
              </w:rPr>
              <w:tab/>
            </w:r>
            <w:r>
              <w:rPr>
                <w:webHidden/>
              </w:rPr>
              <w:fldChar w:fldCharType="begin"/>
            </w:r>
            <w:r>
              <w:rPr>
                <w:webHidden/>
              </w:rPr>
              <w:instrText xml:space="preserve"> PAGEREF _Toc397341578 \h </w:instrText>
            </w:r>
            <w:r>
              <w:rPr>
                <w:webHidden/>
              </w:rPr>
            </w:r>
            <w:r>
              <w:rPr>
                <w:webHidden/>
              </w:rPr>
              <w:fldChar w:fldCharType="separate"/>
            </w:r>
            <w:r>
              <w:rPr>
                <w:webHidden/>
              </w:rPr>
              <w:t>71</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79" w:history="1">
            <w:r w:rsidRPr="00751BC8">
              <w:rPr>
                <w:rStyle w:val="Hyperlink"/>
              </w:rPr>
              <w:t>3.4.3</w:t>
            </w:r>
            <w:r>
              <w:rPr>
                <w:rFonts w:asciiTheme="minorHAnsi" w:eastAsiaTheme="minorEastAsia" w:hAnsiTheme="minorHAnsi" w:cstheme="minorBidi"/>
                <w:bCs w:val="0"/>
                <w:lang w:eastAsia="en-GB"/>
              </w:rPr>
              <w:tab/>
            </w:r>
            <w:r w:rsidRPr="00751BC8">
              <w:rPr>
                <w:rStyle w:val="Hyperlink"/>
              </w:rPr>
              <w:t>Low dietary phosphate induces hepatic steatosis</w:t>
            </w:r>
            <w:r>
              <w:rPr>
                <w:webHidden/>
              </w:rPr>
              <w:tab/>
            </w:r>
            <w:r>
              <w:rPr>
                <w:webHidden/>
              </w:rPr>
              <w:fldChar w:fldCharType="begin"/>
            </w:r>
            <w:r>
              <w:rPr>
                <w:webHidden/>
              </w:rPr>
              <w:instrText xml:space="preserve"> PAGEREF _Toc397341579 \h </w:instrText>
            </w:r>
            <w:r>
              <w:rPr>
                <w:webHidden/>
              </w:rPr>
            </w:r>
            <w:r>
              <w:rPr>
                <w:webHidden/>
              </w:rPr>
              <w:fldChar w:fldCharType="separate"/>
            </w:r>
            <w:r>
              <w:rPr>
                <w:webHidden/>
              </w:rPr>
              <w:t>73</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80" w:history="1">
            <w:r w:rsidRPr="00751BC8">
              <w:rPr>
                <w:rStyle w:val="Hyperlink"/>
              </w:rPr>
              <w:t>3.4.4</w:t>
            </w:r>
            <w:r>
              <w:rPr>
                <w:rFonts w:asciiTheme="minorHAnsi" w:eastAsiaTheme="minorEastAsia" w:hAnsiTheme="minorHAnsi" w:cstheme="minorBidi"/>
                <w:bCs w:val="0"/>
                <w:lang w:eastAsia="en-GB"/>
              </w:rPr>
              <w:tab/>
            </w:r>
            <w:r w:rsidRPr="00751BC8">
              <w:rPr>
                <w:rStyle w:val="Hyperlink"/>
              </w:rPr>
              <w:t>Dietary phosphate content and blood pressure</w:t>
            </w:r>
            <w:r>
              <w:rPr>
                <w:webHidden/>
              </w:rPr>
              <w:tab/>
            </w:r>
            <w:r>
              <w:rPr>
                <w:webHidden/>
              </w:rPr>
              <w:fldChar w:fldCharType="begin"/>
            </w:r>
            <w:r>
              <w:rPr>
                <w:webHidden/>
              </w:rPr>
              <w:instrText xml:space="preserve"> PAGEREF _Toc397341580 \h </w:instrText>
            </w:r>
            <w:r>
              <w:rPr>
                <w:webHidden/>
              </w:rPr>
            </w:r>
            <w:r>
              <w:rPr>
                <w:webHidden/>
              </w:rPr>
              <w:fldChar w:fldCharType="separate"/>
            </w:r>
            <w:r>
              <w:rPr>
                <w:webHidden/>
              </w:rPr>
              <w:t>75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81" w:history="1">
            <w:r w:rsidRPr="00751BC8">
              <w:rPr>
                <w:rStyle w:val="Hyperlink"/>
              </w:rPr>
              <w:t>3.4.5</w:t>
            </w:r>
            <w:r>
              <w:rPr>
                <w:rFonts w:asciiTheme="minorHAnsi" w:eastAsiaTheme="minorEastAsia" w:hAnsiTheme="minorHAnsi" w:cstheme="minorBidi"/>
                <w:bCs w:val="0"/>
                <w:lang w:eastAsia="en-GB"/>
              </w:rPr>
              <w:tab/>
            </w:r>
            <w:r w:rsidRPr="00751BC8">
              <w:rPr>
                <w:rStyle w:val="Hyperlink"/>
              </w:rPr>
              <w:t>Dietary phosphate content and atherosclerosis in ApoE</w:t>
            </w:r>
            <w:r w:rsidRPr="00751BC8">
              <w:rPr>
                <w:rStyle w:val="Hyperlink"/>
                <w:vertAlign w:val="superscript"/>
              </w:rPr>
              <w:t>-/-</w:t>
            </w:r>
            <w:r w:rsidRPr="00751BC8">
              <w:rPr>
                <w:rStyle w:val="Hyperlink"/>
              </w:rPr>
              <w:t xml:space="preserve"> mice</w:t>
            </w:r>
            <w:r>
              <w:rPr>
                <w:webHidden/>
              </w:rPr>
              <w:tab/>
            </w:r>
            <w:r>
              <w:rPr>
                <w:webHidden/>
              </w:rPr>
              <w:fldChar w:fldCharType="begin"/>
            </w:r>
            <w:r>
              <w:rPr>
                <w:webHidden/>
              </w:rPr>
              <w:instrText xml:space="preserve"> PAGEREF _Toc397341581 \h </w:instrText>
            </w:r>
            <w:r>
              <w:rPr>
                <w:webHidden/>
              </w:rPr>
            </w:r>
            <w:r>
              <w:rPr>
                <w:webHidden/>
              </w:rPr>
              <w:fldChar w:fldCharType="separate"/>
            </w:r>
            <w:r>
              <w:rPr>
                <w:webHidden/>
              </w:rPr>
              <w:t>75</w:t>
            </w:r>
            <w:r>
              <w:rPr>
                <w:webHidden/>
              </w:rPr>
              <w:fldChar w:fldCharType="end"/>
            </w:r>
          </w:hyperlink>
        </w:p>
        <w:p w:rsidR="00070918" w:rsidRDefault="00070918">
          <w:pPr>
            <w:pStyle w:val="TOC2"/>
            <w:rPr>
              <w:rFonts w:eastAsiaTheme="minorEastAsia"/>
              <w:noProof/>
              <w:lang w:eastAsia="en-GB"/>
            </w:rPr>
          </w:pPr>
          <w:hyperlink w:anchor="_Toc397341582" w:history="1">
            <w:r w:rsidRPr="00751BC8">
              <w:rPr>
                <w:rStyle w:val="Hyperlink"/>
                <w:noProof/>
              </w:rPr>
              <w:t>3.5</w:t>
            </w:r>
            <w:r>
              <w:rPr>
                <w:rFonts w:eastAsiaTheme="minorEastAsia"/>
                <w:noProof/>
                <w:lang w:eastAsia="en-GB"/>
              </w:rPr>
              <w:tab/>
            </w:r>
            <w:r w:rsidRPr="00751BC8">
              <w:rPr>
                <w:rStyle w:val="Hyperlink"/>
                <w:noProof/>
              </w:rPr>
              <w:t>Discussion</w:t>
            </w:r>
            <w:r>
              <w:rPr>
                <w:noProof/>
                <w:webHidden/>
              </w:rPr>
              <w:tab/>
            </w:r>
            <w:r>
              <w:rPr>
                <w:noProof/>
                <w:webHidden/>
              </w:rPr>
              <w:fldChar w:fldCharType="begin"/>
            </w:r>
            <w:r>
              <w:rPr>
                <w:noProof/>
                <w:webHidden/>
              </w:rPr>
              <w:instrText xml:space="preserve"> PAGEREF _Toc397341582 \h </w:instrText>
            </w:r>
            <w:r>
              <w:rPr>
                <w:noProof/>
                <w:webHidden/>
              </w:rPr>
            </w:r>
            <w:r>
              <w:rPr>
                <w:noProof/>
                <w:webHidden/>
              </w:rPr>
              <w:fldChar w:fldCharType="separate"/>
            </w:r>
            <w:r>
              <w:rPr>
                <w:noProof/>
                <w:webHidden/>
              </w:rPr>
              <w:t>77</w:t>
            </w:r>
            <w:r>
              <w:rPr>
                <w:noProof/>
                <w:webHidden/>
              </w:rPr>
              <w:fldChar w:fldCharType="end"/>
            </w:r>
          </w:hyperlink>
        </w:p>
        <w:p w:rsidR="00070918" w:rsidRDefault="00070918">
          <w:pPr>
            <w:pStyle w:val="TOC1"/>
            <w:rPr>
              <w:rFonts w:eastAsiaTheme="minorEastAsia"/>
              <w:b w:val="0"/>
              <w:sz w:val="22"/>
              <w:lang w:eastAsia="en-GB"/>
            </w:rPr>
          </w:pPr>
          <w:hyperlink w:anchor="_Toc397341583" w:history="1">
            <w:r w:rsidRPr="00751BC8">
              <w:rPr>
                <w:rStyle w:val="Hyperlink"/>
              </w:rPr>
              <w:t>4</w:t>
            </w:r>
            <w:r>
              <w:rPr>
                <w:rFonts w:eastAsiaTheme="minorEastAsia"/>
                <w:b w:val="0"/>
                <w:sz w:val="22"/>
                <w:lang w:eastAsia="en-GB"/>
              </w:rPr>
              <w:tab/>
            </w:r>
            <w:r w:rsidRPr="00751BC8">
              <w:rPr>
                <w:rStyle w:val="Hyperlink"/>
              </w:rPr>
              <w:t>Vitamin D Manipulation in ApoE</w:t>
            </w:r>
            <w:r w:rsidRPr="00751BC8">
              <w:rPr>
                <w:rStyle w:val="Hyperlink"/>
                <w:vertAlign w:val="superscript"/>
              </w:rPr>
              <w:t>-/-</w:t>
            </w:r>
            <w:r w:rsidRPr="00751BC8">
              <w:rPr>
                <w:rStyle w:val="Hyperlink"/>
              </w:rPr>
              <w:t xml:space="preserve"> Mice</w:t>
            </w:r>
            <w:r>
              <w:rPr>
                <w:webHidden/>
              </w:rPr>
              <w:tab/>
            </w:r>
            <w:r>
              <w:rPr>
                <w:webHidden/>
              </w:rPr>
              <w:fldChar w:fldCharType="begin"/>
            </w:r>
            <w:r>
              <w:rPr>
                <w:webHidden/>
              </w:rPr>
              <w:instrText xml:space="preserve"> PAGEREF _Toc397341583 \h </w:instrText>
            </w:r>
            <w:r>
              <w:rPr>
                <w:webHidden/>
              </w:rPr>
            </w:r>
            <w:r>
              <w:rPr>
                <w:webHidden/>
              </w:rPr>
              <w:fldChar w:fldCharType="separate"/>
            </w:r>
            <w:r>
              <w:rPr>
                <w:webHidden/>
              </w:rPr>
              <w:t>81</w:t>
            </w:r>
            <w:r>
              <w:rPr>
                <w:webHidden/>
              </w:rPr>
              <w:fldChar w:fldCharType="end"/>
            </w:r>
          </w:hyperlink>
        </w:p>
        <w:p w:rsidR="00070918" w:rsidRDefault="00070918">
          <w:pPr>
            <w:pStyle w:val="TOC2"/>
            <w:rPr>
              <w:rFonts w:eastAsiaTheme="minorEastAsia"/>
              <w:noProof/>
              <w:lang w:eastAsia="en-GB"/>
            </w:rPr>
          </w:pPr>
          <w:hyperlink w:anchor="_Toc397341584" w:history="1">
            <w:r w:rsidRPr="00751BC8">
              <w:rPr>
                <w:rStyle w:val="Hyperlink"/>
                <w:noProof/>
              </w:rPr>
              <w:t>4.1</w:t>
            </w:r>
            <w:r>
              <w:rPr>
                <w:rFonts w:eastAsiaTheme="minorEastAsia"/>
                <w:noProof/>
                <w:lang w:eastAsia="en-GB"/>
              </w:rPr>
              <w:tab/>
            </w:r>
            <w:r w:rsidRPr="00751BC8">
              <w:rPr>
                <w:rStyle w:val="Hyperlink"/>
                <w:noProof/>
              </w:rPr>
              <w:t>Chapter acknowledgement</w:t>
            </w:r>
            <w:r>
              <w:rPr>
                <w:noProof/>
                <w:webHidden/>
              </w:rPr>
              <w:tab/>
            </w:r>
            <w:r>
              <w:rPr>
                <w:noProof/>
                <w:webHidden/>
              </w:rPr>
              <w:fldChar w:fldCharType="begin"/>
            </w:r>
            <w:r>
              <w:rPr>
                <w:noProof/>
                <w:webHidden/>
              </w:rPr>
              <w:instrText xml:space="preserve"> PAGEREF _Toc397341584 \h </w:instrText>
            </w:r>
            <w:r>
              <w:rPr>
                <w:noProof/>
                <w:webHidden/>
              </w:rPr>
            </w:r>
            <w:r>
              <w:rPr>
                <w:noProof/>
                <w:webHidden/>
              </w:rPr>
              <w:fldChar w:fldCharType="separate"/>
            </w:r>
            <w:r>
              <w:rPr>
                <w:noProof/>
                <w:webHidden/>
              </w:rPr>
              <w:t>81</w:t>
            </w:r>
            <w:r>
              <w:rPr>
                <w:noProof/>
                <w:webHidden/>
              </w:rPr>
              <w:fldChar w:fldCharType="end"/>
            </w:r>
          </w:hyperlink>
        </w:p>
        <w:p w:rsidR="00070918" w:rsidRDefault="00070918">
          <w:pPr>
            <w:pStyle w:val="TOC2"/>
            <w:rPr>
              <w:rFonts w:eastAsiaTheme="minorEastAsia"/>
              <w:noProof/>
              <w:lang w:eastAsia="en-GB"/>
            </w:rPr>
          </w:pPr>
          <w:hyperlink w:anchor="_Toc397341585" w:history="1">
            <w:r w:rsidRPr="00751BC8">
              <w:rPr>
                <w:rStyle w:val="Hyperlink"/>
                <w:noProof/>
              </w:rPr>
              <w:t>4.2</w:t>
            </w:r>
            <w:r>
              <w:rPr>
                <w:rFonts w:eastAsiaTheme="minorEastAsia"/>
                <w:noProof/>
                <w:lang w:eastAsia="en-GB"/>
              </w:rPr>
              <w:tab/>
            </w:r>
            <w:r w:rsidRPr="00751BC8">
              <w:rPr>
                <w:rStyle w:val="Hyperlink"/>
                <w:noProof/>
              </w:rPr>
              <w:t>Introduction</w:t>
            </w:r>
            <w:r>
              <w:rPr>
                <w:noProof/>
                <w:webHidden/>
              </w:rPr>
              <w:tab/>
            </w:r>
            <w:r>
              <w:rPr>
                <w:noProof/>
                <w:webHidden/>
              </w:rPr>
              <w:fldChar w:fldCharType="begin"/>
            </w:r>
            <w:r>
              <w:rPr>
                <w:noProof/>
                <w:webHidden/>
              </w:rPr>
              <w:instrText xml:space="preserve"> PAGEREF _Toc397341585 \h </w:instrText>
            </w:r>
            <w:r>
              <w:rPr>
                <w:noProof/>
                <w:webHidden/>
              </w:rPr>
            </w:r>
            <w:r>
              <w:rPr>
                <w:noProof/>
                <w:webHidden/>
              </w:rPr>
              <w:fldChar w:fldCharType="separate"/>
            </w:r>
            <w:r>
              <w:rPr>
                <w:noProof/>
                <w:webHidden/>
              </w:rPr>
              <w:t>81</w:t>
            </w:r>
            <w:r>
              <w:rPr>
                <w:noProof/>
                <w:webHidden/>
              </w:rPr>
              <w:fldChar w:fldCharType="end"/>
            </w:r>
          </w:hyperlink>
        </w:p>
        <w:p w:rsidR="00070918" w:rsidRDefault="00070918">
          <w:pPr>
            <w:pStyle w:val="TOC2"/>
            <w:rPr>
              <w:rFonts w:eastAsiaTheme="minorEastAsia"/>
              <w:noProof/>
              <w:lang w:eastAsia="en-GB"/>
            </w:rPr>
          </w:pPr>
          <w:hyperlink w:anchor="_Toc397341586" w:history="1">
            <w:r w:rsidRPr="00751BC8">
              <w:rPr>
                <w:rStyle w:val="Hyperlink"/>
                <w:noProof/>
              </w:rPr>
              <w:t>4.3</w:t>
            </w:r>
            <w:r>
              <w:rPr>
                <w:rFonts w:eastAsiaTheme="minorEastAsia"/>
                <w:noProof/>
                <w:lang w:eastAsia="en-GB"/>
              </w:rPr>
              <w:tab/>
            </w:r>
            <w:r w:rsidRPr="00751BC8">
              <w:rPr>
                <w:rStyle w:val="Hyperlink"/>
                <w:noProof/>
              </w:rPr>
              <w:t>Chapter methods summary</w:t>
            </w:r>
            <w:r>
              <w:rPr>
                <w:noProof/>
                <w:webHidden/>
              </w:rPr>
              <w:tab/>
            </w:r>
            <w:r>
              <w:rPr>
                <w:noProof/>
                <w:webHidden/>
              </w:rPr>
              <w:fldChar w:fldCharType="begin"/>
            </w:r>
            <w:r>
              <w:rPr>
                <w:noProof/>
                <w:webHidden/>
              </w:rPr>
              <w:instrText xml:space="preserve"> PAGEREF _Toc397341586 \h </w:instrText>
            </w:r>
            <w:r>
              <w:rPr>
                <w:noProof/>
                <w:webHidden/>
              </w:rPr>
            </w:r>
            <w:r>
              <w:rPr>
                <w:noProof/>
                <w:webHidden/>
              </w:rPr>
              <w:fldChar w:fldCharType="separate"/>
            </w:r>
            <w:r>
              <w:rPr>
                <w:noProof/>
                <w:webHidden/>
              </w:rPr>
              <w:t>82</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87" w:history="1">
            <w:r w:rsidRPr="00751BC8">
              <w:rPr>
                <w:rStyle w:val="Hyperlink"/>
              </w:rPr>
              <w:t>4.3.1</w:t>
            </w:r>
            <w:r>
              <w:rPr>
                <w:rFonts w:asciiTheme="minorHAnsi" w:eastAsiaTheme="minorEastAsia" w:hAnsiTheme="minorHAnsi" w:cstheme="minorBidi"/>
                <w:bCs w:val="0"/>
                <w:lang w:eastAsia="en-GB"/>
              </w:rPr>
              <w:tab/>
            </w:r>
            <w:r w:rsidRPr="00751BC8">
              <w:rPr>
                <w:rStyle w:val="Hyperlink"/>
              </w:rPr>
              <w:t>Vitamin D deficient diet</w:t>
            </w:r>
            <w:r>
              <w:rPr>
                <w:webHidden/>
              </w:rPr>
              <w:tab/>
            </w:r>
            <w:r>
              <w:rPr>
                <w:webHidden/>
              </w:rPr>
              <w:fldChar w:fldCharType="begin"/>
            </w:r>
            <w:r>
              <w:rPr>
                <w:webHidden/>
              </w:rPr>
              <w:instrText xml:space="preserve"> PAGEREF _Toc397341587 \h </w:instrText>
            </w:r>
            <w:r>
              <w:rPr>
                <w:webHidden/>
              </w:rPr>
            </w:r>
            <w:r>
              <w:rPr>
                <w:webHidden/>
              </w:rPr>
              <w:fldChar w:fldCharType="separate"/>
            </w:r>
            <w:r>
              <w:rPr>
                <w:webHidden/>
              </w:rPr>
              <w:t>82</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88" w:history="1">
            <w:r w:rsidRPr="00751BC8">
              <w:rPr>
                <w:rStyle w:val="Hyperlink"/>
              </w:rPr>
              <w:t>4.3.2</w:t>
            </w:r>
            <w:r>
              <w:rPr>
                <w:rFonts w:asciiTheme="minorHAnsi" w:eastAsiaTheme="minorEastAsia" w:hAnsiTheme="minorHAnsi" w:cstheme="minorBidi"/>
                <w:bCs w:val="0"/>
                <w:lang w:eastAsia="en-GB"/>
              </w:rPr>
              <w:tab/>
            </w:r>
            <w:r w:rsidRPr="00751BC8">
              <w:rPr>
                <w:rStyle w:val="Hyperlink"/>
              </w:rPr>
              <w:t>Paricalcitol intervention</w:t>
            </w:r>
            <w:r>
              <w:rPr>
                <w:webHidden/>
              </w:rPr>
              <w:tab/>
            </w:r>
            <w:r>
              <w:rPr>
                <w:webHidden/>
              </w:rPr>
              <w:fldChar w:fldCharType="begin"/>
            </w:r>
            <w:r>
              <w:rPr>
                <w:webHidden/>
              </w:rPr>
              <w:instrText xml:space="preserve"> PAGEREF _Toc397341588 \h </w:instrText>
            </w:r>
            <w:r>
              <w:rPr>
                <w:webHidden/>
              </w:rPr>
            </w:r>
            <w:r>
              <w:rPr>
                <w:webHidden/>
              </w:rPr>
              <w:fldChar w:fldCharType="separate"/>
            </w:r>
            <w:r>
              <w:rPr>
                <w:webHidden/>
              </w:rPr>
              <w:t>82</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89" w:history="1">
            <w:r w:rsidRPr="00751BC8">
              <w:rPr>
                <w:rStyle w:val="Hyperlink"/>
              </w:rPr>
              <w:t>4.3.3</w:t>
            </w:r>
            <w:r>
              <w:rPr>
                <w:rFonts w:asciiTheme="minorHAnsi" w:eastAsiaTheme="minorEastAsia" w:hAnsiTheme="minorHAnsi" w:cstheme="minorBidi"/>
                <w:bCs w:val="0"/>
                <w:lang w:eastAsia="en-GB"/>
              </w:rPr>
              <w:tab/>
            </w:r>
            <w:r w:rsidRPr="00751BC8">
              <w:rPr>
                <w:rStyle w:val="Hyperlink"/>
              </w:rPr>
              <w:t>Phenotypic characterisation</w:t>
            </w:r>
            <w:r>
              <w:rPr>
                <w:webHidden/>
              </w:rPr>
              <w:tab/>
            </w:r>
            <w:r>
              <w:rPr>
                <w:webHidden/>
              </w:rPr>
              <w:fldChar w:fldCharType="begin"/>
            </w:r>
            <w:r>
              <w:rPr>
                <w:webHidden/>
              </w:rPr>
              <w:instrText xml:space="preserve"> PAGEREF _Toc397341589 \h </w:instrText>
            </w:r>
            <w:r>
              <w:rPr>
                <w:webHidden/>
              </w:rPr>
            </w:r>
            <w:r>
              <w:rPr>
                <w:webHidden/>
              </w:rPr>
              <w:fldChar w:fldCharType="separate"/>
            </w:r>
            <w:r>
              <w:rPr>
                <w:webHidden/>
              </w:rPr>
              <w:t>83</w:t>
            </w:r>
            <w:r>
              <w:rPr>
                <w:webHidden/>
              </w:rPr>
              <w:fldChar w:fldCharType="end"/>
            </w:r>
          </w:hyperlink>
        </w:p>
        <w:p w:rsidR="00070918" w:rsidRDefault="00070918">
          <w:pPr>
            <w:pStyle w:val="TOC2"/>
            <w:rPr>
              <w:rFonts w:eastAsiaTheme="minorEastAsia"/>
              <w:noProof/>
              <w:lang w:eastAsia="en-GB"/>
            </w:rPr>
          </w:pPr>
          <w:hyperlink w:anchor="_Toc397341590" w:history="1">
            <w:r w:rsidRPr="00751BC8">
              <w:rPr>
                <w:rStyle w:val="Hyperlink"/>
                <w:noProof/>
              </w:rPr>
              <w:t>4.4</w:t>
            </w:r>
            <w:r>
              <w:rPr>
                <w:rFonts w:eastAsiaTheme="minorEastAsia"/>
                <w:noProof/>
                <w:lang w:eastAsia="en-GB"/>
              </w:rPr>
              <w:tab/>
            </w:r>
            <w:r w:rsidRPr="00751BC8">
              <w:rPr>
                <w:rStyle w:val="Hyperlink"/>
                <w:noProof/>
              </w:rPr>
              <w:t>Results</w:t>
            </w:r>
            <w:r>
              <w:rPr>
                <w:noProof/>
                <w:webHidden/>
              </w:rPr>
              <w:tab/>
            </w:r>
            <w:r>
              <w:rPr>
                <w:noProof/>
                <w:webHidden/>
              </w:rPr>
              <w:fldChar w:fldCharType="begin"/>
            </w:r>
            <w:r>
              <w:rPr>
                <w:noProof/>
                <w:webHidden/>
              </w:rPr>
              <w:instrText xml:space="preserve"> PAGEREF _Toc397341590 \h </w:instrText>
            </w:r>
            <w:r>
              <w:rPr>
                <w:noProof/>
                <w:webHidden/>
              </w:rPr>
            </w:r>
            <w:r>
              <w:rPr>
                <w:noProof/>
                <w:webHidden/>
              </w:rPr>
              <w:fldChar w:fldCharType="separate"/>
            </w:r>
            <w:r>
              <w:rPr>
                <w:noProof/>
                <w:webHidden/>
              </w:rPr>
              <w:t>84</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91" w:history="1">
            <w:r w:rsidRPr="00751BC8">
              <w:rPr>
                <w:rStyle w:val="Hyperlink"/>
              </w:rPr>
              <w:t>4.4.1</w:t>
            </w:r>
            <w:r>
              <w:rPr>
                <w:rFonts w:asciiTheme="minorHAnsi" w:eastAsiaTheme="minorEastAsia" w:hAnsiTheme="minorHAnsi" w:cstheme="minorBidi"/>
                <w:bCs w:val="0"/>
                <w:lang w:eastAsia="en-GB"/>
              </w:rPr>
              <w:tab/>
            </w:r>
            <w:r w:rsidRPr="00751BC8">
              <w:rPr>
                <w:rStyle w:val="Hyperlink"/>
              </w:rPr>
              <w:t>The effects of vitamin D deficient diet and paricalcitol on plasma biochemistry and bone structure</w:t>
            </w:r>
            <w:r>
              <w:rPr>
                <w:webHidden/>
              </w:rPr>
              <w:tab/>
            </w:r>
            <w:r>
              <w:rPr>
                <w:webHidden/>
              </w:rPr>
              <w:fldChar w:fldCharType="begin"/>
            </w:r>
            <w:r>
              <w:rPr>
                <w:webHidden/>
              </w:rPr>
              <w:instrText xml:space="preserve"> PAGEREF _Toc397341591 \h </w:instrText>
            </w:r>
            <w:r>
              <w:rPr>
                <w:webHidden/>
              </w:rPr>
            </w:r>
            <w:r>
              <w:rPr>
                <w:webHidden/>
              </w:rPr>
              <w:fldChar w:fldCharType="separate"/>
            </w:r>
            <w:r>
              <w:rPr>
                <w:webHidden/>
              </w:rPr>
              <w:t>84</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92" w:history="1">
            <w:r w:rsidRPr="00751BC8">
              <w:rPr>
                <w:rStyle w:val="Hyperlink"/>
              </w:rPr>
              <w:t>4.4.2</w:t>
            </w:r>
            <w:r>
              <w:rPr>
                <w:rFonts w:asciiTheme="minorHAnsi" w:eastAsiaTheme="minorEastAsia" w:hAnsiTheme="minorHAnsi" w:cstheme="minorBidi"/>
                <w:bCs w:val="0"/>
                <w:lang w:eastAsia="en-GB"/>
              </w:rPr>
              <w:tab/>
            </w:r>
            <w:r w:rsidRPr="00751BC8">
              <w:rPr>
                <w:rStyle w:val="Hyperlink"/>
              </w:rPr>
              <w:t>The effects of vitamin D manipulation on metabolic profile, blood pressure and nitric oxide metabolites</w:t>
            </w:r>
            <w:r>
              <w:rPr>
                <w:webHidden/>
              </w:rPr>
              <w:tab/>
            </w:r>
            <w:r>
              <w:rPr>
                <w:webHidden/>
              </w:rPr>
              <w:fldChar w:fldCharType="begin"/>
            </w:r>
            <w:r>
              <w:rPr>
                <w:webHidden/>
              </w:rPr>
              <w:instrText xml:space="preserve"> PAGEREF _Toc397341592 \h </w:instrText>
            </w:r>
            <w:r>
              <w:rPr>
                <w:webHidden/>
              </w:rPr>
            </w:r>
            <w:r>
              <w:rPr>
                <w:webHidden/>
              </w:rPr>
              <w:fldChar w:fldCharType="separate"/>
            </w:r>
            <w:r>
              <w:rPr>
                <w:webHidden/>
              </w:rPr>
              <w:t>88</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93" w:history="1">
            <w:r w:rsidRPr="00751BC8">
              <w:rPr>
                <w:rStyle w:val="Hyperlink"/>
              </w:rPr>
              <w:t>4.4.3</w:t>
            </w:r>
            <w:r>
              <w:rPr>
                <w:rFonts w:asciiTheme="minorHAnsi" w:eastAsiaTheme="minorEastAsia" w:hAnsiTheme="minorHAnsi" w:cstheme="minorBidi"/>
                <w:bCs w:val="0"/>
                <w:lang w:eastAsia="en-GB"/>
              </w:rPr>
              <w:tab/>
            </w:r>
            <w:r w:rsidRPr="00751BC8">
              <w:rPr>
                <w:rStyle w:val="Hyperlink"/>
              </w:rPr>
              <w:t>The effects of vitamin D manipulation on atheroma burden and character</w:t>
            </w:r>
            <w:r>
              <w:rPr>
                <w:webHidden/>
              </w:rPr>
              <w:tab/>
            </w:r>
            <w:r>
              <w:rPr>
                <w:webHidden/>
              </w:rPr>
              <w:fldChar w:fldCharType="begin"/>
            </w:r>
            <w:r>
              <w:rPr>
                <w:webHidden/>
              </w:rPr>
              <w:instrText xml:space="preserve"> PAGEREF _Toc397341593 \h </w:instrText>
            </w:r>
            <w:r>
              <w:rPr>
                <w:webHidden/>
              </w:rPr>
            </w:r>
            <w:r>
              <w:rPr>
                <w:webHidden/>
              </w:rPr>
              <w:fldChar w:fldCharType="separate"/>
            </w:r>
            <w:r>
              <w:rPr>
                <w:webHidden/>
              </w:rPr>
              <w:t>90</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94" w:history="1">
            <w:r w:rsidRPr="00751BC8">
              <w:rPr>
                <w:rStyle w:val="Hyperlink"/>
              </w:rPr>
              <w:t>4.4.4</w:t>
            </w:r>
            <w:r>
              <w:rPr>
                <w:rFonts w:asciiTheme="minorHAnsi" w:eastAsiaTheme="minorEastAsia" w:hAnsiTheme="minorHAnsi" w:cstheme="minorBidi"/>
                <w:bCs w:val="0"/>
                <w:lang w:eastAsia="en-GB"/>
              </w:rPr>
              <w:tab/>
            </w:r>
            <w:r w:rsidRPr="00751BC8">
              <w:rPr>
                <w:rStyle w:val="Hyperlink"/>
              </w:rPr>
              <w:t>Vitamin D manipulation and atherosclerotic calcification</w:t>
            </w:r>
            <w:r>
              <w:rPr>
                <w:webHidden/>
              </w:rPr>
              <w:tab/>
            </w:r>
            <w:r>
              <w:rPr>
                <w:webHidden/>
              </w:rPr>
              <w:fldChar w:fldCharType="begin"/>
            </w:r>
            <w:r>
              <w:rPr>
                <w:webHidden/>
              </w:rPr>
              <w:instrText xml:space="preserve"> PAGEREF _Toc397341594 \h </w:instrText>
            </w:r>
            <w:r>
              <w:rPr>
                <w:webHidden/>
              </w:rPr>
            </w:r>
            <w:r>
              <w:rPr>
                <w:webHidden/>
              </w:rPr>
              <w:fldChar w:fldCharType="separate"/>
            </w:r>
            <w:r>
              <w:rPr>
                <w:webHidden/>
              </w:rPr>
              <w:t>91</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95" w:history="1">
            <w:r w:rsidRPr="00751BC8">
              <w:rPr>
                <w:rStyle w:val="Hyperlink"/>
              </w:rPr>
              <w:t>4.4.5</w:t>
            </w:r>
            <w:r>
              <w:rPr>
                <w:rFonts w:asciiTheme="minorHAnsi" w:eastAsiaTheme="minorEastAsia" w:hAnsiTheme="minorHAnsi" w:cstheme="minorBidi"/>
                <w:bCs w:val="0"/>
                <w:lang w:eastAsia="en-GB"/>
              </w:rPr>
              <w:tab/>
            </w:r>
            <w:r w:rsidRPr="00751BC8">
              <w:rPr>
                <w:rStyle w:val="Hyperlink"/>
              </w:rPr>
              <w:t>Vitamin D manipulation and osteopontin</w:t>
            </w:r>
            <w:r>
              <w:rPr>
                <w:webHidden/>
              </w:rPr>
              <w:tab/>
            </w:r>
            <w:r>
              <w:rPr>
                <w:webHidden/>
              </w:rPr>
              <w:fldChar w:fldCharType="begin"/>
            </w:r>
            <w:r>
              <w:rPr>
                <w:webHidden/>
              </w:rPr>
              <w:instrText xml:space="preserve"> PAGEREF _Toc397341595 \h </w:instrText>
            </w:r>
            <w:r>
              <w:rPr>
                <w:webHidden/>
              </w:rPr>
            </w:r>
            <w:r>
              <w:rPr>
                <w:webHidden/>
              </w:rPr>
              <w:fldChar w:fldCharType="separate"/>
            </w:r>
            <w:r>
              <w:rPr>
                <w:webHidden/>
              </w:rPr>
              <w:t>94</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596" w:history="1">
            <w:r w:rsidRPr="00751BC8">
              <w:rPr>
                <w:rStyle w:val="Hyperlink"/>
              </w:rPr>
              <w:t>4.4.6</w:t>
            </w:r>
            <w:r>
              <w:rPr>
                <w:rFonts w:asciiTheme="minorHAnsi" w:eastAsiaTheme="minorEastAsia" w:hAnsiTheme="minorHAnsi" w:cstheme="minorBidi"/>
                <w:bCs w:val="0"/>
                <w:lang w:eastAsia="en-GB"/>
              </w:rPr>
              <w:tab/>
            </w:r>
            <w:r w:rsidRPr="00751BC8">
              <w:rPr>
                <w:rStyle w:val="Hyperlink"/>
              </w:rPr>
              <w:t>Vitamin D manipulation and left ventricular hypertrophy</w:t>
            </w:r>
            <w:r>
              <w:rPr>
                <w:webHidden/>
              </w:rPr>
              <w:tab/>
            </w:r>
            <w:r>
              <w:rPr>
                <w:webHidden/>
              </w:rPr>
              <w:fldChar w:fldCharType="begin"/>
            </w:r>
            <w:r>
              <w:rPr>
                <w:webHidden/>
              </w:rPr>
              <w:instrText xml:space="preserve"> PAGEREF _Toc397341596 \h </w:instrText>
            </w:r>
            <w:r>
              <w:rPr>
                <w:webHidden/>
              </w:rPr>
            </w:r>
            <w:r>
              <w:rPr>
                <w:webHidden/>
              </w:rPr>
              <w:fldChar w:fldCharType="separate"/>
            </w:r>
            <w:r>
              <w:rPr>
                <w:webHidden/>
              </w:rPr>
              <w:t>94</w:t>
            </w:r>
            <w:r>
              <w:rPr>
                <w:webHidden/>
              </w:rPr>
              <w:fldChar w:fldCharType="end"/>
            </w:r>
          </w:hyperlink>
        </w:p>
        <w:p w:rsidR="00070918" w:rsidRDefault="00070918">
          <w:pPr>
            <w:pStyle w:val="TOC2"/>
            <w:rPr>
              <w:rFonts w:eastAsiaTheme="minorEastAsia"/>
              <w:noProof/>
              <w:lang w:eastAsia="en-GB"/>
            </w:rPr>
          </w:pPr>
          <w:hyperlink w:anchor="_Toc397341597" w:history="1">
            <w:r w:rsidRPr="00751BC8">
              <w:rPr>
                <w:rStyle w:val="Hyperlink"/>
                <w:noProof/>
              </w:rPr>
              <w:t>4.5</w:t>
            </w:r>
            <w:r>
              <w:rPr>
                <w:rFonts w:eastAsiaTheme="minorEastAsia"/>
                <w:noProof/>
                <w:lang w:eastAsia="en-GB"/>
              </w:rPr>
              <w:tab/>
            </w:r>
            <w:r w:rsidRPr="00751BC8">
              <w:rPr>
                <w:rStyle w:val="Hyperlink"/>
                <w:noProof/>
              </w:rPr>
              <w:t>Discussion</w:t>
            </w:r>
            <w:r>
              <w:rPr>
                <w:noProof/>
                <w:webHidden/>
              </w:rPr>
              <w:tab/>
            </w:r>
            <w:r>
              <w:rPr>
                <w:noProof/>
                <w:webHidden/>
              </w:rPr>
              <w:fldChar w:fldCharType="begin"/>
            </w:r>
            <w:r>
              <w:rPr>
                <w:noProof/>
                <w:webHidden/>
              </w:rPr>
              <w:instrText xml:space="preserve"> PAGEREF _Toc397341597 \h </w:instrText>
            </w:r>
            <w:r>
              <w:rPr>
                <w:noProof/>
                <w:webHidden/>
              </w:rPr>
            </w:r>
            <w:r>
              <w:rPr>
                <w:noProof/>
                <w:webHidden/>
              </w:rPr>
              <w:fldChar w:fldCharType="separate"/>
            </w:r>
            <w:r>
              <w:rPr>
                <w:noProof/>
                <w:webHidden/>
              </w:rPr>
              <w:t>96</w:t>
            </w:r>
            <w:r>
              <w:rPr>
                <w:noProof/>
                <w:webHidden/>
              </w:rPr>
              <w:fldChar w:fldCharType="end"/>
            </w:r>
          </w:hyperlink>
        </w:p>
        <w:p w:rsidR="00070918" w:rsidRDefault="00070918">
          <w:pPr>
            <w:pStyle w:val="TOC1"/>
            <w:rPr>
              <w:rFonts w:eastAsiaTheme="minorEastAsia"/>
              <w:b w:val="0"/>
              <w:sz w:val="22"/>
              <w:lang w:eastAsia="en-GB"/>
            </w:rPr>
          </w:pPr>
          <w:hyperlink w:anchor="_Toc397341598" w:history="1">
            <w:r w:rsidRPr="00751BC8">
              <w:rPr>
                <w:rStyle w:val="Hyperlink"/>
              </w:rPr>
              <w:t>5</w:t>
            </w:r>
            <w:r>
              <w:rPr>
                <w:rFonts w:eastAsiaTheme="minorEastAsia"/>
                <w:b w:val="0"/>
                <w:sz w:val="22"/>
                <w:lang w:eastAsia="en-GB"/>
              </w:rPr>
              <w:tab/>
            </w:r>
            <w:r w:rsidRPr="00751BC8">
              <w:rPr>
                <w:rStyle w:val="Hyperlink"/>
              </w:rPr>
              <w:t>Relationships between Bone Mineral Axis Parameters and Albuminuria in a Representative US Population Sample</w:t>
            </w:r>
            <w:r>
              <w:rPr>
                <w:webHidden/>
              </w:rPr>
              <w:tab/>
            </w:r>
            <w:r>
              <w:rPr>
                <w:webHidden/>
              </w:rPr>
              <w:fldChar w:fldCharType="begin"/>
            </w:r>
            <w:r>
              <w:rPr>
                <w:webHidden/>
              </w:rPr>
              <w:instrText xml:space="preserve"> PAGEREF _Toc397341598 \h </w:instrText>
            </w:r>
            <w:r>
              <w:rPr>
                <w:webHidden/>
              </w:rPr>
            </w:r>
            <w:r>
              <w:rPr>
                <w:webHidden/>
              </w:rPr>
              <w:fldChar w:fldCharType="separate"/>
            </w:r>
            <w:r>
              <w:rPr>
                <w:webHidden/>
              </w:rPr>
              <w:t>101</w:t>
            </w:r>
            <w:r>
              <w:rPr>
                <w:webHidden/>
              </w:rPr>
              <w:fldChar w:fldCharType="end"/>
            </w:r>
          </w:hyperlink>
        </w:p>
        <w:p w:rsidR="00070918" w:rsidRDefault="00070918">
          <w:pPr>
            <w:pStyle w:val="TOC2"/>
            <w:rPr>
              <w:rFonts w:eastAsiaTheme="minorEastAsia"/>
              <w:noProof/>
              <w:lang w:eastAsia="en-GB"/>
            </w:rPr>
          </w:pPr>
          <w:hyperlink w:anchor="_Toc397341599" w:history="1">
            <w:r w:rsidRPr="00751BC8">
              <w:rPr>
                <w:rStyle w:val="Hyperlink"/>
                <w:noProof/>
              </w:rPr>
              <w:t>5.1</w:t>
            </w:r>
            <w:r>
              <w:rPr>
                <w:rFonts w:eastAsiaTheme="minorEastAsia"/>
                <w:noProof/>
                <w:lang w:eastAsia="en-GB"/>
              </w:rPr>
              <w:tab/>
            </w:r>
            <w:r w:rsidRPr="00751BC8">
              <w:rPr>
                <w:rStyle w:val="Hyperlink"/>
                <w:noProof/>
              </w:rPr>
              <w:t>Chapter acknowledgement</w:t>
            </w:r>
            <w:r>
              <w:rPr>
                <w:noProof/>
                <w:webHidden/>
              </w:rPr>
              <w:tab/>
            </w:r>
            <w:r>
              <w:rPr>
                <w:noProof/>
                <w:webHidden/>
              </w:rPr>
              <w:fldChar w:fldCharType="begin"/>
            </w:r>
            <w:r>
              <w:rPr>
                <w:noProof/>
                <w:webHidden/>
              </w:rPr>
              <w:instrText xml:space="preserve"> PAGEREF _Toc397341599 \h </w:instrText>
            </w:r>
            <w:r>
              <w:rPr>
                <w:noProof/>
                <w:webHidden/>
              </w:rPr>
            </w:r>
            <w:r>
              <w:rPr>
                <w:noProof/>
                <w:webHidden/>
              </w:rPr>
              <w:fldChar w:fldCharType="separate"/>
            </w:r>
            <w:r>
              <w:rPr>
                <w:noProof/>
                <w:webHidden/>
              </w:rPr>
              <w:t>101</w:t>
            </w:r>
            <w:r>
              <w:rPr>
                <w:noProof/>
                <w:webHidden/>
              </w:rPr>
              <w:fldChar w:fldCharType="end"/>
            </w:r>
          </w:hyperlink>
        </w:p>
        <w:p w:rsidR="00070918" w:rsidRDefault="00070918">
          <w:pPr>
            <w:pStyle w:val="TOC2"/>
            <w:rPr>
              <w:rFonts w:eastAsiaTheme="minorEastAsia"/>
              <w:noProof/>
              <w:lang w:eastAsia="en-GB"/>
            </w:rPr>
          </w:pPr>
          <w:hyperlink w:anchor="_Toc397341600" w:history="1">
            <w:r w:rsidRPr="00751BC8">
              <w:rPr>
                <w:rStyle w:val="Hyperlink"/>
                <w:noProof/>
              </w:rPr>
              <w:t>5.2</w:t>
            </w:r>
            <w:r>
              <w:rPr>
                <w:rFonts w:eastAsiaTheme="minorEastAsia"/>
                <w:noProof/>
                <w:lang w:eastAsia="en-GB"/>
              </w:rPr>
              <w:tab/>
            </w:r>
            <w:r w:rsidRPr="00751BC8">
              <w:rPr>
                <w:rStyle w:val="Hyperlink"/>
                <w:noProof/>
              </w:rPr>
              <w:t>Introduction</w:t>
            </w:r>
            <w:r>
              <w:rPr>
                <w:noProof/>
                <w:webHidden/>
              </w:rPr>
              <w:tab/>
            </w:r>
            <w:r>
              <w:rPr>
                <w:noProof/>
                <w:webHidden/>
              </w:rPr>
              <w:fldChar w:fldCharType="begin"/>
            </w:r>
            <w:r>
              <w:rPr>
                <w:noProof/>
                <w:webHidden/>
              </w:rPr>
              <w:instrText xml:space="preserve"> PAGEREF _Toc397341600 \h </w:instrText>
            </w:r>
            <w:r>
              <w:rPr>
                <w:noProof/>
                <w:webHidden/>
              </w:rPr>
            </w:r>
            <w:r>
              <w:rPr>
                <w:noProof/>
                <w:webHidden/>
              </w:rPr>
              <w:fldChar w:fldCharType="separate"/>
            </w:r>
            <w:r>
              <w:rPr>
                <w:noProof/>
                <w:webHidden/>
              </w:rPr>
              <w:t>101</w:t>
            </w:r>
            <w:r>
              <w:rPr>
                <w:noProof/>
                <w:webHidden/>
              </w:rPr>
              <w:fldChar w:fldCharType="end"/>
            </w:r>
          </w:hyperlink>
        </w:p>
        <w:p w:rsidR="00070918" w:rsidRDefault="00070918">
          <w:pPr>
            <w:pStyle w:val="TOC2"/>
            <w:rPr>
              <w:rFonts w:eastAsiaTheme="minorEastAsia"/>
              <w:noProof/>
              <w:lang w:eastAsia="en-GB"/>
            </w:rPr>
          </w:pPr>
          <w:hyperlink w:anchor="_Toc397341601" w:history="1">
            <w:r w:rsidRPr="00751BC8">
              <w:rPr>
                <w:rStyle w:val="Hyperlink"/>
                <w:noProof/>
              </w:rPr>
              <w:t>5.3</w:t>
            </w:r>
            <w:r>
              <w:rPr>
                <w:rFonts w:eastAsiaTheme="minorEastAsia"/>
                <w:noProof/>
                <w:lang w:eastAsia="en-GB"/>
              </w:rPr>
              <w:tab/>
            </w:r>
            <w:r w:rsidRPr="00751BC8">
              <w:rPr>
                <w:rStyle w:val="Hyperlink"/>
                <w:noProof/>
              </w:rPr>
              <w:t>Chapter methods summary</w:t>
            </w:r>
            <w:r>
              <w:rPr>
                <w:noProof/>
                <w:webHidden/>
              </w:rPr>
              <w:tab/>
            </w:r>
            <w:r>
              <w:rPr>
                <w:noProof/>
                <w:webHidden/>
              </w:rPr>
              <w:fldChar w:fldCharType="begin"/>
            </w:r>
            <w:r>
              <w:rPr>
                <w:noProof/>
                <w:webHidden/>
              </w:rPr>
              <w:instrText xml:space="preserve"> PAGEREF _Toc397341601 \h </w:instrText>
            </w:r>
            <w:r>
              <w:rPr>
                <w:noProof/>
                <w:webHidden/>
              </w:rPr>
            </w:r>
            <w:r>
              <w:rPr>
                <w:noProof/>
                <w:webHidden/>
              </w:rPr>
              <w:fldChar w:fldCharType="separate"/>
            </w:r>
            <w:r>
              <w:rPr>
                <w:noProof/>
                <w:webHidden/>
              </w:rPr>
              <w:t>102</w:t>
            </w:r>
            <w:r>
              <w:rPr>
                <w:noProof/>
                <w:webHidden/>
              </w:rPr>
              <w:fldChar w:fldCharType="end"/>
            </w:r>
          </w:hyperlink>
        </w:p>
        <w:p w:rsidR="00070918" w:rsidRDefault="00070918">
          <w:pPr>
            <w:pStyle w:val="TOC2"/>
            <w:rPr>
              <w:rFonts w:eastAsiaTheme="minorEastAsia"/>
              <w:noProof/>
              <w:lang w:eastAsia="en-GB"/>
            </w:rPr>
          </w:pPr>
          <w:hyperlink w:anchor="_Toc397341602" w:history="1">
            <w:r w:rsidRPr="00751BC8">
              <w:rPr>
                <w:rStyle w:val="Hyperlink"/>
                <w:noProof/>
              </w:rPr>
              <w:t>5.4</w:t>
            </w:r>
            <w:r>
              <w:rPr>
                <w:rFonts w:eastAsiaTheme="minorEastAsia"/>
                <w:noProof/>
                <w:lang w:eastAsia="en-GB"/>
              </w:rPr>
              <w:tab/>
            </w:r>
            <w:r w:rsidRPr="00751BC8">
              <w:rPr>
                <w:rStyle w:val="Hyperlink"/>
                <w:noProof/>
              </w:rPr>
              <w:t>Results</w:t>
            </w:r>
            <w:r>
              <w:rPr>
                <w:noProof/>
                <w:webHidden/>
              </w:rPr>
              <w:tab/>
            </w:r>
            <w:r>
              <w:rPr>
                <w:noProof/>
                <w:webHidden/>
              </w:rPr>
              <w:fldChar w:fldCharType="begin"/>
            </w:r>
            <w:r>
              <w:rPr>
                <w:noProof/>
                <w:webHidden/>
              </w:rPr>
              <w:instrText xml:space="preserve"> PAGEREF _Toc397341602 \h </w:instrText>
            </w:r>
            <w:r>
              <w:rPr>
                <w:noProof/>
                <w:webHidden/>
              </w:rPr>
            </w:r>
            <w:r>
              <w:rPr>
                <w:noProof/>
                <w:webHidden/>
              </w:rPr>
              <w:fldChar w:fldCharType="separate"/>
            </w:r>
            <w:r>
              <w:rPr>
                <w:noProof/>
                <w:webHidden/>
              </w:rPr>
              <w:t>103</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03" w:history="1">
            <w:r w:rsidRPr="00751BC8">
              <w:rPr>
                <w:rStyle w:val="Hyperlink"/>
              </w:rPr>
              <w:t>5.4.1</w:t>
            </w:r>
            <w:r>
              <w:rPr>
                <w:rFonts w:asciiTheme="minorHAnsi" w:eastAsiaTheme="minorEastAsia" w:hAnsiTheme="minorHAnsi" w:cstheme="minorBidi"/>
                <w:bCs w:val="0"/>
                <w:lang w:eastAsia="en-GB"/>
              </w:rPr>
              <w:tab/>
            </w:r>
            <w:r w:rsidRPr="00751BC8">
              <w:rPr>
                <w:rStyle w:val="Hyperlink"/>
              </w:rPr>
              <w:t>Participant characteristics</w:t>
            </w:r>
            <w:r>
              <w:rPr>
                <w:webHidden/>
              </w:rPr>
              <w:tab/>
            </w:r>
            <w:r>
              <w:rPr>
                <w:webHidden/>
              </w:rPr>
              <w:fldChar w:fldCharType="begin"/>
            </w:r>
            <w:r>
              <w:rPr>
                <w:webHidden/>
              </w:rPr>
              <w:instrText xml:space="preserve"> PAGEREF _Toc397341603 \h </w:instrText>
            </w:r>
            <w:r>
              <w:rPr>
                <w:webHidden/>
              </w:rPr>
            </w:r>
            <w:r>
              <w:rPr>
                <w:webHidden/>
              </w:rPr>
              <w:fldChar w:fldCharType="separate"/>
            </w:r>
            <w:r>
              <w:rPr>
                <w:webHidden/>
              </w:rPr>
              <w:t>103</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04" w:history="1">
            <w:r w:rsidRPr="00751BC8">
              <w:rPr>
                <w:rStyle w:val="Hyperlink"/>
              </w:rPr>
              <w:t>5.4.2</w:t>
            </w:r>
            <w:r>
              <w:rPr>
                <w:rFonts w:asciiTheme="minorHAnsi" w:eastAsiaTheme="minorEastAsia" w:hAnsiTheme="minorHAnsi" w:cstheme="minorBidi"/>
                <w:bCs w:val="0"/>
                <w:lang w:eastAsia="en-GB"/>
              </w:rPr>
              <w:tab/>
            </w:r>
            <w:r w:rsidRPr="00751BC8">
              <w:rPr>
                <w:rStyle w:val="Hyperlink"/>
              </w:rPr>
              <w:t>Associations between serum phosphate and albuminuria</w:t>
            </w:r>
            <w:r>
              <w:rPr>
                <w:webHidden/>
              </w:rPr>
              <w:tab/>
            </w:r>
            <w:r>
              <w:rPr>
                <w:webHidden/>
              </w:rPr>
              <w:fldChar w:fldCharType="begin"/>
            </w:r>
            <w:r>
              <w:rPr>
                <w:webHidden/>
              </w:rPr>
              <w:instrText xml:space="preserve"> PAGEREF _Toc397341604 \h </w:instrText>
            </w:r>
            <w:r>
              <w:rPr>
                <w:webHidden/>
              </w:rPr>
            </w:r>
            <w:r>
              <w:rPr>
                <w:webHidden/>
              </w:rPr>
              <w:fldChar w:fldCharType="separate"/>
            </w:r>
            <w:r>
              <w:rPr>
                <w:webHidden/>
              </w:rPr>
              <w:t>105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05" w:history="1">
            <w:r w:rsidRPr="00751BC8">
              <w:rPr>
                <w:rStyle w:val="Hyperlink"/>
              </w:rPr>
              <w:t>5.4.3</w:t>
            </w:r>
            <w:r>
              <w:rPr>
                <w:rFonts w:asciiTheme="minorHAnsi" w:eastAsiaTheme="minorEastAsia" w:hAnsiTheme="minorHAnsi" w:cstheme="minorBidi"/>
                <w:bCs w:val="0"/>
                <w:lang w:eastAsia="en-GB"/>
              </w:rPr>
              <w:tab/>
            </w:r>
            <w:r w:rsidRPr="00751BC8">
              <w:rPr>
                <w:rStyle w:val="Hyperlink"/>
              </w:rPr>
              <w:t>Dietary phosphorus density and albuminuria</w:t>
            </w:r>
            <w:r>
              <w:rPr>
                <w:webHidden/>
              </w:rPr>
              <w:tab/>
            </w:r>
            <w:r>
              <w:rPr>
                <w:webHidden/>
              </w:rPr>
              <w:fldChar w:fldCharType="begin"/>
            </w:r>
            <w:r>
              <w:rPr>
                <w:webHidden/>
              </w:rPr>
              <w:instrText xml:space="preserve"> PAGEREF _Toc397341605 \h </w:instrText>
            </w:r>
            <w:r>
              <w:rPr>
                <w:webHidden/>
              </w:rPr>
            </w:r>
            <w:r>
              <w:rPr>
                <w:webHidden/>
              </w:rPr>
              <w:fldChar w:fldCharType="separate"/>
            </w:r>
            <w:r>
              <w:rPr>
                <w:webHidden/>
              </w:rPr>
              <w:t>105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06" w:history="1">
            <w:r w:rsidRPr="00751BC8">
              <w:rPr>
                <w:rStyle w:val="Hyperlink"/>
              </w:rPr>
              <w:t>5.4.4</w:t>
            </w:r>
            <w:r>
              <w:rPr>
                <w:rFonts w:asciiTheme="minorHAnsi" w:eastAsiaTheme="minorEastAsia" w:hAnsiTheme="minorHAnsi" w:cstheme="minorBidi"/>
                <w:bCs w:val="0"/>
                <w:lang w:eastAsia="en-GB"/>
              </w:rPr>
              <w:tab/>
            </w:r>
            <w:r w:rsidRPr="00751BC8">
              <w:rPr>
                <w:rStyle w:val="Hyperlink"/>
              </w:rPr>
              <w:t>Associations between PTH and albuminuria</w:t>
            </w:r>
            <w:r>
              <w:rPr>
                <w:webHidden/>
              </w:rPr>
              <w:tab/>
            </w:r>
            <w:r>
              <w:rPr>
                <w:webHidden/>
              </w:rPr>
              <w:fldChar w:fldCharType="begin"/>
            </w:r>
            <w:r>
              <w:rPr>
                <w:webHidden/>
              </w:rPr>
              <w:instrText xml:space="preserve"> PAGEREF _Toc397341606 \h </w:instrText>
            </w:r>
            <w:r>
              <w:rPr>
                <w:webHidden/>
              </w:rPr>
            </w:r>
            <w:r>
              <w:rPr>
                <w:webHidden/>
              </w:rPr>
              <w:fldChar w:fldCharType="separate"/>
            </w:r>
            <w:r>
              <w:rPr>
                <w:webHidden/>
              </w:rPr>
              <w:t>108</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07" w:history="1">
            <w:r w:rsidRPr="00751BC8">
              <w:rPr>
                <w:rStyle w:val="Hyperlink"/>
              </w:rPr>
              <w:t>5.4.5</w:t>
            </w:r>
            <w:r>
              <w:rPr>
                <w:rFonts w:asciiTheme="minorHAnsi" w:eastAsiaTheme="minorEastAsia" w:hAnsiTheme="minorHAnsi" w:cstheme="minorBidi"/>
                <w:bCs w:val="0"/>
                <w:lang w:eastAsia="en-GB"/>
              </w:rPr>
              <w:tab/>
            </w:r>
            <w:r w:rsidRPr="00751BC8">
              <w:rPr>
                <w:rStyle w:val="Hyperlink"/>
              </w:rPr>
              <w:t>Associations between vitamin D and albuminuria</w:t>
            </w:r>
            <w:r>
              <w:rPr>
                <w:webHidden/>
              </w:rPr>
              <w:tab/>
            </w:r>
            <w:r>
              <w:rPr>
                <w:webHidden/>
              </w:rPr>
              <w:fldChar w:fldCharType="begin"/>
            </w:r>
            <w:r>
              <w:rPr>
                <w:webHidden/>
              </w:rPr>
              <w:instrText xml:space="preserve"> PAGEREF _Toc397341607 \h </w:instrText>
            </w:r>
            <w:r>
              <w:rPr>
                <w:webHidden/>
              </w:rPr>
            </w:r>
            <w:r>
              <w:rPr>
                <w:webHidden/>
              </w:rPr>
              <w:fldChar w:fldCharType="separate"/>
            </w:r>
            <w:r>
              <w:rPr>
                <w:webHidden/>
              </w:rPr>
              <w:t>108</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08" w:history="1">
            <w:r w:rsidRPr="00751BC8">
              <w:rPr>
                <w:rStyle w:val="Hyperlink"/>
              </w:rPr>
              <w:t>5.4.6</w:t>
            </w:r>
            <w:r>
              <w:rPr>
                <w:rFonts w:asciiTheme="minorHAnsi" w:eastAsiaTheme="minorEastAsia" w:hAnsiTheme="minorHAnsi" w:cstheme="minorBidi"/>
                <w:bCs w:val="0"/>
                <w:lang w:eastAsia="en-GB"/>
              </w:rPr>
              <w:tab/>
            </w:r>
            <w:r w:rsidRPr="00751BC8">
              <w:rPr>
                <w:rStyle w:val="Hyperlink"/>
              </w:rPr>
              <w:t>Associations between alkaline phosphatase and albuminuria</w:t>
            </w:r>
            <w:r>
              <w:rPr>
                <w:webHidden/>
              </w:rPr>
              <w:tab/>
            </w:r>
            <w:r>
              <w:rPr>
                <w:webHidden/>
              </w:rPr>
              <w:fldChar w:fldCharType="begin"/>
            </w:r>
            <w:r>
              <w:rPr>
                <w:webHidden/>
              </w:rPr>
              <w:instrText xml:space="preserve"> PAGEREF _Toc397341608 \h </w:instrText>
            </w:r>
            <w:r>
              <w:rPr>
                <w:webHidden/>
              </w:rPr>
            </w:r>
            <w:r>
              <w:rPr>
                <w:webHidden/>
              </w:rPr>
              <w:fldChar w:fldCharType="separate"/>
            </w:r>
            <w:r>
              <w:rPr>
                <w:webHidden/>
              </w:rPr>
              <w:t>111</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09" w:history="1">
            <w:r w:rsidRPr="00751BC8">
              <w:rPr>
                <w:rStyle w:val="Hyperlink"/>
              </w:rPr>
              <w:t>5.4.7</w:t>
            </w:r>
            <w:r>
              <w:rPr>
                <w:rFonts w:asciiTheme="minorHAnsi" w:eastAsiaTheme="minorEastAsia" w:hAnsiTheme="minorHAnsi" w:cstheme="minorBidi"/>
                <w:bCs w:val="0"/>
                <w:lang w:eastAsia="en-GB"/>
              </w:rPr>
              <w:tab/>
            </w:r>
            <w:r w:rsidRPr="00751BC8">
              <w:rPr>
                <w:rStyle w:val="Hyperlink"/>
              </w:rPr>
              <w:t>Associations between bone-specific ALP and albuminuria</w:t>
            </w:r>
            <w:r>
              <w:rPr>
                <w:webHidden/>
              </w:rPr>
              <w:tab/>
            </w:r>
            <w:r>
              <w:rPr>
                <w:webHidden/>
              </w:rPr>
              <w:fldChar w:fldCharType="begin"/>
            </w:r>
            <w:r>
              <w:rPr>
                <w:webHidden/>
              </w:rPr>
              <w:instrText xml:space="preserve"> PAGEREF _Toc397341609 \h </w:instrText>
            </w:r>
            <w:r>
              <w:rPr>
                <w:webHidden/>
              </w:rPr>
            </w:r>
            <w:r>
              <w:rPr>
                <w:webHidden/>
              </w:rPr>
              <w:fldChar w:fldCharType="separate"/>
            </w:r>
            <w:r>
              <w:rPr>
                <w:webHidden/>
              </w:rPr>
              <w:t>112</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10" w:history="1">
            <w:r w:rsidRPr="00751BC8">
              <w:rPr>
                <w:rStyle w:val="Hyperlink"/>
              </w:rPr>
              <w:t>5.4.8</w:t>
            </w:r>
            <w:r>
              <w:rPr>
                <w:rFonts w:asciiTheme="minorHAnsi" w:eastAsiaTheme="minorEastAsia" w:hAnsiTheme="minorHAnsi" w:cstheme="minorBidi"/>
                <w:bCs w:val="0"/>
                <w:lang w:eastAsia="en-GB"/>
              </w:rPr>
              <w:tab/>
            </w:r>
            <w:r w:rsidRPr="00751BC8">
              <w:rPr>
                <w:rStyle w:val="Hyperlink"/>
              </w:rPr>
              <w:t>Odds ratios of microalbuminuria</w:t>
            </w:r>
            <w:r>
              <w:rPr>
                <w:webHidden/>
              </w:rPr>
              <w:tab/>
            </w:r>
            <w:r>
              <w:rPr>
                <w:webHidden/>
              </w:rPr>
              <w:fldChar w:fldCharType="begin"/>
            </w:r>
            <w:r>
              <w:rPr>
                <w:webHidden/>
              </w:rPr>
              <w:instrText xml:space="preserve"> PAGEREF _Toc397341610 \h </w:instrText>
            </w:r>
            <w:r>
              <w:rPr>
                <w:webHidden/>
              </w:rPr>
            </w:r>
            <w:r>
              <w:rPr>
                <w:webHidden/>
              </w:rPr>
              <w:fldChar w:fldCharType="separate"/>
            </w:r>
            <w:r>
              <w:rPr>
                <w:webHidden/>
              </w:rPr>
              <w:t>113</w:t>
            </w:r>
            <w:r>
              <w:rPr>
                <w:webHidden/>
              </w:rPr>
              <w:fldChar w:fldCharType="end"/>
            </w:r>
          </w:hyperlink>
        </w:p>
        <w:p w:rsidR="00070918" w:rsidRDefault="00070918">
          <w:pPr>
            <w:pStyle w:val="TOC2"/>
            <w:rPr>
              <w:rFonts w:eastAsiaTheme="minorEastAsia"/>
              <w:noProof/>
              <w:lang w:eastAsia="en-GB"/>
            </w:rPr>
          </w:pPr>
          <w:hyperlink w:anchor="_Toc397341611" w:history="1">
            <w:r w:rsidRPr="00751BC8">
              <w:rPr>
                <w:rStyle w:val="Hyperlink"/>
                <w:rFonts w:eastAsia="Calibri"/>
                <w:noProof/>
              </w:rPr>
              <w:t>5.5</w:t>
            </w:r>
            <w:r>
              <w:rPr>
                <w:rFonts w:eastAsiaTheme="minorEastAsia"/>
                <w:noProof/>
                <w:lang w:eastAsia="en-GB"/>
              </w:rPr>
              <w:tab/>
            </w:r>
            <w:r w:rsidRPr="00751BC8">
              <w:rPr>
                <w:rStyle w:val="Hyperlink"/>
                <w:rFonts w:eastAsia="Calibri"/>
                <w:noProof/>
              </w:rPr>
              <w:t>Discussion</w:t>
            </w:r>
            <w:r>
              <w:rPr>
                <w:noProof/>
                <w:webHidden/>
              </w:rPr>
              <w:tab/>
            </w:r>
            <w:r>
              <w:rPr>
                <w:noProof/>
                <w:webHidden/>
              </w:rPr>
              <w:fldChar w:fldCharType="begin"/>
            </w:r>
            <w:r>
              <w:rPr>
                <w:noProof/>
                <w:webHidden/>
              </w:rPr>
              <w:instrText xml:space="preserve"> PAGEREF _Toc397341611 \h </w:instrText>
            </w:r>
            <w:r>
              <w:rPr>
                <w:noProof/>
                <w:webHidden/>
              </w:rPr>
            </w:r>
            <w:r>
              <w:rPr>
                <w:noProof/>
                <w:webHidden/>
              </w:rPr>
              <w:fldChar w:fldCharType="separate"/>
            </w:r>
            <w:r>
              <w:rPr>
                <w:noProof/>
                <w:webHidden/>
              </w:rPr>
              <w:t>113</w:t>
            </w:r>
            <w:r>
              <w:rPr>
                <w:noProof/>
                <w:webHidden/>
              </w:rPr>
              <w:fldChar w:fldCharType="end"/>
            </w:r>
          </w:hyperlink>
        </w:p>
        <w:p w:rsidR="00070918" w:rsidRDefault="00070918">
          <w:pPr>
            <w:pStyle w:val="TOC1"/>
            <w:rPr>
              <w:rFonts w:eastAsiaTheme="minorEastAsia"/>
              <w:b w:val="0"/>
              <w:sz w:val="22"/>
              <w:lang w:eastAsia="en-GB"/>
            </w:rPr>
          </w:pPr>
          <w:hyperlink w:anchor="_Toc397341612" w:history="1">
            <w:r w:rsidRPr="00751BC8">
              <w:rPr>
                <w:rStyle w:val="Hyperlink"/>
              </w:rPr>
              <w:t>6</w:t>
            </w:r>
            <w:r>
              <w:rPr>
                <w:rFonts w:eastAsiaTheme="minorEastAsia"/>
                <w:b w:val="0"/>
                <w:sz w:val="22"/>
                <w:lang w:eastAsia="en-GB"/>
              </w:rPr>
              <w:tab/>
            </w:r>
            <w:r w:rsidRPr="00751BC8">
              <w:rPr>
                <w:rStyle w:val="Hyperlink"/>
              </w:rPr>
              <w:t xml:space="preserve">The Effects of Manipulating Bone Mineral Axis Parameters on Endothelial Cells </w:t>
            </w:r>
            <w:r w:rsidRPr="00751BC8">
              <w:rPr>
                <w:rStyle w:val="Hyperlink"/>
                <w:i/>
              </w:rPr>
              <w:t>in Vitro</w:t>
            </w:r>
            <w:r>
              <w:rPr>
                <w:webHidden/>
              </w:rPr>
              <w:tab/>
            </w:r>
            <w:r>
              <w:rPr>
                <w:webHidden/>
              </w:rPr>
              <w:fldChar w:fldCharType="begin"/>
            </w:r>
            <w:r>
              <w:rPr>
                <w:webHidden/>
              </w:rPr>
              <w:instrText xml:space="preserve"> PAGEREF _Toc397341612 \h </w:instrText>
            </w:r>
            <w:r>
              <w:rPr>
                <w:webHidden/>
              </w:rPr>
            </w:r>
            <w:r>
              <w:rPr>
                <w:webHidden/>
              </w:rPr>
              <w:fldChar w:fldCharType="separate"/>
            </w:r>
            <w:r>
              <w:rPr>
                <w:webHidden/>
              </w:rPr>
              <w:t>118</w:t>
            </w:r>
            <w:r>
              <w:rPr>
                <w:webHidden/>
              </w:rPr>
              <w:fldChar w:fldCharType="end"/>
            </w:r>
          </w:hyperlink>
        </w:p>
        <w:p w:rsidR="00070918" w:rsidRDefault="00070918">
          <w:pPr>
            <w:pStyle w:val="TOC2"/>
            <w:rPr>
              <w:rFonts w:eastAsiaTheme="minorEastAsia"/>
              <w:noProof/>
              <w:lang w:eastAsia="en-GB"/>
            </w:rPr>
          </w:pPr>
          <w:hyperlink w:anchor="_Toc397341613" w:history="1">
            <w:r w:rsidRPr="00751BC8">
              <w:rPr>
                <w:rStyle w:val="Hyperlink"/>
                <w:noProof/>
              </w:rPr>
              <w:t>6.1</w:t>
            </w:r>
            <w:r>
              <w:rPr>
                <w:rFonts w:eastAsiaTheme="minorEastAsia"/>
                <w:noProof/>
                <w:lang w:eastAsia="en-GB"/>
              </w:rPr>
              <w:tab/>
            </w:r>
            <w:r w:rsidRPr="00751BC8">
              <w:rPr>
                <w:rStyle w:val="Hyperlink"/>
                <w:noProof/>
              </w:rPr>
              <w:t>Introduction</w:t>
            </w:r>
            <w:r>
              <w:rPr>
                <w:noProof/>
                <w:webHidden/>
              </w:rPr>
              <w:tab/>
            </w:r>
            <w:r>
              <w:rPr>
                <w:noProof/>
                <w:webHidden/>
              </w:rPr>
              <w:fldChar w:fldCharType="begin"/>
            </w:r>
            <w:r>
              <w:rPr>
                <w:noProof/>
                <w:webHidden/>
              </w:rPr>
              <w:instrText xml:space="preserve"> PAGEREF _Toc397341613 \h </w:instrText>
            </w:r>
            <w:r>
              <w:rPr>
                <w:noProof/>
                <w:webHidden/>
              </w:rPr>
            </w:r>
            <w:r>
              <w:rPr>
                <w:noProof/>
                <w:webHidden/>
              </w:rPr>
              <w:fldChar w:fldCharType="separate"/>
            </w:r>
            <w:r>
              <w:rPr>
                <w:noProof/>
                <w:webHidden/>
              </w:rPr>
              <w:t>118</w:t>
            </w:r>
            <w:r>
              <w:rPr>
                <w:noProof/>
                <w:webHidden/>
              </w:rPr>
              <w:fldChar w:fldCharType="end"/>
            </w:r>
          </w:hyperlink>
        </w:p>
        <w:p w:rsidR="00070918" w:rsidRDefault="00070918">
          <w:pPr>
            <w:pStyle w:val="TOC2"/>
            <w:rPr>
              <w:rFonts w:eastAsiaTheme="minorEastAsia"/>
              <w:noProof/>
              <w:lang w:eastAsia="en-GB"/>
            </w:rPr>
          </w:pPr>
          <w:hyperlink w:anchor="_Toc397341614" w:history="1">
            <w:r w:rsidRPr="00751BC8">
              <w:rPr>
                <w:rStyle w:val="Hyperlink"/>
                <w:noProof/>
              </w:rPr>
              <w:t>6.2</w:t>
            </w:r>
            <w:r>
              <w:rPr>
                <w:rFonts w:eastAsiaTheme="minorEastAsia"/>
                <w:noProof/>
                <w:lang w:eastAsia="en-GB"/>
              </w:rPr>
              <w:tab/>
            </w:r>
            <w:r w:rsidRPr="00751BC8">
              <w:rPr>
                <w:rStyle w:val="Hyperlink"/>
                <w:noProof/>
              </w:rPr>
              <w:t>Chapter methods summary</w:t>
            </w:r>
            <w:r>
              <w:rPr>
                <w:noProof/>
                <w:webHidden/>
              </w:rPr>
              <w:tab/>
            </w:r>
            <w:r>
              <w:rPr>
                <w:noProof/>
                <w:webHidden/>
              </w:rPr>
              <w:fldChar w:fldCharType="begin"/>
            </w:r>
            <w:r>
              <w:rPr>
                <w:noProof/>
                <w:webHidden/>
              </w:rPr>
              <w:instrText xml:space="preserve"> PAGEREF _Toc397341614 \h </w:instrText>
            </w:r>
            <w:r>
              <w:rPr>
                <w:noProof/>
                <w:webHidden/>
              </w:rPr>
            </w:r>
            <w:r>
              <w:rPr>
                <w:noProof/>
                <w:webHidden/>
              </w:rPr>
              <w:fldChar w:fldCharType="separate"/>
            </w:r>
            <w:r>
              <w:rPr>
                <w:noProof/>
                <w:webHidden/>
              </w:rPr>
              <w:t>119</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15" w:history="1">
            <w:r w:rsidRPr="00751BC8">
              <w:rPr>
                <w:rStyle w:val="Hyperlink"/>
              </w:rPr>
              <w:t>6.2.1</w:t>
            </w:r>
            <w:r>
              <w:rPr>
                <w:rFonts w:asciiTheme="minorHAnsi" w:eastAsiaTheme="minorEastAsia" w:hAnsiTheme="minorHAnsi" w:cstheme="minorBidi"/>
                <w:bCs w:val="0"/>
                <w:lang w:eastAsia="en-GB"/>
              </w:rPr>
              <w:tab/>
            </w:r>
            <w:r w:rsidRPr="00751BC8">
              <w:rPr>
                <w:rStyle w:val="Hyperlink"/>
              </w:rPr>
              <w:t>Cell culture</w:t>
            </w:r>
            <w:r>
              <w:rPr>
                <w:webHidden/>
              </w:rPr>
              <w:tab/>
            </w:r>
            <w:r>
              <w:rPr>
                <w:webHidden/>
              </w:rPr>
              <w:fldChar w:fldCharType="begin"/>
            </w:r>
            <w:r>
              <w:rPr>
                <w:webHidden/>
              </w:rPr>
              <w:instrText xml:space="preserve"> PAGEREF _Toc397341615 \h </w:instrText>
            </w:r>
            <w:r>
              <w:rPr>
                <w:webHidden/>
              </w:rPr>
            </w:r>
            <w:r>
              <w:rPr>
                <w:webHidden/>
              </w:rPr>
              <w:fldChar w:fldCharType="separate"/>
            </w:r>
            <w:r>
              <w:rPr>
                <w:webHidden/>
              </w:rPr>
              <w:t>119</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16" w:history="1">
            <w:r w:rsidRPr="00751BC8">
              <w:rPr>
                <w:rStyle w:val="Hyperlink"/>
              </w:rPr>
              <w:t>6.2.2</w:t>
            </w:r>
            <w:r>
              <w:rPr>
                <w:rFonts w:asciiTheme="minorHAnsi" w:eastAsiaTheme="minorEastAsia" w:hAnsiTheme="minorHAnsi" w:cstheme="minorBidi"/>
                <w:bCs w:val="0"/>
                <w:lang w:eastAsia="en-GB"/>
              </w:rPr>
              <w:tab/>
            </w:r>
            <w:r w:rsidRPr="00751BC8">
              <w:rPr>
                <w:rStyle w:val="Hyperlink"/>
              </w:rPr>
              <w:t>Manipulation of culture medium phosphate, PTH, FGF-23 and calcitriol</w:t>
            </w:r>
            <w:r>
              <w:rPr>
                <w:webHidden/>
              </w:rPr>
              <w:tab/>
            </w:r>
            <w:r>
              <w:rPr>
                <w:webHidden/>
              </w:rPr>
              <w:fldChar w:fldCharType="begin"/>
            </w:r>
            <w:r>
              <w:rPr>
                <w:webHidden/>
              </w:rPr>
              <w:instrText xml:space="preserve"> PAGEREF _Toc397341616 \h </w:instrText>
            </w:r>
            <w:r>
              <w:rPr>
                <w:webHidden/>
              </w:rPr>
            </w:r>
            <w:r>
              <w:rPr>
                <w:webHidden/>
              </w:rPr>
              <w:fldChar w:fldCharType="separate"/>
            </w:r>
            <w:r>
              <w:rPr>
                <w:webHidden/>
              </w:rPr>
              <w:t>119</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17" w:history="1">
            <w:r w:rsidRPr="00751BC8">
              <w:rPr>
                <w:rStyle w:val="Hyperlink"/>
              </w:rPr>
              <w:t>6.2.3</w:t>
            </w:r>
            <w:r>
              <w:rPr>
                <w:rFonts w:asciiTheme="minorHAnsi" w:eastAsiaTheme="minorEastAsia" w:hAnsiTheme="minorHAnsi" w:cstheme="minorBidi"/>
                <w:bCs w:val="0"/>
                <w:lang w:eastAsia="en-GB"/>
              </w:rPr>
              <w:tab/>
            </w:r>
            <w:r w:rsidRPr="00751BC8">
              <w:rPr>
                <w:rStyle w:val="Hyperlink"/>
              </w:rPr>
              <w:t>Assessment of oxidative stress, apoptosis and nitric oxide generation</w:t>
            </w:r>
            <w:r>
              <w:rPr>
                <w:webHidden/>
              </w:rPr>
              <w:tab/>
            </w:r>
            <w:r>
              <w:rPr>
                <w:webHidden/>
              </w:rPr>
              <w:fldChar w:fldCharType="begin"/>
            </w:r>
            <w:r>
              <w:rPr>
                <w:webHidden/>
              </w:rPr>
              <w:instrText xml:space="preserve"> PAGEREF _Toc397341617 \h </w:instrText>
            </w:r>
            <w:r>
              <w:rPr>
                <w:webHidden/>
              </w:rPr>
            </w:r>
            <w:r>
              <w:rPr>
                <w:webHidden/>
              </w:rPr>
              <w:fldChar w:fldCharType="separate"/>
            </w:r>
            <w:r>
              <w:rPr>
                <w:webHidden/>
              </w:rPr>
              <w:t>120</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18" w:history="1">
            <w:r w:rsidRPr="00751BC8">
              <w:rPr>
                <w:rStyle w:val="Hyperlink"/>
              </w:rPr>
              <w:t>6.2.4</w:t>
            </w:r>
            <w:r>
              <w:rPr>
                <w:rFonts w:asciiTheme="minorHAnsi" w:eastAsiaTheme="minorEastAsia" w:hAnsiTheme="minorHAnsi" w:cstheme="minorBidi"/>
                <w:bCs w:val="0"/>
                <w:lang w:eastAsia="en-GB"/>
              </w:rPr>
              <w:tab/>
            </w:r>
            <w:r w:rsidRPr="00751BC8">
              <w:rPr>
                <w:rStyle w:val="Hyperlink"/>
              </w:rPr>
              <w:t>Statistical analysis</w:t>
            </w:r>
            <w:r>
              <w:rPr>
                <w:webHidden/>
              </w:rPr>
              <w:tab/>
            </w:r>
            <w:r>
              <w:rPr>
                <w:webHidden/>
              </w:rPr>
              <w:fldChar w:fldCharType="begin"/>
            </w:r>
            <w:r>
              <w:rPr>
                <w:webHidden/>
              </w:rPr>
              <w:instrText xml:space="preserve"> PAGEREF _Toc397341618 \h </w:instrText>
            </w:r>
            <w:r>
              <w:rPr>
                <w:webHidden/>
              </w:rPr>
            </w:r>
            <w:r>
              <w:rPr>
                <w:webHidden/>
              </w:rPr>
              <w:fldChar w:fldCharType="separate"/>
            </w:r>
            <w:r>
              <w:rPr>
                <w:webHidden/>
              </w:rPr>
              <w:t>120</w:t>
            </w:r>
            <w:r>
              <w:rPr>
                <w:webHidden/>
              </w:rPr>
              <w:fldChar w:fldCharType="end"/>
            </w:r>
          </w:hyperlink>
        </w:p>
        <w:p w:rsidR="00070918" w:rsidRDefault="00070918">
          <w:pPr>
            <w:pStyle w:val="TOC2"/>
            <w:rPr>
              <w:rFonts w:eastAsiaTheme="minorEastAsia"/>
              <w:noProof/>
              <w:lang w:eastAsia="en-GB"/>
            </w:rPr>
          </w:pPr>
          <w:hyperlink w:anchor="_Toc397341619" w:history="1">
            <w:r w:rsidRPr="00751BC8">
              <w:rPr>
                <w:rStyle w:val="Hyperlink"/>
                <w:noProof/>
              </w:rPr>
              <w:t>6.3</w:t>
            </w:r>
            <w:r>
              <w:rPr>
                <w:rFonts w:eastAsiaTheme="minorEastAsia"/>
                <w:noProof/>
                <w:lang w:eastAsia="en-GB"/>
              </w:rPr>
              <w:tab/>
            </w:r>
            <w:r w:rsidRPr="00751BC8">
              <w:rPr>
                <w:rStyle w:val="Hyperlink"/>
                <w:noProof/>
              </w:rPr>
              <w:t>Results</w:t>
            </w:r>
            <w:r>
              <w:rPr>
                <w:noProof/>
                <w:webHidden/>
              </w:rPr>
              <w:tab/>
            </w:r>
            <w:r>
              <w:rPr>
                <w:noProof/>
                <w:webHidden/>
              </w:rPr>
              <w:fldChar w:fldCharType="begin"/>
            </w:r>
            <w:r>
              <w:rPr>
                <w:noProof/>
                <w:webHidden/>
              </w:rPr>
              <w:instrText xml:space="preserve"> PAGEREF _Toc397341619 \h </w:instrText>
            </w:r>
            <w:r>
              <w:rPr>
                <w:noProof/>
                <w:webHidden/>
              </w:rPr>
            </w:r>
            <w:r>
              <w:rPr>
                <w:noProof/>
                <w:webHidden/>
              </w:rPr>
              <w:fldChar w:fldCharType="separate"/>
            </w:r>
            <w:r>
              <w:rPr>
                <w:noProof/>
                <w:webHidden/>
              </w:rPr>
              <w:t>120</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20" w:history="1">
            <w:r w:rsidRPr="00751BC8">
              <w:rPr>
                <w:rStyle w:val="Hyperlink"/>
              </w:rPr>
              <w:t>6.3.1</w:t>
            </w:r>
            <w:r>
              <w:rPr>
                <w:rFonts w:asciiTheme="minorHAnsi" w:eastAsiaTheme="minorEastAsia" w:hAnsiTheme="minorHAnsi" w:cstheme="minorBidi"/>
                <w:bCs w:val="0"/>
                <w:lang w:eastAsia="en-GB"/>
              </w:rPr>
              <w:tab/>
            </w:r>
            <w:r w:rsidRPr="00751BC8">
              <w:rPr>
                <w:rStyle w:val="Hyperlink"/>
              </w:rPr>
              <w:t>The effects of phosphate concentration on endothelial cell oxidative stress and apoptosis</w:t>
            </w:r>
            <w:r>
              <w:rPr>
                <w:webHidden/>
              </w:rPr>
              <w:tab/>
            </w:r>
            <w:r>
              <w:rPr>
                <w:webHidden/>
              </w:rPr>
              <w:fldChar w:fldCharType="begin"/>
            </w:r>
            <w:r>
              <w:rPr>
                <w:webHidden/>
              </w:rPr>
              <w:instrText xml:space="preserve"> PAGEREF _Toc397341620 \h </w:instrText>
            </w:r>
            <w:r>
              <w:rPr>
                <w:webHidden/>
              </w:rPr>
            </w:r>
            <w:r>
              <w:rPr>
                <w:webHidden/>
              </w:rPr>
              <w:fldChar w:fldCharType="separate"/>
            </w:r>
            <w:r>
              <w:rPr>
                <w:webHidden/>
              </w:rPr>
              <w:t>120</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21" w:history="1">
            <w:r w:rsidRPr="00751BC8">
              <w:rPr>
                <w:rStyle w:val="Hyperlink"/>
              </w:rPr>
              <w:t>6.3.2</w:t>
            </w:r>
            <w:r>
              <w:rPr>
                <w:rFonts w:asciiTheme="minorHAnsi" w:eastAsiaTheme="minorEastAsia" w:hAnsiTheme="minorHAnsi" w:cstheme="minorBidi"/>
                <w:bCs w:val="0"/>
                <w:lang w:eastAsia="en-GB"/>
              </w:rPr>
              <w:tab/>
            </w:r>
            <w:r w:rsidRPr="00751BC8">
              <w:rPr>
                <w:rStyle w:val="Hyperlink"/>
              </w:rPr>
              <w:t>The effects of PTH on endothelial cell apoptosis and oxidative stress</w:t>
            </w:r>
            <w:r>
              <w:rPr>
                <w:webHidden/>
              </w:rPr>
              <w:tab/>
            </w:r>
            <w:r>
              <w:rPr>
                <w:webHidden/>
              </w:rPr>
              <w:fldChar w:fldCharType="begin"/>
            </w:r>
            <w:r>
              <w:rPr>
                <w:webHidden/>
              </w:rPr>
              <w:instrText xml:space="preserve"> PAGEREF _Toc397341621 \h </w:instrText>
            </w:r>
            <w:r>
              <w:rPr>
                <w:webHidden/>
              </w:rPr>
            </w:r>
            <w:r>
              <w:rPr>
                <w:webHidden/>
              </w:rPr>
              <w:fldChar w:fldCharType="separate"/>
            </w:r>
            <w:r>
              <w:rPr>
                <w:webHidden/>
              </w:rPr>
              <w:t>123</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22" w:history="1">
            <w:r w:rsidRPr="00751BC8">
              <w:rPr>
                <w:rStyle w:val="Hyperlink"/>
              </w:rPr>
              <w:t>6.3.3</w:t>
            </w:r>
            <w:r>
              <w:rPr>
                <w:rFonts w:asciiTheme="minorHAnsi" w:eastAsiaTheme="minorEastAsia" w:hAnsiTheme="minorHAnsi" w:cstheme="minorBidi"/>
                <w:bCs w:val="0"/>
                <w:lang w:eastAsia="en-GB"/>
              </w:rPr>
              <w:tab/>
            </w:r>
            <w:r w:rsidRPr="00751BC8">
              <w:rPr>
                <w:rStyle w:val="Hyperlink"/>
              </w:rPr>
              <w:t>The effects of calcitriol and FGF-23 on endothelial cell oxidative stress and apoptosis</w:t>
            </w:r>
            <w:r>
              <w:rPr>
                <w:webHidden/>
              </w:rPr>
              <w:tab/>
            </w:r>
            <w:r>
              <w:rPr>
                <w:webHidden/>
              </w:rPr>
              <w:fldChar w:fldCharType="begin"/>
            </w:r>
            <w:r>
              <w:rPr>
                <w:webHidden/>
              </w:rPr>
              <w:instrText xml:space="preserve"> PAGEREF _Toc397341622 \h </w:instrText>
            </w:r>
            <w:r>
              <w:rPr>
                <w:webHidden/>
              </w:rPr>
            </w:r>
            <w:r>
              <w:rPr>
                <w:webHidden/>
              </w:rPr>
              <w:fldChar w:fldCharType="separate"/>
            </w:r>
            <w:r>
              <w:rPr>
                <w:webHidden/>
              </w:rPr>
              <w:t>123</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23" w:history="1">
            <w:r w:rsidRPr="00751BC8">
              <w:rPr>
                <w:rStyle w:val="Hyperlink"/>
              </w:rPr>
              <w:t>6.3.4</w:t>
            </w:r>
            <w:r>
              <w:rPr>
                <w:rFonts w:asciiTheme="minorHAnsi" w:eastAsiaTheme="minorEastAsia" w:hAnsiTheme="minorHAnsi" w:cstheme="minorBidi"/>
                <w:bCs w:val="0"/>
                <w:lang w:eastAsia="en-GB"/>
              </w:rPr>
              <w:tab/>
            </w:r>
            <w:r w:rsidRPr="00751BC8">
              <w:rPr>
                <w:rStyle w:val="Hyperlink"/>
              </w:rPr>
              <w:t>The effects of phosphate concentration on endothelial cell nitric oxide production</w:t>
            </w:r>
            <w:r>
              <w:rPr>
                <w:webHidden/>
              </w:rPr>
              <w:tab/>
            </w:r>
            <w:r>
              <w:rPr>
                <w:webHidden/>
              </w:rPr>
              <w:fldChar w:fldCharType="begin"/>
            </w:r>
            <w:r>
              <w:rPr>
                <w:webHidden/>
              </w:rPr>
              <w:instrText xml:space="preserve"> PAGEREF _Toc397341623 \h </w:instrText>
            </w:r>
            <w:r>
              <w:rPr>
                <w:webHidden/>
              </w:rPr>
            </w:r>
            <w:r>
              <w:rPr>
                <w:webHidden/>
              </w:rPr>
              <w:fldChar w:fldCharType="separate"/>
            </w:r>
            <w:r>
              <w:rPr>
                <w:webHidden/>
              </w:rPr>
              <w:t>125</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24" w:history="1">
            <w:r w:rsidRPr="00751BC8">
              <w:rPr>
                <w:rStyle w:val="Hyperlink"/>
              </w:rPr>
              <w:t>6.3.5</w:t>
            </w:r>
            <w:r>
              <w:rPr>
                <w:rFonts w:asciiTheme="minorHAnsi" w:eastAsiaTheme="minorEastAsia" w:hAnsiTheme="minorHAnsi" w:cstheme="minorBidi"/>
                <w:bCs w:val="0"/>
                <w:lang w:eastAsia="en-GB"/>
              </w:rPr>
              <w:tab/>
            </w:r>
            <w:r w:rsidRPr="00751BC8">
              <w:rPr>
                <w:rStyle w:val="Hyperlink"/>
              </w:rPr>
              <w:t>The effects of PTH, calcitriol and FGF-23 on endothelial nitric oxide production</w:t>
            </w:r>
            <w:r>
              <w:rPr>
                <w:webHidden/>
              </w:rPr>
              <w:tab/>
            </w:r>
            <w:r>
              <w:rPr>
                <w:webHidden/>
              </w:rPr>
              <w:fldChar w:fldCharType="begin"/>
            </w:r>
            <w:r>
              <w:rPr>
                <w:webHidden/>
              </w:rPr>
              <w:instrText xml:space="preserve"> PAGEREF _Toc397341624 \h </w:instrText>
            </w:r>
            <w:r>
              <w:rPr>
                <w:webHidden/>
              </w:rPr>
            </w:r>
            <w:r>
              <w:rPr>
                <w:webHidden/>
              </w:rPr>
              <w:fldChar w:fldCharType="separate"/>
            </w:r>
            <w:r>
              <w:rPr>
                <w:webHidden/>
              </w:rPr>
              <w:t>128</w:t>
            </w:r>
            <w:r>
              <w:rPr>
                <w:webHidden/>
              </w:rPr>
              <w:fldChar w:fldCharType="end"/>
            </w:r>
          </w:hyperlink>
        </w:p>
        <w:p w:rsidR="00070918" w:rsidRDefault="00070918">
          <w:pPr>
            <w:pStyle w:val="TOC2"/>
            <w:rPr>
              <w:rFonts w:eastAsiaTheme="minorEastAsia"/>
              <w:noProof/>
              <w:lang w:eastAsia="en-GB"/>
            </w:rPr>
          </w:pPr>
          <w:hyperlink w:anchor="_Toc397341625" w:history="1">
            <w:r w:rsidRPr="00751BC8">
              <w:rPr>
                <w:rStyle w:val="Hyperlink"/>
                <w:noProof/>
              </w:rPr>
              <w:t>6.4</w:t>
            </w:r>
            <w:r>
              <w:rPr>
                <w:rFonts w:eastAsiaTheme="minorEastAsia"/>
                <w:noProof/>
                <w:lang w:eastAsia="en-GB"/>
              </w:rPr>
              <w:tab/>
            </w:r>
            <w:r w:rsidRPr="00751BC8">
              <w:rPr>
                <w:rStyle w:val="Hyperlink"/>
                <w:noProof/>
              </w:rPr>
              <w:t>Discussion</w:t>
            </w:r>
            <w:r>
              <w:rPr>
                <w:noProof/>
                <w:webHidden/>
              </w:rPr>
              <w:tab/>
            </w:r>
            <w:r>
              <w:rPr>
                <w:noProof/>
                <w:webHidden/>
              </w:rPr>
              <w:fldChar w:fldCharType="begin"/>
            </w:r>
            <w:r>
              <w:rPr>
                <w:noProof/>
                <w:webHidden/>
              </w:rPr>
              <w:instrText xml:space="preserve"> PAGEREF _Toc397341625 \h </w:instrText>
            </w:r>
            <w:r>
              <w:rPr>
                <w:noProof/>
                <w:webHidden/>
              </w:rPr>
            </w:r>
            <w:r>
              <w:rPr>
                <w:noProof/>
                <w:webHidden/>
              </w:rPr>
              <w:fldChar w:fldCharType="separate"/>
            </w:r>
            <w:r>
              <w:rPr>
                <w:noProof/>
                <w:webHidden/>
              </w:rPr>
              <w:t>130</w:t>
            </w:r>
            <w:r>
              <w:rPr>
                <w:noProof/>
                <w:webHidden/>
              </w:rPr>
              <w:fldChar w:fldCharType="end"/>
            </w:r>
          </w:hyperlink>
        </w:p>
        <w:p w:rsidR="00070918" w:rsidRDefault="00070918">
          <w:pPr>
            <w:pStyle w:val="TOC1"/>
            <w:rPr>
              <w:rFonts w:eastAsiaTheme="minorEastAsia"/>
              <w:b w:val="0"/>
              <w:sz w:val="22"/>
              <w:lang w:eastAsia="en-GB"/>
            </w:rPr>
          </w:pPr>
          <w:hyperlink w:anchor="_Toc397341626" w:history="1">
            <w:r w:rsidRPr="00751BC8">
              <w:rPr>
                <w:rStyle w:val="Hyperlink"/>
              </w:rPr>
              <w:t>7</w:t>
            </w:r>
            <w:r>
              <w:rPr>
                <w:rFonts w:eastAsiaTheme="minorEastAsia"/>
                <w:b w:val="0"/>
                <w:sz w:val="22"/>
                <w:lang w:eastAsia="en-GB"/>
              </w:rPr>
              <w:tab/>
            </w:r>
            <w:r w:rsidRPr="00751BC8">
              <w:rPr>
                <w:rStyle w:val="Hyperlink"/>
              </w:rPr>
              <w:t>General Discussion</w:t>
            </w:r>
            <w:r>
              <w:rPr>
                <w:webHidden/>
              </w:rPr>
              <w:tab/>
            </w:r>
            <w:r>
              <w:rPr>
                <w:webHidden/>
              </w:rPr>
              <w:fldChar w:fldCharType="begin"/>
            </w:r>
            <w:r>
              <w:rPr>
                <w:webHidden/>
              </w:rPr>
              <w:instrText xml:space="preserve"> PAGEREF _Toc397341626 \h </w:instrText>
            </w:r>
            <w:r>
              <w:rPr>
                <w:webHidden/>
              </w:rPr>
            </w:r>
            <w:r>
              <w:rPr>
                <w:webHidden/>
              </w:rPr>
              <w:fldChar w:fldCharType="separate"/>
            </w:r>
            <w:r>
              <w:rPr>
                <w:webHidden/>
              </w:rPr>
              <w:t>133</w:t>
            </w:r>
            <w:r>
              <w:rPr>
                <w:webHidden/>
              </w:rPr>
              <w:fldChar w:fldCharType="end"/>
            </w:r>
          </w:hyperlink>
        </w:p>
        <w:p w:rsidR="00070918" w:rsidRDefault="00070918">
          <w:pPr>
            <w:pStyle w:val="TOC2"/>
            <w:rPr>
              <w:rFonts w:eastAsiaTheme="minorEastAsia"/>
              <w:noProof/>
              <w:lang w:eastAsia="en-GB"/>
            </w:rPr>
          </w:pPr>
          <w:hyperlink w:anchor="_Toc397341627" w:history="1">
            <w:r w:rsidRPr="00751BC8">
              <w:rPr>
                <w:rStyle w:val="Hyperlink"/>
                <w:noProof/>
              </w:rPr>
              <w:t>7.1</w:t>
            </w:r>
            <w:r>
              <w:rPr>
                <w:rFonts w:eastAsiaTheme="minorEastAsia"/>
                <w:noProof/>
                <w:lang w:eastAsia="en-GB"/>
              </w:rPr>
              <w:tab/>
            </w:r>
            <w:r w:rsidRPr="00751BC8">
              <w:rPr>
                <w:rStyle w:val="Hyperlink"/>
                <w:noProof/>
              </w:rPr>
              <w:t>Manipulation of phosphate exposure for cardiovascular disease prevention</w:t>
            </w:r>
            <w:r>
              <w:rPr>
                <w:noProof/>
                <w:webHidden/>
              </w:rPr>
              <w:tab/>
            </w:r>
            <w:r>
              <w:rPr>
                <w:noProof/>
                <w:webHidden/>
              </w:rPr>
              <w:fldChar w:fldCharType="begin"/>
            </w:r>
            <w:r>
              <w:rPr>
                <w:noProof/>
                <w:webHidden/>
              </w:rPr>
              <w:instrText xml:space="preserve"> PAGEREF _Toc397341627 \h </w:instrText>
            </w:r>
            <w:r>
              <w:rPr>
                <w:noProof/>
                <w:webHidden/>
              </w:rPr>
            </w:r>
            <w:r>
              <w:rPr>
                <w:noProof/>
                <w:webHidden/>
              </w:rPr>
              <w:fldChar w:fldCharType="separate"/>
            </w:r>
            <w:r>
              <w:rPr>
                <w:noProof/>
                <w:webHidden/>
              </w:rPr>
              <w:t>133</w:t>
            </w:r>
            <w:r>
              <w:rPr>
                <w:noProof/>
                <w:webHidden/>
              </w:rPr>
              <w:fldChar w:fldCharType="end"/>
            </w:r>
          </w:hyperlink>
        </w:p>
        <w:p w:rsidR="00070918" w:rsidRDefault="00070918">
          <w:pPr>
            <w:pStyle w:val="TOC2"/>
            <w:rPr>
              <w:rFonts w:eastAsiaTheme="minorEastAsia"/>
              <w:noProof/>
              <w:lang w:eastAsia="en-GB"/>
            </w:rPr>
          </w:pPr>
          <w:hyperlink w:anchor="_Toc397341628" w:history="1">
            <w:r w:rsidRPr="00751BC8">
              <w:rPr>
                <w:rStyle w:val="Hyperlink"/>
                <w:noProof/>
              </w:rPr>
              <w:t>7.2</w:t>
            </w:r>
            <w:r>
              <w:rPr>
                <w:rFonts w:eastAsiaTheme="minorEastAsia"/>
                <w:noProof/>
                <w:lang w:eastAsia="en-GB"/>
              </w:rPr>
              <w:tab/>
            </w:r>
            <w:r w:rsidRPr="00751BC8">
              <w:rPr>
                <w:rStyle w:val="Hyperlink"/>
                <w:noProof/>
              </w:rPr>
              <w:t>Cardiovascular effects of vitamin D deficiency</w:t>
            </w:r>
            <w:r>
              <w:rPr>
                <w:noProof/>
                <w:webHidden/>
              </w:rPr>
              <w:tab/>
            </w:r>
            <w:r>
              <w:rPr>
                <w:noProof/>
                <w:webHidden/>
              </w:rPr>
              <w:fldChar w:fldCharType="begin"/>
            </w:r>
            <w:r>
              <w:rPr>
                <w:noProof/>
                <w:webHidden/>
              </w:rPr>
              <w:instrText xml:space="preserve"> PAGEREF _Toc397341628 \h </w:instrText>
            </w:r>
            <w:r>
              <w:rPr>
                <w:noProof/>
                <w:webHidden/>
              </w:rPr>
            </w:r>
            <w:r>
              <w:rPr>
                <w:noProof/>
                <w:webHidden/>
              </w:rPr>
              <w:fldChar w:fldCharType="separate"/>
            </w:r>
            <w:r>
              <w:rPr>
                <w:noProof/>
                <w:webHidden/>
              </w:rPr>
              <w:t>135</w:t>
            </w:r>
            <w:r>
              <w:rPr>
                <w:noProof/>
                <w:webHidden/>
              </w:rPr>
              <w:fldChar w:fldCharType="end"/>
            </w:r>
          </w:hyperlink>
        </w:p>
        <w:p w:rsidR="00070918" w:rsidRDefault="00070918">
          <w:pPr>
            <w:pStyle w:val="TOC2"/>
            <w:rPr>
              <w:rFonts w:eastAsiaTheme="minorEastAsia"/>
              <w:noProof/>
              <w:lang w:eastAsia="en-GB"/>
            </w:rPr>
          </w:pPr>
          <w:hyperlink w:anchor="_Toc397341629" w:history="1">
            <w:r w:rsidRPr="00751BC8">
              <w:rPr>
                <w:rStyle w:val="Hyperlink"/>
                <w:rFonts w:eastAsia="Calibri"/>
                <w:noProof/>
              </w:rPr>
              <w:t>7.3</w:t>
            </w:r>
            <w:r>
              <w:rPr>
                <w:rFonts w:eastAsiaTheme="minorEastAsia"/>
                <w:noProof/>
                <w:lang w:eastAsia="en-GB"/>
              </w:rPr>
              <w:tab/>
            </w:r>
            <w:r w:rsidRPr="00751BC8">
              <w:rPr>
                <w:rStyle w:val="Hyperlink"/>
                <w:rFonts w:eastAsia="Calibri"/>
                <w:noProof/>
              </w:rPr>
              <w:t>Parathyroid hormone and albuminuria</w:t>
            </w:r>
            <w:r>
              <w:rPr>
                <w:noProof/>
                <w:webHidden/>
              </w:rPr>
              <w:tab/>
            </w:r>
            <w:r>
              <w:rPr>
                <w:noProof/>
                <w:webHidden/>
              </w:rPr>
              <w:fldChar w:fldCharType="begin"/>
            </w:r>
            <w:r>
              <w:rPr>
                <w:noProof/>
                <w:webHidden/>
              </w:rPr>
              <w:instrText xml:space="preserve"> PAGEREF _Toc397341629 \h </w:instrText>
            </w:r>
            <w:r>
              <w:rPr>
                <w:noProof/>
                <w:webHidden/>
              </w:rPr>
            </w:r>
            <w:r>
              <w:rPr>
                <w:noProof/>
                <w:webHidden/>
              </w:rPr>
              <w:fldChar w:fldCharType="separate"/>
            </w:r>
            <w:r>
              <w:rPr>
                <w:noProof/>
                <w:webHidden/>
              </w:rPr>
              <w:t>137</w:t>
            </w:r>
            <w:r>
              <w:rPr>
                <w:noProof/>
                <w:webHidden/>
              </w:rPr>
              <w:fldChar w:fldCharType="end"/>
            </w:r>
          </w:hyperlink>
        </w:p>
        <w:p w:rsidR="00070918" w:rsidRDefault="00070918">
          <w:pPr>
            <w:pStyle w:val="TOC2"/>
            <w:rPr>
              <w:rFonts w:eastAsiaTheme="minorEastAsia"/>
              <w:noProof/>
              <w:lang w:eastAsia="en-GB"/>
            </w:rPr>
          </w:pPr>
          <w:hyperlink w:anchor="_Toc397341630" w:history="1">
            <w:r w:rsidRPr="00751BC8">
              <w:rPr>
                <w:rStyle w:val="Hyperlink"/>
                <w:noProof/>
              </w:rPr>
              <w:t>7.4</w:t>
            </w:r>
            <w:r>
              <w:rPr>
                <w:rFonts w:eastAsiaTheme="minorEastAsia"/>
                <w:noProof/>
                <w:lang w:eastAsia="en-GB"/>
              </w:rPr>
              <w:tab/>
            </w:r>
            <w:r w:rsidRPr="00751BC8">
              <w:rPr>
                <w:rStyle w:val="Hyperlink"/>
                <w:noProof/>
              </w:rPr>
              <w:t xml:space="preserve">Bone mineral axis parameter manipulation </w:t>
            </w:r>
            <w:r w:rsidRPr="00751BC8">
              <w:rPr>
                <w:rStyle w:val="Hyperlink"/>
                <w:i/>
                <w:noProof/>
              </w:rPr>
              <w:t>in vitro</w:t>
            </w:r>
            <w:r>
              <w:rPr>
                <w:noProof/>
                <w:webHidden/>
              </w:rPr>
              <w:tab/>
            </w:r>
            <w:r>
              <w:rPr>
                <w:noProof/>
                <w:webHidden/>
              </w:rPr>
              <w:fldChar w:fldCharType="begin"/>
            </w:r>
            <w:r>
              <w:rPr>
                <w:noProof/>
                <w:webHidden/>
              </w:rPr>
              <w:instrText xml:space="preserve"> PAGEREF _Toc397341630 \h </w:instrText>
            </w:r>
            <w:r>
              <w:rPr>
                <w:noProof/>
                <w:webHidden/>
              </w:rPr>
            </w:r>
            <w:r>
              <w:rPr>
                <w:noProof/>
                <w:webHidden/>
              </w:rPr>
              <w:fldChar w:fldCharType="separate"/>
            </w:r>
            <w:r>
              <w:rPr>
                <w:noProof/>
                <w:webHidden/>
              </w:rPr>
              <w:t>138</w:t>
            </w:r>
            <w:r>
              <w:rPr>
                <w:noProof/>
                <w:webHidden/>
              </w:rPr>
              <w:fldChar w:fldCharType="end"/>
            </w:r>
          </w:hyperlink>
        </w:p>
        <w:p w:rsidR="00070918" w:rsidRDefault="00070918">
          <w:pPr>
            <w:pStyle w:val="TOC2"/>
            <w:rPr>
              <w:rFonts w:eastAsiaTheme="minorEastAsia"/>
              <w:noProof/>
              <w:lang w:eastAsia="en-GB"/>
            </w:rPr>
          </w:pPr>
          <w:hyperlink w:anchor="_Toc397341631" w:history="1">
            <w:r w:rsidRPr="00751BC8">
              <w:rPr>
                <w:rStyle w:val="Hyperlink"/>
                <w:noProof/>
              </w:rPr>
              <w:t>7.5</w:t>
            </w:r>
            <w:r>
              <w:rPr>
                <w:rFonts w:eastAsiaTheme="minorEastAsia"/>
                <w:noProof/>
                <w:lang w:eastAsia="en-GB"/>
              </w:rPr>
              <w:tab/>
            </w:r>
            <w:r w:rsidRPr="00751BC8">
              <w:rPr>
                <w:rStyle w:val="Hyperlink"/>
                <w:noProof/>
              </w:rPr>
              <w:t>Concluding remarks</w:t>
            </w:r>
            <w:r>
              <w:rPr>
                <w:noProof/>
                <w:webHidden/>
              </w:rPr>
              <w:tab/>
            </w:r>
            <w:r>
              <w:rPr>
                <w:noProof/>
                <w:webHidden/>
              </w:rPr>
              <w:fldChar w:fldCharType="begin"/>
            </w:r>
            <w:r>
              <w:rPr>
                <w:noProof/>
                <w:webHidden/>
              </w:rPr>
              <w:instrText xml:space="preserve"> PAGEREF _Toc397341631 \h </w:instrText>
            </w:r>
            <w:r>
              <w:rPr>
                <w:noProof/>
                <w:webHidden/>
              </w:rPr>
            </w:r>
            <w:r>
              <w:rPr>
                <w:noProof/>
                <w:webHidden/>
              </w:rPr>
              <w:fldChar w:fldCharType="separate"/>
            </w:r>
            <w:r>
              <w:rPr>
                <w:noProof/>
                <w:webHidden/>
              </w:rPr>
              <w:t>140</w:t>
            </w:r>
            <w:r>
              <w:rPr>
                <w:noProof/>
                <w:webHidden/>
              </w:rPr>
              <w:fldChar w:fldCharType="end"/>
            </w:r>
          </w:hyperlink>
        </w:p>
        <w:p w:rsidR="00070918" w:rsidRDefault="00070918">
          <w:pPr>
            <w:pStyle w:val="TOC1"/>
            <w:rPr>
              <w:rFonts w:eastAsiaTheme="minorEastAsia"/>
              <w:b w:val="0"/>
              <w:sz w:val="22"/>
              <w:lang w:eastAsia="en-GB"/>
            </w:rPr>
          </w:pPr>
          <w:hyperlink w:anchor="_Toc397341632" w:history="1">
            <w:r w:rsidRPr="00751BC8">
              <w:rPr>
                <w:rStyle w:val="Hyperlink"/>
              </w:rPr>
              <w:t>8</w:t>
            </w:r>
            <w:r>
              <w:rPr>
                <w:rFonts w:eastAsiaTheme="minorEastAsia"/>
                <w:b w:val="0"/>
                <w:sz w:val="22"/>
                <w:lang w:eastAsia="en-GB"/>
              </w:rPr>
              <w:tab/>
            </w:r>
            <w:r w:rsidRPr="00751BC8">
              <w:rPr>
                <w:rStyle w:val="Hyperlink"/>
              </w:rPr>
              <w:t>References</w:t>
            </w:r>
            <w:r>
              <w:rPr>
                <w:webHidden/>
              </w:rPr>
              <w:tab/>
            </w:r>
            <w:r>
              <w:rPr>
                <w:webHidden/>
              </w:rPr>
              <w:fldChar w:fldCharType="begin"/>
            </w:r>
            <w:r>
              <w:rPr>
                <w:webHidden/>
              </w:rPr>
              <w:instrText xml:space="preserve"> PAGEREF _Toc397341632 \h </w:instrText>
            </w:r>
            <w:r>
              <w:rPr>
                <w:webHidden/>
              </w:rPr>
            </w:r>
            <w:r>
              <w:rPr>
                <w:webHidden/>
              </w:rPr>
              <w:fldChar w:fldCharType="separate"/>
            </w:r>
            <w:r>
              <w:rPr>
                <w:webHidden/>
              </w:rPr>
              <w:t>141</w:t>
            </w:r>
            <w:r>
              <w:rPr>
                <w:webHidden/>
              </w:rPr>
              <w:fldChar w:fldCharType="end"/>
            </w:r>
          </w:hyperlink>
        </w:p>
        <w:p w:rsidR="00070918" w:rsidRDefault="00070918">
          <w:pPr>
            <w:pStyle w:val="TOC1"/>
            <w:rPr>
              <w:rFonts w:eastAsiaTheme="minorEastAsia"/>
              <w:b w:val="0"/>
              <w:sz w:val="22"/>
              <w:lang w:eastAsia="en-GB"/>
            </w:rPr>
          </w:pPr>
          <w:hyperlink w:anchor="_Toc397341633" w:history="1">
            <w:r w:rsidRPr="00751BC8">
              <w:rPr>
                <w:rStyle w:val="Hyperlink"/>
              </w:rPr>
              <w:t>9</w:t>
            </w:r>
            <w:r>
              <w:rPr>
                <w:rFonts w:eastAsiaTheme="minorEastAsia"/>
                <w:b w:val="0"/>
                <w:sz w:val="22"/>
                <w:lang w:eastAsia="en-GB"/>
              </w:rPr>
              <w:tab/>
            </w:r>
            <w:r w:rsidRPr="00751BC8">
              <w:rPr>
                <w:rStyle w:val="Hyperlink"/>
              </w:rPr>
              <w:t>Appendix</w:t>
            </w:r>
            <w:r>
              <w:rPr>
                <w:webHidden/>
              </w:rPr>
              <w:tab/>
            </w:r>
            <w:r>
              <w:rPr>
                <w:webHidden/>
              </w:rPr>
              <w:fldChar w:fldCharType="begin"/>
            </w:r>
            <w:r>
              <w:rPr>
                <w:webHidden/>
              </w:rPr>
              <w:instrText xml:space="preserve"> PAGEREF _Toc397341633 \h </w:instrText>
            </w:r>
            <w:r>
              <w:rPr>
                <w:webHidden/>
              </w:rPr>
            </w:r>
            <w:r>
              <w:rPr>
                <w:webHidden/>
              </w:rPr>
              <w:fldChar w:fldCharType="separate"/>
            </w:r>
            <w:r>
              <w:rPr>
                <w:webHidden/>
              </w:rPr>
              <w:t>175</w:t>
            </w:r>
            <w:r>
              <w:rPr>
                <w:webHidden/>
              </w:rPr>
              <w:fldChar w:fldCharType="end"/>
            </w:r>
          </w:hyperlink>
        </w:p>
        <w:p w:rsidR="00070918" w:rsidRDefault="00070918">
          <w:pPr>
            <w:pStyle w:val="TOC2"/>
            <w:rPr>
              <w:rFonts w:eastAsiaTheme="minorEastAsia"/>
              <w:noProof/>
              <w:lang w:eastAsia="en-GB"/>
            </w:rPr>
          </w:pPr>
          <w:hyperlink w:anchor="_Toc397341634" w:history="1">
            <w:r w:rsidRPr="00751BC8">
              <w:rPr>
                <w:rStyle w:val="Hyperlink"/>
                <w:noProof/>
              </w:rPr>
              <w:t>9.1</w:t>
            </w:r>
            <w:r>
              <w:rPr>
                <w:rFonts w:eastAsiaTheme="minorEastAsia"/>
                <w:noProof/>
                <w:lang w:eastAsia="en-GB"/>
              </w:rPr>
              <w:tab/>
            </w:r>
            <w:r w:rsidRPr="00751BC8">
              <w:rPr>
                <w:rStyle w:val="Hyperlink"/>
                <w:noProof/>
              </w:rPr>
              <w:t>Experimental diet composition</w:t>
            </w:r>
            <w:r>
              <w:rPr>
                <w:noProof/>
                <w:webHidden/>
              </w:rPr>
              <w:tab/>
            </w:r>
            <w:r>
              <w:rPr>
                <w:noProof/>
                <w:webHidden/>
              </w:rPr>
              <w:fldChar w:fldCharType="begin"/>
            </w:r>
            <w:r>
              <w:rPr>
                <w:noProof/>
                <w:webHidden/>
              </w:rPr>
              <w:instrText xml:space="preserve"> PAGEREF _Toc397341634 \h </w:instrText>
            </w:r>
            <w:r>
              <w:rPr>
                <w:noProof/>
                <w:webHidden/>
              </w:rPr>
            </w:r>
            <w:r>
              <w:rPr>
                <w:noProof/>
                <w:webHidden/>
              </w:rPr>
              <w:fldChar w:fldCharType="separate"/>
            </w:r>
            <w:r>
              <w:rPr>
                <w:noProof/>
                <w:webHidden/>
              </w:rPr>
              <w:t>175</w:t>
            </w:r>
            <w:r>
              <w:rPr>
                <w:noProof/>
                <w:webHidden/>
              </w:rPr>
              <w:fldChar w:fldCharType="end"/>
            </w:r>
          </w:hyperlink>
        </w:p>
        <w:p w:rsidR="00070918" w:rsidRDefault="00070918">
          <w:pPr>
            <w:pStyle w:val="TOC2"/>
            <w:rPr>
              <w:rFonts w:eastAsiaTheme="minorEastAsia"/>
              <w:noProof/>
              <w:lang w:eastAsia="en-GB"/>
            </w:rPr>
          </w:pPr>
          <w:hyperlink w:anchor="_Toc397341635" w:history="1">
            <w:r w:rsidRPr="00751BC8">
              <w:rPr>
                <w:rStyle w:val="Hyperlink"/>
                <w:noProof/>
              </w:rPr>
              <w:t>9.2</w:t>
            </w:r>
            <w:r>
              <w:rPr>
                <w:rFonts w:eastAsiaTheme="minorEastAsia"/>
                <w:noProof/>
                <w:lang w:eastAsia="en-GB"/>
              </w:rPr>
              <w:tab/>
            </w:r>
            <w:r w:rsidRPr="00751BC8">
              <w:rPr>
                <w:rStyle w:val="Hyperlink"/>
                <w:noProof/>
              </w:rPr>
              <w:t>Characteristics of the US population represented by NHANES cohorts according to bone mineral axis parameters</w:t>
            </w:r>
            <w:r>
              <w:rPr>
                <w:noProof/>
                <w:webHidden/>
              </w:rPr>
              <w:tab/>
            </w:r>
            <w:r>
              <w:rPr>
                <w:noProof/>
                <w:webHidden/>
              </w:rPr>
              <w:fldChar w:fldCharType="begin"/>
            </w:r>
            <w:r>
              <w:rPr>
                <w:noProof/>
                <w:webHidden/>
              </w:rPr>
              <w:instrText xml:space="preserve"> PAGEREF _Toc397341635 \h </w:instrText>
            </w:r>
            <w:r>
              <w:rPr>
                <w:noProof/>
                <w:webHidden/>
              </w:rPr>
            </w:r>
            <w:r>
              <w:rPr>
                <w:noProof/>
                <w:webHidden/>
              </w:rPr>
              <w:fldChar w:fldCharType="separate"/>
            </w:r>
            <w:r>
              <w:rPr>
                <w:noProof/>
                <w:webHidden/>
              </w:rPr>
              <w:t>176</w:t>
            </w:r>
            <w:r>
              <w:rPr>
                <w:noProof/>
                <w:webHidden/>
              </w:rPr>
              <w:fldChar w:fldCharType="end"/>
            </w:r>
          </w:hyperlink>
        </w:p>
        <w:p w:rsidR="00070918" w:rsidRDefault="00070918">
          <w:pPr>
            <w:pStyle w:val="TOC2"/>
            <w:rPr>
              <w:rFonts w:eastAsiaTheme="minorEastAsia"/>
              <w:noProof/>
              <w:lang w:eastAsia="en-GB"/>
            </w:rPr>
          </w:pPr>
          <w:hyperlink w:anchor="_Toc397341636" w:history="1">
            <w:r w:rsidRPr="00751BC8">
              <w:rPr>
                <w:rStyle w:val="Hyperlink"/>
                <w:rFonts w:eastAsia="Calibri"/>
                <w:noProof/>
              </w:rPr>
              <w:t>9.3</w:t>
            </w:r>
            <w:r>
              <w:rPr>
                <w:rFonts w:eastAsiaTheme="minorEastAsia"/>
                <w:noProof/>
                <w:lang w:eastAsia="en-GB"/>
              </w:rPr>
              <w:tab/>
            </w:r>
            <w:r w:rsidRPr="00751BC8">
              <w:rPr>
                <w:rStyle w:val="Hyperlink"/>
                <w:rFonts w:eastAsia="Calibri"/>
                <w:noProof/>
              </w:rPr>
              <w:t>Sample NHANES analysis statistical analysis codes</w:t>
            </w:r>
            <w:r>
              <w:rPr>
                <w:noProof/>
                <w:webHidden/>
              </w:rPr>
              <w:tab/>
            </w:r>
            <w:r>
              <w:rPr>
                <w:noProof/>
                <w:webHidden/>
              </w:rPr>
              <w:fldChar w:fldCharType="begin"/>
            </w:r>
            <w:r>
              <w:rPr>
                <w:noProof/>
                <w:webHidden/>
              </w:rPr>
              <w:instrText xml:space="preserve"> PAGEREF _Toc397341636 \h </w:instrText>
            </w:r>
            <w:r>
              <w:rPr>
                <w:noProof/>
                <w:webHidden/>
              </w:rPr>
            </w:r>
            <w:r>
              <w:rPr>
                <w:noProof/>
                <w:webHidden/>
              </w:rPr>
              <w:fldChar w:fldCharType="separate"/>
            </w:r>
            <w:r>
              <w:rPr>
                <w:noProof/>
                <w:webHidden/>
              </w:rPr>
              <w:t>182</w:t>
            </w:r>
            <w:r>
              <w:rPr>
                <w:noProof/>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37" w:history="1">
            <w:r w:rsidRPr="00751BC8">
              <w:rPr>
                <w:rStyle w:val="Hyperlink"/>
              </w:rPr>
              <w:t>9.3.1</w:t>
            </w:r>
            <w:r>
              <w:rPr>
                <w:rFonts w:asciiTheme="minorHAnsi" w:eastAsiaTheme="minorEastAsia" w:hAnsiTheme="minorHAnsi" w:cstheme="minorBidi"/>
                <w:bCs w:val="0"/>
                <w:lang w:eastAsia="en-GB"/>
              </w:rPr>
              <w:tab/>
            </w:r>
            <w:r w:rsidRPr="00751BC8">
              <w:rPr>
                <w:rStyle w:val="Hyperlink"/>
              </w:rPr>
              <w:t>Specifying quintiles:</w:t>
            </w:r>
            <w:r>
              <w:rPr>
                <w:webHidden/>
              </w:rPr>
              <w:tab/>
            </w:r>
            <w:r>
              <w:rPr>
                <w:webHidden/>
              </w:rPr>
              <w:fldChar w:fldCharType="begin"/>
            </w:r>
            <w:r>
              <w:rPr>
                <w:webHidden/>
              </w:rPr>
              <w:instrText xml:space="preserve"> PAGEREF _Toc397341637 \h </w:instrText>
            </w:r>
            <w:r>
              <w:rPr>
                <w:webHidden/>
              </w:rPr>
            </w:r>
            <w:r>
              <w:rPr>
                <w:webHidden/>
              </w:rPr>
              <w:fldChar w:fldCharType="separate"/>
            </w:r>
            <w:r>
              <w:rPr>
                <w:webHidden/>
              </w:rPr>
              <w:t>183</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38" w:history="1">
            <w:r w:rsidRPr="00751BC8">
              <w:rPr>
                <w:rStyle w:val="Hyperlink"/>
              </w:rPr>
              <w:t>9.3.2</w:t>
            </w:r>
            <w:r>
              <w:rPr>
                <w:rFonts w:asciiTheme="minorHAnsi" w:eastAsiaTheme="minorEastAsia" w:hAnsiTheme="minorHAnsi" w:cstheme="minorBidi"/>
                <w:bCs w:val="0"/>
                <w:lang w:eastAsia="en-GB"/>
              </w:rPr>
              <w:tab/>
            </w:r>
            <w:r w:rsidRPr="00751BC8">
              <w:rPr>
                <w:rStyle w:val="Hyperlink"/>
              </w:rPr>
              <w:t>Descriptive statistics</w:t>
            </w:r>
            <w:r>
              <w:rPr>
                <w:webHidden/>
              </w:rPr>
              <w:tab/>
            </w:r>
            <w:r>
              <w:rPr>
                <w:webHidden/>
              </w:rPr>
              <w:fldChar w:fldCharType="begin"/>
            </w:r>
            <w:r>
              <w:rPr>
                <w:webHidden/>
              </w:rPr>
              <w:instrText xml:space="preserve"> PAGEREF _Toc397341638 \h </w:instrText>
            </w:r>
            <w:r>
              <w:rPr>
                <w:webHidden/>
              </w:rPr>
            </w:r>
            <w:r>
              <w:rPr>
                <w:webHidden/>
              </w:rPr>
              <w:fldChar w:fldCharType="separate"/>
            </w:r>
            <w:r>
              <w:rPr>
                <w:webHidden/>
              </w:rPr>
              <w:t>183</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39" w:history="1">
            <w:r w:rsidRPr="00751BC8">
              <w:rPr>
                <w:rStyle w:val="Hyperlink"/>
              </w:rPr>
              <w:t>9.3.3</w:t>
            </w:r>
            <w:r>
              <w:rPr>
                <w:rFonts w:asciiTheme="minorHAnsi" w:eastAsiaTheme="minorEastAsia" w:hAnsiTheme="minorHAnsi" w:cstheme="minorBidi"/>
                <w:bCs w:val="0"/>
                <w:lang w:eastAsia="en-GB"/>
              </w:rPr>
              <w:tab/>
            </w:r>
            <w:r w:rsidRPr="00751BC8">
              <w:rPr>
                <w:rStyle w:val="Hyperlink"/>
              </w:rPr>
              <w:t>Multivariate linear regression model of log-transformed ACR</w:t>
            </w:r>
            <w:r>
              <w:rPr>
                <w:webHidden/>
              </w:rPr>
              <w:tab/>
            </w:r>
            <w:r>
              <w:rPr>
                <w:webHidden/>
              </w:rPr>
              <w:fldChar w:fldCharType="begin"/>
            </w:r>
            <w:r>
              <w:rPr>
                <w:webHidden/>
              </w:rPr>
              <w:instrText xml:space="preserve"> PAGEREF _Toc397341639 \h </w:instrText>
            </w:r>
            <w:r>
              <w:rPr>
                <w:webHidden/>
              </w:rPr>
            </w:r>
            <w:r>
              <w:rPr>
                <w:webHidden/>
              </w:rPr>
              <w:fldChar w:fldCharType="separate"/>
            </w:r>
            <w:r>
              <w:rPr>
                <w:webHidden/>
              </w:rPr>
              <w:t>183</w:t>
            </w:r>
            <w:r>
              <w:rPr>
                <w:webHidden/>
              </w:rPr>
              <w:fldChar w:fldCharType="end"/>
            </w:r>
          </w:hyperlink>
        </w:p>
        <w:p w:rsidR="00070918" w:rsidRDefault="00070918">
          <w:pPr>
            <w:pStyle w:val="TOC3"/>
            <w:rPr>
              <w:rFonts w:asciiTheme="minorHAnsi" w:eastAsiaTheme="minorEastAsia" w:hAnsiTheme="minorHAnsi" w:cstheme="minorBidi"/>
              <w:bCs w:val="0"/>
              <w:lang w:eastAsia="en-GB"/>
            </w:rPr>
          </w:pPr>
          <w:hyperlink w:anchor="_Toc397341640" w:history="1">
            <w:r w:rsidRPr="00751BC8">
              <w:rPr>
                <w:rStyle w:val="Hyperlink"/>
                <w:rFonts w:eastAsia="Calibri"/>
              </w:rPr>
              <w:t>9.3.4</w:t>
            </w:r>
            <w:r>
              <w:rPr>
                <w:rFonts w:asciiTheme="minorHAnsi" w:eastAsiaTheme="minorEastAsia" w:hAnsiTheme="minorHAnsi" w:cstheme="minorBidi"/>
                <w:bCs w:val="0"/>
                <w:lang w:eastAsia="en-GB"/>
              </w:rPr>
              <w:tab/>
            </w:r>
            <w:r w:rsidRPr="00751BC8">
              <w:rPr>
                <w:rStyle w:val="Hyperlink"/>
                <w:rFonts w:eastAsia="Calibri"/>
              </w:rPr>
              <w:t>Binary logistic regression to determine odds ratios of moderately elevated albuminuria by PTH quintile</w:t>
            </w:r>
            <w:r>
              <w:rPr>
                <w:webHidden/>
              </w:rPr>
              <w:tab/>
            </w:r>
            <w:r>
              <w:rPr>
                <w:webHidden/>
              </w:rPr>
              <w:fldChar w:fldCharType="begin"/>
            </w:r>
            <w:r>
              <w:rPr>
                <w:webHidden/>
              </w:rPr>
              <w:instrText xml:space="preserve"> PAGEREF _Toc397341640 \h </w:instrText>
            </w:r>
            <w:r>
              <w:rPr>
                <w:webHidden/>
              </w:rPr>
            </w:r>
            <w:r>
              <w:rPr>
                <w:webHidden/>
              </w:rPr>
              <w:fldChar w:fldCharType="separate"/>
            </w:r>
            <w:r>
              <w:rPr>
                <w:webHidden/>
              </w:rPr>
              <w:t>184</w:t>
            </w:r>
            <w:r>
              <w:rPr>
                <w:webHidden/>
              </w:rPr>
              <w:fldChar w:fldCharType="end"/>
            </w:r>
          </w:hyperlink>
        </w:p>
        <w:p w:rsidR="00070918" w:rsidRDefault="00070918">
          <w:pPr>
            <w:pStyle w:val="TOC2"/>
            <w:rPr>
              <w:rFonts w:eastAsiaTheme="minorEastAsia"/>
              <w:noProof/>
              <w:lang w:eastAsia="en-GB"/>
            </w:rPr>
          </w:pPr>
          <w:hyperlink w:anchor="_Toc397341641" w:history="1">
            <w:r w:rsidRPr="00751BC8">
              <w:rPr>
                <w:rStyle w:val="Hyperlink"/>
                <w:noProof/>
              </w:rPr>
              <w:t>9.4</w:t>
            </w:r>
            <w:r>
              <w:rPr>
                <w:rFonts w:eastAsiaTheme="minorEastAsia"/>
                <w:noProof/>
                <w:lang w:eastAsia="en-GB"/>
              </w:rPr>
              <w:tab/>
            </w:r>
            <w:r w:rsidRPr="00751BC8">
              <w:rPr>
                <w:rStyle w:val="Hyperlink"/>
                <w:noProof/>
              </w:rPr>
              <w:t>Abstracts of publications arising from the presented work</w:t>
            </w:r>
            <w:r>
              <w:rPr>
                <w:noProof/>
                <w:webHidden/>
              </w:rPr>
              <w:tab/>
            </w:r>
            <w:r>
              <w:rPr>
                <w:noProof/>
                <w:webHidden/>
              </w:rPr>
              <w:fldChar w:fldCharType="begin"/>
            </w:r>
            <w:r>
              <w:rPr>
                <w:noProof/>
                <w:webHidden/>
              </w:rPr>
              <w:instrText xml:space="preserve"> PAGEREF _Toc397341641 \h </w:instrText>
            </w:r>
            <w:r>
              <w:rPr>
                <w:noProof/>
                <w:webHidden/>
              </w:rPr>
            </w:r>
            <w:r>
              <w:rPr>
                <w:noProof/>
                <w:webHidden/>
              </w:rPr>
              <w:fldChar w:fldCharType="separate"/>
            </w:r>
            <w:r>
              <w:rPr>
                <w:noProof/>
                <w:webHidden/>
              </w:rPr>
              <w:t>185</w:t>
            </w:r>
            <w:r>
              <w:rPr>
                <w:noProof/>
                <w:webHidden/>
              </w:rPr>
              <w:fldChar w:fldCharType="end"/>
            </w:r>
          </w:hyperlink>
        </w:p>
        <w:p w:rsidR="00D75222" w:rsidRDefault="007B5A82">
          <w:r w:rsidRPr="005B3D26">
            <w:rPr>
              <w:b/>
              <w:bCs/>
              <w:noProof/>
            </w:rPr>
            <w:fldChar w:fldCharType="end"/>
          </w:r>
        </w:p>
      </w:sdtContent>
    </w:sdt>
    <w:p w:rsidR="003B4361" w:rsidRDefault="003B4361" w:rsidP="00B35D70"/>
    <w:p w:rsidR="0003483F" w:rsidRDefault="0003483F" w:rsidP="00B35D70"/>
    <w:p w:rsidR="0003483F" w:rsidRDefault="0003483F" w:rsidP="00B35D70"/>
    <w:p w:rsidR="0003483F" w:rsidRDefault="0003483F" w:rsidP="00B35D70"/>
    <w:p w:rsidR="0003483F" w:rsidRDefault="0003483F" w:rsidP="00B35D70"/>
    <w:p w:rsidR="0003483F" w:rsidRDefault="0003483F" w:rsidP="00B35D70"/>
    <w:p w:rsidR="0003483F" w:rsidRDefault="0003483F" w:rsidP="00B35D70"/>
    <w:p w:rsidR="009C59B3" w:rsidRPr="0003483F" w:rsidRDefault="005251A7" w:rsidP="00BE2EEE">
      <w:pPr>
        <w:jc w:val="center"/>
        <w:rPr>
          <w:b/>
          <w:sz w:val="32"/>
          <w:szCs w:val="32"/>
        </w:rPr>
      </w:pPr>
      <w:r>
        <w:rPr>
          <w:b/>
          <w:sz w:val="32"/>
          <w:szCs w:val="32"/>
        </w:rPr>
        <w:lastRenderedPageBreak/>
        <w:t>List of T</w:t>
      </w:r>
      <w:r w:rsidR="009C59B3" w:rsidRPr="0003483F">
        <w:rPr>
          <w:b/>
          <w:sz w:val="32"/>
          <w:szCs w:val="32"/>
        </w:rPr>
        <w:t>ables</w:t>
      </w:r>
      <w:bookmarkStart w:id="0" w:name="_GoBack"/>
      <w:bookmarkEnd w:id="0"/>
    </w:p>
    <w:p w:rsidR="00D3657F" w:rsidRDefault="007B5A82">
      <w:pPr>
        <w:pStyle w:val="TableofFigures"/>
        <w:tabs>
          <w:tab w:val="right" w:leader="dot" w:pos="8267"/>
        </w:tabs>
        <w:rPr>
          <w:rFonts w:eastAsiaTheme="minorEastAsia"/>
          <w:noProof/>
          <w:lang w:eastAsia="en-GB"/>
        </w:rPr>
      </w:pPr>
      <w:r>
        <w:fldChar w:fldCharType="begin"/>
      </w:r>
      <w:r w:rsidR="00B35D70">
        <w:instrText xml:space="preserve"> TOC \h \z \c "Table" </w:instrText>
      </w:r>
      <w:r>
        <w:fldChar w:fldCharType="separate"/>
      </w:r>
      <w:hyperlink w:anchor="_Toc397285801" w:history="1">
        <w:r w:rsidR="00D3657F" w:rsidRPr="00462B49">
          <w:rPr>
            <w:rStyle w:val="Hyperlink"/>
            <w:noProof/>
          </w:rPr>
          <w:t>Table 1.1 Studies reporting cardiovascular outcomes or mortality by serum phosphate concentrations within the normal range</w:t>
        </w:r>
        <w:r w:rsidR="00D3657F">
          <w:rPr>
            <w:noProof/>
            <w:webHidden/>
          </w:rPr>
          <w:tab/>
        </w:r>
        <w:r w:rsidR="00D3657F">
          <w:rPr>
            <w:noProof/>
            <w:webHidden/>
          </w:rPr>
          <w:fldChar w:fldCharType="begin"/>
        </w:r>
        <w:r w:rsidR="00D3657F">
          <w:rPr>
            <w:noProof/>
            <w:webHidden/>
          </w:rPr>
          <w:instrText xml:space="preserve"> PAGEREF _Toc397285801 \h </w:instrText>
        </w:r>
        <w:r w:rsidR="00D3657F">
          <w:rPr>
            <w:noProof/>
            <w:webHidden/>
          </w:rPr>
        </w:r>
        <w:r w:rsidR="00D3657F">
          <w:rPr>
            <w:noProof/>
            <w:webHidden/>
          </w:rPr>
          <w:fldChar w:fldCharType="separate"/>
        </w:r>
        <w:r w:rsidR="00D3657F">
          <w:rPr>
            <w:noProof/>
            <w:webHidden/>
          </w:rPr>
          <w:t>3</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02" w:history="1">
        <w:r w:rsidR="00D3657F" w:rsidRPr="00462B49">
          <w:rPr>
            <w:rStyle w:val="Hyperlink"/>
            <w:noProof/>
          </w:rPr>
          <w:t>Table 3.1 The effects of dietary phosphate content on plasma biochemistry.</w:t>
        </w:r>
        <w:r w:rsidR="00D3657F">
          <w:rPr>
            <w:noProof/>
            <w:webHidden/>
          </w:rPr>
          <w:tab/>
        </w:r>
        <w:r w:rsidR="00D3657F">
          <w:rPr>
            <w:noProof/>
            <w:webHidden/>
          </w:rPr>
          <w:fldChar w:fldCharType="begin"/>
        </w:r>
        <w:r w:rsidR="00D3657F">
          <w:rPr>
            <w:noProof/>
            <w:webHidden/>
          </w:rPr>
          <w:instrText xml:space="preserve"> PAGEREF _Toc397285802 \h </w:instrText>
        </w:r>
        <w:r w:rsidR="00D3657F">
          <w:rPr>
            <w:noProof/>
            <w:webHidden/>
          </w:rPr>
        </w:r>
        <w:r w:rsidR="00D3657F">
          <w:rPr>
            <w:noProof/>
            <w:webHidden/>
          </w:rPr>
          <w:fldChar w:fldCharType="separate"/>
        </w:r>
        <w:r w:rsidR="00D3657F">
          <w:rPr>
            <w:noProof/>
            <w:webHidden/>
          </w:rPr>
          <w:t>70</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03" w:history="1">
        <w:r w:rsidR="00D3657F" w:rsidRPr="00462B49">
          <w:rPr>
            <w:rStyle w:val="Hyperlink"/>
            <w:noProof/>
          </w:rPr>
          <w:t>Table 3.2 The effects of dietary phosphate content on weight gain, body length and chow consumption.</w:t>
        </w:r>
        <w:r w:rsidR="00D3657F">
          <w:rPr>
            <w:noProof/>
            <w:webHidden/>
          </w:rPr>
          <w:tab/>
        </w:r>
        <w:r w:rsidR="00D3657F">
          <w:rPr>
            <w:noProof/>
            <w:webHidden/>
          </w:rPr>
          <w:fldChar w:fldCharType="begin"/>
        </w:r>
        <w:r w:rsidR="00D3657F">
          <w:rPr>
            <w:noProof/>
            <w:webHidden/>
          </w:rPr>
          <w:instrText xml:space="preserve"> PAGEREF _Toc397285803 \h </w:instrText>
        </w:r>
        <w:r w:rsidR="00D3657F">
          <w:rPr>
            <w:noProof/>
            <w:webHidden/>
          </w:rPr>
        </w:r>
        <w:r w:rsidR="00D3657F">
          <w:rPr>
            <w:noProof/>
            <w:webHidden/>
          </w:rPr>
          <w:fldChar w:fldCharType="separate"/>
        </w:r>
        <w:r w:rsidR="00D3657F">
          <w:rPr>
            <w:noProof/>
            <w:webHidden/>
          </w:rPr>
          <w:t>71</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04" w:history="1">
        <w:r w:rsidR="00D3657F" w:rsidRPr="00462B49">
          <w:rPr>
            <w:rStyle w:val="Hyperlink"/>
            <w:noProof/>
          </w:rPr>
          <w:t>Table 4.1 Effects of vitamin D deficient diet and paricalcitol on calcium, phosphate and parathyroid hormone.</w:t>
        </w:r>
        <w:r w:rsidR="00D3657F">
          <w:rPr>
            <w:noProof/>
            <w:webHidden/>
          </w:rPr>
          <w:tab/>
        </w:r>
        <w:r w:rsidR="00D3657F">
          <w:rPr>
            <w:noProof/>
            <w:webHidden/>
          </w:rPr>
          <w:fldChar w:fldCharType="begin"/>
        </w:r>
        <w:r w:rsidR="00D3657F">
          <w:rPr>
            <w:noProof/>
            <w:webHidden/>
          </w:rPr>
          <w:instrText xml:space="preserve"> PAGEREF _Toc397285804 \h </w:instrText>
        </w:r>
        <w:r w:rsidR="00D3657F">
          <w:rPr>
            <w:noProof/>
            <w:webHidden/>
          </w:rPr>
        </w:r>
        <w:r w:rsidR="00D3657F">
          <w:rPr>
            <w:noProof/>
            <w:webHidden/>
          </w:rPr>
          <w:fldChar w:fldCharType="separate"/>
        </w:r>
        <w:r w:rsidR="00D3657F">
          <w:rPr>
            <w:noProof/>
            <w:webHidden/>
          </w:rPr>
          <w:t>86</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05" w:history="1">
        <w:r w:rsidR="00D3657F" w:rsidRPr="00462B49">
          <w:rPr>
            <w:rStyle w:val="Hyperlink"/>
            <w:noProof/>
          </w:rPr>
          <w:t>Table 4.2 The effects of vitamin D deficient diet and paricalcitol on metabolic profile.</w:t>
        </w:r>
        <w:r w:rsidR="00D3657F">
          <w:rPr>
            <w:noProof/>
            <w:webHidden/>
          </w:rPr>
          <w:tab/>
        </w:r>
        <w:r w:rsidR="00D3657F">
          <w:rPr>
            <w:noProof/>
            <w:webHidden/>
          </w:rPr>
          <w:fldChar w:fldCharType="begin"/>
        </w:r>
        <w:r w:rsidR="00D3657F">
          <w:rPr>
            <w:noProof/>
            <w:webHidden/>
          </w:rPr>
          <w:instrText xml:space="preserve"> PAGEREF _Toc397285805 \h </w:instrText>
        </w:r>
        <w:r w:rsidR="00D3657F">
          <w:rPr>
            <w:noProof/>
            <w:webHidden/>
          </w:rPr>
        </w:r>
        <w:r w:rsidR="00D3657F">
          <w:rPr>
            <w:noProof/>
            <w:webHidden/>
          </w:rPr>
          <w:fldChar w:fldCharType="separate"/>
        </w:r>
        <w:r w:rsidR="00D3657F">
          <w:rPr>
            <w:noProof/>
            <w:webHidden/>
          </w:rPr>
          <w:t>88</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06" w:history="1">
        <w:r w:rsidR="00D3657F" w:rsidRPr="00462B49">
          <w:rPr>
            <w:rStyle w:val="Hyperlink"/>
            <w:noProof/>
          </w:rPr>
          <w:t>Table 5.1 Characteristics of the US population represented by NHANES 1999-2010, 2003-2006 and 1999-2004</w:t>
        </w:r>
        <w:r w:rsidR="00070918">
          <w:rPr>
            <w:rStyle w:val="Hyperlink"/>
            <w:noProof/>
          </w:rPr>
          <w:t xml:space="preserve"> selected for analyses</w:t>
        </w:r>
        <w:r w:rsidR="00D3657F" w:rsidRPr="00462B49">
          <w:rPr>
            <w:rStyle w:val="Hyperlink"/>
            <w:noProof/>
          </w:rPr>
          <w:t>.</w:t>
        </w:r>
        <w:r w:rsidR="00D3657F">
          <w:rPr>
            <w:noProof/>
            <w:webHidden/>
          </w:rPr>
          <w:tab/>
        </w:r>
        <w:r w:rsidR="00D3657F">
          <w:rPr>
            <w:noProof/>
            <w:webHidden/>
          </w:rPr>
          <w:fldChar w:fldCharType="begin"/>
        </w:r>
        <w:r w:rsidR="00D3657F">
          <w:rPr>
            <w:noProof/>
            <w:webHidden/>
          </w:rPr>
          <w:instrText xml:space="preserve"> PAGEREF _Toc397285806 \h </w:instrText>
        </w:r>
        <w:r w:rsidR="00D3657F">
          <w:rPr>
            <w:noProof/>
            <w:webHidden/>
          </w:rPr>
        </w:r>
        <w:r w:rsidR="00D3657F">
          <w:rPr>
            <w:noProof/>
            <w:webHidden/>
          </w:rPr>
          <w:fldChar w:fldCharType="separate"/>
        </w:r>
        <w:r w:rsidR="00D3657F">
          <w:rPr>
            <w:noProof/>
            <w:webHidden/>
          </w:rPr>
          <w:t>103</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07" w:history="1">
        <w:r w:rsidR="00D3657F" w:rsidRPr="00462B49">
          <w:rPr>
            <w:rStyle w:val="Hyperlink"/>
            <w:noProof/>
          </w:rPr>
          <w:t>Table 5.2 Fold-changes in measures of albuminuria according to quintile of serum phosphate.</w:t>
        </w:r>
        <w:r w:rsidR="00D3657F">
          <w:rPr>
            <w:noProof/>
            <w:webHidden/>
          </w:rPr>
          <w:tab/>
        </w:r>
        <w:r w:rsidR="00D3657F">
          <w:rPr>
            <w:noProof/>
            <w:webHidden/>
          </w:rPr>
          <w:fldChar w:fldCharType="begin"/>
        </w:r>
        <w:r w:rsidR="00D3657F">
          <w:rPr>
            <w:noProof/>
            <w:webHidden/>
          </w:rPr>
          <w:instrText xml:space="preserve"> PAGEREF _Toc397285807 \h </w:instrText>
        </w:r>
        <w:r w:rsidR="00D3657F">
          <w:rPr>
            <w:noProof/>
            <w:webHidden/>
          </w:rPr>
        </w:r>
        <w:r w:rsidR="00D3657F">
          <w:rPr>
            <w:noProof/>
            <w:webHidden/>
          </w:rPr>
          <w:fldChar w:fldCharType="separate"/>
        </w:r>
        <w:r w:rsidR="00D3657F">
          <w:rPr>
            <w:noProof/>
            <w:webHidden/>
          </w:rPr>
          <w:t>105</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08" w:history="1">
        <w:r w:rsidR="00D3657F" w:rsidRPr="00462B49">
          <w:rPr>
            <w:rStyle w:val="Hyperlink"/>
            <w:noProof/>
          </w:rPr>
          <w:t>Table 5.3 Fold-changes in measures of albuminuria according to quintile of dietary phosphorus density.</w:t>
        </w:r>
        <w:r w:rsidR="00D3657F">
          <w:rPr>
            <w:noProof/>
            <w:webHidden/>
          </w:rPr>
          <w:tab/>
        </w:r>
        <w:r w:rsidR="00D3657F">
          <w:rPr>
            <w:noProof/>
            <w:webHidden/>
          </w:rPr>
          <w:fldChar w:fldCharType="begin"/>
        </w:r>
        <w:r w:rsidR="00D3657F">
          <w:rPr>
            <w:noProof/>
            <w:webHidden/>
          </w:rPr>
          <w:instrText xml:space="preserve"> PAGEREF _Toc397285808 \h </w:instrText>
        </w:r>
        <w:r w:rsidR="00D3657F">
          <w:rPr>
            <w:noProof/>
            <w:webHidden/>
          </w:rPr>
        </w:r>
        <w:r w:rsidR="00D3657F">
          <w:rPr>
            <w:noProof/>
            <w:webHidden/>
          </w:rPr>
          <w:fldChar w:fldCharType="separate"/>
        </w:r>
        <w:r w:rsidR="00D3657F">
          <w:rPr>
            <w:noProof/>
            <w:webHidden/>
          </w:rPr>
          <w:t>106</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09" w:history="1">
        <w:r w:rsidR="00D3657F" w:rsidRPr="00462B49">
          <w:rPr>
            <w:rStyle w:val="Hyperlink"/>
            <w:noProof/>
          </w:rPr>
          <w:t>Table 5.4 Fold-changes in measures of albuminuria according to quintile of parathyroid hormone.</w:t>
        </w:r>
        <w:r w:rsidR="00D3657F">
          <w:rPr>
            <w:noProof/>
            <w:webHidden/>
          </w:rPr>
          <w:tab/>
        </w:r>
        <w:r w:rsidR="00D3657F">
          <w:rPr>
            <w:noProof/>
            <w:webHidden/>
          </w:rPr>
          <w:fldChar w:fldCharType="begin"/>
        </w:r>
        <w:r w:rsidR="00D3657F">
          <w:rPr>
            <w:noProof/>
            <w:webHidden/>
          </w:rPr>
          <w:instrText xml:space="preserve"> PAGEREF _Toc397285809 \h </w:instrText>
        </w:r>
        <w:r w:rsidR="00D3657F">
          <w:rPr>
            <w:noProof/>
            <w:webHidden/>
          </w:rPr>
        </w:r>
        <w:r w:rsidR="00D3657F">
          <w:rPr>
            <w:noProof/>
            <w:webHidden/>
          </w:rPr>
          <w:fldChar w:fldCharType="separate"/>
        </w:r>
        <w:r w:rsidR="00D3657F">
          <w:rPr>
            <w:noProof/>
            <w:webHidden/>
          </w:rPr>
          <w:t>108</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0" w:history="1">
        <w:r w:rsidR="00D3657F" w:rsidRPr="00462B49">
          <w:rPr>
            <w:rStyle w:val="Hyperlink"/>
            <w:noProof/>
          </w:rPr>
          <w:t>Table 5.5 Fold-changes in measures of albuminuria by quintile of 25(OH) vitamin D.</w:t>
        </w:r>
        <w:r w:rsidR="00D3657F">
          <w:rPr>
            <w:noProof/>
            <w:webHidden/>
          </w:rPr>
          <w:tab/>
        </w:r>
        <w:r w:rsidR="00D3657F">
          <w:rPr>
            <w:noProof/>
            <w:webHidden/>
          </w:rPr>
          <w:fldChar w:fldCharType="begin"/>
        </w:r>
        <w:r w:rsidR="00D3657F">
          <w:rPr>
            <w:noProof/>
            <w:webHidden/>
          </w:rPr>
          <w:instrText xml:space="preserve"> PAGEREF _Toc397285810 \h </w:instrText>
        </w:r>
        <w:r w:rsidR="00D3657F">
          <w:rPr>
            <w:noProof/>
            <w:webHidden/>
          </w:rPr>
        </w:r>
        <w:r w:rsidR="00D3657F">
          <w:rPr>
            <w:noProof/>
            <w:webHidden/>
          </w:rPr>
          <w:fldChar w:fldCharType="separate"/>
        </w:r>
        <w:r w:rsidR="00D3657F">
          <w:rPr>
            <w:noProof/>
            <w:webHidden/>
          </w:rPr>
          <w:t>109</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1" w:history="1">
        <w:r w:rsidR="00D3657F" w:rsidRPr="00462B49">
          <w:rPr>
            <w:rStyle w:val="Hyperlink"/>
            <w:noProof/>
          </w:rPr>
          <w:t>Table 5.6 Fold-changes in measures of albuminuria by quintile of total alkaline phosphatase.</w:t>
        </w:r>
        <w:r w:rsidR="00D3657F">
          <w:rPr>
            <w:noProof/>
            <w:webHidden/>
          </w:rPr>
          <w:tab/>
        </w:r>
        <w:r w:rsidR="00D3657F">
          <w:rPr>
            <w:noProof/>
            <w:webHidden/>
          </w:rPr>
          <w:fldChar w:fldCharType="begin"/>
        </w:r>
        <w:r w:rsidR="00D3657F">
          <w:rPr>
            <w:noProof/>
            <w:webHidden/>
          </w:rPr>
          <w:instrText xml:space="preserve"> PAGEREF _Toc397285811 \h </w:instrText>
        </w:r>
        <w:r w:rsidR="00D3657F">
          <w:rPr>
            <w:noProof/>
            <w:webHidden/>
          </w:rPr>
        </w:r>
        <w:r w:rsidR="00D3657F">
          <w:rPr>
            <w:noProof/>
            <w:webHidden/>
          </w:rPr>
          <w:fldChar w:fldCharType="separate"/>
        </w:r>
        <w:r w:rsidR="00D3657F">
          <w:rPr>
            <w:noProof/>
            <w:webHidden/>
          </w:rPr>
          <w:t>110</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2" w:history="1">
        <w:r w:rsidR="00D3657F" w:rsidRPr="00462B49">
          <w:rPr>
            <w:rStyle w:val="Hyperlink"/>
            <w:noProof/>
          </w:rPr>
          <w:t>Table 5.7 Fold-changes in measures of albuminuria by quintile of bone-specific alkaline phosphatase.</w:t>
        </w:r>
        <w:r w:rsidR="00D3657F">
          <w:rPr>
            <w:noProof/>
            <w:webHidden/>
          </w:rPr>
          <w:tab/>
        </w:r>
        <w:r w:rsidR="00D3657F">
          <w:rPr>
            <w:noProof/>
            <w:webHidden/>
          </w:rPr>
          <w:fldChar w:fldCharType="begin"/>
        </w:r>
        <w:r w:rsidR="00D3657F">
          <w:rPr>
            <w:noProof/>
            <w:webHidden/>
          </w:rPr>
          <w:instrText xml:space="preserve"> PAGEREF _Toc397285812 \h </w:instrText>
        </w:r>
        <w:r w:rsidR="00D3657F">
          <w:rPr>
            <w:noProof/>
            <w:webHidden/>
          </w:rPr>
        </w:r>
        <w:r w:rsidR="00D3657F">
          <w:rPr>
            <w:noProof/>
            <w:webHidden/>
          </w:rPr>
          <w:fldChar w:fldCharType="separate"/>
        </w:r>
        <w:r w:rsidR="00D3657F">
          <w:rPr>
            <w:noProof/>
            <w:webHidden/>
          </w:rPr>
          <w:t>111</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3" w:history="1">
        <w:r w:rsidR="00D3657F" w:rsidRPr="00462B49">
          <w:rPr>
            <w:rStyle w:val="Hyperlink"/>
            <w:noProof/>
          </w:rPr>
          <w:t>Table 5.8 Odds ratios of having moderately increased albuminuria by quintiles of bone mineral axis parameters.</w:t>
        </w:r>
        <w:r w:rsidR="00D3657F">
          <w:rPr>
            <w:noProof/>
            <w:webHidden/>
          </w:rPr>
          <w:tab/>
        </w:r>
        <w:r w:rsidR="00D3657F">
          <w:rPr>
            <w:noProof/>
            <w:webHidden/>
          </w:rPr>
          <w:fldChar w:fldCharType="begin"/>
        </w:r>
        <w:r w:rsidR="00D3657F">
          <w:rPr>
            <w:noProof/>
            <w:webHidden/>
          </w:rPr>
          <w:instrText xml:space="preserve"> PAGEREF _Toc397285813 \h </w:instrText>
        </w:r>
        <w:r w:rsidR="00D3657F">
          <w:rPr>
            <w:noProof/>
            <w:webHidden/>
          </w:rPr>
        </w:r>
        <w:r w:rsidR="00D3657F">
          <w:rPr>
            <w:noProof/>
            <w:webHidden/>
          </w:rPr>
          <w:fldChar w:fldCharType="separate"/>
        </w:r>
        <w:r w:rsidR="00D3657F">
          <w:rPr>
            <w:noProof/>
            <w:webHidden/>
          </w:rPr>
          <w:t>112</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4" w:history="1">
        <w:r w:rsidR="00D3657F" w:rsidRPr="00462B49">
          <w:rPr>
            <w:rStyle w:val="Hyperlink"/>
            <w:noProof/>
          </w:rPr>
          <w:t>Table 9.1 Lipid and mineral contents of phosphate-modified atherogenic diets.</w:t>
        </w:r>
        <w:r w:rsidR="00D3657F">
          <w:rPr>
            <w:noProof/>
            <w:webHidden/>
          </w:rPr>
          <w:tab/>
        </w:r>
        <w:r w:rsidR="00D3657F">
          <w:rPr>
            <w:noProof/>
            <w:webHidden/>
          </w:rPr>
          <w:fldChar w:fldCharType="begin"/>
        </w:r>
        <w:r w:rsidR="00D3657F">
          <w:rPr>
            <w:noProof/>
            <w:webHidden/>
          </w:rPr>
          <w:instrText xml:space="preserve"> PAGEREF _Toc397285814 \h </w:instrText>
        </w:r>
        <w:r w:rsidR="00D3657F">
          <w:rPr>
            <w:noProof/>
            <w:webHidden/>
          </w:rPr>
        </w:r>
        <w:r w:rsidR="00D3657F">
          <w:rPr>
            <w:noProof/>
            <w:webHidden/>
          </w:rPr>
          <w:fldChar w:fldCharType="separate"/>
        </w:r>
        <w:r w:rsidR="00D3657F">
          <w:rPr>
            <w:noProof/>
            <w:webHidden/>
          </w:rPr>
          <w:t>174</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5" w:history="1">
        <w:r w:rsidR="00D3657F" w:rsidRPr="00462B49">
          <w:rPr>
            <w:rStyle w:val="Hyperlink"/>
            <w:noProof/>
          </w:rPr>
          <w:t>Table 9.2 Lipid and mineral contents of vitamin D-modified atherogenic diets.</w:t>
        </w:r>
        <w:r w:rsidR="00D3657F">
          <w:rPr>
            <w:noProof/>
            <w:webHidden/>
          </w:rPr>
          <w:tab/>
        </w:r>
        <w:r w:rsidR="00D3657F">
          <w:rPr>
            <w:noProof/>
            <w:webHidden/>
          </w:rPr>
          <w:fldChar w:fldCharType="begin"/>
        </w:r>
        <w:r w:rsidR="00D3657F">
          <w:rPr>
            <w:noProof/>
            <w:webHidden/>
          </w:rPr>
          <w:instrText xml:space="preserve"> PAGEREF _Toc397285815 \h </w:instrText>
        </w:r>
        <w:r w:rsidR="00D3657F">
          <w:rPr>
            <w:noProof/>
            <w:webHidden/>
          </w:rPr>
        </w:r>
        <w:r w:rsidR="00D3657F">
          <w:rPr>
            <w:noProof/>
            <w:webHidden/>
          </w:rPr>
          <w:fldChar w:fldCharType="separate"/>
        </w:r>
        <w:r w:rsidR="00D3657F">
          <w:rPr>
            <w:noProof/>
            <w:webHidden/>
          </w:rPr>
          <w:t>174</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6" w:history="1">
        <w:r w:rsidR="00D3657F" w:rsidRPr="00462B49">
          <w:rPr>
            <w:rStyle w:val="Hyperlink"/>
            <w:noProof/>
          </w:rPr>
          <w:t>Table 9.3 Characteristics of the US population represented by NHANES 1999-2010, by quintile of serum phosphate.</w:t>
        </w:r>
        <w:r w:rsidR="00D3657F">
          <w:rPr>
            <w:noProof/>
            <w:webHidden/>
          </w:rPr>
          <w:tab/>
        </w:r>
        <w:r w:rsidR="00D3657F">
          <w:rPr>
            <w:noProof/>
            <w:webHidden/>
          </w:rPr>
          <w:fldChar w:fldCharType="begin"/>
        </w:r>
        <w:r w:rsidR="00D3657F">
          <w:rPr>
            <w:noProof/>
            <w:webHidden/>
          </w:rPr>
          <w:instrText xml:space="preserve"> PAGEREF _Toc397285816 \h </w:instrText>
        </w:r>
        <w:r w:rsidR="00D3657F">
          <w:rPr>
            <w:noProof/>
            <w:webHidden/>
          </w:rPr>
        </w:r>
        <w:r w:rsidR="00D3657F">
          <w:rPr>
            <w:noProof/>
            <w:webHidden/>
          </w:rPr>
          <w:fldChar w:fldCharType="separate"/>
        </w:r>
        <w:r w:rsidR="00D3657F">
          <w:rPr>
            <w:noProof/>
            <w:webHidden/>
          </w:rPr>
          <w:t>175</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7" w:history="1">
        <w:r w:rsidR="00D3657F" w:rsidRPr="00462B49">
          <w:rPr>
            <w:rStyle w:val="Hyperlink"/>
            <w:noProof/>
          </w:rPr>
          <w:t>Table 9.4 Characteristics of the US population represented by NHANES 1999-2010, by quintile of dietary phosphorus density.</w:t>
        </w:r>
        <w:r w:rsidR="00D3657F">
          <w:rPr>
            <w:noProof/>
            <w:webHidden/>
          </w:rPr>
          <w:tab/>
        </w:r>
        <w:r w:rsidR="00D3657F">
          <w:rPr>
            <w:noProof/>
            <w:webHidden/>
          </w:rPr>
          <w:fldChar w:fldCharType="begin"/>
        </w:r>
        <w:r w:rsidR="00D3657F">
          <w:rPr>
            <w:noProof/>
            <w:webHidden/>
          </w:rPr>
          <w:instrText xml:space="preserve"> PAGEREF _Toc397285817 \h </w:instrText>
        </w:r>
        <w:r w:rsidR="00D3657F">
          <w:rPr>
            <w:noProof/>
            <w:webHidden/>
          </w:rPr>
        </w:r>
        <w:r w:rsidR="00D3657F">
          <w:rPr>
            <w:noProof/>
            <w:webHidden/>
          </w:rPr>
          <w:fldChar w:fldCharType="separate"/>
        </w:r>
        <w:r w:rsidR="00D3657F">
          <w:rPr>
            <w:noProof/>
            <w:webHidden/>
          </w:rPr>
          <w:t>176</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8" w:history="1">
        <w:r w:rsidR="00D3657F" w:rsidRPr="00462B49">
          <w:rPr>
            <w:rStyle w:val="Hyperlink"/>
            <w:noProof/>
          </w:rPr>
          <w:t>Table 9.5 Characteristics of the US population represented by NHANES 2003-2006, by quintile of PTH.</w:t>
        </w:r>
        <w:r w:rsidR="00D3657F">
          <w:rPr>
            <w:noProof/>
            <w:webHidden/>
          </w:rPr>
          <w:tab/>
        </w:r>
        <w:r w:rsidR="00D3657F">
          <w:rPr>
            <w:noProof/>
            <w:webHidden/>
          </w:rPr>
          <w:fldChar w:fldCharType="begin"/>
        </w:r>
        <w:r w:rsidR="00D3657F">
          <w:rPr>
            <w:noProof/>
            <w:webHidden/>
          </w:rPr>
          <w:instrText xml:space="preserve"> PAGEREF _Toc397285818 \h </w:instrText>
        </w:r>
        <w:r w:rsidR="00D3657F">
          <w:rPr>
            <w:noProof/>
            <w:webHidden/>
          </w:rPr>
        </w:r>
        <w:r w:rsidR="00D3657F">
          <w:rPr>
            <w:noProof/>
            <w:webHidden/>
          </w:rPr>
          <w:fldChar w:fldCharType="separate"/>
        </w:r>
        <w:r w:rsidR="00D3657F">
          <w:rPr>
            <w:noProof/>
            <w:webHidden/>
          </w:rPr>
          <w:t>177</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19" w:history="1">
        <w:r w:rsidR="00D3657F" w:rsidRPr="00462B49">
          <w:rPr>
            <w:rStyle w:val="Hyperlink"/>
            <w:noProof/>
          </w:rPr>
          <w:t>Table 9.6 Characteristics of the US population represented by NHANES 2003-2006, by quintile of 25(OH)D.</w:t>
        </w:r>
        <w:r w:rsidR="00D3657F">
          <w:rPr>
            <w:noProof/>
            <w:webHidden/>
          </w:rPr>
          <w:tab/>
        </w:r>
        <w:r w:rsidR="00D3657F">
          <w:rPr>
            <w:noProof/>
            <w:webHidden/>
          </w:rPr>
          <w:fldChar w:fldCharType="begin"/>
        </w:r>
        <w:r w:rsidR="00D3657F">
          <w:rPr>
            <w:noProof/>
            <w:webHidden/>
          </w:rPr>
          <w:instrText xml:space="preserve"> PAGEREF _Toc397285819 \h </w:instrText>
        </w:r>
        <w:r w:rsidR="00D3657F">
          <w:rPr>
            <w:noProof/>
            <w:webHidden/>
          </w:rPr>
        </w:r>
        <w:r w:rsidR="00D3657F">
          <w:rPr>
            <w:noProof/>
            <w:webHidden/>
          </w:rPr>
          <w:fldChar w:fldCharType="separate"/>
        </w:r>
        <w:r w:rsidR="00D3657F">
          <w:rPr>
            <w:noProof/>
            <w:webHidden/>
          </w:rPr>
          <w:t>178</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20" w:history="1">
        <w:r w:rsidR="00D3657F" w:rsidRPr="00462B49">
          <w:rPr>
            <w:rStyle w:val="Hyperlink"/>
            <w:noProof/>
          </w:rPr>
          <w:t>Table 9.7 Characteristics of the US population represented by NHANES 1999-2010, by quintile of total alkaline phosphatase.</w:t>
        </w:r>
        <w:r w:rsidR="00D3657F">
          <w:rPr>
            <w:noProof/>
            <w:webHidden/>
          </w:rPr>
          <w:tab/>
        </w:r>
        <w:r w:rsidR="00D3657F">
          <w:rPr>
            <w:noProof/>
            <w:webHidden/>
          </w:rPr>
          <w:fldChar w:fldCharType="begin"/>
        </w:r>
        <w:r w:rsidR="00D3657F">
          <w:rPr>
            <w:noProof/>
            <w:webHidden/>
          </w:rPr>
          <w:instrText xml:space="preserve"> PAGEREF _Toc397285820 \h </w:instrText>
        </w:r>
        <w:r w:rsidR="00D3657F">
          <w:rPr>
            <w:noProof/>
            <w:webHidden/>
          </w:rPr>
        </w:r>
        <w:r w:rsidR="00D3657F">
          <w:rPr>
            <w:noProof/>
            <w:webHidden/>
          </w:rPr>
          <w:fldChar w:fldCharType="separate"/>
        </w:r>
        <w:r w:rsidR="00D3657F">
          <w:rPr>
            <w:noProof/>
            <w:webHidden/>
          </w:rPr>
          <w:t>179</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21" w:history="1">
        <w:r w:rsidR="00D3657F" w:rsidRPr="00462B49">
          <w:rPr>
            <w:rStyle w:val="Hyperlink"/>
            <w:noProof/>
          </w:rPr>
          <w:t>Table 9.8 Characteristics of the US population represented by NHANES 1999-2004, by quintile of bone-specific alkaline phosphatase.</w:t>
        </w:r>
        <w:r w:rsidR="00D3657F">
          <w:rPr>
            <w:noProof/>
            <w:webHidden/>
          </w:rPr>
          <w:tab/>
        </w:r>
        <w:r w:rsidR="00D3657F">
          <w:rPr>
            <w:noProof/>
            <w:webHidden/>
          </w:rPr>
          <w:fldChar w:fldCharType="begin"/>
        </w:r>
        <w:r w:rsidR="00D3657F">
          <w:rPr>
            <w:noProof/>
            <w:webHidden/>
          </w:rPr>
          <w:instrText xml:space="preserve"> PAGEREF _Toc397285821 \h </w:instrText>
        </w:r>
        <w:r w:rsidR="00D3657F">
          <w:rPr>
            <w:noProof/>
            <w:webHidden/>
          </w:rPr>
        </w:r>
        <w:r w:rsidR="00D3657F">
          <w:rPr>
            <w:noProof/>
            <w:webHidden/>
          </w:rPr>
          <w:fldChar w:fldCharType="separate"/>
        </w:r>
        <w:r w:rsidR="00D3657F">
          <w:rPr>
            <w:noProof/>
            <w:webHidden/>
          </w:rPr>
          <w:t>180</w:t>
        </w:r>
        <w:r w:rsidR="00D3657F">
          <w:rPr>
            <w:noProof/>
            <w:webHidden/>
          </w:rPr>
          <w:fldChar w:fldCharType="end"/>
        </w:r>
      </w:hyperlink>
    </w:p>
    <w:p w:rsidR="00675EDD" w:rsidRDefault="007B5A82" w:rsidP="00B35D70">
      <w:r>
        <w:fldChar w:fldCharType="end"/>
      </w:r>
    </w:p>
    <w:p w:rsidR="0003483F" w:rsidRDefault="0003483F" w:rsidP="00B35D70"/>
    <w:p w:rsidR="0003483F" w:rsidRDefault="0003483F" w:rsidP="00B35D70"/>
    <w:p w:rsidR="00B66C36" w:rsidRDefault="00B66C36">
      <w:pPr>
        <w:rPr>
          <w:b/>
          <w:sz w:val="32"/>
          <w:szCs w:val="32"/>
        </w:rPr>
      </w:pPr>
    </w:p>
    <w:p w:rsidR="009C59B3" w:rsidRPr="0003483F" w:rsidRDefault="005251A7" w:rsidP="005251A7">
      <w:pPr>
        <w:jc w:val="center"/>
        <w:rPr>
          <w:b/>
          <w:sz w:val="32"/>
          <w:szCs w:val="32"/>
        </w:rPr>
      </w:pPr>
      <w:r>
        <w:rPr>
          <w:b/>
          <w:sz w:val="32"/>
          <w:szCs w:val="32"/>
        </w:rPr>
        <w:lastRenderedPageBreak/>
        <w:t>List of F</w:t>
      </w:r>
      <w:r w:rsidR="009C59B3" w:rsidRPr="0003483F">
        <w:rPr>
          <w:b/>
          <w:sz w:val="32"/>
          <w:szCs w:val="32"/>
        </w:rPr>
        <w:t>igures</w:t>
      </w:r>
    </w:p>
    <w:p w:rsidR="00D3657F" w:rsidRDefault="007B5A82">
      <w:pPr>
        <w:pStyle w:val="TableofFigures"/>
        <w:tabs>
          <w:tab w:val="right" w:leader="dot" w:pos="8267"/>
        </w:tabs>
        <w:rPr>
          <w:rFonts w:eastAsiaTheme="minorEastAsia"/>
          <w:noProof/>
          <w:lang w:eastAsia="en-GB"/>
        </w:rPr>
      </w:pPr>
      <w:r>
        <w:fldChar w:fldCharType="begin"/>
      </w:r>
      <w:r w:rsidR="00EE50B1">
        <w:instrText xml:space="preserve"> TOC \h \z \c "Figure" </w:instrText>
      </w:r>
      <w:r>
        <w:fldChar w:fldCharType="separate"/>
      </w:r>
      <w:hyperlink w:anchor="_Toc397285822" w:history="1">
        <w:r w:rsidR="00D3657F" w:rsidRPr="006A7CF2">
          <w:rPr>
            <w:rStyle w:val="Hyperlink"/>
            <w:noProof/>
          </w:rPr>
          <w:t>Figure 1.1 Hormonal regulation of serum phosphate concentration.</w:t>
        </w:r>
        <w:r w:rsidR="00D3657F">
          <w:rPr>
            <w:noProof/>
            <w:webHidden/>
          </w:rPr>
          <w:tab/>
        </w:r>
        <w:r w:rsidR="00D3657F">
          <w:rPr>
            <w:noProof/>
            <w:webHidden/>
          </w:rPr>
          <w:fldChar w:fldCharType="begin"/>
        </w:r>
        <w:r w:rsidR="00D3657F">
          <w:rPr>
            <w:noProof/>
            <w:webHidden/>
          </w:rPr>
          <w:instrText xml:space="preserve"> PAGEREF _Toc397285822 \h </w:instrText>
        </w:r>
        <w:r w:rsidR="00D3657F">
          <w:rPr>
            <w:noProof/>
            <w:webHidden/>
          </w:rPr>
        </w:r>
        <w:r w:rsidR="00D3657F">
          <w:rPr>
            <w:noProof/>
            <w:webHidden/>
          </w:rPr>
          <w:fldChar w:fldCharType="separate"/>
        </w:r>
        <w:r w:rsidR="00D3657F">
          <w:rPr>
            <w:noProof/>
            <w:webHidden/>
          </w:rPr>
          <w:t>8</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23" w:history="1">
        <w:r w:rsidR="00D3657F" w:rsidRPr="006A7CF2">
          <w:rPr>
            <w:rStyle w:val="Hyperlink"/>
            <w:noProof/>
          </w:rPr>
          <w:t>Figure 1.2 Summary of postulated pathways between excessive blood phosphate exposure and cardiovascular disease.</w:t>
        </w:r>
        <w:r w:rsidR="00D3657F">
          <w:rPr>
            <w:noProof/>
            <w:webHidden/>
          </w:rPr>
          <w:tab/>
        </w:r>
        <w:r w:rsidR="00D3657F">
          <w:rPr>
            <w:noProof/>
            <w:webHidden/>
          </w:rPr>
          <w:fldChar w:fldCharType="begin"/>
        </w:r>
        <w:r w:rsidR="00D3657F">
          <w:rPr>
            <w:noProof/>
            <w:webHidden/>
          </w:rPr>
          <w:instrText xml:space="preserve"> PAGEREF _Toc397285823 \h </w:instrText>
        </w:r>
        <w:r w:rsidR="00D3657F">
          <w:rPr>
            <w:noProof/>
            <w:webHidden/>
          </w:rPr>
        </w:r>
        <w:r w:rsidR="00D3657F">
          <w:rPr>
            <w:noProof/>
            <w:webHidden/>
          </w:rPr>
          <w:fldChar w:fldCharType="separate"/>
        </w:r>
        <w:r w:rsidR="00D3657F">
          <w:rPr>
            <w:noProof/>
            <w:webHidden/>
          </w:rPr>
          <w:t>18</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24" w:history="1">
        <w:r w:rsidR="00D3657F" w:rsidRPr="006A7CF2">
          <w:rPr>
            <w:rStyle w:val="Hyperlink"/>
            <w:noProof/>
          </w:rPr>
          <w:t>Figure 1.3 Summary of possible pathways underlying the association between FGF-23 and cardiovascular events.</w:t>
        </w:r>
        <w:r w:rsidR="00D3657F">
          <w:rPr>
            <w:noProof/>
            <w:webHidden/>
          </w:rPr>
          <w:tab/>
        </w:r>
        <w:r w:rsidR="00D3657F">
          <w:rPr>
            <w:noProof/>
            <w:webHidden/>
          </w:rPr>
          <w:fldChar w:fldCharType="begin"/>
        </w:r>
        <w:r w:rsidR="00D3657F">
          <w:rPr>
            <w:noProof/>
            <w:webHidden/>
          </w:rPr>
          <w:instrText xml:space="preserve"> PAGEREF _Toc397285824 \h </w:instrText>
        </w:r>
        <w:r w:rsidR="00D3657F">
          <w:rPr>
            <w:noProof/>
            <w:webHidden/>
          </w:rPr>
        </w:r>
        <w:r w:rsidR="00D3657F">
          <w:rPr>
            <w:noProof/>
            <w:webHidden/>
          </w:rPr>
          <w:fldChar w:fldCharType="separate"/>
        </w:r>
        <w:r w:rsidR="00D3657F">
          <w:rPr>
            <w:noProof/>
            <w:webHidden/>
          </w:rPr>
          <w:t>24</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25" w:history="1">
        <w:r w:rsidR="00D3657F" w:rsidRPr="006A7CF2">
          <w:rPr>
            <w:rStyle w:val="Hyperlink"/>
            <w:noProof/>
          </w:rPr>
          <w:t>Figure 1.4 Summary of possible pathways underlying the association between vitamin D and cardiovascular outcomes.</w:t>
        </w:r>
        <w:r w:rsidR="00D3657F">
          <w:rPr>
            <w:noProof/>
            <w:webHidden/>
          </w:rPr>
          <w:tab/>
        </w:r>
        <w:r w:rsidR="00D3657F">
          <w:rPr>
            <w:noProof/>
            <w:webHidden/>
          </w:rPr>
          <w:fldChar w:fldCharType="begin"/>
        </w:r>
        <w:r w:rsidR="00D3657F">
          <w:rPr>
            <w:noProof/>
            <w:webHidden/>
          </w:rPr>
          <w:instrText xml:space="preserve"> PAGEREF _Toc397285825 \h </w:instrText>
        </w:r>
        <w:r w:rsidR="00D3657F">
          <w:rPr>
            <w:noProof/>
            <w:webHidden/>
          </w:rPr>
        </w:r>
        <w:r w:rsidR="00D3657F">
          <w:rPr>
            <w:noProof/>
            <w:webHidden/>
          </w:rPr>
          <w:fldChar w:fldCharType="separate"/>
        </w:r>
        <w:r w:rsidR="00D3657F">
          <w:rPr>
            <w:noProof/>
            <w:webHidden/>
          </w:rPr>
          <w:t>35</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26" w:history="1">
        <w:r w:rsidR="00D3657F" w:rsidRPr="006A7CF2">
          <w:rPr>
            <w:rStyle w:val="Hyperlink"/>
            <w:noProof/>
          </w:rPr>
          <w:t>Figure 1.5 Summary of possible pathways underlying the association between PTH and cardiovascular outcomes.</w:t>
        </w:r>
        <w:r w:rsidR="00D3657F">
          <w:rPr>
            <w:noProof/>
            <w:webHidden/>
          </w:rPr>
          <w:tab/>
        </w:r>
        <w:r w:rsidR="00D3657F">
          <w:rPr>
            <w:noProof/>
            <w:webHidden/>
          </w:rPr>
          <w:fldChar w:fldCharType="begin"/>
        </w:r>
        <w:r w:rsidR="00D3657F">
          <w:rPr>
            <w:noProof/>
            <w:webHidden/>
          </w:rPr>
          <w:instrText xml:space="preserve"> PAGEREF _Toc397285826 \h </w:instrText>
        </w:r>
        <w:r w:rsidR="00D3657F">
          <w:rPr>
            <w:noProof/>
            <w:webHidden/>
          </w:rPr>
        </w:r>
        <w:r w:rsidR="00D3657F">
          <w:rPr>
            <w:noProof/>
            <w:webHidden/>
          </w:rPr>
          <w:fldChar w:fldCharType="separate"/>
        </w:r>
        <w:r w:rsidR="00D3657F">
          <w:rPr>
            <w:noProof/>
            <w:webHidden/>
          </w:rPr>
          <w:t>39</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27" w:history="1">
        <w:r w:rsidR="00D3657F" w:rsidRPr="006A7CF2">
          <w:rPr>
            <w:rStyle w:val="Hyperlink"/>
            <w:noProof/>
          </w:rPr>
          <w:t>Figure 2.1 Tissue collection</w:t>
        </w:r>
        <w:r w:rsidR="00D3657F">
          <w:rPr>
            <w:noProof/>
            <w:webHidden/>
          </w:rPr>
          <w:tab/>
        </w:r>
        <w:r w:rsidR="00D3657F">
          <w:rPr>
            <w:noProof/>
            <w:webHidden/>
          </w:rPr>
          <w:fldChar w:fldCharType="begin"/>
        </w:r>
        <w:r w:rsidR="00D3657F">
          <w:rPr>
            <w:noProof/>
            <w:webHidden/>
          </w:rPr>
          <w:instrText xml:space="preserve"> PAGEREF _Toc397285827 \h </w:instrText>
        </w:r>
        <w:r w:rsidR="00D3657F">
          <w:rPr>
            <w:noProof/>
            <w:webHidden/>
          </w:rPr>
        </w:r>
        <w:r w:rsidR="00D3657F">
          <w:rPr>
            <w:noProof/>
            <w:webHidden/>
          </w:rPr>
          <w:fldChar w:fldCharType="separate"/>
        </w:r>
        <w:r w:rsidR="00D3657F">
          <w:rPr>
            <w:noProof/>
            <w:webHidden/>
          </w:rPr>
          <w:t>47</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28" w:history="1">
        <w:r w:rsidR="00D3657F" w:rsidRPr="006A7CF2">
          <w:rPr>
            <w:rStyle w:val="Hyperlink"/>
            <w:noProof/>
          </w:rPr>
          <w:t>Figure 2.2 Atheroma characterisation</w:t>
        </w:r>
        <w:r w:rsidR="00D3657F" w:rsidRPr="006A7CF2">
          <w:rPr>
            <w:rStyle w:val="Hyperlink"/>
            <w:rFonts w:cs="Arial"/>
            <w:noProof/>
          </w:rPr>
          <w:t>.</w:t>
        </w:r>
        <w:r w:rsidR="00D3657F">
          <w:rPr>
            <w:noProof/>
            <w:webHidden/>
          </w:rPr>
          <w:tab/>
        </w:r>
        <w:r w:rsidR="00D3657F">
          <w:rPr>
            <w:noProof/>
            <w:webHidden/>
          </w:rPr>
          <w:fldChar w:fldCharType="begin"/>
        </w:r>
        <w:r w:rsidR="00D3657F">
          <w:rPr>
            <w:noProof/>
            <w:webHidden/>
          </w:rPr>
          <w:instrText xml:space="preserve"> PAGEREF _Toc397285828 \h </w:instrText>
        </w:r>
        <w:r w:rsidR="00D3657F">
          <w:rPr>
            <w:noProof/>
            <w:webHidden/>
          </w:rPr>
        </w:r>
        <w:r w:rsidR="00D3657F">
          <w:rPr>
            <w:noProof/>
            <w:webHidden/>
          </w:rPr>
          <w:fldChar w:fldCharType="separate"/>
        </w:r>
        <w:r w:rsidR="00D3657F">
          <w:rPr>
            <w:noProof/>
            <w:webHidden/>
          </w:rPr>
          <w:t>52</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29" w:history="1">
        <w:r w:rsidR="00D3657F" w:rsidRPr="006A7CF2">
          <w:rPr>
            <w:rStyle w:val="Hyperlink"/>
            <w:noProof/>
          </w:rPr>
          <w:t>Figure 2.3 Histological measurement of left ventricular wall thickness and cardiomyocyte dimensions.</w:t>
        </w:r>
        <w:r w:rsidR="00D3657F">
          <w:rPr>
            <w:noProof/>
            <w:webHidden/>
          </w:rPr>
          <w:tab/>
        </w:r>
        <w:r w:rsidR="00D3657F">
          <w:rPr>
            <w:noProof/>
            <w:webHidden/>
          </w:rPr>
          <w:fldChar w:fldCharType="begin"/>
        </w:r>
        <w:r w:rsidR="00D3657F">
          <w:rPr>
            <w:noProof/>
            <w:webHidden/>
          </w:rPr>
          <w:instrText xml:space="preserve"> PAGEREF _Toc397285829 \h </w:instrText>
        </w:r>
        <w:r w:rsidR="00D3657F">
          <w:rPr>
            <w:noProof/>
            <w:webHidden/>
          </w:rPr>
        </w:r>
        <w:r w:rsidR="00D3657F">
          <w:rPr>
            <w:noProof/>
            <w:webHidden/>
          </w:rPr>
          <w:fldChar w:fldCharType="separate"/>
        </w:r>
        <w:r w:rsidR="00D3657F">
          <w:rPr>
            <w:noProof/>
            <w:webHidden/>
          </w:rPr>
          <w:t>53</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0" w:history="1">
        <w:r w:rsidR="00D3657F" w:rsidRPr="006A7CF2">
          <w:rPr>
            <w:rStyle w:val="Hyperlink"/>
            <w:noProof/>
          </w:rPr>
          <w:t>Figure 2.4 Microtomography of mouse tibia</w:t>
        </w:r>
        <w:r w:rsidR="00D3657F">
          <w:rPr>
            <w:noProof/>
            <w:webHidden/>
          </w:rPr>
          <w:tab/>
        </w:r>
        <w:r w:rsidR="00D3657F">
          <w:rPr>
            <w:noProof/>
            <w:webHidden/>
          </w:rPr>
          <w:fldChar w:fldCharType="begin"/>
        </w:r>
        <w:r w:rsidR="00D3657F">
          <w:rPr>
            <w:noProof/>
            <w:webHidden/>
          </w:rPr>
          <w:instrText xml:space="preserve"> PAGEREF _Toc397285830 \h </w:instrText>
        </w:r>
        <w:r w:rsidR="00D3657F">
          <w:rPr>
            <w:noProof/>
            <w:webHidden/>
          </w:rPr>
        </w:r>
        <w:r w:rsidR="00D3657F">
          <w:rPr>
            <w:noProof/>
            <w:webHidden/>
          </w:rPr>
          <w:fldChar w:fldCharType="separate"/>
        </w:r>
        <w:r w:rsidR="00D3657F">
          <w:rPr>
            <w:noProof/>
            <w:webHidden/>
          </w:rPr>
          <w:t>55</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1" w:history="1">
        <w:r w:rsidR="00D3657F" w:rsidRPr="006A7CF2">
          <w:rPr>
            <w:rStyle w:val="Hyperlink"/>
            <w:noProof/>
          </w:rPr>
          <w:t>Figure 2.5 Correlations between cell density and fluorescent/luminescent assay outputs.</w:t>
        </w:r>
        <w:r w:rsidR="00D3657F">
          <w:rPr>
            <w:noProof/>
            <w:webHidden/>
          </w:rPr>
          <w:tab/>
        </w:r>
        <w:r w:rsidR="00D3657F">
          <w:rPr>
            <w:noProof/>
            <w:webHidden/>
          </w:rPr>
          <w:fldChar w:fldCharType="begin"/>
        </w:r>
        <w:r w:rsidR="00D3657F">
          <w:rPr>
            <w:noProof/>
            <w:webHidden/>
          </w:rPr>
          <w:instrText xml:space="preserve"> PAGEREF _Toc397285831 \h </w:instrText>
        </w:r>
        <w:r w:rsidR="00D3657F">
          <w:rPr>
            <w:noProof/>
            <w:webHidden/>
          </w:rPr>
        </w:r>
        <w:r w:rsidR="00D3657F">
          <w:rPr>
            <w:noProof/>
            <w:webHidden/>
          </w:rPr>
          <w:fldChar w:fldCharType="separate"/>
        </w:r>
        <w:r w:rsidR="00D3657F">
          <w:rPr>
            <w:noProof/>
            <w:webHidden/>
          </w:rPr>
          <w:t>66</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2" w:history="1">
        <w:r w:rsidR="00D3657F" w:rsidRPr="006A7CF2">
          <w:rPr>
            <w:rStyle w:val="Hyperlink"/>
            <w:noProof/>
          </w:rPr>
          <w:t>Figure 3.1 Summary of the mouse dietary phosphate manipulation study protocol.</w:t>
        </w:r>
        <w:r w:rsidR="00D3657F">
          <w:rPr>
            <w:noProof/>
            <w:webHidden/>
          </w:rPr>
          <w:tab/>
        </w:r>
        <w:r w:rsidR="00D3657F">
          <w:rPr>
            <w:noProof/>
            <w:webHidden/>
          </w:rPr>
          <w:fldChar w:fldCharType="begin"/>
        </w:r>
        <w:r w:rsidR="00D3657F">
          <w:rPr>
            <w:noProof/>
            <w:webHidden/>
          </w:rPr>
          <w:instrText xml:space="preserve"> PAGEREF _Toc397285832 \h </w:instrText>
        </w:r>
        <w:r w:rsidR="00D3657F">
          <w:rPr>
            <w:noProof/>
            <w:webHidden/>
          </w:rPr>
        </w:r>
        <w:r w:rsidR="00D3657F">
          <w:rPr>
            <w:noProof/>
            <w:webHidden/>
          </w:rPr>
          <w:fldChar w:fldCharType="separate"/>
        </w:r>
        <w:r w:rsidR="00D3657F">
          <w:rPr>
            <w:noProof/>
            <w:webHidden/>
          </w:rPr>
          <w:t>69</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3" w:history="1">
        <w:r w:rsidR="00D3657F" w:rsidRPr="006A7CF2">
          <w:rPr>
            <w:rStyle w:val="Hyperlink"/>
            <w:noProof/>
          </w:rPr>
          <w:t>Figure 3.2 The effects of dietary phosphate content on adiposity, insulin resistance and adiponectin.</w:t>
        </w:r>
        <w:r w:rsidR="00D3657F">
          <w:rPr>
            <w:noProof/>
            <w:webHidden/>
          </w:rPr>
          <w:tab/>
        </w:r>
        <w:r w:rsidR="00D3657F">
          <w:rPr>
            <w:noProof/>
            <w:webHidden/>
          </w:rPr>
          <w:fldChar w:fldCharType="begin"/>
        </w:r>
        <w:r w:rsidR="00D3657F">
          <w:rPr>
            <w:noProof/>
            <w:webHidden/>
          </w:rPr>
          <w:instrText xml:space="preserve"> PAGEREF _Toc397285833 \h </w:instrText>
        </w:r>
        <w:r w:rsidR="00D3657F">
          <w:rPr>
            <w:noProof/>
            <w:webHidden/>
          </w:rPr>
        </w:r>
        <w:r w:rsidR="00D3657F">
          <w:rPr>
            <w:noProof/>
            <w:webHidden/>
          </w:rPr>
          <w:fldChar w:fldCharType="separate"/>
        </w:r>
        <w:r w:rsidR="00D3657F">
          <w:rPr>
            <w:noProof/>
            <w:webHidden/>
          </w:rPr>
          <w:t>72</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4" w:history="1">
        <w:r w:rsidR="00D3657F" w:rsidRPr="006A7CF2">
          <w:rPr>
            <w:rStyle w:val="Hyperlink"/>
            <w:noProof/>
          </w:rPr>
          <w:t>Figure 3.3 The effects of dietary phosphate content on liver mass, alanine transaminase and hepatic steatosis.</w:t>
        </w:r>
        <w:r w:rsidR="00D3657F">
          <w:rPr>
            <w:noProof/>
            <w:webHidden/>
          </w:rPr>
          <w:tab/>
        </w:r>
        <w:r w:rsidR="00D3657F">
          <w:rPr>
            <w:noProof/>
            <w:webHidden/>
          </w:rPr>
          <w:fldChar w:fldCharType="begin"/>
        </w:r>
        <w:r w:rsidR="00D3657F">
          <w:rPr>
            <w:noProof/>
            <w:webHidden/>
          </w:rPr>
          <w:instrText xml:space="preserve"> PAGEREF _Toc397285834 \h </w:instrText>
        </w:r>
        <w:r w:rsidR="00D3657F">
          <w:rPr>
            <w:noProof/>
            <w:webHidden/>
          </w:rPr>
        </w:r>
        <w:r w:rsidR="00D3657F">
          <w:rPr>
            <w:noProof/>
            <w:webHidden/>
          </w:rPr>
          <w:fldChar w:fldCharType="separate"/>
        </w:r>
        <w:r w:rsidR="00D3657F">
          <w:rPr>
            <w:noProof/>
            <w:webHidden/>
          </w:rPr>
          <w:t>74</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5" w:history="1">
        <w:r w:rsidR="00D3657F" w:rsidRPr="006A7CF2">
          <w:rPr>
            <w:rStyle w:val="Hyperlink"/>
            <w:noProof/>
          </w:rPr>
          <w:t>Figure 3.4 Tail cuff blood pressure by dietary phosphate group.</w:t>
        </w:r>
        <w:r w:rsidR="00D3657F">
          <w:rPr>
            <w:noProof/>
            <w:webHidden/>
          </w:rPr>
          <w:tab/>
        </w:r>
        <w:r w:rsidR="00D3657F">
          <w:rPr>
            <w:noProof/>
            <w:webHidden/>
          </w:rPr>
          <w:fldChar w:fldCharType="begin"/>
        </w:r>
        <w:r w:rsidR="00D3657F">
          <w:rPr>
            <w:noProof/>
            <w:webHidden/>
          </w:rPr>
          <w:instrText xml:space="preserve"> PAGEREF _Toc397285835 \h </w:instrText>
        </w:r>
        <w:r w:rsidR="00D3657F">
          <w:rPr>
            <w:noProof/>
            <w:webHidden/>
          </w:rPr>
        </w:r>
        <w:r w:rsidR="00D3657F">
          <w:rPr>
            <w:noProof/>
            <w:webHidden/>
          </w:rPr>
          <w:fldChar w:fldCharType="separate"/>
        </w:r>
        <w:r w:rsidR="00D3657F">
          <w:rPr>
            <w:noProof/>
            <w:webHidden/>
          </w:rPr>
          <w:t>75</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6" w:history="1">
        <w:r w:rsidR="00D3657F" w:rsidRPr="006A7CF2">
          <w:rPr>
            <w:rStyle w:val="Hyperlink"/>
            <w:noProof/>
          </w:rPr>
          <w:t>Figure 3.5 The effects of dietary phosphate content on aortic sinus atheroma burden.</w:t>
        </w:r>
        <w:r w:rsidR="00D3657F">
          <w:rPr>
            <w:noProof/>
            <w:webHidden/>
          </w:rPr>
          <w:tab/>
        </w:r>
        <w:r w:rsidR="00D3657F">
          <w:rPr>
            <w:noProof/>
            <w:webHidden/>
          </w:rPr>
          <w:fldChar w:fldCharType="begin"/>
        </w:r>
        <w:r w:rsidR="00D3657F">
          <w:rPr>
            <w:noProof/>
            <w:webHidden/>
          </w:rPr>
          <w:instrText xml:space="preserve"> PAGEREF _Toc397285836 \h </w:instrText>
        </w:r>
        <w:r w:rsidR="00D3657F">
          <w:rPr>
            <w:noProof/>
            <w:webHidden/>
          </w:rPr>
        </w:r>
        <w:r w:rsidR="00D3657F">
          <w:rPr>
            <w:noProof/>
            <w:webHidden/>
          </w:rPr>
          <w:fldChar w:fldCharType="separate"/>
        </w:r>
        <w:r w:rsidR="00D3657F">
          <w:rPr>
            <w:noProof/>
            <w:webHidden/>
          </w:rPr>
          <w:t>76</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7" w:history="1">
        <w:r w:rsidR="00D3657F" w:rsidRPr="006A7CF2">
          <w:rPr>
            <w:rStyle w:val="Hyperlink"/>
            <w:noProof/>
          </w:rPr>
          <w:t>Figure 3.6 The effects of dietary phosphate content on thoracic aorta lipid content.</w:t>
        </w:r>
        <w:r w:rsidR="00D3657F">
          <w:rPr>
            <w:noProof/>
            <w:webHidden/>
          </w:rPr>
          <w:tab/>
        </w:r>
        <w:r w:rsidR="00D3657F">
          <w:rPr>
            <w:noProof/>
            <w:webHidden/>
          </w:rPr>
          <w:fldChar w:fldCharType="begin"/>
        </w:r>
        <w:r w:rsidR="00D3657F">
          <w:rPr>
            <w:noProof/>
            <w:webHidden/>
          </w:rPr>
          <w:instrText xml:space="preserve"> PAGEREF _Toc397285837 \h </w:instrText>
        </w:r>
        <w:r w:rsidR="00D3657F">
          <w:rPr>
            <w:noProof/>
            <w:webHidden/>
          </w:rPr>
        </w:r>
        <w:r w:rsidR="00D3657F">
          <w:rPr>
            <w:noProof/>
            <w:webHidden/>
          </w:rPr>
          <w:fldChar w:fldCharType="separate"/>
        </w:r>
        <w:r w:rsidR="00D3657F">
          <w:rPr>
            <w:noProof/>
            <w:webHidden/>
          </w:rPr>
          <w:t>77</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8" w:history="1">
        <w:r w:rsidR="00D3657F" w:rsidRPr="006A7CF2">
          <w:rPr>
            <w:rStyle w:val="Hyperlink"/>
            <w:noProof/>
          </w:rPr>
          <w:t>Figure 4.1 Summary of vitamin D manipulation study protocol.</w:t>
        </w:r>
        <w:r w:rsidR="00D3657F">
          <w:rPr>
            <w:noProof/>
            <w:webHidden/>
          </w:rPr>
          <w:tab/>
        </w:r>
        <w:r w:rsidR="00D3657F">
          <w:rPr>
            <w:noProof/>
            <w:webHidden/>
          </w:rPr>
          <w:fldChar w:fldCharType="begin"/>
        </w:r>
        <w:r w:rsidR="00D3657F">
          <w:rPr>
            <w:noProof/>
            <w:webHidden/>
          </w:rPr>
          <w:instrText xml:space="preserve"> PAGEREF _Toc397285838 \h </w:instrText>
        </w:r>
        <w:r w:rsidR="00D3657F">
          <w:rPr>
            <w:noProof/>
            <w:webHidden/>
          </w:rPr>
        </w:r>
        <w:r w:rsidR="00D3657F">
          <w:rPr>
            <w:noProof/>
            <w:webHidden/>
          </w:rPr>
          <w:fldChar w:fldCharType="separate"/>
        </w:r>
        <w:r w:rsidR="00D3657F">
          <w:rPr>
            <w:noProof/>
            <w:webHidden/>
          </w:rPr>
          <w:t>84</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39" w:history="1">
        <w:r w:rsidR="00D3657F" w:rsidRPr="006A7CF2">
          <w:rPr>
            <w:rStyle w:val="Hyperlink"/>
            <w:noProof/>
          </w:rPr>
          <w:t>Figure 4.2 Effects of 12 weeks vitamin D deficient diet on plasma 25(OH)D and bone structure.</w:t>
        </w:r>
        <w:r w:rsidR="00D3657F">
          <w:rPr>
            <w:noProof/>
            <w:webHidden/>
          </w:rPr>
          <w:tab/>
        </w:r>
        <w:r w:rsidR="00D3657F">
          <w:rPr>
            <w:noProof/>
            <w:webHidden/>
          </w:rPr>
          <w:fldChar w:fldCharType="begin"/>
        </w:r>
        <w:r w:rsidR="00D3657F">
          <w:rPr>
            <w:noProof/>
            <w:webHidden/>
          </w:rPr>
          <w:instrText xml:space="preserve"> PAGEREF _Toc397285839 \h </w:instrText>
        </w:r>
        <w:r w:rsidR="00D3657F">
          <w:rPr>
            <w:noProof/>
            <w:webHidden/>
          </w:rPr>
        </w:r>
        <w:r w:rsidR="00D3657F">
          <w:rPr>
            <w:noProof/>
            <w:webHidden/>
          </w:rPr>
          <w:fldChar w:fldCharType="separate"/>
        </w:r>
        <w:r w:rsidR="00D3657F">
          <w:rPr>
            <w:noProof/>
            <w:webHidden/>
          </w:rPr>
          <w:t>85</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0" w:history="1">
        <w:r w:rsidR="00D3657F" w:rsidRPr="006A7CF2">
          <w:rPr>
            <w:rStyle w:val="Hyperlink"/>
            <w:noProof/>
          </w:rPr>
          <w:t>Figure 4.3 Effects of 20 weeks of vitamin D deficient diet and paricalcitol on 25(OH)D and bone structure.</w:t>
        </w:r>
        <w:r w:rsidR="00D3657F">
          <w:rPr>
            <w:noProof/>
            <w:webHidden/>
          </w:rPr>
          <w:tab/>
        </w:r>
        <w:r w:rsidR="00D3657F">
          <w:rPr>
            <w:noProof/>
            <w:webHidden/>
          </w:rPr>
          <w:fldChar w:fldCharType="begin"/>
        </w:r>
        <w:r w:rsidR="00D3657F">
          <w:rPr>
            <w:noProof/>
            <w:webHidden/>
          </w:rPr>
          <w:instrText xml:space="preserve"> PAGEREF _Toc397285840 \h </w:instrText>
        </w:r>
        <w:r w:rsidR="00D3657F">
          <w:rPr>
            <w:noProof/>
            <w:webHidden/>
          </w:rPr>
        </w:r>
        <w:r w:rsidR="00D3657F">
          <w:rPr>
            <w:noProof/>
            <w:webHidden/>
          </w:rPr>
          <w:fldChar w:fldCharType="separate"/>
        </w:r>
        <w:r w:rsidR="00D3657F">
          <w:rPr>
            <w:noProof/>
            <w:webHidden/>
          </w:rPr>
          <w:t>87</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1" w:history="1">
        <w:r w:rsidR="00D3657F" w:rsidRPr="006A7CF2">
          <w:rPr>
            <w:rStyle w:val="Hyperlink"/>
            <w:noProof/>
          </w:rPr>
          <w:t>Figure 4.4 The effects of vitamin D manipulation on tail cuff blood pressure in ApoE</w:t>
        </w:r>
        <w:r w:rsidR="00D3657F" w:rsidRPr="006A7CF2">
          <w:rPr>
            <w:rStyle w:val="Hyperlink"/>
            <w:noProof/>
            <w:vertAlign w:val="superscript"/>
          </w:rPr>
          <w:t>-/-</w:t>
        </w:r>
        <w:r w:rsidR="00D3657F" w:rsidRPr="006A7CF2">
          <w:rPr>
            <w:rStyle w:val="Hyperlink"/>
            <w:noProof/>
          </w:rPr>
          <w:t xml:space="preserve"> mice.</w:t>
        </w:r>
        <w:r w:rsidR="00D3657F">
          <w:rPr>
            <w:noProof/>
            <w:webHidden/>
          </w:rPr>
          <w:tab/>
        </w:r>
        <w:r w:rsidR="00D3657F">
          <w:rPr>
            <w:noProof/>
            <w:webHidden/>
          </w:rPr>
          <w:fldChar w:fldCharType="begin"/>
        </w:r>
        <w:r w:rsidR="00D3657F">
          <w:rPr>
            <w:noProof/>
            <w:webHidden/>
          </w:rPr>
          <w:instrText xml:space="preserve"> PAGEREF _Toc397285841 \h </w:instrText>
        </w:r>
        <w:r w:rsidR="00D3657F">
          <w:rPr>
            <w:noProof/>
            <w:webHidden/>
          </w:rPr>
        </w:r>
        <w:r w:rsidR="00D3657F">
          <w:rPr>
            <w:noProof/>
            <w:webHidden/>
          </w:rPr>
          <w:fldChar w:fldCharType="separate"/>
        </w:r>
        <w:r w:rsidR="00D3657F">
          <w:rPr>
            <w:noProof/>
            <w:webHidden/>
          </w:rPr>
          <w:t>89</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2" w:history="1">
        <w:r w:rsidR="00D3657F" w:rsidRPr="006A7CF2">
          <w:rPr>
            <w:rStyle w:val="Hyperlink"/>
            <w:noProof/>
          </w:rPr>
          <w:t>Figure 4.5 The effects of vitamin D manipulation on atheroma burden and character.</w:t>
        </w:r>
        <w:r w:rsidR="00D3657F">
          <w:rPr>
            <w:noProof/>
            <w:webHidden/>
          </w:rPr>
          <w:tab/>
        </w:r>
        <w:r w:rsidR="00D3657F">
          <w:rPr>
            <w:noProof/>
            <w:webHidden/>
          </w:rPr>
          <w:fldChar w:fldCharType="begin"/>
        </w:r>
        <w:r w:rsidR="00D3657F">
          <w:rPr>
            <w:noProof/>
            <w:webHidden/>
          </w:rPr>
          <w:instrText xml:space="preserve"> PAGEREF _Toc397285842 \h </w:instrText>
        </w:r>
        <w:r w:rsidR="00D3657F">
          <w:rPr>
            <w:noProof/>
            <w:webHidden/>
          </w:rPr>
        </w:r>
        <w:r w:rsidR="00D3657F">
          <w:rPr>
            <w:noProof/>
            <w:webHidden/>
          </w:rPr>
          <w:fldChar w:fldCharType="separate"/>
        </w:r>
        <w:r w:rsidR="00D3657F">
          <w:rPr>
            <w:noProof/>
            <w:webHidden/>
          </w:rPr>
          <w:t>90</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3" w:history="1">
        <w:r w:rsidR="00D3657F" w:rsidRPr="006A7CF2">
          <w:rPr>
            <w:rStyle w:val="Hyperlink"/>
            <w:noProof/>
          </w:rPr>
          <w:t>Figure 4.6 Patterns of atheromatous calcification in ApoE</w:t>
        </w:r>
        <w:r w:rsidR="00D3657F" w:rsidRPr="006A7CF2">
          <w:rPr>
            <w:rStyle w:val="Hyperlink"/>
            <w:noProof/>
            <w:vertAlign w:val="superscript"/>
          </w:rPr>
          <w:t>-/-</w:t>
        </w:r>
        <w:r w:rsidR="00D3657F" w:rsidRPr="006A7CF2">
          <w:rPr>
            <w:rStyle w:val="Hyperlink"/>
            <w:noProof/>
          </w:rPr>
          <w:t xml:space="preserve"> mice.</w:t>
        </w:r>
        <w:r w:rsidR="00D3657F">
          <w:rPr>
            <w:noProof/>
            <w:webHidden/>
          </w:rPr>
          <w:tab/>
        </w:r>
        <w:r w:rsidR="00D3657F">
          <w:rPr>
            <w:noProof/>
            <w:webHidden/>
          </w:rPr>
          <w:fldChar w:fldCharType="begin"/>
        </w:r>
        <w:r w:rsidR="00D3657F">
          <w:rPr>
            <w:noProof/>
            <w:webHidden/>
          </w:rPr>
          <w:instrText xml:space="preserve"> PAGEREF _Toc397285843 \h </w:instrText>
        </w:r>
        <w:r w:rsidR="00D3657F">
          <w:rPr>
            <w:noProof/>
            <w:webHidden/>
          </w:rPr>
        </w:r>
        <w:r w:rsidR="00D3657F">
          <w:rPr>
            <w:noProof/>
            <w:webHidden/>
          </w:rPr>
          <w:fldChar w:fldCharType="separate"/>
        </w:r>
        <w:r w:rsidR="00D3657F">
          <w:rPr>
            <w:noProof/>
            <w:webHidden/>
          </w:rPr>
          <w:t>91</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4" w:history="1">
        <w:r w:rsidR="00D3657F" w:rsidRPr="006A7CF2">
          <w:rPr>
            <w:rStyle w:val="Hyperlink"/>
            <w:noProof/>
          </w:rPr>
          <w:t>Figure 4.7 The effects of vitamin D deficiency and excess on atherosclerotic calcification.</w:t>
        </w:r>
        <w:r w:rsidR="00D3657F">
          <w:rPr>
            <w:noProof/>
            <w:webHidden/>
          </w:rPr>
          <w:tab/>
        </w:r>
        <w:r w:rsidR="00D3657F">
          <w:rPr>
            <w:noProof/>
            <w:webHidden/>
          </w:rPr>
          <w:fldChar w:fldCharType="begin"/>
        </w:r>
        <w:r w:rsidR="00D3657F">
          <w:rPr>
            <w:noProof/>
            <w:webHidden/>
          </w:rPr>
          <w:instrText xml:space="preserve"> PAGEREF _Toc397285844 \h </w:instrText>
        </w:r>
        <w:r w:rsidR="00D3657F">
          <w:rPr>
            <w:noProof/>
            <w:webHidden/>
          </w:rPr>
        </w:r>
        <w:r w:rsidR="00D3657F">
          <w:rPr>
            <w:noProof/>
            <w:webHidden/>
          </w:rPr>
          <w:fldChar w:fldCharType="separate"/>
        </w:r>
        <w:r w:rsidR="00D3657F">
          <w:rPr>
            <w:noProof/>
            <w:webHidden/>
          </w:rPr>
          <w:t>92</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5" w:history="1">
        <w:r w:rsidR="00D3657F" w:rsidRPr="006A7CF2">
          <w:rPr>
            <w:rStyle w:val="Hyperlink"/>
            <w:noProof/>
          </w:rPr>
          <w:t>Figure 4.8 Vitamin D manipulation and aortic valve calcification.</w:t>
        </w:r>
        <w:r w:rsidR="00D3657F">
          <w:rPr>
            <w:noProof/>
            <w:webHidden/>
          </w:rPr>
          <w:tab/>
        </w:r>
        <w:r w:rsidR="00D3657F">
          <w:rPr>
            <w:noProof/>
            <w:webHidden/>
          </w:rPr>
          <w:fldChar w:fldCharType="begin"/>
        </w:r>
        <w:r w:rsidR="00D3657F">
          <w:rPr>
            <w:noProof/>
            <w:webHidden/>
          </w:rPr>
          <w:instrText xml:space="preserve"> PAGEREF _Toc397285845 \h </w:instrText>
        </w:r>
        <w:r w:rsidR="00D3657F">
          <w:rPr>
            <w:noProof/>
            <w:webHidden/>
          </w:rPr>
        </w:r>
        <w:r w:rsidR="00D3657F">
          <w:rPr>
            <w:noProof/>
            <w:webHidden/>
          </w:rPr>
          <w:fldChar w:fldCharType="separate"/>
        </w:r>
        <w:r w:rsidR="00D3657F">
          <w:rPr>
            <w:noProof/>
            <w:webHidden/>
          </w:rPr>
          <w:t>93</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6" w:history="1">
        <w:r w:rsidR="00D3657F" w:rsidRPr="006A7CF2">
          <w:rPr>
            <w:rStyle w:val="Hyperlink"/>
            <w:noProof/>
          </w:rPr>
          <w:t>Figure 4.9 The effects of vitamin D manipulation on atherosclerotic and valvular osteopontin staining.</w:t>
        </w:r>
        <w:r w:rsidR="00D3657F">
          <w:rPr>
            <w:noProof/>
            <w:webHidden/>
          </w:rPr>
          <w:tab/>
        </w:r>
        <w:r w:rsidR="00D3657F">
          <w:rPr>
            <w:noProof/>
            <w:webHidden/>
          </w:rPr>
          <w:fldChar w:fldCharType="begin"/>
        </w:r>
        <w:r w:rsidR="00D3657F">
          <w:rPr>
            <w:noProof/>
            <w:webHidden/>
          </w:rPr>
          <w:instrText xml:space="preserve"> PAGEREF _Toc397285846 \h </w:instrText>
        </w:r>
        <w:r w:rsidR="00D3657F">
          <w:rPr>
            <w:noProof/>
            <w:webHidden/>
          </w:rPr>
        </w:r>
        <w:r w:rsidR="00D3657F">
          <w:rPr>
            <w:noProof/>
            <w:webHidden/>
          </w:rPr>
          <w:fldChar w:fldCharType="separate"/>
        </w:r>
        <w:r w:rsidR="00D3657F">
          <w:rPr>
            <w:noProof/>
            <w:webHidden/>
          </w:rPr>
          <w:t>94</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7" w:history="1">
        <w:r w:rsidR="00D3657F" w:rsidRPr="006A7CF2">
          <w:rPr>
            <w:rStyle w:val="Hyperlink"/>
            <w:noProof/>
          </w:rPr>
          <w:t>Figure 4.10 The effects of vitamin D manipulation on left ventricular morphology and function.</w:t>
        </w:r>
        <w:r w:rsidR="00D3657F">
          <w:rPr>
            <w:noProof/>
            <w:webHidden/>
          </w:rPr>
          <w:tab/>
        </w:r>
        <w:r w:rsidR="00D3657F">
          <w:rPr>
            <w:noProof/>
            <w:webHidden/>
          </w:rPr>
          <w:fldChar w:fldCharType="begin"/>
        </w:r>
        <w:r w:rsidR="00D3657F">
          <w:rPr>
            <w:noProof/>
            <w:webHidden/>
          </w:rPr>
          <w:instrText xml:space="preserve"> PAGEREF _Toc397285847 \h </w:instrText>
        </w:r>
        <w:r w:rsidR="00D3657F">
          <w:rPr>
            <w:noProof/>
            <w:webHidden/>
          </w:rPr>
        </w:r>
        <w:r w:rsidR="00D3657F">
          <w:rPr>
            <w:noProof/>
            <w:webHidden/>
          </w:rPr>
          <w:fldChar w:fldCharType="separate"/>
        </w:r>
        <w:r w:rsidR="00D3657F">
          <w:rPr>
            <w:noProof/>
            <w:webHidden/>
          </w:rPr>
          <w:t>95</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8" w:history="1">
        <w:r w:rsidR="00D3657F" w:rsidRPr="006A7CF2">
          <w:rPr>
            <w:rStyle w:val="Hyperlink"/>
            <w:noProof/>
          </w:rPr>
          <w:t>Figure 6.1 The effects of phosphate concentration on HUVEC oxidative stress.</w:t>
        </w:r>
        <w:r w:rsidR="00D3657F">
          <w:rPr>
            <w:noProof/>
            <w:webHidden/>
          </w:rPr>
          <w:tab/>
        </w:r>
        <w:r w:rsidR="00D3657F">
          <w:rPr>
            <w:noProof/>
            <w:webHidden/>
          </w:rPr>
          <w:fldChar w:fldCharType="begin"/>
        </w:r>
        <w:r w:rsidR="00D3657F">
          <w:rPr>
            <w:noProof/>
            <w:webHidden/>
          </w:rPr>
          <w:instrText xml:space="preserve"> PAGEREF _Toc397285848 \h </w:instrText>
        </w:r>
        <w:r w:rsidR="00D3657F">
          <w:rPr>
            <w:noProof/>
            <w:webHidden/>
          </w:rPr>
        </w:r>
        <w:r w:rsidR="00D3657F">
          <w:rPr>
            <w:noProof/>
            <w:webHidden/>
          </w:rPr>
          <w:fldChar w:fldCharType="separate"/>
        </w:r>
        <w:r w:rsidR="00D3657F">
          <w:rPr>
            <w:noProof/>
            <w:webHidden/>
          </w:rPr>
          <w:t>120</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49" w:history="1">
        <w:r w:rsidR="00D3657F" w:rsidRPr="006A7CF2">
          <w:rPr>
            <w:rStyle w:val="Hyperlink"/>
            <w:noProof/>
          </w:rPr>
          <w:t>Figure 6.2 The effects of phosphate concentration on HUVEC apoptosis.</w:t>
        </w:r>
        <w:r w:rsidR="00D3657F">
          <w:rPr>
            <w:noProof/>
            <w:webHidden/>
          </w:rPr>
          <w:tab/>
        </w:r>
        <w:r w:rsidR="00D3657F">
          <w:rPr>
            <w:noProof/>
            <w:webHidden/>
          </w:rPr>
          <w:fldChar w:fldCharType="begin"/>
        </w:r>
        <w:r w:rsidR="00D3657F">
          <w:rPr>
            <w:noProof/>
            <w:webHidden/>
          </w:rPr>
          <w:instrText xml:space="preserve"> PAGEREF _Toc397285849 \h </w:instrText>
        </w:r>
        <w:r w:rsidR="00D3657F">
          <w:rPr>
            <w:noProof/>
            <w:webHidden/>
          </w:rPr>
        </w:r>
        <w:r w:rsidR="00D3657F">
          <w:rPr>
            <w:noProof/>
            <w:webHidden/>
          </w:rPr>
          <w:fldChar w:fldCharType="separate"/>
        </w:r>
        <w:r w:rsidR="00D3657F">
          <w:rPr>
            <w:noProof/>
            <w:webHidden/>
          </w:rPr>
          <w:t>121</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50" w:history="1">
        <w:r w:rsidR="00D3657F" w:rsidRPr="006A7CF2">
          <w:rPr>
            <w:rStyle w:val="Hyperlink"/>
            <w:noProof/>
          </w:rPr>
          <w:t>Figure 6.3 Effects of PTH on HUVEC oxidative stress and apoptosis</w:t>
        </w:r>
        <w:r w:rsidR="00D3657F">
          <w:rPr>
            <w:noProof/>
            <w:webHidden/>
          </w:rPr>
          <w:tab/>
        </w:r>
        <w:r w:rsidR="00D3657F">
          <w:rPr>
            <w:noProof/>
            <w:webHidden/>
          </w:rPr>
          <w:fldChar w:fldCharType="begin"/>
        </w:r>
        <w:r w:rsidR="00D3657F">
          <w:rPr>
            <w:noProof/>
            <w:webHidden/>
          </w:rPr>
          <w:instrText xml:space="preserve"> PAGEREF _Toc397285850 \h </w:instrText>
        </w:r>
        <w:r w:rsidR="00D3657F">
          <w:rPr>
            <w:noProof/>
            <w:webHidden/>
          </w:rPr>
        </w:r>
        <w:r w:rsidR="00D3657F">
          <w:rPr>
            <w:noProof/>
            <w:webHidden/>
          </w:rPr>
          <w:fldChar w:fldCharType="separate"/>
        </w:r>
        <w:r w:rsidR="00D3657F">
          <w:rPr>
            <w:noProof/>
            <w:webHidden/>
          </w:rPr>
          <w:t>122</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51" w:history="1">
        <w:r w:rsidR="00D3657F" w:rsidRPr="006A7CF2">
          <w:rPr>
            <w:rStyle w:val="Hyperlink"/>
            <w:noProof/>
          </w:rPr>
          <w:t>Figure 6.4 The effects of FGF-23 and calcitriol on HUVEC oxidative stress and apoptosis.</w:t>
        </w:r>
        <w:r w:rsidR="00D3657F">
          <w:rPr>
            <w:noProof/>
            <w:webHidden/>
          </w:rPr>
          <w:tab/>
        </w:r>
        <w:r w:rsidR="00D3657F">
          <w:rPr>
            <w:noProof/>
            <w:webHidden/>
          </w:rPr>
          <w:fldChar w:fldCharType="begin"/>
        </w:r>
        <w:r w:rsidR="00D3657F">
          <w:rPr>
            <w:noProof/>
            <w:webHidden/>
          </w:rPr>
          <w:instrText xml:space="preserve"> PAGEREF _Toc397285851 \h </w:instrText>
        </w:r>
        <w:r w:rsidR="00D3657F">
          <w:rPr>
            <w:noProof/>
            <w:webHidden/>
          </w:rPr>
        </w:r>
        <w:r w:rsidR="00D3657F">
          <w:rPr>
            <w:noProof/>
            <w:webHidden/>
          </w:rPr>
          <w:fldChar w:fldCharType="separate"/>
        </w:r>
        <w:r w:rsidR="00D3657F">
          <w:rPr>
            <w:noProof/>
            <w:webHidden/>
          </w:rPr>
          <w:t>123</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52" w:history="1">
        <w:r w:rsidR="00D3657F" w:rsidRPr="006A7CF2">
          <w:rPr>
            <w:rStyle w:val="Hyperlink"/>
            <w:noProof/>
          </w:rPr>
          <w:t>Figure 6.5 The effects of phosphate concentration on HUVEC nitric oxide production and cell density.</w:t>
        </w:r>
        <w:r w:rsidR="00D3657F">
          <w:rPr>
            <w:noProof/>
            <w:webHidden/>
          </w:rPr>
          <w:tab/>
        </w:r>
        <w:r w:rsidR="00D3657F">
          <w:rPr>
            <w:noProof/>
            <w:webHidden/>
          </w:rPr>
          <w:fldChar w:fldCharType="begin"/>
        </w:r>
        <w:r w:rsidR="00D3657F">
          <w:rPr>
            <w:noProof/>
            <w:webHidden/>
          </w:rPr>
          <w:instrText xml:space="preserve"> PAGEREF _Toc397285852 \h </w:instrText>
        </w:r>
        <w:r w:rsidR="00D3657F">
          <w:rPr>
            <w:noProof/>
            <w:webHidden/>
          </w:rPr>
        </w:r>
        <w:r w:rsidR="00D3657F">
          <w:rPr>
            <w:noProof/>
            <w:webHidden/>
          </w:rPr>
          <w:fldChar w:fldCharType="separate"/>
        </w:r>
        <w:r w:rsidR="00D3657F">
          <w:rPr>
            <w:noProof/>
            <w:webHidden/>
          </w:rPr>
          <w:t>125</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w:anchor="_Toc397285853" w:history="1">
        <w:r w:rsidR="00D3657F" w:rsidRPr="006A7CF2">
          <w:rPr>
            <w:rStyle w:val="Hyperlink"/>
            <w:noProof/>
          </w:rPr>
          <w:t>Figure 6.6 The effects of phosphate concentration on HUVEC nitric oxide production in the presence of elevated glucose.</w:t>
        </w:r>
        <w:r w:rsidR="00D3657F">
          <w:rPr>
            <w:noProof/>
            <w:webHidden/>
          </w:rPr>
          <w:tab/>
        </w:r>
        <w:r w:rsidR="00D3657F">
          <w:rPr>
            <w:noProof/>
            <w:webHidden/>
          </w:rPr>
          <w:fldChar w:fldCharType="begin"/>
        </w:r>
        <w:r w:rsidR="00D3657F">
          <w:rPr>
            <w:noProof/>
            <w:webHidden/>
          </w:rPr>
          <w:instrText xml:space="preserve"> PAGEREF _Toc397285853 \h </w:instrText>
        </w:r>
        <w:r w:rsidR="00D3657F">
          <w:rPr>
            <w:noProof/>
            <w:webHidden/>
          </w:rPr>
        </w:r>
        <w:r w:rsidR="00D3657F">
          <w:rPr>
            <w:noProof/>
            <w:webHidden/>
          </w:rPr>
          <w:fldChar w:fldCharType="separate"/>
        </w:r>
        <w:r w:rsidR="00D3657F">
          <w:rPr>
            <w:noProof/>
            <w:webHidden/>
          </w:rPr>
          <w:t>126</w:t>
        </w:r>
        <w:r w:rsidR="00D3657F">
          <w:rPr>
            <w:noProof/>
            <w:webHidden/>
          </w:rPr>
          <w:fldChar w:fldCharType="end"/>
        </w:r>
      </w:hyperlink>
    </w:p>
    <w:p w:rsidR="00D3657F" w:rsidRDefault="00EB63B2">
      <w:pPr>
        <w:pStyle w:val="TableofFigures"/>
        <w:tabs>
          <w:tab w:val="right" w:leader="dot" w:pos="8267"/>
        </w:tabs>
        <w:rPr>
          <w:rFonts w:eastAsiaTheme="minorEastAsia"/>
          <w:noProof/>
          <w:lang w:eastAsia="en-GB"/>
        </w:rPr>
      </w:pPr>
      <w:hyperlink r:id="rId10" w:anchor="_Toc397285854" w:history="1">
        <w:r w:rsidR="00D3657F" w:rsidRPr="006A7CF2">
          <w:rPr>
            <w:rStyle w:val="Hyperlink"/>
            <w:noProof/>
          </w:rPr>
          <w:t>Figure 6.7 The effects of PTH, calcitriol and FGF-23 on HUVEC nitric oxide production.</w:t>
        </w:r>
        <w:r w:rsidR="00D3657F">
          <w:rPr>
            <w:noProof/>
            <w:webHidden/>
          </w:rPr>
          <w:tab/>
        </w:r>
        <w:r w:rsidR="00D3657F">
          <w:rPr>
            <w:noProof/>
            <w:webHidden/>
          </w:rPr>
          <w:fldChar w:fldCharType="begin"/>
        </w:r>
        <w:r w:rsidR="00D3657F">
          <w:rPr>
            <w:noProof/>
            <w:webHidden/>
          </w:rPr>
          <w:instrText xml:space="preserve"> PAGEREF _Toc397285854 \h </w:instrText>
        </w:r>
        <w:r w:rsidR="00D3657F">
          <w:rPr>
            <w:noProof/>
            <w:webHidden/>
          </w:rPr>
        </w:r>
        <w:r w:rsidR="00D3657F">
          <w:rPr>
            <w:noProof/>
            <w:webHidden/>
          </w:rPr>
          <w:fldChar w:fldCharType="separate"/>
        </w:r>
        <w:r w:rsidR="00D3657F">
          <w:rPr>
            <w:noProof/>
            <w:webHidden/>
          </w:rPr>
          <w:t>128</w:t>
        </w:r>
        <w:r w:rsidR="00D3657F">
          <w:rPr>
            <w:noProof/>
            <w:webHidden/>
          </w:rPr>
          <w:fldChar w:fldCharType="end"/>
        </w:r>
      </w:hyperlink>
    </w:p>
    <w:p w:rsidR="00EE50B1" w:rsidRDefault="007B5A82" w:rsidP="00B66C36">
      <w:pPr>
        <w:spacing w:line="360" w:lineRule="auto"/>
      </w:pPr>
      <w:r>
        <w:fldChar w:fldCharType="end"/>
      </w:r>
    </w:p>
    <w:p w:rsidR="00E3184D" w:rsidRDefault="00E3184D" w:rsidP="00B35D70"/>
    <w:p w:rsidR="00E3184D" w:rsidRDefault="00E3184D" w:rsidP="00B35D70"/>
    <w:p w:rsidR="00E3184D" w:rsidRDefault="00E3184D" w:rsidP="00B35D70"/>
    <w:p w:rsidR="00E3184D" w:rsidRDefault="00E3184D" w:rsidP="00B35D70"/>
    <w:p w:rsidR="00E3184D" w:rsidRDefault="00E3184D" w:rsidP="00B35D70"/>
    <w:p w:rsidR="0003483F" w:rsidRDefault="0003483F" w:rsidP="0003483F">
      <w:pPr>
        <w:jc w:val="center"/>
        <w:rPr>
          <w:b/>
        </w:rPr>
      </w:pPr>
    </w:p>
    <w:p w:rsidR="0003483F" w:rsidRDefault="0003483F" w:rsidP="0003483F">
      <w:pPr>
        <w:jc w:val="center"/>
        <w:rPr>
          <w:b/>
        </w:rPr>
      </w:pPr>
    </w:p>
    <w:p w:rsidR="0003483F" w:rsidRDefault="0003483F" w:rsidP="0003483F">
      <w:pPr>
        <w:jc w:val="center"/>
        <w:rPr>
          <w:b/>
        </w:rPr>
      </w:pPr>
    </w:p>
    <w:p w:rsidR="0003483F" w:rsidRDefault="0003483F" w:rsidP="0003483F">
      <w:pPr>
        <w:jc w:val="center"/>
        <w:rPr>
          <w:b/>
        </w:rPr>
      </w:pPr>
    </w:p>
    <w:p w:rsidR="0003483F" w:rsidRDefault="0003483F" w:rsidP="0003483F">
      <w:pPr>
        <w:jc w:val="center"/>
        <w:rPr>
          <w:b/>
        </w:rPr>
      </w:pPr>
    </w:p>
    <w:p w:rsidR="0003483F" w:rsidRDefault="0003483F" w:rsidP="0003483F">
      <w:pPr>
        <w:jc w:val="center"/>
        <w:rPr>
          <w:b/>
        </w:rPr>
      </w:pPr>
    </w:p>
    <w:p w:rsidR="0003483F" w:rsidRDefault="0003483F" w:rsidP="0003483F">
      <w:pPr>
        <w:jc w:val="center"/>
        <w:rPr>
          <w:b/>
        </w:rPr>
      </w:pPr>
    </w:p>
    <w:p w:rsidR="0003483F" w:rsidRDefault="0003483F" w:rsidP="0003483F">
      <w:pPr>
        <w:jc w:val="center"/>
        <w:rPr>
          <w:b/>
        </w:rPr>
      </w:pPr>
    </w:p>
    <w:p w:rsidR="0003483F" w:rsidRDefault="0003483F" w:rsidP="0003483F">
      <w:pPr>
        <w:jc w:val="center"/>
        <w:rPr>
          <w:b/>
        </w:rPr>
      </w:pPr>
    </w:p>
    <w:p w:rsidR="00C1153D" w:rsidRDefault="00C1153D">
      <w:pPr>
        <w:rPr>
          <w:b/>
          <w:sz w:val="32"/>
          <w:szCs w:val="32"/>
        </w:rPr>
      </w:pPr>
    </w:p>
    <w:p w:rsidR="00EB63B2" w:rsidRDefault="00EB63B2">
      <w:pPr>
        <w:rPr>
          <w:b/>
          <w:sz w:val="32"/>
          <w:szCs w:val="32"/>
        </w:rPr>
      </w:pPr>
      <w:r>
        <w:rPr>
          <w:b/>
          <w:sz w:val="32"/>
          <w:szCs w:val="32"/>
        </w:rPr>
        <w:br w:type="page"/>
      </w:r>
    </w:p>
    <w:p w:rsidR="003C1497" w:rsidRPr="00B66C36" w:rsidRDefault="0003483F" w:rsidP="003F1AFF">
      <w:pPr>
        <w:jc w:val="center"/>
        <w:rPr>
          <w:b/>
          <w:sz w:val="32"/>
          <w:szCs w:val="32"/>
        </w:rPr>
      </w:pPr>
      <w:r w:rsidRPr="00B66C36">
        <w:rPr>
          <w:b/>
          <w:sz w:val="32"/>
          <w:szCs w:val="32"/>
        </w:rPr>
        <w:lastRenderedPageBreak/>
        <w:t>List of Abbreviations</w:t>
      </w:r>
    </w:p>
    <w:p w:rsidR="00A14CAD" w:rsidRDefault="00A14CAD" w:rsidP="00A14CAD">
      <w:pPr>
        <w:pStyle w:val="NoSpacing"/>
      </w:pPr>
      <w:r>
        <w:t>1</w:t>
      </w:r>
      <w:proofErr w:type="gramStart"/>
      <w:r>
        <w:t>,25</w:t>
      </w:r>
      <w:proofErr w:type="gramEnd"/>
      <w:r>
        <w:t>(OH)</w:t>
      </w:r>
      <w:r w:rsidRPr="00A14CAD">
        <w:rPr>
          <w:vertAlign w:val="subscript"/>
        </w:rPr>
        <w:t>2</w:t>
      </w:r>
      <w:r>
        <w:t>D</w:t>
      </w:r>
      <w:r>
        <w:tab/>
        <w:t>1,25-dihydroxyvitamin D (calcitriol)</w:t>
      </w:r>
    </w:p>
    <w:p w:rsidR="00A14CAD" w:rsidRDefault="00A14CAD" w:rsidP="00A14CAD">
      <w:pPr>
        <w:pStyle w:val="NoSpacing"/>
      </w:pPr>
      <w:r>
        <w:t>25(OH</w:t>
      </w:r>
      <w:proofErr w:type="gramStart"/>
      <w:r>
        <w:t>)D</w:t>
      </w:r>
      <w:proofErr w:type="gramEnd"/>
      <w:r>
        <w:tab/>
        <w:t>25-hydroxyvitamin D</w:t>
      </w:r>
    </w:p>
    <w:p w:rsidR="00732281" w:rsidRDefault="00732281" w:rsidP="00A14CAD">
      <w:pPr>
        <w:pStyle w:val="NoSpacing"/>
      </w:pPr>
      <w:r>
        <w:t>ABPI</w:t>
      </w:r>
      <w:r>
        <w:tab/>
      </w:r>
      <w:r>
        <w:tab/>
        <w:t>ankle brachial pressure index</w:t>
      </w:r>
    </w:p>
    <w:p w:rsidR="008D0E7B" w:rsidRDefault="008D0E7B" w:rsidP="00A14CAD">
      <w:pPr>
        <w:pStyle w:val="NoSpacing"/>
      </w:pPr>
      <w:r>
        <w:t>ACR</w:t>
      </w:r>
      <w:r>
        <w:tab/>
      </w:r>
      <w:r>
        <w:tab/>
        <w:t>urine albumin</w:t>
      </w:r>
      <w:proofErr w:type="gramStart"/>
      <w:r>
        <w:t>:creatinine</w:t>
      </w:r>
      <w:proofErr w:type="gramEnd"/>
      <w:r>
        <w:t xml:space="preserve"> ratio</w:t>
      </w:r>
    </w:p>
    <w:p w:rsidR="00CA7346" w:rsidRDefault="00CA7346" w:rsidP="00A14CAD">
      <w:pPr>
        <w:pStyle w:val="NoSpacing"/>
      </w:pPr>
      <w:r>
        <w:t>ALP</w:t>
      </w:r>
      <w:r>
        <w:tab/>
      </w:r>
      <w:r>
        <w:tab/>
        <w:t>alkaline phosphatase</w:t>
      </w:r>
    </w:p>
    <w:p w:rsidR="00A14CAD" w:rsidRDefault="00A14CAD" w:rsidP="00A14CAD">
      <w:pPr>
        <w:pStyle w:val="NoSpacing"/>
      </w:pPr>
      <w:r>
        <w:t>ALT</w:t>
      </w:r>
      <w:r>
        <w:tab/>
      </w:r>
      <w:r>
        <w:tab/>
        <w:t>alanine transaminase</w:t>
      </w:r>
    </w:p>
    <w:p w:rsidR="00A14CAD" w:rsidRDefault="00A14CAD" w:rsidP="00A14CAD">
      <w:pPr>
        <w:pStyle w:val="NoSpacing"/>
      </w:pPr>
      <w:r>
        <w:t>ApoE</w:t>
      </w:r>
      <w:r w:rsidRPr="00A14CAD">
        <w:rPr>
          <w:vertAlign w:val="superscript"/>
        </w:rPr>
        <w:t>-/-</w:t>
      </w:r>
      <w:r>
        <w:tab/>
      </w:r>
      <w:r>
        <w:tab/>
        <w:t>apolipoprotein E knockout</w:t>
      </w:r>
    </w:p>
    <w:p w:rsidR="008D0E7B" w:rsidRDefault="008D0E7B" w:rsidP="00A14CAD">
      <w:pPr>
        <w:pStyle w:val="NoSpacing"/>
      </w:pPr>
      <w:r>
        <w:t>BAP</w:t>
      </w:r>
      <w:r>
        <w:tab/>
      </w:r>
      <w:r>
        <w:tab/>
        <w:t>bone-specific alkaline phosphatase</w:t>
      </w:r>
    </w:p>
    <w:p w:rsidR="00A14CAD" w:rsidRDefault="00A14CAD" w:rsidP="00A14CAD">
      <w:pPr>
        <w:pStyle w:val="NoSpacing"/>
      </w:pPr>
      <w:r>
        <w:t>BMD</w:t>
      </w:r>
      <w:r>
        <w:tab/>
      </w:r>
      <w:r>
        <w:tab/>
        <w:t>bone mineral density</w:t>
      </w:r>
    </w:p>
    <w:p w:rsidR="00A14CAD" w:rsidRDefault="00A14CAD" w:rsidP="00A14CAD">
      <w:pPr>
        <w:pStyle w:val="NoSpacing"/>
      </w:pPr>
      <w:r>
        <w:t>BMI</w:t>
      </w:r>
      <w:r>
        <w:tab/>
      </w:r>
      <w:r>
        <w:tab/>
        <w:t>body mass index</w:t>
      </w:r>
    </w:p>
    <w:p w:rsidR="008D0E7B" w:rsidRDefault="008D0E7B" w:rsidP="00A14CAD">
      <w:pPr>
        <w:pStyle w:val="NoSpacing"/>
      </w:pPr>
      <w:r>
        <w:t>BP</w:t>
      </w:r>
      <w:r>
        <w:tab/>
      </w:r>
      <w:r>
        <w:tab/>
        <w:t>blood pressure</w:t>
      </w:r>
    </w:p>
    <w:p w:rsidR="003C1497" w:rsidRDefault="003C1497" w:rsidP="00A14CAD">
      <w:pPr>
        <w:pStyle w:val="NoSpacing"/>
      </w:pPr>
      <w:r>
        <w:t>CIMT</w:t>
      </w:r>
      <w:r>
        <w:tab/>
      </w:r>
      <w:r>
        <w:tab/>
        <w:t>carotid intima-media thickness</w:t>
      </w:r>
    </w:p>
    <w:p w:rsidR="003179EF" w:rsidRDefault="003179EF" w:rsidP="00A14CAD">
      <w:pPr>
        <w:pStyle w:val="NoSpacing"/>
      </w:pPr>
      <w:r>
        <w:t>CKD</w:t>
      </w:r>
      <w:r>
        <w:tab/>
      </w:r>
      <w:r>
        <w:tab/>
        <w:t>chronic kidney disease</w:t>
      </w:r>
    </w:p>
    <w:p w:rsidR="0003483F" w:rsidRDefault="0019301B" w:rsidP="0034008E">
      <w:pPr>
        <w:pStyle w:val="NoSpacing"/>
        <w:ind w:left="1440" w:hanging="1440"/>
      </w:pPr>
      <w:r w:rsidRPr="0019301B">
        <w:t>CM-H</w:t>
      </w:r>
      <w:r w:rsidRPr="008B233C">
        <w:rPr>
          <w:vertAlign w:val="subscript"/>
        </w:rPr>
        <w:t>2</w:t>
      </w:r>
      <w:r w:rsidRPr="0019301B">
        <w:t>DCFDA</w:t>
      </w:r>
      <w:r>
        <w:tab/>
      </w:r>
      <w:r w:rsidR="008B233C" w:rsidRPr="008B233C">
        <w:t>5-(and-6)-chloromethyl-2'</w:t>
      </w:r>
      <w:proofErr w:type="gramStart"/>
      <w:r w:rsidR="008B233C" w:rsidRPr="008B233C">
        <w:t>,7'</w:t>
      </w:r>
      <w:proofErr w:type="gramEnd"/>
      <w:r w:rsidR="008B233C" w:rsidRPr="008B233C">
        <w:t xml:space="preserve">-dichlorodihydrofluorescein diacetate, </w:t>
      </w:r>
    </w:p>
    <w:p w:rsidR="0034008E" w:rsidRDefault="008B233C" w:rsidP="0003483F">
      <w:pPr>
        <w:pStyle w:val="NoSpacing"/>
        <w:ind w:left="1440"/>
      </w:pPr>
      <w:proofErr w:type="gramStart"/>
      <w:r w:rsidRPr="008B233C">
        <w:t>acetyl</w:t>
      </w:r>
      <w:proofErr w:type="gramEnd"/>
      <w:r w:rsidRPr="008B233C">
        <w:t xml:space="preserve"> ester</w:t>
      </w:r>
    </w:p>
    <w:p w:rsidR="008D0E7B" w:rsidRDefault="00A14CAD" w:rsidP="00A14CAD">
      <w:pPr>
        <w:pStyle w:val="NoSpacing"/>
      </w:pPr>
      <w:r>
        <w:t>CT</w:t>
      </w:r>
      <w:r>
        <w:tab/>
      </w:r>
      <w:r>
        <w:tab/>
        <w:t>computed tomography</w:t>
      </w:r>
    </w:p>
    <w:p w:rsidR="003C1497" w:rsidRDefault="003C1497" w:rsidP="00A14CAD">
      <w:pPr>
        <w:pStyle w:val="NoSpacing"/>
      </w:pPr>
      <w:r>
        <w:t>CV</w:t>
      </w:r>
      <w:r>
        <w:tab/>
      </w:r>
      <w:r>
        <w:tab/>
        <w:t>cardiovascular</w:t>
      </w:r>
    </w:p>
    <w:p w:rsidR="0034008E" w:rsidRDefault="0034008E" w:rsidP="00A14CAD">
      <w:pPr>
        <w:pStyle w:val="NoSpacing"/>
      </w:pPr>
      <w:r>
        <w:t>CVD</w:t>
      </w:r>
      <w:r>
        <w:tab/>
      </w:r>
      <w:r>
        <w:tab/>
        <w:t>cardiovascular disease</w:t>
      </w:r>
    </w:p>
    <w:p w:rsidR="008D0E7B" w:rsidRDefault="008D0E7B" w:rsidP="00A14CAD">
      <w:pPr>
        <w:pStyle w:val="NoSpacing"/>
      </w:pPr>
      <w:proofErr w:type="gramStart"/>
      <w:r>
        <w:t>dL</w:t>
      </w:r>
      <w:proofErr w:type="gramEnd"/>
      <w:r>
        <w:tab/>
      </w:r>
      <w:r>
        <w:tab/>
        <w:t>decilitres</w:t>
      </w:r>
    </w:p>
    <w:p w:rsidR="00E3184D" w:rsidRDefault="00E3184D" w:rsidP="00A14CAD">
      <w:pPr>
        <w:pStyle w:val="NoSpacing"/>
      </w:pPr>
      <w:r>
        <w:t>DMSO</w:t>
      </w:r>
      <w:r>
        <w:tab/>
      </w:r>
      <w:r>
        <w:tab/>
        <w:t>dimethyl sulphoxide</w:t>
      </w:r>
    </w:p>
    <w:p w:rsidR="008D0E7B" w:rsidRDefault="008D0E7B" w:rsidP="00A14CAD">
      <w:pPr>
        <w:pStyle w:val="NoSpacing"/>
      </w:pPr>
      <w:proofErr w:type="gramStart"/>
      <w:r>
        <w:t>eGFR</w:t>
      </w:r>
      <w:proofErr w:type="gramEnd"/>
      <w:r>
        <w:tab/>
      </w:r>
      <w:r>
        <w:tab/>
        <w:t>estimated glomerular filtration rate</w:t>
      </w:r>
    </w:p>
    <w:p w:rsidR="00C51353" w:rsidRDefault="00C51353" w:rsidP="00A14CAD">
      <w:pPr>
        <w:pStyle w:val="NoSpacing"/>
      </w:pPr>
      <w:proofErr w:type="gramStart"/>
      <w:r>
        <w:t>eNOS</w:t>
      </w:r>
      <w:proofErr w:type="gramEnd"/>
      <w:r>
        <w:tab/>
      </w:r>
      <w:r>
        <w:tab/>
        <w:t>endothelial nitric oxide synthase</w:t>
      </w:r>
    </w:p>
    <w:p w:rsidR="00A14CAD" w:rsidRDefault="008D0E7B" w:rsidP="00A14CAD">
      <w:pPr>
        <w:pStyle w:val="NoSpacing"/>
      </w:pPr>
      <w:r>
        <w:t>FE</w:t>
      </w:r>
      <w:r w:rsidRPr="008D0E7B">
        <w:rPr>
          <w:vertAlign w:val="subscript"/>
        </w:rPr>
        <w:t>alb</w:t>
      </w:r>
      <w:r>
        <w:tab/>
      </w:r>
      <w:r>
        <w:tab/>
        <w:t>fractional excretion of albumin relative to creatinine</w:t>
      </w:r>
      <w:r w:rsidR="00A14CAD">
        <w:br/>
        <w:t>FGF-23</w:t>
      </w:r>
      <w:r w:rsidR="00A14CAD">
        <w:tab/>
      </w:r>
      <w:r w:rsidR="00A14CAD">
        <w:tab/>
        <w:t>fibroblast growth factor-23</w:t>
      </w:r>
    </w:p>
    <w:p w:rsidR="003C1497" w:rsidRDefault="003C1497" w:rsidP="00A14CAD">
      <w:pPr>
        <w:pStyle w:val="NoSpacing"/>
      </w:pPr>
      <w:r>
        <w:t>FMD</w:t>
      </w:r>
      <w:r>
        <w:tab/>
      </w:r>
      <w:r>
        <w:tab/>
        <w:t>flow mediated dilation</w:t>
      </w:r>
    </w:p>
    <w:p w:rsidR="008D0E7B" w:rsidRDefault="008D0E7B" w:rsidP="00A14CAD">
      <w:pPr>
        <w:pStyle w:val="NoSpacing"/>
      </w:pPr>
      <w:proofErr w:type="gramStart"/>
      <w:r>
        <w:t>g</w:t>
      </w:r>
      <w:proofErr w:type="gramEnd"/>
      <w:r>
        <w:tab/>
      </w:r>
      <w:r>
        <w:tab/>
        <w:t>grams</w:t>
      </w:r>
    </w:p>
    <w:p w:rsidR="0078646E" w:rsidRDefault="0078646E" w:rsidP="00A14CAD">
      <w:pPr>
        <w:pStyle w:val="NoSpacing"/>
      </w:pPr>
      <w:r>
        <w:t>HDL</w:t>
      </w:r>
      <w:r>
        <w:tab/>
      </w:r>
      <w:r>
        <w:tab/>
        <w:t>high density lipoprotein</w:t>
      </w:r>
    </w:p>
    <w:p w:rsidR="00A14CAD" w:rsidRDefault="00A14CAD" w:rsidP="00A14CAD">
      <w:pPr>
        <w:pStyle w:val="NoSpacing"/>
      </w:pPr>
      <w:r>
        <w:t>HOMA-IR</w:t>
      </w:r>
      <w:r>
        <w:tab/>
        <w:t>homeostatic model assessment of insulin resistance</w:t>
      </w:r>
    </w:p>
    <w:p w:rsidR="00A14CAD" w:rsidRDefault="00A14CAD" w:rsidP="00A14CAD">
      <w:pPr>
        <w:pStyle w:val="NoSpacing"/>
      </w:pPr>
      <w:r>
        <w:t>HUVEC</w:t>
      </w:r>
      <w:r>
        <w:tab/>
      </w:r>
      <w:r>
        <w:tab/>
        <w:t>human umbilical vein endothelial cells</w:t>
      </w:r>
    </w:p>
    <w:p w:rsidR="003C1497" w:rsidRDefault="003C1497" w:rsidP="00A14CAD">
      <w:pPr>
        <w:pStyle w:val="NoSpacing"/>
      </w:pPr>
      <w:r>
        <w:t>IMS</w:t>
      </w:r>
      <w:r>
        <w:tab/>
      </w:r>
      <w:r>
        <w:tab/>
        <w:t>industrial methylated spirit</w:t>
      </w:r>
    </w:p>
    <w:p w:rsidR="008D0E7B" w:rsidRDefault="008D0E7B" w:rsidP="00A14CAD">
      <w:pPr>
        <w:pStyle w:val="NoSpacing"/>
      </w:pPr>
      <w:r>
        <w:t>IQR</w:t>
      </w:r>
      <w:r>
        <w:tab/>
      </w:r>
      <w:r>
        <w:tab/>
        <w:t>interquartile range</w:t>
      </w:r>
    </w:p>
    <w:p w:rsidR="00831A70" w:rsidRDefault="00831A70" w:rsidP="00A14CAD">
      <w:pPr>
        <w:pStyle w:val="NoSpacing"/>
      </w:pPr>
      <w:r>
        <w:t>IU</w:t>
      </w:r>
      <w:r>
        <w:tab/>
      </w:r>
      <w:r>
        <w:tab/>
        <w:t>international units</w:t>
      </w:r>
    </w:p>
    <w:p w:rsidR="00A14CAD" w:rsidRDefault="00A14CAD" w:rsidP="00A14CAD">
      <w:pPr>
        <w:pStyle w:val="NoSpacing"/>
      </w:pPr>
      <w:r>
        <w:t>Kcal</w:t>
      </w:r>
      <w:r>
        <w:tab/>
      </w:r>
      <w:r>
        <w:tab/>
        <w:t>kilocalories</w:t>
      </w:r>
    </w:p>
    <w:p w:rsidR="00E3184D" w:rsidRDefault="00E3184D" w:rsidP="00A14CAD">
      <w:pPr>
        <w:pStyle w:val="NoSpacing"/>
      </w:pPr>
      <w:r>
        <w:t>Kg</w:t>
      </w:r>
      <w:r>
        <w:tab/>
      </w:r>
      <w:r>
        <w:tab/>
        <w:t>kilograms</w:t>
      </w:r>
    </w:p>
    <w:p w:rsidR="0078646E" w:rsidRDefault="0078646E" w:rsidP="00A14CAD">
      <w:pPr>
        <w:pStyle w:val="NoSpacing"/>
      </w:pPr>
      <w:r>
        <w:t xml:space="preserve">LDL </w:t>
      </w:r>
      <w:r>
        <w:tab/>
      </w:r>
      <w:r>
        <w:tab/>
        <w:t>low density lipoprotein</w:t>
      </w:r>
    </w:p>
    <w:p w:rsidR="003C1497" w:rsidRDefault="003C1497" w:rsidP="00A14CAD">
      <w:pPr>
        <w:pStyle w:val="NoSpacing"/>
      </w:pPr>
      <w:r>
        <w:t>LDLR</w:t>
      </w:r>
      <w:r w:rsidRPr="003C1497">
        <w:rPr>
          <w:vertAlign w:val="superscript"/>
        </w:rPr>
        <w:t>-/-</w:t>
      </w:r>
      <w:r>
        <w:tab/>
      </w:r>
      <w:r>
        <w:tab/>
        <w:t>LDL receptor knockout</w:t>
      </w:r>
    </w:p>
    <w:p w:rsidR="00677ADD" w:rsidRDefault="00677ADD" w:rsidP="00A14CAD">
      <w:pPr>
        <w:pStyle w:val="NoSpacing"/>
      </w:pPr>
      <w:proofErr w:type="gramStart"/>
      <w:r>
        <w:t>mg</w:t>
      </w:r>
      <w:proofErr w:type="gramEnd"/>
      <w:r>
        <w:tab/>
      </w:r>
      <w:r>
        <w:tab/>
        <w:t>milligrams</w:t>
      </w:r>
    </w:p>
    <w:p w:rsidR="003C1497" w:rsidRDefault="003C1497" w:rsidP="00A14CAD">
      <w:pPr>
        <w:pStyle w:val="NoSpacing"/>
      </w:pPr>
      <w:proofErr w:type="gramStart"/>
      <w:r>
        <w:t>min</w:t>
      </w:r>
      <w:proofErr w:type="gramEnd"/>
      <w:r>
        <w:tab/>
      </w:r>
      <w:r>
        <w:tab/>
        <w:t>minutes</w:t>
      </w:r>
    </w:p>
    <w:p w:rsidR="003C1497" w:rsidRDefault="003C1497" w:rsidP="00A14CAD">
      <w:pPr>
        <w:pStyle w:val="NoSpacing"/>
      </w:pPr>
      <w:proofErr w:type="gramStart"/>
      <w:r>
        <w:t>mM</w:t>
      </w:r>
      <w:proofErr w:type="gramEnd"/>
      <w:r>
        <w:tab/>
      </w:r>
      <w:r>
        <w:tab/>
        <w:t>millimolar</w:t>
      </w:r>
    </w:p>
    <w:p w:rsidR="003C1497" w:rsidRDefault="00220425" w:rsidP="00A14CAD">
      <w:pPr>
        <w:pStyle w:val="NoSpacing"/>
      </w:pPr>
      <w:proofErr w:type="gramStart"/>
      <w:r>
        <w:t>mmol</w:t>
      </w:r>
      <w:proofErr w:type="gramEnd"/>
      <w:r>
        <w:tab/>
      </w:r>
      <w:r>
        <w:tab/>
        <w:t>millimoles</w:t>
      </w:r>
    </w:p>
    <w:p w:rsidR="00A14CAD" w:rsidRDefault="00A14CAD" w:rsidP="00A14CAD">
      <w:pPr>
        <w:pStyle w:val="NoSpacing"/>
      </w:pPr>
      <w:proofErr w:type="gramStart"/>
      <w:r>
        <w:t>ng</w:t>
      </w:r>
      <w:proofErr w:type="gramEnd"/>
      <w:r>
        <w:tab/>
      </w:r>
      <w:r>
        <w:tab/>
        <w:t>nanograms</w:t>
      </w:r>
    </w:p>
    <w:p w:rsidR="00A14CAD" w:rsidRDefault="00A14CAD" w:rsidP="00A14CAD">
      <w:pPr>
        <w:pStyle w:val="NoSpacing"/>
      </w:pPr>
      <w:r>
        <w:t>NHANES</w:t>
      </w:r>
      <w:r>
        <w:tab/>
        <w:t>National Health and Nutrition Examination Surveys</w:t>
      </w:r>
    </w:p>
    <w:p w:rsidR="00677ADD" w:rsidRDefault="00677ADD" w:rsidP="00A14CAD">
      <w:pPr>
        <w:pStyle w:val="NoSpacing"/>
      </w:pPr>
      <w:r>
        <w:t xml:space="preserve">NO </w:t>
      </w:r>
      <w:r>
        <w:tab/>
      </w:r>
      <w:r>
        <w:tab/>
        <w:t>nitric oxide</w:t>
      </w:r>
    </w:p>
    <w:p w:rsidR="00677ADD" w:rsidRDefault="00677ADD" w:rsidP="00A14CAD">
      <w:pPr>
        <w:pStyle w:val="NoSpacing"/>
      </w:pPr>
      <w:r>
        <w:t>PBS</w:t>
      </w:r>
      <w:r>
        <w:tab/>
      </w:r>
      <w:r>
        <w:tab/>
        <w:t>phosphate buffered saline</w:t>
      </w:r>
    </w:p>
    <w:p w:rsidR="008D0E7B" w:rsidRDefault="008D0E7B" w:rsidP="00A14CAD">
      <w:pPr>
        <w:pStyle w:val="NoSpacing"/>
      </w:pPr>
      <w:r>
        <w:t>pg</w:t>
      </w:r>
      <w:r>
        <w:tab/>
      </w:r>
      <w:r>
        <w:tab/>
        <w:t>picograms</w:t>
      </w:r>
    </w:p>
    <w:p w:rsidR="00A14CAD" w:rsidRDefault="00A14CAD" w:rsidP="00A14CAD">
      <w:pPr>
        <w:pStyle w:val="NoSpacing"/>
      </w:pPr>
      <w:r>
        <w:t>Pi</w:t>
      </w:r>
      <w:r>
        <w:tab/>
      </w:r>
      <w:r>
        <w:tab/>
        <w:t>phosphate</w:t>
      </w:r>
    </w:p>
    <w:p w:rsidR="0003483F" w:rsidRDefault="0003483F" w:rsidP="00A14CAD">
      <w:pPr>
        <w:pStyle w:val="NoSpacing"/>
      </w:pPr>
      <w:r>
        <w:t>PKC</w:t>
      </w:r>
      <w:r>
        <w:tab/>
      </w:r>
      <w:r>
        <w:tab/>
        <w:t>protein kinase C</w:t>
      </w:r>
    </w:p>
    <w:p w:rsidR="00CA7346" w:rsidRDefault="00CA7346" w:rsidP="00A14CAD">
      <w:pPr>
        <w:pStyle w:val="NoSpacing"/>
      </w:pPr>
      <w:r>
        <w:t>PTH</w:t>
      </w:r>
      <w:r>
        <w:tab/>
      </w:r>
      <w:r>
        <w:tab/>
        <w:t>parathyroid hormone</w:t>
      </w:r>
    </w:p>
    <w:p w:rsidR="0019301B" w:rsidRDefault="0019301B" w:rsidP="00A14CAD">
      <w:pPr>
        <w:pStyle w:val="NoSpacing"/>
      </w:pPr>
      <w:r>
        <w:t>RFU</w:t>
      </w:r>
      <w:r>
        <w:tab/>
      </w:r>
      <w:r>
        <w:tab/>
        <w:t>relative fluorescence units</w:t>
      </w:r>
    </w:p>
    <w:p w:rsidR="0019301B" w:rsidRDefault="0019301B" w:rsidP="00A14CAD">
      <w:pPr>
        <w:pStyle w:val="NoSpacing"/>
      </w:pPr>
      <w:r>
        <w:t>RLU</w:t>
      </w:r>
      <w:r>
        <w:tab/>
      </w:r>
      <w:r>
        <w:tab/>
        <w:t>relative luminescence units</w:t>
      </w:r>
    </w:p>
    <w:p w:rsidR="00A14CAD" w:rsidRDefault="00A14CAD" w:rsidP="00A14CAD">
      <w:pPr>
        <w:pStyle w:val="NoSpacing"/>
      </w:pPr>
      <w:r>
        <w:lastRenderedPageBreak/>
        <w:t>SEM</w:t>
      </w:r>
      <w:r>
        <w:tab/>
      </w:r>
      <w:r>
        <w:tab/>
        <w:t>standard error of the mean</w:t>
      </w:r>
    </w:p>
    <w:p w:rsidR="00677ADD" w:rsidRDefault="00677ADD" w:rsidP="00A14CAD">
      <w:pPr>
        <w:pStyle w:val="NoSpacing"/>
      </w:pPr>
      <w:r>
        <w:t>SVCAM</w:t>
      </w:r>
      <w:r>
        <w:tab/>
      </w:r>
      <w:r>
        <w:tab/>
        <w:t>soluble vascular cell adhesion molecule</w:t>
      </w:r>
    </w:p>
    <w:p w:rsidR="004D51CB" w:rsidRDefault="004D51CB" w:rsidP="00A14CAD">
      <w:pPr>
        <w:pStyle w:val="NoSpacing"/>
      </w:pPr>
      <w:r>
        <w:t>TIA</w:t>
      </w:r>
      <w:r>
        <w:tab/>
      </w:r>
      <w:r>
        <w:tab/>
        <w:t>transient ischaemic attack</w:t>
      </w:r>
    </w:p>
    <w:p w:rsidR="00B35D70" w:rsidRDefault="008D0E7B" w:rsidP="004D51CB">
      <w:pPr>
        <w:pStyle w:val="NoSpacing"/>
      </w:pPr>
      <w:r>
        <w:t>U</w:t>
      </w:r>
      <w:r>
        <w:tab/>
      </w:r>
      <w:r>
        <w:tab/>
        <w:t>units</w:t>
      </w:r>
    </w:p>
    <w:p w:rsidR="003C1497" w:rsidRDefault="003C1497" w:rsidP="004D51CB">
      <w:pPr>
        <w:pStyle w:val="NoSpacing"/>
      </w:pPr>
      <w:r>
        <w:t>VDR</w:t>
      </w:r>
      <w:r>
        <w:tab/>
      </w:r>
      <w:r>
        <w:tab/>
        <w:t>vitamin D receptor</w:t>
      </w:r>
    </w:p>
    <w:p w:rsidR="003C1497" w:rsidRDefault="003C1497" w:rsidP="004D51CB">
      <w:pPr>
        <w:pStyle w:val="NoSpacing"/>
      </w:pPr>
      <w:r>
        <w:t>VSMC</w:t>
      </w:r>
      <w:r>
        <w:tab/>
      </w:r>
      <w:r>
        <w:tab/>
        <w:t>vascular smooth muscle cells</w:t>
      </w:r>
    </w:p>
    <w:p w:rsidR="0003483F" w:rsidRDefault="0003483F" w:rsidP="007E6ADF">
      <w:pPr>
        <w:jc w:val="center"/>
        <w:rPr>
          <w:b/>
          <w:sz w:val="32"/>
          <w:szCs w:val="32"/>
        </w:rPr>
      </w:pPr>
    </w:p>
    <w:p w:rsidR="0003483F" w:rsidRDefault="0003483F" w:rsidP="007E6ADF">
      <w:pPr>
        <w:jc w:val="center"/>
        <w:rPr>
          <w:b/>
          <w:sz w:val="32"/>
          <w:szCs w:val="32"/>
        </w:rPr>
      </w:pPr>
    </w:p>
    <w:p w:rsidR="003F1AFF" w:rsidRDefault="003F1AFF">
      <w:pPr>
        <w:rPr>
          <w:b/>
          <w:sz w:val="32"/>
          <w:szCs w:val="32"/>
        </w:rPr>
      </w:pPr>
      <w:r>
        <w:rPr>
          <w:b/>
          <w:sz w:val="32"/>
          <w:szCs w:val="32"/>
        </w:rPr>
        <w:br w:type="page"/>
      </w:r>
    </w:p>
    <w:p w:rsidR="00D96EB2" w:rsidRPr="007E6ADF" w:rsidRDefault="009C59B3" w:rsidP="007E6ADF">
      <w:pPr>
        <w:jc w:val="center"/>
        <w:rPr>
          <w:b/>
          <w:sz w:val="32"/>
          <w:szCs w:val="32"/>
        </w:rPr>
      </w:pPr>
      <w:r w:rsidRPr="007E6ADF">
        <w:rPr>
          <w:b/>
          <w:sz w:val="32"/>
          <w:szCs w:val="32"/>
        </w:rPr>
        <w:lastRenderedPageBreak/>
        <w:t>Summa</w:t>
      </w:r>
      <w:r w:rsidR="00D96EB2" w:rsidRPr="007E6ADF">
        <w:rPr>
          <w:b/>
          <w:sz w:val="32"/>
          <w:szCs w:val="32"/>
        </w:rPr>
        <w:t>ry</w:t>
      </w:r>
    </w:p>
    <w:p w:rsidR="007E6ADF" w:rsidRDefault="007E6ADF" w:rsidP="00B252B4">
      <w:pPr>
        <w:spacing w:line="360" w:lineRule="auto"/>
        <w:jc w:val="both"/>
      </w:pPr>
      <w:r>
        <w:t xml:space="preserve">Higher serum phosphate concentration </w:t>
      </w:r>
      <w:r w:rsidR="00B252B4">
        <w:t xml:space="preserve">and </w:t>
      </w:r>
      <w:r w:rsidR="00196A33">
        <w:t>dietary phosphate intake</w:t>
      </w:r>
      <w:r w:rsidR="00FB7CB5">
        <w:t xml:space="preserve"> are independent predictors of cardiovascular mortality. Variations in the hormones that regulate serum phosphate (higher fibroblast growth factor-23 and parathyroid hormone, lower active vitamin D) also predict adverse cardiovascular events. If these observations reflect causal relationships </w:t>
      </w:r>
      <w:r w:rsidR="00055E72">
        <w:t xml:space="preserve">then </w:t>
      </w:r>
      <w:r w:rsidR="007659B5">
        <w:t xml:space="preserve">manipulating this bone mineral axis </w:t>
      </w:r>
      <w:r w:rsidR="00055E72">
        <w:t xml:space="preserve">might </w:t>
      </w:r>
      <w:r w:rsidR="00B252B4">
        <w:t>help prevent</w:t>
      </w:r>
      <w:r w:rsidR="007659B5">
        <w:t xml:space="preserve"> cardiovascular disease</w:t>
      </w:r>
      <w:r w:rsidR="00B252B4">
        <w:t xml:space="preserve">. </w:t>
      </w:r>
    </w:p>
    <w:p w:rsidR="00CE5493" w:rsidRDefault="007659B5" w:rsidP="00B252B4">
      <w:pPr>
        <w:spacing w:line="360" w:lineRule="auto"/>
        <w:jc w:val="both"/>
      </w:pPr>
      <w:r>
        <w:t>Firstly,</w:t>
      </w:r>
      <w:r w:rsidR="00937802">
        <w:t xml:space="preserve"> the effects of manipulating dietary phosphate content on metabolic profile and atherosclerosis</w:t>
      </w:r>
      <w:r w:rsidR="00C51353">
        <w:t xml:space="preserve"> were studied</w:t>
      </w:r>
      <w:r w:rsidR="00937802">
        <w:t xml:space="preserve"> in an apolipoprotein E-</w:t>
      </w:r>
      <w:r>
        <w:t>knockout</w:t>
      </w:r>
      <w:r w:rsidR="00937802">
        <w:t xml:space="preserve"> (ApoE</w:t>
      </w:r>
      <w:r w:rsidR="00937802" w:rsidRPr="00FB7CB5">
        <w:rPr>
          <w:vertAlign w:val="superscript"/>
        </w:rPr>
        <w:t>-/-</w:t>
      </w:r>
      <w:r w:rsidR="00937802">
        <w:t xml:space="preserve">) mouse model of atherosclerosis. Low dietary phosphate content induced </w:t>
      </w:r>
      <w:r w:rsidR="002E5148">
        <w:t xml:space="preserve">greater </w:t>
      </w:r>
      <w:r w:rsidR="00937802">
        <w:t>obesity and insulin resistance, reproducing</w:t>
      </w:r>
      <w:r w:rsidR="00F9440E">
        <w:t xml:space="preserve"> clinical</w:t>
      </w:r>
      <w:r w:rsidR="00937802">
        <w:t xml:space="preserve"> associations </w:t>
      </w:r>
      <w:r w:rsidR="00196A33">
        <w:t>between lower serum phosphate and components of the metabolic syndrome. However, higher dietary phosphate content</w:t>
      </w:r>
      <w:r w:rsidR="00FB7CB5">
        <w:t xml:space="preserve"> significantly increased aortic sinus atheroma burden.</w:t>
      </w:r>
    </w:p>
    <w:p w:rsidR="00FB7CB5" w:rsidRDefault="00FB7CB5" w:rsidP="00B252B4">
      <w:pPr>
        <w:spacing w:line="360" w:lineRule="auto"/>
        <w:jc w:val="both"/>
      </w:pPr>
      <w:r>
        <w:t>In a second study, vitamin D deficiency was induced in ApoE</w:t>
      </w:r>
      <w:r w:rsidRPr="00FB7CB5">
        <w:rPr>
          <w:vertAlign w:val="superscript"/>
        </w:rPr>
        <w:t>-/-</w:t>
      </w:r>
      <w:r>
        <w:t xml:space="preserve"> mice. Despite a sufficiently severe degree of vitamin D deficiency to modify bone structure, there was no significant change in atheroma burden, left ventricular morphology/function or metabolic profile. Diffuse atherosclerotic calcification was, however, increased by vitamin D deficiency</w:t>
      </w:r>
      <w:r w:rsidR="009511E9">
        <w:t xml:space="preserve"> and to a similar extent as </w:t>
      </w:r>
      <w:r w:rsidR="00E02F0D">
        <w:t xml:space="preserve">with </w:t>
      </w:r>
      <w:r w:rsidR="009511E9">
        <w:t>a hypercalcaemic dose of active vitamin D analogue</w:t>
      </w:r>
      <w:r>
        <w:t>.</w:t>
      </w:r>
    </w:p>
    <w:p w:rsidR="00FB7CB5" w:rsidRDefault="00FB7CB5" w:rsidP="00B252B4">
      <w:pPr>
        <w:spacing w:line="360" w:lineRule="auto"/>
        <w:jc w:val="both"/>
      </w:pPr>
      <w:r>
        <w:t xml:space="preserve">Using a representative sample of the US population, </w:t>
      </w:r>
      <w:r w:rsidR="009511E9">
        <w:t xml:space="preserve">associations between bone mineral axis parameters and higher-normal albuminuria (considered a marker of subclinical vascular disease) were examined. Higher parathyroid hormone (PTH) was the only parameter associated with greater albuminuria, suggesting </w:t>
      </w:r>
      <w:r w:rsidR="0097382E">
        <w:t xml:space="preserve">higher-normal PTH </w:t>
      </w:r>
      <w:r w:rsidR="00E02F0D">
        <w:t>is</w:t>
      </w:r>
      <w:r w:rsidR="0097382E">
        <w:t xml:space="preserve"> accompanied by vascular pathology, perhaps reflecting a mis-setting of the ‘normal’ range of PTH. </w:t>
      </w:r>
      <w:r w:rsidR="002960DD">
        <w:t>However,</w:t>
      </w:r>
      <w:r w:rsidR="009A60BC">
        <w:t xml:space="preserve"> manipulating </w:t>
      </w:r>
      <w:r w:rsidR="002960DD">
        <w:t>PTH, phosphate</w:t>
      </w:r>
      <w:r w:rsidR="007B4EE0">
        <w:t>,</w:t>
      </w:r>
      <w:r w:rsidR="002960DD">
        <w:t xml:space="preserve"> fibroblast growth factor-23 </w:t>
      </w:r>
      <w:r w:rsidR="009A60BC">
        <w:t xml:space="preserve">and active vitamin D had no effects </w:t>
      </w:r>
      <w:r w:rsidR="002960DD">
        <w:t xml:space="preserve">on endothelial cell apoptosis, oxidative stress or nitric oxide generation </w:t>
      </w:r>
      <w:r w:rsidR="002960DD" w:rsidRPr="002960DD">
        <w:rPr>
          <w:i/>
        </w:rPr>
        <w:t>in vitro</w:t>
      </w:r>
      <w:r w:rsidR="002960DD">
        <w:t xml:space="preserve">. </w:t>
      </w:r>
    </w:p>
    <w:p w:rsidR="00FC38BD" w:rsidRDefault="002E5148" w:rsidP="009A60BC">
      <w:pPr>
        <w:spacing w:line="360" w:lineRule="auto"/>
        <w:jc w:val="both"/>
        <w:sectPr w:rsidR="00FC38BD" w:rsidSect="00883608">
          <w:footerReference w:type="default" r:id="rId11"/>
          <w:pgSz w:w="11906" w:h="16838"/>
          <w:pgMar w:top="1361" w:right="1361" w:bottom="1361" w:left="2268" w:header="709" w:footer="709" w:gutter="0"/>
          <w:pgNumType w:fmt="lowerRoman"/>
          <w:cols w:space="708"/>
          <w:docGrid w:linePitch="360"/>
        </w:sectPr>
      </w:pPr>
      <w:r>
        <w:t xml:space="preserve">In conclusion, interventions to re-set the bone mineral axis, particularly via </w:t>
      </w:r>
      <w:r w:rsidR="007B4EE0">
        <w:t xml:space="preserve">limiting dietary phosphate exposure, might be of cardiovascular benefit. However, evidence that subtle differences in bone mineral axis parameters </w:t>
      </w:r>
      <w:r w:rsidR="00E75FC1">
        <w:t>contribute to</w:t>
      </w:r>
      <w:r w:rsidR="009A60BC">
        <w:t xml:space="preserve"> clinical disease remains elusive. Clinical interventional studies are required to cl</w:t>
      </w:r>
      <w:r w:rsidR="004D51CB">
        <w:t xml:space="preserve">arify this and </w:t>
      </w:r>
      <w:r w:rsidR="00C51353">
        <w:t>are in progress</w:t>
      </w:r>
      <w:r w:rsidR="00E75FC1">
        <w:t>.</w:t>
      </w:r>
    </w:p>
    <w:p w:rsidR="008B233C" w:rsidRPr="00D96EB2" w:rsidRDefault="008B233C">
      <w:pPr>
        <w:rPr>
          <w:b/>
          <w:bCs/>
        </w:rPr>
      </w:pPr>
    </w:p>
    <w:p w:rsidR="007E314F" w:rsidRDefault="00456343" w:rsidP="00B35D70">
      <w:pPr>
        <w:pStyle w:val="Heading1"/>
        <w:numPr>
          <w:ilvl w:val="0"/>
          <w:numId w:val="8"/>
        </w:numPr>
        <w:spacing w:line="360" w:lineRule="auto"/>
      </w:pPr>
      <w:bookmarkStart w:id="1" w:name="_Toc397341501"/>
      <w:r>
        <w:t>Background</w:t>
      </w:r>
      <w:bookmarkEnd w:id="1"/>
    </w:p>
    <w:p w:rsidR="00C42FC2" w:rsidRDefault="00C42FC2" w:rsidP="009E57EC">
      <w:pPr>
        <w:spacing w:line="360" w:lineRule="auto"/>
      </w:pPr>
    </w:p>
    <w:p w:rsidR="00120FDC" w:rsidRPr="00120FDC" w:rsidRDefault="002B5D89" w:rsidP="002F1C50">
      <w:pPr>
        <w:pStyle w:val="Heading2"/>
        <w:spacing w:line="360" w:lineRule="auto"/>
      </w:pPr>
      <w:bookmarkStart w:id="2" w:name="_Toc397341502"/>
      <w:r>
        <w:t>Chapter a</w:t>
      </w:r>
      <w:r w:rsidR="00C42FC2">
        <w:t>cknowledgement</w:t>
      </w:r>
      <w:bookmarkEnd w:id="2"/>
    </w:p>
    <w:p w:rsidR="00C42FC2" w:rsidRDefault="00C42FC2" w:rsidP="002F1C50">
      <w:pPr>
        <w:pStyle w:val="NoSpacing"/>
        <w:spacing w:line="360" w:lineRule="auto"/>
        <w:jc w:val="both"/>
      </w:pPr>
      <w:r>
        <w:t xml:space="preserve">Parts of this chapter have been published previously as </w:t>
      </w:r>
      <w:r w:rsidRPr="00C42FC2">
        <w:rPr>
          <w:i/>
        </w:rPr>
        <w:t xml:space="preserve">Phosphate: The new cholesterol? </w:t>
      </w:r>
      <w:proofErr w:type="gramStart"/>
      <w:r w:rsidRPr="00C42FC2">
        <w:rPr>
          <w:i/>
        </w:rPr>
        <w:t>The role of the phosphate axis in non-ur</w:t>
      </w:r>
      <w:r w:rsidR="00AD581C">
        <w:rPr>
          <w:i/>
        </w:rPr>
        <w:t>a</w:t>
      </w:r>
      <w:r w:rsidRPr="00C42FC2">
        <w:rPr>
          <w:i/>
        </w:rPr>
        <w:t>emic vascular disease</w:t>
      </w:r>
      <w:r>
        <w:t>.</w:t>
      </w:r>
      <w:proofErr w:type="gramEnd"/>
      <w:r>
        <w:t xml:space="preserve"> </w:t>
      </w:r>
      <w:proofErr w:type="gramStart"/>
      <w:r>
        <w:t>Ellam, T. and Chico, TJA.</w:t>
      </w:r>
      <w:proofErr w:type="gramEnd"/>
      <w:r>
        <w:t xml:space="preserve"> </w:t>
      </w:r>
      <w:r w:rsidRPr="00C42FC2">
        <w:rPr>
          <w:i/>
        </w:rPr>
        <w:t>Atherosclerosis</w:t>
      </w:r>
      <w:r w:rsidRPr="00C42FC2">
        <w:t xml:space="preserve"> 2012 Feb</w:t>
      </w:r>
      <w:proofErr w:type="gramStart"/>
      <w:r w:rsidRPr="00C42FC2">
        <w:t>;220</w:t>
      </w:r>
      <w:proofErr w:type="gramEnd"/>
      <w:r w:rsidRPr="00C42FC2">
        <w:t>(2):310-8.</w:t>
      </w:r>
      <w:r>
        <w:t xml:space="preserve"> Inclusion herein is with the permission of the publishers and with the approval of the co-author. All work is the candidate’s own.</w:t>
      </w:r>
    </w:p>
    <w:p w:rsidR="009D2044" w:rsidRPr="00C42FC2" w:rsidRDefault="009D2044" w:rsidP="009E57EC">
      <w:pPr>
        <w:pStyle w:val="NoSpacing"/>
        <w:spacing w:line="360" w:lineRule="auto"/>
        <w:jc w:val="both"/>
      </w:pPr>
    </w:p>
    <w:p w:rsidR="004A283C" w:rsidRDefault="007039BD" w:rsidP="009E57EC">
      <w:pPr>
        <w:pStyle w:val="Heading2"/>
        <w:spacing w:line="360" w:lineRule="auto"/>
      </w:pPr>
      <w:bookmarkStart w:id="3" w:name="_Toc397341503"/>
      <w:r>
        <w:t xml:space="preserve">Introduction: </w:t>
      </w:r>
      <w:r w:rsidR="00E02F0D">
        <w:t>T</w:t>
      </w:r>
      <w:r w:rsidR="00CD0339">
        <w:t>he bone mineral</w:t>
      </w:r>
      <w:r w:rsidR="007E314F">
        <w:t xml:space="preserve"> axis and </w:t>
      </w:r>
      <w:r w:rsidR="00CA1D34">
        <w:t xml:space="preserve">non-uraemic </w:t>
      </w:r>
      <w:r w:rsidR="007E314F">
        <w:t>cardiovascular disease</w:t>
      </w:r>
      <w:bookmarkEnd w:id="3"/>
    </w:p>
    <w:p w:rsidR="004A283C" w:rsidRPr="004A283C" w:rsidRDefault="00FC0AAE" w:rsidP="009E57EC">
      <w:pPr>
        <w:spacing w:line="360" w:lineRule="auto"/>
        <w:jc w:val="both"/>
      </w:pPr>
      <w:r>
        <w:t>Serum i</w:t>
      </w:r>
      <w:r w:rsidR="004A283C">
        <w:t xml:space="preserve">norganic phosphate </w:t>
      </w:r>
      <w:r>
        <w:t xml:space="preserve">concentration </w:t>
      </w:r>
      <w:r w:rsidR="004A283C">
        <w:t xml:space="preserve">and the hormones that regulate </w:t>
      </w:r>
      <w:r>
        <w:t>it</w:t>
      </w:r>
      <w:r w:rsidR="00CA1D34">
        <w:t xml:space="preserve">, i.e. </w:t>
      </w:r>
      <w:r w:rsidR="004A283C">
        <w:t xml:space="preserve">fibroblast growth factor-23, parathyroid hormone and </w:t>
      </w:r>
      <w:r w:rsidR="00CA1D34">
        <w:t>active vitamin D (</w:t>
      </w:r>
      <w:r w:rsidR="004A283C">
        <w:t>calcitriol)</w:t>
      </w:r>
      <w:r w:rsidR="00AD581C">
        <w:t>,</w:t>
      </w:r>
      <w:r w:rsidR="004A283C">
        <w:t xml:space="preserve"> are </w:t>
      </w:r>
      <w:r w:rsidR="00456343">
        <w:t xml:space="preserve">each </w:t>
      </w:r>
      <w:r w:rsidR="004A283C">
        <w:t>associa</w:t>
      </w:r>
      <w:r w:rsidR="00D72242">
        <w:t>ted with cardiovascular disease (CVD) events</w:t>
      </w:r>
      <w:r w:rsidR="00456343">
        <w:t>, independently of traditional risk factors</w:t>
      </w:r>
      <w:r w:rsidR="004A283C">
        <w:t xml:space="preserve">. These associations are evident in populations </w:t>
      </w:r>
      <w:r w:rsidR="00D72242">
        <w:t>even without</w:t>
      </w:r>
      <w:r w:rsidR="004A283C">
        <w:t xml:space="preserve"> </w:t>
      </w:r>
      <w:r w:rsidR="00D72242">
        <w:t>disease</w:t>
      </w:r>
      <w:r w:rsidR="00CD0339">
        <w:t xml:space="preserve"> of the phosphate regulatory system (referred to hereafter as the ‘bone mineral </w:t>
      </w:r>
      <w:proofErr w:type="gramStart"/>
      <w:r w:rsidR="00CD0339">
        <w:t>axis’</w:t>
      </w:r>
      <w:proofErr w:type="gramEnd"/>
      <w:r w:rsidR="00CD0339">
        <w:t xml:space="preserve">). This raises the possibility that the bone mineral axis is commonly mis-set in a manner that </w:t>
      </w:r>
      <w:r w:rsidR="00D72242">
        <w:t>promotes</w:t>
      </w:r>
      <w:r w:rsidR="004560AE">
        <w:t xml:space="preserve"> </w:t>
      </w:r>
      <w:r w:rsidR="00D72242">
        <w:t>CVD</w:t>
      </w:r>
      <w:r w:rsidR="00CD0339">
        <w:t>. If this is the case then interventions to re-set the axis could</w:t>
      </w:r>
      <w:r w:rsidR="004560AE">
        <w:t xml:space="preserve"> </w:t>
      </w:r>
      <w:r w:rsidR="00D72242">
        <w:t>represent</w:t>
      </w:r>
      <w:r w:rsidR="004560AE">
        <w:t xml:space="preserve"> novel therapies for </w:t>
      </w:r>
      <w:r w:rsidR="00D72242">
        <w:t>prevention of CVD</w:t>
      </w:r>
      <w:r w:rsidR="004560AE">
        <w:t>. However, causal r</w:t>
      </w:r>
      <w:r w:rsidR="00456343">
        <w:t xml:space="preserve">elationships </w:t>
      </w:r>
      <w:r w:rsidR="007039BD">
        <w:t>have not yet</w:t>
      </w:r>
      <w:r w:rsidR="004560AE">
        <w:t xml:space="preserve"> be</w:t>
      </w:r>
      <w:r w:rsidR="007039BD">
        <w:t>en</w:t>
      </w:r>
      <w:r w:rsidR="004560AE">
        <w:t xml:space="preserve"> demonstrated to underlie the</w:t>
      </w:r>
      <w:r w:rsidR="00D72242">
        <w:t>se</w:t>
      </w:r>
      <w:r w:rsidR="004560AE">
        <w:t xml:space="preserve"> associations.</w:t>
      </w:r>
    </w:p>
    <w:p w:rsidR="00FC0AAE" w:rsidRDefault="00FC0AAE" w:rsidP="009D2044">
      <w:pPr>
        <w:spacing w:line="360" w:lineRule="auto"/>
        <w:jc w:val="both"/>
      </w:pPr>
      <w:r>
        <w:t xml:space="preserve">In the setting of advanced </w:t>
      </w:r>
      <w:r w:rsidR="00D72242">
        <w:t xml:space="preserve">chronic </w:t>
      </w:r>
      <w:r>
        <w:t>kidney disease</w:t>
      </w:r>
      <w:r w:rsidR="00D72242">
        <w:t xml:space="preserve"> (CKD)</w:t>
      </w:r>
      <w:r>
        <w:t xml:space="preserve">, </w:t>
      </w:r>
      <w:r w:rsidR="00456343">
        <w:t>disordered bone mineral metabolism is</w:t>
      </w:r>
      <w:r>
        <w:t xml:space="preserve"> believed to have pathological </w:t>
      </w:r>
      <w:r w:rsidR="00456343">
        <w:t xml:space="preserve">cardiovascular </w:t>
      </w:r>
      <w:r>
        <w:t xml:space="preserve">consequences </w:t>
      </w:r>
      <w:r w:rsidR="007039BD">
        <w:t>primarily as a result of</w:t>
      </w:r>
      <w:r>
        <w:t xml:space="preserve"> vascular calcification. </w:t>
      </w:r>
      <w:r w:rsidR="00456343">
        <w:t xml:space="preserve">Associations between </w:t>
      </w:r>
      <w:r w:rsidR="007039BD">
        <w:t xml:space="preserve">more subtle changes in bone mineral metabolism and common atherosclerotic cardiovascular endpoints may reflect a different underlying mechanism. This thesis considers the role of the bone-mineral axis in cardiovascular disease in the absence of kidney disease. </w:t>
      </w:r>
      <w:r w:rsidR="00CA1D34">
        <w:t xml:space="preserve">Emphasis is placed on the potential pathological effects of excessive phosphate exposure and deficiency of vitamin D since these are most amenable to manipulation. </w:t>
      </w:r>
    </w:p>
    <w:p w:rsidR="00FC0AAE" w:rsidRDefault="00FC0AAE" w:rsidP="003954A6">
      <w:pPr>
        <w:pStyle w:val="Heading2"/>
        <w:numPr>
          <w:ilvl w:val="0"/>
          <w:numId w:val="0"/>
        </w:numPr>
        <w:spacing w:line="360" w:lineRule="auto"/>
        <w:ind w:left="576" w:hanging="576"/>
      </w:pPr>
    </w:p>
    <w:p w:rsidR="009C59B3" w:rsidRDefault="009C59B3" w:rsidP="009E57EC">
      <w:pPr>
        <w:pStyle w:val="Heading2"/>
        <w:spacing w:line="360" w:lineRule="auto"/>
      </w:pPr>
      <w:bookmarkStart w:id="4" w:name="_Toc397341504"/>
      <w:r>
        <w:t>Serum phosphate and cardiovascular disease</w:t>
      </w:r>
      <w:bookmarkEnd w:id="4"/>
    </w:p>
    <w:p w:rsidR="00A654E4" w:rsidRDefault="00BB5B40" w:rsidP="004C63CD">
      <w:pPr>
        <w:spacing w:line="360" w:lineRule="auto"/>
        <w:jc w:val="both"/>
      </w:pPr>
      <w:r w:rsidRPr="00BB5B40">
        <w:t>Inor</w:t>
      </w:r>
      <w:r w:rsidR="00D72242">
        <w:t>ganic phosphate plays</w:t>
      </w:r>
      <w:r w:rsidRPr="00BB5B40">
        <w:t xml:space="preserve"> essential role</w:t>
      </w:r>
      <w:r w:rsidR="00D72242">
        <w:t>s</w:t>
      </w:r>
      <w:r w:rsidRPr="00BB5B40">
        <w:t xml:space="preserve"> in every cell of every species. Energy metabolism, signal transduction, storage and translation of genetic information and maintenance of lipid membrane structure are all phosphate-dependent. The majority of phosphate in humans (85%) is found in bone, complexed with calcium as hydroxyapatite. Disturbances in serum phosphate outside the normal range (0.8-1.5mM) are well-recognised to have clinical </w:t>
      </w:r>
      <w:r w:rsidR="00D72242">
        <w:t>sequelae</w:t>
      </w:r>
      <w:r w:rsidRPr="00BB5B40">
        <w:t>; very low serum phosphate levels occurring in the setting of malnutrition/refeeding cause muscle weakness and circulatory collapse, whilst hyperphosphat</w:t>
      </w:r>
      <w:r w:rsidR="004560AE">
        <w:t>a</w:t>
      </w:r>
      <w:r w:rsidRPr="00BB5B40">
        <w:t xml:space="preserve">emia </w:t>
      </w:r>
      <w:r w:rsidR="00263357">
        <w:t>in advanced kidney disease is believed</w:t>
      </w:r>
      <w:r w:rsidRPr="00BB5B40">
        <w:t xml:space="preserve"> to </w:t>
      </w:r>
      <w:r w:rsidR="00263357">
        <w:t xml:space="preserve">contribute to </w:t>
      </w:r>
      <w:r w:rsidRPr="00BB5B40">
        <w:t>vascular calcification and secondary hyperparathyroidism</w:t>
      </w:r>
      <w:r w:rsidR="00E02F0D">
        <w:t xml:space="preserve"> </w:t>
      </w:r>
      <w:r w:rsidR="007B5A82">
        <w:fldChar w:fldCharType="begin">
          <w:fldData xml:space="preserve">PEVuZE5vdGU+PENpdGU+PEF1dGhvcj5CbG9jazwvQXV0aG9yPjxZZWFyPjIwMDQ8L1llYXI+PFJl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</w:fldData>
        </w:fldChar>
      </w:r>
      <w:r w:rsidR="00D96EB2">
        <w:instrText xml:space="preserve"> ADDIN EN.CITE </w:instrText>
      </w:r>
      <w:r w:rsidR="007B5A82">
        <w:fldChar w:fldCharType="begin">
          <w:fldData xml:space="preserve">PEVuZE5vdGU+PENpdGU+PEF1dGhvcj5CbG9jazwvQXV0aG9yPjxZZWFyPjIwMDQ8L1llYXI+PFJl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27" w:tooltip="Block, 2004 #2149" w:history="1">
        <w:r w:rsidR="00F760A6">
          <w:rPr>
            <w:noProof/>
          </w:rPr>
          <w:t>Block et al., 2004</w:t>
        </w:r>
      </w:hyperlink>
      <w:r w:rsidR="00D96EB2">
        <w:rPr>
          <w:noProof/>
        </w:rPr>
        <w:t>)</w:t>
      </w:r>
      <w:r w:rsidR="007B5A82">
        <w:fldChar w:fldCharType="end"/>
      </w:r>
      <w:r w:rsidR="00A654E4">
        <w:t>.</w:t>
      </w:r>
    </w:p>
    <w:p w:rsidR="00A654E4" w:rsidRDefault="00BB5B40" w:rsidP="009E57EC">
      <w:pPr>
        <w:spacing w:line="360" w:lineRule="auto"/>
        <w:jc w:val="both"/>
      </w:pPr>
      <w:r>
        <w:t>Recent observational studies associate higher serum phospha</w:t>
      </w:r>
      <w:r w:rsidR="001A3719">
        <w:t>te levels</w:t>
      </w:r>
      <w:r w:rsidR="00CB3FF5">
        <w:t>,</w:t>
      </w:r>
      <w:r w:rsidR="001A3719">
        <w:t xml:space="preserve"> even </w:t>
      </w:r>
      <w:r w:rsidR="001A3719" w:rsidRPr="00724E1D">
        <w:rPr>
          <w:i/>
        </w:rPr>
        <w:t>within</w:t>
      </w:r>
      <w:r w:rsidR="001A3719">
        <w:t xml:space="preserve"> the normal</w:t>
      </w:r>
      <w:r>
        <w:t xml:space="preserve"> range</w:t>
      </w:r>
      <w:r w:rsidR="00CB3FF5">
        <w:t>,</w:t>
      </w:r>
      <w:r>
        <w:t xml:space="preserve"> with substantially increased risk</w:t>
      </w:r>
      <w:r w:rsidR="00871BF7">
        <w:t>s</w:t>
      </w:r>
      <w:r>
        <w:t xml:space="preserve"> of </w:t>
      </w:r>
      <w:r w:rsidR="00871BF7">
        <w:t>CVD</w:t>
      </w:r>
      <w:r w:rsidR="000441FD">
        <w:t xml:space="preserve"> and mortality</w:t>
      </w:r>
      <w:r w:rsidR="00B2572C">
        <w:t xml:space="preserve"> </w:t>
      </w:r>
      <w:r w:rsidR="007B5A82">
        <w:fldChar w:fldCharType="begin">
          <w:fldData xml:space="preserve">PEVuZE5vdGU+PENpdGU+PEF1dGhvcj5Ub25lbGxpPC9BdXRob3I+PFllYXI+MjAwNTwvWWVhcj48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YWx0LXBlcmlvZGljYWw+PHBhZ2VzPmU3NDk5NjwvcGFnZXM+PHZvbHVtZT44PC92b2x1bWU+PG51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YWx0LXBlcmlvZGljYWw+PHBhZ2VzPmU1ODM0ODwvcGFnZXM+PHZvbHVtZT44PC92b2x1bWU+PG51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</w:fldData>
        </w:fldChar>
      </w:r>
      <w:r w:rsidR="003A1FD4">
        <w:instrText xml:space="preserve"> ADDIN EN.CITE </w:instrText>
      </w:r>
      <w:r w:rsidR="007B5A82">
        <w:fldChar w:fldCharType="begin">
          <w:fldData xml:space="preserve">PEVuZE5vdGU+PENpdGU+PEF1dGhvcj5Ub25lbGxpPC9BdXRob3I+PFllYXI+MjAwNTwvWWVhcj48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YWx0LXBlcmlvZGljYWw+PHBhZ2VzPmU3NDk5NjwvcGFnZXM+PHZvbHVtZT44PC92b2x1bWU+PG51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YWx0LXBlcmlvZGljYWw+PHBhZ2VzPmU1ODM0ODwvcGFnZXM+PHZvbHVtZT44PC92b2x1bWU+PG51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</w:fldData>
        </w:fldChar>
      </w:r>
      <w:r w:rsidR="003A1FD4">
        <w:instrText xml:space="preserve"> ADDIN EN.CITE.DATA </w:instrText>
      </w:r>
      <w:r w:rsidR="007B5A82">
        <w:fldChar w:fldCharType="end"/>
      </w:r>
      <w:r w:rsidR="007B5A82">
        <w:fldChar w:fldCharType="separate"/>
      </w:r>
      <w:r w:rsidR="003A1FD4">
        <w:rPr>
          <w:noProof/>
        </w:rPr>
        <w:t>(</w:t>
      </w:r>
      <w:hyperlink w:anchor="_ENREF_292" w:tooltip="Tonelli, 2005 #6" w:history="1">
        <w:r w:rsidR="00F760A6">
          <w:rPr>
            <w:noProof/>
          </w:rPr>
          <w:t>Tonelli et al., 2005</w:t>
        </w:r>
      </w:hyperlink>
      <w:r w:rsidR="003A1FD4">
        <w:rPr>
          <w:noProof/>
        </w:rPr>
        <w:t xml:space="preserve">, </w:t>
      </w:r>
      <w:hyperlink w:anchor="_ENREF_65" w:tooltip="Dhingra, 2007 #4" w:history="1">
        <w:r w:rsidR="00F760A6">
          <w:rPr>
            <w:noProof/>
          </w:rPr>
          <w:t>Dhingra et al., 2007</w:t>
        </w:r>
      </w:hyperlink>
      <w:r w:rsidR="003A1FD4">
        <w:rPr>
          <w:noProof/>
        </w:rPr>
        <w:t xml:space="preserve">, </w:t>
      </w:r>
      <w:hyperlink w:anchor="_ENREF_91" w:tooltip="Foley, 2009 #31" w:history="1">
        <w:r w:rsidR="00F760A6">
          <w:rPr>
            <w:noProof/>
          </w:rPr>
          <w:t>Foley et al., 2009b</w:t>
        </w:r>
      </w:hyperlink>
      <w:r w:rsidR="003A1FD4">
        <w:rPr>
          <w:noProof/>
        </w:rPr>
        <w:t xml:space="preserve">, </w:t>
      </w:r>
      <w:hyperlink w:anchor="_ENREF_92" w:tooltip="Foley, 2008 #30" w:history="1">
        <w:r w:rsidR="00F760A6">
          <w:rPr>
            <w:noProof/>
          </w:rPr>
          <w:t>Foley et al., 2008</w:t>
        </w:r>
      </w:hyperlink>
      <w:r w:rsidR="003A1FD4">
        <w:rPr>
          <w:noProof/>
        </w:rPr>
        <w:t xml:space="preserve">, </w:t>
      </w:r>
      <w:hyperlink w:anchor="_ENREF_54" w:tooltip="Chonchol, 2009 #771" w:history="1">
        <w:r w:rsidR="00F760A6">
          <w:rPr>
            <w:noProof/>
          </w:rPr>
          <w:t>Chonchol et al., 2009</w:t>
        </w:r>
      </w:hyperlink>
      <w:r w:rsidR="003A1FD4">
        <w:rPr>
          <w:noProof/>
        </w:rPr>
        <w:t xml:space="preserve">, </w:t>
      </w:r>
      <w:hyperlink w:anchor="_ENREF_90" w:tooltip="Foley, 2009 #33" w:history="1">
        <w:r w:rsidR="00F760A6">
          <w:rPr>
            <w:noProof/>
          </w:rPr>
          <w:t>Foley et al., 2009a</w:t>
        </w:r>
      </w:hyperlink>
      <w:r w:rsidR="003A1FD4">
        <w:rPr>
          <w:noProof/>
        </w:rPr>
        <w:t xml:space="preserve">, </w:t>
      </w:r>
      <w:hyperlink w:anchor="_ENREF_178" w:tooltip="Larsson, 2010 #29" w:history="1">
        <w:r w:rsidR="00F760A6">
          <w:rPr>
            <w:noProof/>
          </w:rPr>
          <w:t>Larsson et al., 2010</w:t>
        </w:r>
      </w:hyperlink>
      <w:r w:rsidR="003A1FD4">
        <w:rPr>
          <w:noProof/>
        </w:rPr>
        <w:t xml:space="preserve">, </w:t>
      </w:r>
      <w:hyperlink w:anchor="_ENREF_3" w:tooltip="Abramowitz, 2010 #542" w:history="1">
        <w:r w:rsidR="00F760A6">
          <w:rPr>
            <w:noProof/>
          </w:rPr>
          <w:t>Abramowitz et al., 2010</w:t>
        </w:r>
      </w:hyperlink>
      <w:r w:rsidR="003A1FD4">
        <w:rPr>
          <w:noProof/>
        </w:rPr>
        <w:t xml:space="preserve">, </w:t>
      </w:r>
      <w:hyperlink w:anchor="_ENREF_157" w:tooltip="Kestenbaum, 2005 #2" w:history="1">
        <w:r w:rsidR="00F760A6">
          <w:rPr>
            <w:noProof/>
          </w:rPr>
          <w:t>Kestenbaum et al., 2005</w:t>
        </w:r>
      </w:hyperlink>
      <w:r w:rsidR="003A1FD4">
        <w:rPr>
          <w:noProof/>
        </w:rPr>
        <w:t xml:space="preserve">, </w:t>
      </w:r>
      <w:hyperlink w:anchor="_ENREF_199" w:tooltip="McGovern, 2013 #2801" w:history="1">
        <w:r w:rsidR="00F760A6">
          <w:rPr>
            <w:noProof/>
          </w:rPr>
          <w:t>McGovern et al., 2013</w:t>
        </w:r>
      </w:hyperlink>
      <w:r w:rsidR="003A1FD4">
        <w:rPr>
          <w:noProof/>
        </w:rPr>
        <w:t xml:space="preserve">, </w:t>
      </w:r>
      <w:hyperlink w:anchor="_ENREF_64" w:tooltip="Dhingra, 2010 #2815" w:history="1">
        <w:r w:rsidR="00F760A6">
          <w:rPr>
            <w:noProof/>
          </w:rPr>
          <w:t>Dhingra et al., 2010</w:t>
        </w:r>
      </w:hyperlink>
      <w:r w:rsidR="003A1FD4">
        <w:rPr>
          <w:noProof/>
        </w:rPr>
        <w:t xml:space="preserve">, </w:t>
      </w:r>
      <w:hyperlink w:anchor="_ENREF_16" w:tooltip="Aronson, 2013 #3081" w:history="1">
        <w:r w:rsidR="00F760A6">
          <w:rPr>
            <w:noProof/>
          </w:rPr>
          <w:t>Aronson et al., 2013</w:t>
        </w:r>
      </w:hyperlink>
      <w:r w:rsidR="003A1FD4">
        <w:rPr>
          <w:noProof/>
        </w:rPr>
        <w:t xml:space="preserve">, </w:t>
      </w:r>
      <w:hyperlink w:anchor="_ENREF_297" w:tooltip="Tuttle, 2009 #2817" w:history="1">
        <w:r w:rsidR="00F760A6">
          <w:rPr>
            <w:noProof/>
          </w:rPr>
          <w:t>Tuttle and Short, 2009</w:t>
        </w:r>
      </w:hyperlink>
      <w:r w:rsidR="003A1FD4">
        <w:rPr>
          <w:noProof/>
        </w:rPr>
        <w:t>)</w:t>
      </w:r>
      <w:r w:rsidR="007B5A82">
        <w:fldChar w:fldCharType="end"/>
      </w:r>
      <w:r w:rsidR="00504661">
        <w:t xml:space="preserve"> (T</w:t>
      </w:r>
      <w:r>
        <w:t>able 1</w:t>
      </w:r>
      <w:r w:rsidR="00724E1D">
        <w:t>.1</w:t>
      </w:r>
      <w:r>
        <w:t xml:space="preserve">). The risk increases are apparent in populations with or without previous </w:t>
      </w:r>
      <w:r w:rsidR="00871BF7">
        <w:t>CVD</w:t>
      </w:r>
      <w:r>
        <w:t xml:space="preserve"> and persist after adjusting for other risk factors. </w:t>
      </w:r>
      <w:r w:rsidR="00263357">
        <w:t>In fact,</w:t>
      </w:r>
      <w:r w:rsidR="00871BF7">
        <w:t xml:space="preserve"> since</w:t>
      </w:r>
      <w:r w:rsidR="00263357">
        <w:t xml:space="preserve"> </w:t>
      </w:r>
      <w:r w:rsidR="00263357" w:rsidRPr="00550078">
        <w:rPr>
          <w:i/>
        </w:rPr>
        <w:t>lower</w:t>
      </w:r>
      <w:r w:rsidR="00263357">
        <w:t xml:space="preserve"> serum phosphate levels within the normal range are associated with components of the metabolic syndrome</w:t>
      </w:r>
      <w:r w:rsidR="002B6693">
        <w:t xml:space="preserve"> (discussed below)</w:t>
      </w:r>
      <w:r w:rsidR="00263357">
        <w:t xml:space="preserve"> and greater traditional cardiovascular risk score</w:t>
      </w:r>
      <w:r w:rsidR="00B2572C">
        <w:t xml:space="preserve"> </w:t>
      </w:r>
      <w:r w:rsidR="007B5A82">
        <w:fldChar w:fldCharType="begin">
          <w:fldData xml:space="preserve">PEVuZE5vdGU+PENpdGU+PEF1dGhvcj5MaXBwaTwvQXV0aG9yPjxZZWFyPjIwMDk8L1llYXI+PFJl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</w:fldData>
        </w:fldChar>
      </w:r>
      <w:r w:rsidR="00D96EB2">
        <w:instrText xml:space="preserve"> ADDIN EN.CITE </w:instrText>
      </w:r>
      <w:r w:rsidR="007B5A82">
        <w:fldChar w:fldCharType="begin">
          <w:fldData xml:space="preserve">PEVuZE5vdGU+PENpdGU+PEF1dGhvcj5MaXBwaTwvQXV0aG9yPjxZZWFyPjIwMDk8L1llYXI+PFJl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91" w:tooltip="Lippi, 2009 #1226" w:history="1">
        <w:r w:rsidR="00F760A6">
          <w:rPr>
            <w:noProof/>
          </w:rPr>
          <w:t>Lippi et al., 2009</w:t>
        </w:r>
      </w:hyperlink>
      <w:r w:rsidR="00D96EB2">
        <w:rPr>
          <w:noProof/>
        </w:rPr>
        <w:t xml:space="preserve">, </w:t>
      </w:r>
      <w:hyperlink w:anchor="_ENREF_158" w:tooltip="Kestenbaum, 2009 #1" w:history="1">
        <w:r w:rsidR="00F760A6">
          <w:rPr>
            <w:noProof/>
          </w:rPr>
          <w:t>Kestenbaum et al., 2009</w:t>
        </w:r>
      </w:hyperlink>
      <w:r w:rsidR="00D96EB2">
        <w:rPr>
          <w:noProof/>
        </w:rPr>
        <w:t>)</w:t>
      </w:r>
      <w:r w:rsidR="007B5A82">
        <w:fldChar w:fldCharType="end"/>
      </w:r>
      <w:r w:rsidR="00871BF7">
        <w:t>,</w:t>
      </w:r>
      <w:r w:rsidR="002B6693">
        <w:t xml:space="preserve"> </w:t>
      </w:r>
      <w:r w:rsidR="00871BF7">
        <w:t>a</w:t>
      </w:r>
      <w:r w:rsidR="00263357">
        <w:t xml:space="preserve">djusting for </w:t>
      </w:r>
      <w:r w:rsidR="00871BF7">
        <w:t>traditional</w:t>
      </w:r>
      <w:r w:rsidR="00263357">
        <w:t xml:space="preserve"> risk factors strengthens the association between </w:t>
      </w:r>
      <w:r w:rsidR="00C45655">
        <w:t xml:space="preserve">higher-normal </w:t>
      </w:r>
      <w:r w:rsidR="00263357">
        <w:t xml:space="preserve">phosphate and cardiovascular </w:t>
      </w:r>
      <w:r w:rsidR="0038750C">
        <w:t>outcomes</w:t>
      </w:r>
      <w:r w:rsidR="00B2572C">
        <w:t xml:space="preserve"> </w:t>
      </w:r>
      <w:r w:rsidR="007B5A82">
        <w:fldChar w:fldCharType="begin"/>
      </w:r>
      <w:r w:rsidR="00D96EB2">
        <w:instrText xml:space="preserve"> ADDIN EN.CITE &lt;EndNote&gt;&lt;Cite&gt;&lt;Author&gt;Dhingra&lt;/Author&gt;&lt;Year&gt;2007&lt;/Year&gt;&lt;RecNum&gt;4&lt;/RecNum&gt;&lt;DisplayText&gt;(Dhingra et al., 2007)&lt;/DisplayText&gt;&lt;record&gt;&lt;rec-number&gt;4&lt;/rec-number&gt;&lt;foreign-keys&gt;&lt;key app="EN" db-id="vrv0azeadazzz4eewx85etawe0f5rrta5rvp"&gt;4&lt;/key&gt;&lt;/foreign-keys&gt;&lt;ref-type name="Journal Article"&gt;17&lt;/ref-type&gt;&lt;contributors&gt;&lt;authors&gt;&lt;author&gt;Dhingra, R.&lt;/author&gt;&lt;author&gt;Sullivan, L. M.&lt;/author&gt;&lt;author&gt;Fox, C. S.&lt;/author&gt;&lt;author&gt;Wang, T. J.&lt;/author&gt;&lt;author&gt;D&amp;apos;Agostino, R. B., Sr.&lt;/author&gt;&lt;author&gt;Gaziano, J. M.&lt;/author&gt;&lt;author&gt;Vasan, R. S.&lt;/author&gt;&lt;/authors&gt;&lt;/contributors&gt;&lt;auth-address&gt;National Heart, Lung, and Blood Institute&amp;apos;s Framingham Heart Study, Framingham, MA 01702-5803, USA.&lt;/auth-address&gt;&lt;titles&gt;&lt;title&gt;Relations of serum phosphorus and calcium levels to the incidence of cardiovascular disease in the community&lt;/title&gt;&lt;secondary-title&gt;Arch Intern Med&lt;/secondary-title&gt;&lt;/titles&gt;&lt;periodical&gt;&lt;full-title&gt;Arch Intern Med&lt;/full-title&gt;&lt;/periodical&gt;&lt;pages&gt;879-85&lt;/pages&gt;&lt;volume&gt;167&lt;/volume&gt;&lt;number&gt;9&lt;/number&gt;&lt;edition&gt;2007/05/16&lt;/edition&gt;&lt;keywords&gt;&lt;keyword&gt;Adult&lt;/keyword&gt;&lt;keyword&gt;Calcium/*blood&lt;/keyword&gt;&lt;keyword&gt;Cardiovascular Diseases/*blood/*epidemiology&lt;/keyword&gt;&lt;keyword&gt;Cross-Sectional Studies&lt;/keyword&gt;&lt;keyword&gt;Female&lt;/keyword&gt;&lt;keyword&gt;Follow-Up Studies&lt;/keyword&gt;&lt;keyword&gt;Humans&lt;/keyword&gt;&lt;keyword&gt;Incidence&lt;/keyword&gt;&lt;keyword&gt;Male&lt;/keyword&gt;&lt;keyword&gt;Middle Aged&lt;/keyword&gt;&lt;keyword&gt;Phosphorus/*blood&lt;/keyword&gt;&lt;keyword&gt;Proportional Hazards Models&lt;/keyword&gt;&lt;keyword&gt;Risk Factors&lt;/keyword&gt;&lt;/keywords&gt;&lt;dates&gt;&lt;year&gt;2007&lt;/year&gt;&lt;pub-dates&gt;&lt;date&gt;May 14&lt;/date&gt;&lt;/pub-dates&gt;&lt;/dates&gt;&lt;isbn&gt;0003-9926 (Print)&amp;#xD;0003-9926 (Linking)&lt;/isbn&gt;&lt;accession-num&gt;17502528&lt;/accession-num&gt;&lt;urls&gt;&lt;related-urls&gt;&lt;url&gt;http://www.ncbi.nlm.nih.gov/entrez/query.fcgi?cmd=Retrieve&amp;amp;db=PubMed&amp;amp;dopt=Citation&amp;amp;list_uids=17502528&lt;/url&gt;&lt;/related-urls&gt;&lt;/urls&gt;&lt;electronic-resource-num&gt;167/9/879 [pii]&amp;#xD;10.1001/archinte.167.9.879&lt;/electronic-resource-num&gt;&lt;language&gt;eng&lt;/language&gt;&lt;/record&gt;&lt;/Cite&gt;&lt;/EndNote&gt;</w:instrText>
      </w:r>
      <w:r w:rsidR="007B5A82">
        <w:fldChar w:fldCharType="separate"/>
      </w:r>
      <w:r w:rsidR="00D96EB2">
        <w:rPr>
          <w:noProof/>
        </w:rPr>
        <w:t>(</w:t>
      </w:r>
      <w:hyperlink w:anchor="_ENREF_65" w:tooltip="Dhingra, 2007 #4" w:history="1">
        <w:r w:rsidR="00F760A6">
          <w:rPr>
            <w:noProof/>
          </w:rPr>
          <w:t>Dhingra et al., 2007</w:t>
        </w:r>
      </w:hyperlink>
      <w:r w:rsidR="00D96EB2">
        <w:rPr>
          <w:noProof/>
        </w:rPr>
        <w:t>)</w:t>
      </w:r>
      <w:r w:rsidR="007B5A82">
        <w:fldChar w:fldCharType="end"/>
      </w:r>
      <w:r w:rsidR="00263357">
        <w:t>. Kidney disease is seemingly not an underlying confounder since the association is apparent in healthy populations with intact kidney function</w:t>
      </w:r>
      <w:r w:rsidR="00B2572C">
        <w:t xml:space="preserve"> </w:t>
      </w:r>
      <w:r w:rsidR="007B5A82">
        <w:fldChar w:fldCharType="begin">
          <w:fldData xml:space="preserve">PEVuZE5vdGU+PENpdGU+PEF1dGhvcj5EaGluZ3JhPC9BdXRob3I+PFllYXI+MjAwNzwvWWVhcj48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==
</w:fldData>
        </w:fldChar>
      </w:r>
      <w:r w:rsidR="00D96EB2">
        <w:instrText xml:space="preserve"> ADDIN EN.CITE </w:instrText>
      </w:r>
      <w:r w:rsidR="007B5A82">
        <w:fldChar w:fldCharType="begin">
          <w:fldData xml:space="preserve">PEVuZE5vdGU+PENpdGU+PEF1dGhvcj5EaGluZ3JhPC9BdXRob3I+PFllYXI+MjAwNzwvWWVhcj48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==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65" w:tooltip="Dhingra, 2007 #4" w:history="1">
        <w:r w:rsidR="00F760A6">
          <w:rPr>
            <w:noProof/>
          </w:rPr>
          <w:t>Dhingra et al., 2007</w:t>
        </w:r>
      </w:hyperlink>
      <w:r w:rsidR="00D96EB2">
        <w:rPr>
          <w:noProof/>
        </w:rPr>
        <w:t xml:space="preserve">, </w:t>
      </w:r>
      <w:hyperlink w:anchor="_ENREF_92" w:tooltip="Foley, 2008 #30" w:history="1">
        <w:r w:rsidR="00F760A6">
          <w:rPr>
            <w:noProof/>
          </w:rPr>
          <w:t>Foley et al., 2008</w:t>
        </w:r>
      </w:hyperlink>
      <w:r w:rsidR="00D96EB2">
        <w:rPr>
          <w:noProof/>
        </w:rPr>
        <w:t xml:space="preserve">, </w:t>
      </w:r>
      <w:hyperlink w:anchor="_ENREF_91" w:tooltip="Foley, 2009 #31" w:history="1">
        <w:r w:rsidR="00F760A6">
          <w:rPr>
            <w:noProof/>
          </w:rPr>
          <w:t>Foley et al., 2009b</w:t>
        </w:r>
      </w:hyperlink>
      <w:r w:rsidR="00D96EB2">
        <w:rPr>
          <w:noProof/>
        </w:rPr>
        <w:t>)</w:t>
      </w:r>
      <w:r w:rsidR="007B5A82">
        <w:fldChar w:fldCharType="end"/>
      </w:r>
      <w:r w:rsidR="00263357">
        <w:t xml:space="preserve"> and is not abolished by adjusting for estimated glomerular filtration rate</w:t>
      </w:r>
      <w:r w:rsidR="00B2572C">
        <w:t xml:space="preserve"> </w:t>
      </w:r>
      <w:r w:rsidR="007B5A82">
        <w:fldChar w:fldCharType="begin">
          <w:fldData xml:space="preserve">PEVuZE5vdGU+PENpdGU+PEF1dGhvcj5EaGluZ3JhPC9BdXRob3I+PFllYXI+MjAwNzwvWWVhcj48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</w:fldData>
        </w:fldChar>
      </w:r>
      <w:r w:rsidR="003A1FD4">
        <w:instrText xml:space="preserve"> ADDIN EN.CITE </w:instrText>
      </w:r>
      <w:r w:rsidR="007B5A82">
        <w:fldChar w:fldCharType="begin">
          <w:fldData xml:space="preserve">PEVuZE5vdGU+PENpdGU+PEF1dGhvcj5EaGluZ3JhPC9BdXRob3I+PFllYXI+MjAwNzwvWWVhcj48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</w:fldData>
        </w:fldChar>
      </w:r>
      <w:r w:rsidR="003A1FD4">
        <w:instrText xml:space="preserve"> ADDIN EN.CITE.DATA </w:instrText>
      </w:r>
      <w:r w:rsidR="007B5A82">
        <w:fldChar w:fldCharType="end"/>
      </w:r>
      <w:r w:rsidR="007B5A82">
        <w:fldChar w:fldCharType="separate"/>
      </w:r>
      <w:r w:rsidR="003A1FD4">
        <w:rPr>
          <w:noProof/>
        </w:rPr>
        <w:t>(</w:t>
      </w:r>
      <w:hyperlink w:anchor="_ENREF_65" w:tooltip="Dhingra, 2007 #4" w:history="1">
        <w:r w:rsidR="00F760A6">
          <w:rPr>
            <w:noProof/>
          </w:rPr>
          <w:t>Dhingra et al., 2007</w:t>
        </w:r>
      </w:hyperlink>
      <w:r w:rsidR="003A1FD4">
        <w:rPr>
          <w:noProof/>
        </w:rPr>
        <w:t xml:space="preserve">, </w:t>
      </w:r>
      <w:hyperlink w:anchor="_ENREF_292" w:tooltip="Tonelli, 2005 #6" w:history="1">
        <w:r w:rsidR="00F760A6">
          <w:rPr>
            <w:noProof/>
          </w:rPr>
          <w:t>Tonelli et al., 2005</w:t>
        </w:r>
      </w:hyperlink>
      <w:r w:rsidR="003A1FD4">
        <w:rPr>
          <w:noProof/>
        </w:rPr>
        <w:t xml:space="preserve">, </w:t>
      </w:r>
      <w:hyperlink w:anchor="_ENREF_92" w:tooltip="Foley, 2008 #30" w:history="1">
        <w:r w:rsidR="00F760A6">
          <w:rPr>
            <w:noProof/>
          </w:rPr>
          <w:t>Foley et al., 2008</w:t>
        </w:r>
      </w:hyperlink>
      <w:r w:rsidR="003A1FD4">
        <w:rPr>
          <w:noProof/>
        </w:rPr>
        <w:t xml:space="preserve">, </w:t>
      </w:r>
      <w:hyperlink w:anchor="_ENREF_91" w:tooltip="Foley, 2009 #31" w:history="1">
        <w:r w:rsidR="00F760A6">
          <w:rPr>
            <w:noProof/>
          </w:rPr>
          <w:t>Foley et al., 2009b</w:t>
        </w:r>
      </w:hyperlink>
      <w:r w:rsidR="003A1FD4">
        <w:rPr>
          <w:noProof/>
        </w:rPr>
        <w:t xml:space="preserve">, </w:t>
      </w:r>
      <w:hyperlink w:anchor="_ENREF_90" w:tooltip="Foley, 2009 #33" w:history="1">
        <w:r w:rsidR="00F760A6">
          <w:rPr>
            <w:noProof/>
          </w:rPr>
          <w:t>Foley et al., 2009a</w:t>
        </w:r>
      </w:hyperlink>
      <w:r w:rsidR="003A1FD4">
        <w:rPr>
          <w:noProof/>
        </w:rPr>
        <w:t xml:space="preserve">, </w:t>
      </w:r>
      <w:hyperlink w:anchor="_ENREF_178" w:tooltip="Larsson, 2010 #29" w:history="1">
        <w:r w:rsidR="00F760A6">
          <w:rPr>
            <w:noProof/>
          </w:rPr>
          <w:t>Larsson et al., 2010</w:t>
        </w:r>
      </w:hyperlink>
      <w:r w:rsidR="003A1FD4">
        <w:rPr>
          <w:noProof/>
        </w:rPr>
        <w:t xml:space="preserve">, </w:t>
      </w:r>
      <w:hyperlink w:anchor="_ENREF_54" w:tooltip="Chonchol, 2009 #771" w:history="1">
        <w:r w:rsidR="00F760A6">
          <w:rPr>
            <w:noProof/>
          </w:rPr>
          <w:t>Chonchol et al., 2009</w:t>
        </w:r>
      </w:hyperlink>
      <w:r w:rsidR="003A1FD4">
        <w:rPr>
          <w:noProof/>
        </w:rPr>
        <w:t xml:space="preserve">, </w:t>
      </w:r>
      <w:hyperlink w:anchor="_ENREF_3" w:tooltip="Abramowitz, 2010 #542" w:history="1">
        <w:r w:rsidR="00F760A6">
          <w:rPr>
            <w:noProof/>
          </w:rPr>
          <w:t>Abramowitz et al., 2010</w:t>
        </w:r>
      </w:hyperlink>
      <w:r w:rsidR="003A1FD4">
        <w:rPr>
          <w:noProof/>
        </w:rPr>
        <w:t>)</w:t>
      </w:r>
      <w:r w:rsidR="007B5A82">
        <w:fldChar w:fldCharType="end"/>
      </w:r>
      <w:r w:rsidR="00263357">
        <w:t>.</w:t>
      </w:r>
      <w:r w:rsidR="002B6693">
        <w:t xml:space="preserve"> E</w:t>
      </w:r>
      <w:r w:rsidR="00263357">
        <w:t xml:space="preserve">arly stages of kidney impairment are </w:t>
      </w:r>
      <w:r w:rsidR="00C45655">
        <w:t xml:space="preserve">actually </w:t>
      </w:r>
      <w:r w:rsidR="00263357">
        <w:t>associated with</w:t>
      </w:r>
      <w:r w:rsidR="00263357" w:rsidRPr="00C45655">
        <w:rPr>
          <w:i/>
        </w:rPr>
        <w:t xml:space="preserve"> lower</w:t>
      </w:r>
      <w:r w:rsidR="00263357">
        <w:t xml:space="preserve"> levels of serum phos</w:t>
      </w:r>
      <w:r w:rsidR="00C45655">
        <w:t>phate</w:t>
      </w:r>
      <w:r w:rsidR="00B2572C">
        <w:t xml:space="preserve"> </w:t>
      </w:r>
      <w:r w:rsidR="007B5A82">
        <w:fldChar w:fldCharType="begin">
          <w:fldData xml:space="preserve">PEVuZE5vdGU+PENpdGU+PEF1dGhvcj5Jc2Frb3ZhPC9BdXRob3I+PFllYXI+MjAxMTwvWWVhcj48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==
</w:fldData>
        </w:fldChar>
      </w:r>
      <w:r w:rsidR="00D96EB2">
        <w:instrText xml:space="preserve"> ADDIN EN.CITE </w:instrText>
      </w:r>
      <w:r w:rsidR="007B5A82">
        <w:fldChar w:fldCharType="begin">
          <w:fldData xml:space="preserve">PEVuZE5vdGU+PENpdGU+PEF1dGhvcj5Jc2Frb3ZhPC9BdXRob3I+PFllYXI+MjAxMTwvWWVhcj48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==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120" w:tooltip="Isakova, 2011 #1745" w:history="1">
        <w:r w:rsidR="00F760A6">
          <w:rPr>
            <w:noProof/>
          </w:rPr>
          <w:t>Isakova et al., 2011b</w:t>
        </w:r>
      </w:hyperlink>
      <w:r w:rsidR="00D96EB2">
        <w:rPr>
          <w:noProof/>
        </w:rPr>
        <w:t>)</w:t>
      </w:r>
      <w:r w:rsidR="007B5A82">
        <w:fldChar w:fldCharType="end"/>
      </w:r>
      <w:r w:rsidR="00C45655">
        <w:t>.</w:t>
      </w:r>
    </w:p>
    <w:p w:rsidR="00504661" w:rsidRDefault="00504661">
      <w:r>
        <w:br w:type="page"/>
      </w:r>
    </w:p>
    <w:p w:rsidR="009F0754" w:rsidRDefault="009F0754" w:rsidP="009F0754">
      <w:pPr>
        <w:pStyle w:val="Caption"/>
        <w:keepNext/>
      </w:pPr>
    </w:p>
    <w:p w:rsidR="001A6781" w:rsidRDefault="001A6781" w:rsidP="001A6781">
      <w:pPr>
        <w:pStyle w:val="Caption"/>
      </w:pPr>
    </w:p>
    <w:tbl>
      <w:tblPr>
        <w:tblStyle w:val="TableGrid"/>
        <w:tblW w:w="8550" w:type="dxa"/>
        <w:jc w:val="center"/>
        <w:tblInd w:w="611" w:type="dxa"/>
        <w:tblLook w:val="04A0" w:firstRow="1" w:lastRow="0" w:firstColumn="1" w:lastColumn="0" w:noHBand="0" w:noVBand="1"/>
      </w:tblPr>
      <w:tblGrid>
        <w:gridCol w:w="775"/>
        <w:gridCol w:w="724"/>
        <w:gridCol w:w="1027"/>
        <w:gridCol w:w="1226"/>
        <w:gridCol w:w="988"/>
        <w:gridCol w:w="1226"/>
        <w:gridCol w:w="870"/>
        <w:gridCol w:w="809"/>
        <w:gridCol w:w="905"/>
      </w:tblGrid>
      <w:tr w:rsidR="001142BB" w:rsidRPr="00523615" w:rsidTr="00F6299E">
        <w:trPr>
          <w:cantSplit/>
          <w:trHeight w:val="3243"/>
          <w:jc w:val="center"/>
        </w:trPr>
        <w:tc>
          <w:tcPr>
            <w:tcW w:w="430" w:type="dxa"/>
            <w:vMerge w:val="restart"/>
            <w:tcBorders>
              <w:top w:val="nil"/>
              <w:left w:val="nil"/>
              <w:bottom w:val="nil"/>
              <w:right w:val="single" w:sz="4" w:space="0" w:color="auto"/>
            </w:tcBorders>
            <w:textDirection w:val="btLr"/>
            <w:vAlign w:val="center"/>
          </w:tcPr>
          <w:p w:rsidR="00BB6310" w:rsidRDefault="00BB6310" w:rsidP="002821D2">
            <w:pPr>
              <w:pStyle w:val="Caption"/>
              <w:rPr>
                <w:sz w:val="22"/>
                <w:szCs w:val="22"/>
              </w:rPr>
            </w:pPr>
          </w:p>
          <w:p w:rsidR="001142BB" w:rsidRPr="002F1C50" w:rsidRDefault="001142BB" w:rsidP="002821D2">
            <w:pPr>
              <w:pStyle w:val="Caption"/>
              <w:rPr>
                <w:color w:val="auto"/>
                <w:sz w:val="22"/>
                <w:szCs w:val="22"/>
              </w:rPr>
            </w:pPr>
            <w:r w:rsidRPr="002F1C50">
              <w:rPr>
                <w:color w:val="auto"/>
                <w:sz w:val="22"/>
                <w:szCs w:val="22"/>
              </w:rPr>
              <w:t xml:space="preserve">Table </w:t>
            </w:r>
            <w:r w:rsidR="007B5A82" w:rsidRPr="002F1C50">
              <w:rPr>
                <w:color w:val="auto"/>
                <w:sz w:val="22"/>
                <w:szCs w:val="22"/>
              </w:rPr>
              <w:fldChar w:fldCharType="begin"/>
            </w:r>
            <w:r w:rsidRPr="002F1C50">
              <w:rPr>
                <w:color w:val="auto"/>
                <w:sz w:val="22"/>
                <w:szCs w:val="22"/>
              </w:rPr>
              <w:instrText xml:space="preserve"> STYLEREF 1 \s </w:instrText>
            </w:r>
            <w:r w:rsidR="007B5A82" w:rsidRPr="002F1C50">
              <w:rPr>
                <w:color w:val="auto"/>
                <w:sz w:val="22"/>
                <w:szCs w:val="22"/>
              </w:rPr>
              <w:fldChar w:fldCharType="separate"/>
            </w:r>
            <w:r w:rsidR="004477B6" w:rsidRPr="002F1C50">
              <w:rPr>
                <w:noProof/>
                <w:color w:val="auto"/>
                <w:sz w:val="22"/>
                <w:szCs w:val="22"/>
              </w:rPr>
              <w:t>1</w:t>
            </w:r>
            <w:r w:rsidR="007B5A82" w:rsidRPr="002F1C50">
              <w:rPr>
                <w:color w:val="auto"/>
                <w:sz w:val="22"/>
                <w:szCs w:val="22"/>
              </w:rPr>
              <w:fldChar w:fldCharType="end"/>
            </w:r>
            <w:r w:rsidRPr="002F1C50">
              <w:rPr>
                <w:color w:val="auto"/>
                <w:sz w:val="22"/>
                <w:szCs w:val="22"/>
              </w:rPr>
              <w:t>.1 Studies reporting cardiovascular outcomes or mortality by serum phosphate concentrations within the normal range</w:t>
            </w:r>
            <w:r w:rsidR="002821D2" w:rsidRPr="002F1C50">
              <w:rPr>
                <w:color w:val="auto"/>
                <w:sz w:val="22"/>
                <w:szCs w:val="22"/>
              </w:rPr>
              <w:t>.</w:t>
            </w:r>
          </w:p>
          <w:p w:rsidR="001142BB" w:rsidRPr="00523615" w:rsidRDefault="001142BB" w:rsidP="001142BB">
            <w:pPr>
              <w:ind w:left="113" w:right="113"/>
              <w:jc w:val="center"/>
              <w:rPr>
                <w:sz w:val="20"/>
                <w:szCs w:val="20"/>
              </w:rPr>
            </w:pPr>
          </w:p>
        </w:tc>
        <w:tc>
          <w:tcPr>
            <w:tcW w:w="724" w:type="dxa"/>
            <w:tcBorders>
              <w:left w:val="single" w:sz="4" w:space="0" w:color="auto"/>
            </w:tcBorders>
            <w:textDirection w:val="btLr"/>
            <w:vAlign w:val="center"/>
          </w:tcPr>
          <w:p w:rsidR="001142BB" w:rsidRPr="00523615" w:rsidRDefault="001142BB" w:rsidP="001142BB">
            <w:pPr>
              <w:ind w:left="113" w:right="113"/>
              <w:jc w:val="center"/>
              <w:rPr>
                <w:b/>
                <w:sz w:val="20"/>
                <w:szCs w:val="20"/>
              </w:rPr>
            </w:pPr>
            <w:r w:rsidRPr="00523615">
              <w:rPr>
                <w:b/>
                <w:sz w:val="20"/>
                <w:szCs w:val="20"/>
              </w:rPr>
              <w:t>Adjusted Risk Increase (95% CI)</w:t>
            </w:r>
          </w:p>
        </w:tc>
        <w:tc>
          <w:tcPr>
            <w:tcW w:w="1052" w:type="dxa"/>
            <w:textDirection w:val="btLr"/>
            <w:vAlign w:val="center"/>
          </w:tcPr>
          <w:p w:rsidR="001142BB" w:rsidRPr="00523615" w:rsidRDefault="001142BB" w:rsidP="001142BB">
            <w:pPr>
              <w:ind w:left="113" w:right="113"/>
              <w:jc w:val="center"/>
              <w:rPr>
                <w:sz w:val="20"/>
                <w:szCs w:val="20"/>
              </w:rPr>
            </w:pPr>
            <w:r w:rsidRPr="00523615">
              <w:rPr>
                <w:sz w:val="20"/>
                <w:szCs w:val="20"/>
              </w:rPr>
              <w:t>HR 1.32 (1.09-1.61) for Pi 1.13-1.29mM vs</w:t>
            </w:r>
            <w:r w:rsidR="0025536D">
              <w:rPr>
                <w:sz w:val="20"/>
                <w:szCs w:val="20"/>
              </w:rPr>
              <w:t>.</w:t>
            </w:r>
            <w:r w:rsidRPr="00523615">
              <w:rPr>
                <w:sz w:val="20"/>
                <w:szCs w:val="20"/>
              </w:rPr>
              <w:t xml:space="preserve"> 0.81-0.97mM</w:t>
            </w:r>
          </w:p>
          <w:p w:rsidR="001142BB" w:rsidRPr="00523615" w:rsidRDefault="001142BB" w:rsidP="001142BB">
            <w:pPr>
              <w:ind w:left="113" w:right="113"/>
              <w:jc w:val="center"/>
              <w:rPr>
                <w:sz w:val="20"/>
                <w:szCs w:val="20"/>
              </w:rPr>
            </w:pPr>
            <w:r w:rsidRPr="00523615">
              <w:rPr>
                <w:sz w:val="20"/>
                <w:szCs w:val="20"/>
              </w:rPr>
              <w:t>HR 1.35 (1.09-1.66) for each 0.32mM Pi increase</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HR for each 0.32mM Pi increase:</w:t>
            </w:r>
          </w:p>
          <w:p w:rsidR="001142BB" w:rsidRPr="00523615" w:rsidRDefault="001142BB" w:rsidP="001142BB">
            <w:pPr>
              <w:ind w:left="113" w:right="113"/>
              <w:jc w:val="center"/>
              <w:rPr>
                <w:sz w:val="20"/>
                <w:szCs w:val="20"/>
              </w:rPr>
            </w:pPr>
            <w:r w:rsidRPr="00523615">
              <w:rPr>
                <w:sz w:val="20"/>
                <w:szCs w:val="20"/>
              </w:rPr>
              <w:t>1.27 (1.02-1.58)</w:t>
            </w:r>
          </w:p>
          <w:p w:rsidR="001142BB" w:rsidRPr="00523615" w:rsidRDefault="001142BB" w:rsidP="001142BB">
            <w:pPr>
              <w:ind w:left="113" w:right="113"/>
              <w:jc w:val="center"/>
              <w:rPr>
                <w:sz w:val="20"/>
                <w:szCs w:val="20"/>
              </w:rPr>
            </w:pPr>
            <w:r w:rsidRPr="00523615">
              <w:rPr>
                <w:sz w:val="20"/>
                <w:szCs w:val="20"/>
              </w:rPr>
              <w:t>1.22 (0.95-1.57)</w:t>
            </w:r>
          </w:p>
          <w:p w:rsidR="001142BB" w:rsidRPr="00523615" w:rsidRDefault="001142BB" w:rsidP="001142BB">
            <w:pPr>
              <w:ind w:left="113" w:right="113"/>
              <w:jc w:val="center"/>
              <w:rPr>
                <w:sz w:val="20"/>
                <w:szCs w:val="20"/>
              </w:rPr>
            </w:pPr>
            <w:r w:rsidRPr="00523615">
              <w:rPr>
                <w:sz w:val="20"/>
                <w:szCs w:val="20"/>
              </w:rPr>
              <w:t>1.24 (1.00-1.53)</w:t>
            </w:r>
          </w:p>
        </w:tc>
        <w:tc>
          <w:tcPr>
            <w:tcW w:w="1113" w:type="dxa"/>
            <w:textDirection w:val="btLr"/>
            <w:vAlign w:val="center"/>
          </w:tcPr>
          <w:p w:rsidR="001142BB" w:rsidRPr="00523615" w:rsidRDefault="001142BB" w:rsidP="001142BB">
            <w:pPr>
              <w:ind w:left="113" w:right="113"/>
              <w:jc w:val="center"/>
              <w:rPr>
                <w:sz w:val="20"/>
                <w:szCs w:val="20"/>
              </w:rPr>
            </w:pPr>
            <w:r w:rsidRPr="00523615">
              <w:rPr>
                <w:sz w:val="20"/>
                <w:szCs w:val="20"/>
              </w:rPr>
              <w:t xml:space="preserve">HR 1.31 (1.05-1.63) </w:t>
            </w:r>
            <w:r w:rsidR="00F364C7">
              <w:rPr>
                <w:sz w:val="20"/>
                <w:szCs w:val="20"/>
              </w:rPr>
              <w:t>per</w:t>
            </w:r>
            <w:r w:rsidRPr="00523615">
              <w:rPr>
                <w:sz w:val="20"/>
                <w:szCs w:val="20"/>
              </w:rPr>
              <w:t xml:space="preserve"> 0.32mM  Pi increase</w:t>
            </w:r>
          </w:p>
          <w:p w:rsidR="001142BB" w:rsidRPr="00523615" w:rsidRDefault="001142BB" w:rsidP="001142BB">
            <w:pPr>
              <w:ind w:left="113" w:right="113"/>
              <w:jc w:val="center"/>
              <w:rPr>
                <w:sz w:val="20"/>
                <w:szCs w:val="20"/>
              </w:rPr>
            </w:pPr>
            <w:r w:rsidRPr="00523615">
              <w:rPr>
                <w:sz w:val="20"/>
                <w:szCs w:val="20"/>
              </w:rPr>
              <w:t>HR 1.55 (1.16-2.07) for  quartile 4 vs. quartile 1</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HR for Pi quintile 5 vs. quintile 1:</w:t>
            </w:r>
          </w:p>
          <w:p w:rsidR="001142BB" w:rsidRPr="00523615" w:rsidRDefault="001142BB" w:rsidP="001142BB">
            <w:pPr>
              <w:ind w:left="113" w:right="113"/>
              <w:jc w:val="center"/>
              <w:rPr>
                <w:sz w:val="20"/>
                <w:szCs w:val="20"/>
              </w:rPr>
            </w:pPr>
            <w:r w:rsidRPr="00523615">
              <w:rPr>
                <w:sz w:val="20"/>
                <w:szCs w:val="20"/>
              </w:rPr>
              <w:t>1.03 (0.88-1.21, NS)</w:t>
            </w:r>
          </w:p>
          <w:p w:rsidR="001142BB" w:rsidRPr="00523615" w:rsidRDefault="001142BB" w:rsidP="001142BB">
            <w:pPr>
              <w:ind w:left="113" w:right="113"/>
              <w:jc w:val="center"/>
              <w:rPr>
                <w:sz w:val="20"/>
                <w:szCs w:val="20"/>
              </w:rPr>
            </w:pPr>
            <w:r w:rsidRPr="00523615">
              <w:rPr>
                <w:sz w:val="20"/>
                <w:szCs w:val="20"/>
              </w:rPr>
              <w:t>1.28 (0.97-1.70, NS)</w:t>
            </w:r>
          </w:p>
          <w:p w:rsidR="001142BB" w:rsidRPr="00523615" w:rsidRDefault="001142BB" w:rsidP="001142BB">
            <w:pPr>
              <w:ind w:left="113" w:right="113"/>
              <w:jc w:val="center"/>
              <w:rPr>
                <w:sz w:val="20"/>
                <w:szCs w:val="20"/>
              </w:rPr>
            </w:pPr>
            <w:r w:rsidRPr="00523615">
              <w:rPr>
                <w:sz w:val="20"/>
                <w:szCs w:val="20"/>
              </w:rPr>
              <w:t>1.35 (1.16-1.57)</w:t>
            </w:r>
          </w:p>
        </w:tc>
        <w:tc>
          <w:tcPr>
            <w:tcW w:w="939" w:type="dxa"/>
            <w:textDirection w:val="btLr"/>
            <w:vAlign w:val="center"/>
          </w:tcPr>
          <w:p w:rsidR="001142BB" w:rsidRPr="00523615" w:rsidRDefault="001142BB" w:rsidP="001142BB">
            <w:pPr>
              <w:ind w:left="113" w:right="113"/>
              <w:jc w:val="center"/>
              <w:rPr>
                <w:sz w:val="20"/>
                <w:szCs w:val="20"/>
              </w:rPr>
            </w:pPr>
            <w:r w:rsidRPr="00523615">
              <w:rPr>
                <w:sz w:val="20"/>
                <w:szCs w:val="20"/>
              </w:rPr>
              <w:t>HR 4.25 (1.15-16.65) for time-averaged Pi quartile 4 vs. quartile 1</w:t>
            </w:r>
          </w:p>
        </w:tc>
        <w:tc>
          <w:tcPr>
            <w:tcW w:w="849" w:type="dxa"/>
            <w:textDirection w:val="btLr"/>
            <w:vAlign w:val="center"/>
          </w:tcPr>
          <w:p w:rsidR="00DB2DF2" w:rsidRDefault="001142BB" w:rsidP="001142BB">
            <w:pPr>
              <w:ind w:left="113" w:right="113"/>
              <w:jc w:val="center"/>
              <w:rPr>
                <w:sz w:val="20"/>
                <w:szCs w:val="20"/>
              </w:rPr>
            </w:pPr>
            <w:r w:rsidRPr="00523615">
              <w:rPr>
                <w:sz w:val="20"/>
                <w:szCs w:val="20"/>
              </w:rPr>
              <w:t xml:space="preserve">OR per SD Pi increase 1.30 </w:t>
            </w:r>
          </w:p>
          <w:p w:rsidR="001142BB" w:rsidRPr="00523615" w:rsidRDefault="001142BB" w:rsidP="00DB2DF2">
            <w:pPr>
              <w:ind w:left="113" w:right="113"/>
              <w:jc w:val="center"/>
              <w:rPr>
                <w:sz w:val="20"/>
                <w:szCs w:val="20"/>
              </w:rPr>
            </w:pPr>
            <w:r w:rsidRPr="00523615">
              <w:rPr>
                <w:sz w:val="20"/>
                <w:szCs w:val="20"/>
              </w:rPr>
              <w:t>(1.10-1.54)</w:t>
            </w:r>
          </w:p>
        </w:tc>
        <w:tc>
          <w:tcPr>
            <w:tcW w:w="991" w:type="dxa"/>
            <w:textDirection w:val="btLr"/>
            <w:vAlign w:val="center"/>
          </w:tcPr>
          <w:p w:rsidR="001142BB" w:rsidRPr="00523615" w:rsidRDefault="001142BB" w:rsidP="001142BB">
            <w:pPr>
              <w:ind w:left="113" w:right="113"/>
              <w:jc w:val="center"/>
              <w:rPr>
                <w:sz w:val="20"/>
                <w:szCs w:val="20"/>
              </w:rPr>
            </w:pPr>
            <w:r w:rsidRPr="00523615">
              <w:rPr>
                <w:sz w:val="20"/>
                <w:szCs w:val="20"/>
              </w:rPr>
              <w:t>Adjusted OR 1.17 (1.01-1.34) for each 0.16mM increase in baseline Pi</w:t>
            </w:r>
          </w:p>
        </w:tc>
      </w:tr>
      <w:tr w:rsidR="001142BB" w:rsidRPr="00523615" w:rsidTr="00F6299E">
        <w:trPr>
          <w:cantSplit/>
          <w:trHeight w:val="4116"/>
          <w:jc w:val="center"/>
        </w:trPr>
        <w:tc>
          <w:tcPr>
            <w:tcW w:w="430" w:type="dxa"/>
            <w:vMerge/>
            <w:tcBorders>
              <w:top w:val="nil"/>
              <w:left w:val="nil"/>
              <w:bottom w:val="nil"/>
              <w:right w:val="single" w:sz="4" w:space="0" w:color="auto"/>
            </w:tcBorders>
            <w:textDirection w:val="btLr"/>
            <w:vAlign w:val="center"/>
          </w:tcPr>
          <w:p w:rsidR="001142BB" w:rsidRPr="00523615" w:rsidRDefault="001142BB" w:rsidP="001142BB">
            <w:pPr>
              <w:ind w:left="113" w:right="113"/>
              <w:jc w:val="center"/>
              <w:rPr>
                <w:sz w:val="20"/>
                <w:szCs w:val="20"/>
              </w:rPr>
            </w:pPr>
          </w:p>
        </w:tc>
        <w:tc>
          <w:tcPr>
            <w:tcW w:w="724" w:type="dxa"/>
            <w:tcBorders>
              <w:left w:val="single" w:sz="4" w:space="0" w:color="auto"/>
            </w:tcBorders>
            <w:textDirection w:val="btLr"/>
            <w:vAlign w:val="center"/>
          </w:tcPr>
          <w:p w:rsidR="001142BB" w:rsidRPr="00523615" w:rsidRDefault="001142BB" w:rsidP="001142BB">
            <w:pPr>
              <w:ind w:left="113" w:right="113"/>
              <w:jc w:val="center"/>
              <w:rPr>
                <w:b/>
                <w:sz w:val="20"/>
                <w:szCs w:val="20"/>
              </w:rPr>
            </w:pPr>
            <w:r w:rsidRPr="00523615">
              <w:rPr>
                <w:b/>
                <w:sz w:val="20"/>
                <w:szCs w:val="20"/>
              </w:rPr>
              <w:t>Outcome</w:t>
            </w:r>
          </w:p>
        </w:tc>
        <w:tc>
          <w:tcPr>
            <w:tcW w:w="1052" w:type="dxa"/>
            <w:textDirection w:val="btLr"/>
            <w:vAlign w:val="center"/>
          </w:tcPr>
          <w:p w:rsidR="001142BB" w:rsidRPr="00523615" w:rsidRDefault="001142BB" w:rsidP="001142BB">
            <w:pPr>
              <w:ind w:left="113" w:right="113"/>
              <w:jc w:val="center"/>
              <w:rPr>
                <w:sz w:val="20"/>
                <w:szCs w:val="20"/>
              </w:rPr>
            </w:pPr>
            <w:r w:rsidRPr="00523615">
              <w:rPr>
                <w:sz w:val="20"/>
                <w:szCs w:val="20"/>
              </w:rPr>
              <w:t>Mortality</w:t>
            </w:r>
          </w:p>
          <w:p w:rsidR="001142BB" w:rsidRPr="00523615" w:rsidRDefault="001142BB" w:rsidP="001142BB">
            <w:pPr>
              <w:ind w:left="113" w:right="113"/>
              <w:jc w:val="center"/>
              <w:rPr>
                <w:sz w:val="20"/>
                <w:szCs w:val="20"/>
              </w:rPr>
            </w:pPr>
          </w:p>
          <w:p w:rsidR="001142BB" w:rsidRPr="00523615" w:rsidRDefault="001142BB" w:rsidP="001142BB">
            <w:pPr>
              <w:ind w:left="113" w:right="113"/>
              <w:jc w:val="center"/>
              <w:rPr>
                <w:sz w:val="20"/>
                <w:szCs w:val="20"/>
              </w:rPr>
            </w:pPr>
            <w:r w:rsidRPr="00523615">
              <w:rPr>
                <w:sz w:val="20"/>
                <w:szCs w:val="20"/>
              </w:rPr>
              <w:t>Myocardial Infarction</w:t>
            </w:r>
          </w:p>
        </w:tc>
        <w:tc>
          <w:tcPr>
            <w:tcW w:w="1226" w:type="dxa"/>
            <w:textDirection w:val="btLr"/>
            <w:vAlign w:val="center"/>
          </w:tcPr>
          <w:p w:rsidR="001142BB" w:rsidRPr="00523615" w:rsidRDefault="001142BB" w:rsidP="001142BB">
            <w:pPr>
              <w:ind w:left="113" w:right="113"/>
              <w:jc w:val="center"/>
              <w:rPr>
                <w:sz w:val="20"/>
                <w:szCs w:val="20"/>
              </w:rPr>
            </w:pPr>
          </w:p>
          <w:p w:rsidR="001142BB" w:rsidRPr="00523615" w:rsidRDefault="001142BB" w:rsidP="001142BB">
            <w:pPr>
              <w:ind w:left="113" w:right="113"/>
              <w:jc w:val="center"/>
              <w:rPr>
                <w:sz w:val="20"/>
                <w:szCs w:val="20"/>
              </w:rPr>
            </w:pPr>
            <w:r w:rsidRPr="00523615">
              <w:rPr>
                <w:sz w:val="20"/>
                <w:szCs w:val="20"/>
              </w:rPr>
              <w:t>Mortality</w:t>
            </w:r>
          </w:p>
          <w:p w:rsidR="001142BB" w:rsidRPr="00523615" w:rsidRDefault="001142BB" w:rsidP="001142BB">
            <w:pPr>
              <w:ind w:left="113" w:right="113"/>
              <w:jc w:val="center"/>
              <w:rPr>
                <w:sz w:val="20"/>
                <w:szCs w:val="20"/>
              </w:rPr>
            </w:pPr>
            <w:r w:rsidRPr="00523615">
              <w:rPr>
                <w:sz w:val="20"/>
                <w:szCs w:val="20"/>
              </w:rPr>
              <w:t>New symptomatic heart failure</w:t>
            </w:r>
          </w:p>
          <w:p w:rsidR="001142BB" w:rsidRPr="00523615" w:rsidRDefault="001142BB" w:rsidP="001142BB">
            <w:pPr>
              <w:ind w:left="113" w:right="113"/>
              <w:jc w:val="center"/>
              <w:rPr>
                <w:sz w:val="20"/>
                <w:szCs w:val="20"/>
              </w:rPr>
            </w:pPr>
            <w:r w:rsidRPr="00523615">
              <w:rPr>
                <w:sz w:val="20"/>
                <w:szCs w:val="20"/>
              </w:rPr>
              <w:t>Myocardial infarction</w:t>
            </w:r>
          </w:p>
        </w:tc>
        <w:tc>
          <w:tcPr>
            <w:tcW w:w="1113" w:type="dxa"/>
            <w:textDirection w:val="btLr"/>
            <w:vAlign w:val="center"/>
          </w:tcPr>
          <w:p w:rsidR="001142BB" w:rsidRPr="00523615" w:rsidRDefault="001142BB" w:rsidP="001142BB">
            <w:pPr>
              <w:ind w:left="113" w:right="113"/>
              <w:jc w:val="center"/>
              <w:rPr>
                <w:sz w:val="20"/>
                <w:szCs w:val="20"/>
              </w:rPr>
            </w:pPr>
            <w:r w:rsidRPr="00523615">
              <w:rPr>
                <w:sz w:val="20"/>
                <w:szCs w:val="20"/>
              </w:rPr>
              <w:t>Composite outcome; myocardial infarction, angina, stroke, TIA, heart failure or peripheral vascular disease</w:t>
            </w:r>
          </w:p>
        </w:tc>
        <w:tc>
          <w:tcPr>
            <w:tcW w:w="1226" w:type="dxa"/>
            <w:textDirection w:val="btLr"/>
            <w:vAlign w:val="center"/>
          </w:tcPr>
          <w:p w:rsidR="001142BB" w:rsidRPr="00523615" w:rsidRDefault="001142BB" w:rsidP="001142BB">
            <w:pPr>
              <w:ind w:left="113" w:right="113"/>
              <w:jc w:val="center"/>
              <w:rPr>
                <w:sz w:val="20"/>
                <w:szCs w:val="20"/>
              </w:rPr>
            </w:pPr>
          </w:p>
          <w:p w:rsidR="001142BB" w:rsidRPr="00523615" w:rsidRDefault="001142BB" w:rsidP="001142BB">
            <w:pPr>
              <w:ind w:left="113" w:right="113"/>
              <w:jc w:val="center"/>
              <w:rPr>
                <w:sz w:val="20"/>
                <w:szCs w:val="20"/>
              </w:rPr>
            </w:pPr>
            <w:r w:rsidRPr="00523615">
              <w:rPr>
                <w:sz w:val="20"/>
                <w:szCs w:val="20"/>
              </w:rPr>
              <w:t>Coronary heart disease</w:t>
            </w:r>
          </w:p>
          <w:p w:rsidR="001142BB" w:rsidRPr="00523615" w:rsidRDefault="001142BB" w:rsidP="001142BB">
            <w:pPr>
              <w:ind w:left="113" w:right="113"/>
              <w:jc w:val="center"/>
              <w:rPr>
                <w:sz w:val="20"/>
                <w:szCs w:val="20"/>
              </w:rPr>
            </w:pPr>
            <w:r w:rsidRPr="00523615">
              <w:rPr>
                <w:sz w:val="20"/>
                <w:szCs w:val="20"/>
              </w:rPr>
              <w:t>Stroke</w:t>
            </w:r>
          </w:p>
          <w:p w:rsidR="001142BB" w:rsidRPr="00523615" w:rsidRDefault="001142BB" w:rsidP="001142BB">
            <w:pPr>
              <w:ind w:left="113" w:right="113"/>
              <w:jc w:val="center"/>
              <w:rPr>
                <w:sz w:val="20"/>
                <w:szCs w:val="20"/>
              </w:rPr>
            </w:pPr>
            <w:r w:rsidRPr="00523615">
              <w:rPr>
                <w:sz w:val="20"/>
                <w:szCs w:val="20"/>
              </w:rPr>
              <w:t>Death</w:t>
            </w:r>
          </w:p>
        </w:tc>
        <w:tc>
          <w:tcPr>
            <w:tcW w:w="939" w:type="dxa"/>
            <w:textDirection w:val="btLr"/>
            <w:vAlign w:val="center"/>
          </w:tcPr>
          <w:p w:rsidR="001142BB" w:rsidRPr="00523615" w:rsidRDefault="001142BB" w:rsidP="001142BB">
            <w:pPr>
              <w:ind w:left="113" w:right="113"/>
              <w:jc w:val="center"/>
              <w:rPr>
                <w:sz w:val="20"/>
                <w:szCs w:val="20"/>
              </w:rPr>
            </w:pPr>
            <w:r w:rsidRPr="00523615">
              <w:rPr>
                <w:sz w:val="20"/>
                <w:szCs w:val="20"/>
              </w:rPr>
              <w:t>Cardiovascular mortality</w:t>
            </w:r>
          </w:p>
        </w:tc>
        <w:tc>
          <w:tcPr>
            <w:tcW w:w="849" w:type="dxa"/>
            <w:textDirection w:val="btLr"/>
            <w:vAlign w:val="center"/>
          </w:tcPr>
          <w:p w:rsidR="001142BB" w:rsidRPr="00523615" w:rsidRDefault="001142BB" w:rsidP="001142BB">
            <w:pPr>
              <w:ind w:left="113" w:right="113"/>
              <w:jc w:val="center"/>
              <w:rPr>
                <w:sz w:val="20"/>
                <w:szCs w:val="20"/>
              </w:rPr>
            </w:pPr>
            <w:r w:rsidRPr="00523615">
              <w:rPr>
                <w:sz w:val="20"/>
                <w:szCs w:val="20"/>
              </w:rPr>
              <w:t>LVH on echo 5 years later</w:t>
            </w:r>
          </w:p>
        </w:tc>
        <w:tc>
          <w:tcPr>
            <w:tcW w:w="991" w:type="dxa"/>
            <w:textDirection w:val="btLr"/>
            <w:vAlign w:val="center"/>
          </w:tcPr>
          <w:p w:rsidR="001142BB" w:rsidRPr="00523615" w:rsidRDefault="001142BB" w:rsidP="001142BB">
            <w:pPr>
              <w:ind w:left="113" w:right="113"/>
              <w:jc w:val="center"/>
              <w:rPr>
                <w:sz w:val="20"/>
                <w:szCs w:val="20"/>
              </w:rPr>
            </w:pPr>
            <w:r w:rsidRPr="00523615">
              <w:rPr>
                <w:sz w:val="20"/>
                <w:szCs w:val="20"/>
              </w:rPr>
              <w:t>Increa</w:t>
            </w:r>
            <w:r w:rsidR="00AD6B0E">
              <w:rPr>
                <w:sz w:val="20"/>
                <w:szCs w:val="20"/>
              </w:rPr>
              <w:t>sed coronary calcification</w:t>
            </w:r>
          </w:p>
        </w:tc>
      </w:tr>
      <w:tr w:rsidR="001142BB" w:rsidRPr="00523615" w:rsidTr="00F6299E">
        <w:trPr>
          <w:cantSplit/>
          <w:trHeight w:val="702"/>
          <w:jc w:val="center"/>
        </w:trPr>
        <w:tc>
          <w:tcPr>
            <w:tcW w:w="430" w:type="dxa"/>
            <w:vMerge/>
            <w:tcBorders>
              <w:top w:val="nil"/>
              <w:left w:val="nil"/>
              <w:bottom w:val="nil"/>
              <w:right w:val="single" w:sz="4" w:space="0" w:color="auto"/>
            </w:tcBorders>
            <w:textDirection w:val="btLr"/>
            <w:vAlign w:val="center"/>
          </w:tcPr>
          <w:p w:rsidR="001142BB" w:rsidRPr="00523615" w:rsidRDefault="001142BB" w:rsidP="001142BB">
            <w:pPr>
              <w:ind w:left="113" w:right="113"/>
              <w:jc w:val="center"/>
              <w:rPr>
                <w:sz w:val="20"/>
                <w:szCs w:val="20"/>
              </w:rPr>
            </w:pPr>
          </w:p>
        </w:tc>
        <w:tc>
          <w:tcPr>
            <w:tcW w:w="724" w:type="dxa"/>
            <w:tcBorders>
              <w:left w:val="single" w:sz="4" w:space="0" w:color="auto"/>
            </w:tcBorders>
            <w:textDirection w:val="btLr"/>
            <w:vAlign w:val="center"/>
          </w:tcPr>
          <w:p w:rsidR="001142BB" w:rsidRPr="00523615" w:rsidRDefault="001142BB" w:rsidP="001142BB">
            <w:pPr>
              <w:ind w:left="113" w:right="113"/>
              <w:jc w:val="center"/>
              <w:rPr>
                <w:b/>
                <w:sz w:val="20"/>
                <w:szCs w:val="20"/>
              </w:rPr>
            </w:pPr>
            <w:r w:rsidRPr="00523615">
              <w:rPr>
                <w:b/>
                <w:sz w:val="20"/>
                <w:szCs w:val="20"/>
              </w:rPr>
              <w:t>F/U</w:t>
            </w:r>
          </w:p>
        </w:tc>
        <w:tc>
          <w:tcPr>
            <w:tcW w:w="1052" w:type="dxa"/>
            <w:textDirection w:val="btLr"/>
            <w:vAlign w:val="center"/>
          </w:tcPr>
          <w:p w:rsidR="001142BB" w:rsidRPr="00523615" w:rsidRDefault="001142BB" w:rsidP="001142BB">
            <w:pPr>
              <w:ind w:left="113" w:right="113"/>
              <w:jc w:val="center"/>
              <w:rPr>
                <w:sz w:val="20"/>
                <w:szCs w:val="20"/>
              </w:rPr>
            </w:pPr>
            <w:r w:rsidRPr="00523615">
              <w:rPr>
                <w:sz w:val="20"/>
                <w:szCs w:val="20"/>
              </w:rPr>
              <w:t>2y</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5y</w:t>
            </w:r>
          </w:p>
        </w:tc>
        <w:tc>
          <w:tcPr>
            <w:tcW w:w="1113" w:type="dxa"/>
            <w:textDirection w:val="btLr"/>
            <w:vAlign w:val="center"/>
          </w:tcPr>
          <w:p w:rsidR="001142BB" w:rsidRPr="00523615" w:rsidRDefault="001142BB" w:rsidP="001142BB">
            <w:pPr>
              <w:ind w:left="113" w:right="113"/>
              <w:jc w:val="center"/>
              <w:rPr>
                <w:sz w:val="20"/>
                <w:szCs w:val="20"/>
              </w:rPr>
            </w:pPr>
            <w:r w:rsidRPr="00523615">
              <w:rPr>
                <w:sz w:val="20"/>
                <w:szCs w:val="20"/>
              </w:rPr>
              <w:t>16y</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13y</w:t>
            </w:r>
          </w:p>
        </w:tc>
        <w:tc>
          <w:tcPr>
            <w:tcW w:w="939" w:type="dxa"/>
            <w:textDirection w:val="btLr"/>
            <w:vAlign w:val="center"/>
          </w:tcPr>
          <w:p w:rsidR="001142BB" w:rsidRPr="00523615" w:rsidRDefault="001142BB" w:rsidP="001142BB">
            <w:pPr>
              <w:ind w:left="113" w:right="113"/>
              <w:jc w:val="center"/>
              <w:rPr>
                <w:sz w:val="20"/>
                <w:szCs w:val="20"/>
              </w:rPr>
            </w:pPr>
            <w:r w:rsidRPr="00523615">
              <w:rPr>
                <w:sz w:val="20"/>
                <w:szCs w:val="20"/>
              </w:rPr>
              <w:t>5y</w:t>
            </w:r>
          </w:p>
        </w:tc>
        <w:tc>
          <w:tcPr>
            <w:tcW w:w="849" w:type="dxa"/>
            <w:textDirection w:val="btLr"/>
            <w:vAlign w:val="center"/>
          </w:tcPr>
          <w:p w:rsidR="001142BB" w:rsidRPr="00523615" w:rsidRDefault="001142BB" w:rsidP="001142BB">
            <w:pPr>
              <w:ind w:left="113" w:right="113"/>
              <w:jc w:val="center"/>
              <w:rPr>
                <w:sz w:val="20"/>
                <w:szCs w:val="20"/>
              </w:rPr>
            </w:pPr>
            <w:r w:rsidRPr="00523615">
              <w:rPr>
                <w:sz w:val="20"/>
                <w:szCs w:val="20"/>
              </w:rPr>
              <w:t>5y</w:t>
            </w:r>
          </w:p>
        </w:tc>
        <w:tc>
          <w:tcPr>
            <w:tcW w:w="991" w:type="dxa"/>
            <w:textDirection w:val="btLr"/>
            <w:vAlign w:val="center"/>
          </w:tcPr>
          <w:p w:rsidR="001142BB" w:rsidRPr="00523615" w:rsidRDefault="001142BB" w:rsidP="001142BB">
            <w:pPr>
              <w:ind w:left="113" w:right="113"/>
              <w:jc w:val="center"/>
              <w:rPr>
                <w:sz w:val="20"/>
                <w:szCs w:val="20"/>
              </w:rPr>
            </w:pPr>
            <w:r w:rsidRPr="00523615">
              <w:rPr>
                <w:sz w:val="20"/>
                <w:szCs w:val="20"/>
              </w:rPr>
              <w:t>15y</w:t>
            </w:r>
          </w:p>
        </w:tc>
      </w:tr>
      <w:tr w:rsidR="001142BB" w:rsidRPr="00523615" w:rsidTr="00F6299E">
        <w:trPr>
          <w:cantSplit/>
          <w:trHeight w:val="842"/>
          <w:jc w:val="center"/>
        </w:trPr>
        <w:tc>
          <w:tcPr>
            <w:tcW w:w="430" w:type="dxa"/>
            <w:vMerge/>
            <w:tcBorders>
              <w:top w:val="nil"/>
              <w:left w:val="nil"/>
              <w:bottom w:val="nil"/>
              <w:right w:val="single" w:sz="4" w:space="0" w:color="auto"/>
            </w:tcBorders>
            <w:textDirection w:val="btLr"/>
            <w:vAlign w:val="center"/>
          </w:tcPr>
          <w:p w:rsidR="001142BB" w:rsidRPr="00523615" w:rsidRDefault="001142BB" w:rsidP="001142BB">
            <w:pPr>
              <w:ind w:left="113" w:right="113"/>
              <w:jc w:val="center"/>
              <w:rPr>
                <w:sz w:val="20"/>
                <w:szCs w:val="20"/>
              </w:rPr>
            </w:pPr>
          </w:p>
        </w:tc>
        <w:tc>
          <w:tcPr>
            <w:tcW w:w="724" w:type="dxa"/>
            <w:tcBorders>
              <w:left w:val="single" w:sz="4" w:space="0" w:color="auto"/>
            </w:tcBorders>
            <w:textDirection w:val="btLr"/>
            <w:vAlign w:val="center"/>
          </w:tcPr>
          <w:p w:rsidR="001142BB" w:rsidRPr="00523615" w:rsidRDefault="001142BB" w:rsidP="001142BB">
            <w:pPr>
              <w:ind w:left="113" w:right="113"/>
              <w:jc w:val="center"/>
              <w:rPr>
                <w:b/>
                <w:sz w:val="20"/>
                <w:szCs w:val="20"/>
              </w:rPr>
            </w:pPr>
            <w:r w:rsidRPr="00523615">
              <w:rPr>
                <w:b/>
                <w:sz w:val="20"/>
                <w:szCs w:val="20"/>
              </w:rPr>
              <w:t>N</w:t>
            </w:r>
          </w:p>
        </w:tc>
        <w:tc>
          <w:tcPr>
            <w:tcW w:w="1052" w:type="dxa"/>
            <w:textDirection w:val="btLr"/>
            <w:vAlign w:val="center"/>
          </w:tcPr>
          <w:p w:rsidR="001142BB" w:rsidRPr="00523615" w:rsidRDefault="001142BB" w:rsidP="001142BB">
            <w:pPr>
              <w:ind w:left="113" w:right="113"/>
              <w:jc w:val="center"/>
              <w:rPr>
                <w:sz w:val="20"/>
                <w:szCs w:val="20"/>
              </w:rPr>
            </w:pPr>
            <w:r w:rsidRPr="00523615">
              <w:rPr>
                <w:sz w:val="20"/>
                <w:szCs w:val="20"/>
              </w:rPr>
              <w:t>3,490</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4,127</w:t>
            </w:r>
          </w:p>
        </w:tc>
        <w:tc>
          <w:tcPr>
            <w:tcW w:w="1113" w:type="dxa"/>
            <w:textDirection w:val="btLr"/>
            <w:vAlign w:val="center"/>
          </w:tcPr>
          <w:p w:rsidR="001142BB" w:rsidRPr="00523615" w:rsidRDefault="001142BB" w:rsidP="001142BB">
            <w:pPr>
              <w:ind w:left="113" w:right="113"/>
              <w:jc w:val="center"/>
              <w:rPr>
                <w:sz w:val="20"/>
                <w:szCs w:val="20"/>
              </w:rPr>
            </w:pPr>
            <w:r w:rsidRPr="00523615">
              <w:rPr>
                <w:sz w:val="20"/>
                <w:szCs w:val="20"/>
              </w:rPr>
              <w:t>3,368</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13,822</w:t>
            </w:r>
          </w:p>
        </w:tc>
        <w:tc>
          <w:tcPr>
            <w:tcW w:w="939" w:type="dxa"/>
            <w:textDirection w:val="btLr"/>
            <w:vAlign w:val="center"/>
          </w:tcPr>
          <w:p w:rsidR="001142BB" w:rsidRPr="00523615" w:rsidRDefault="001142BB" w:rsidP="001142BB">
            <w:pPr>
              <w:ind w:left="113" w:right="113"/>
              <w:jc w:val="center"/>
              <w:rPr>
                <w:sz w:val="20"/>
                <w:szCs w:val="20"/>
              </w:rPr>
            </w:pPr>
            <w:r w:rsidRPr="00523615">
              <w:rPr>
                <w:sz w:val="20"/>
                <w:szCs w:val="20"/>
              </w:rPr>
              <w:t>950</w:t>
            </w:r>
          </w:p>
        </w:tc>
        <w:tc>
          <w:tcPr>
            <w:tcW w:w="849" w:type="dxa"/>
            <w:textDirection w:val="btLr"/>
            <w:vAlign w:val="center"/>
          </w:tcPr>
          <w:p w:rsidR="001142BB" w:rsidRPr="00523615" w:rsidRDefault="001142BB" w:rsidP="001142BB">
            <w:pPr>
              <w:ind w:left="113" w:right="113"/>
              <w:jc w:val="center"/>
              <w:rPr>
                <w:sz w:val="20"/>
                <w:szCs w:val="20"/>
              </w:rPr>
            </w:pPr>
            <w:r w:rsidRPr="00523615">
              <w:rPr>
                <w:sz w:val="20"/>
                <w:szCs w:val="20"/>
              </w:rPr>
              <w:t>4,055</w:t>
            </w:r>
          </w:p>
        </w:tc>
        <w:tc>
          <w:tcPr>
            <w:tcW w:w="991" w:type="dxa"/>
            <w:textDirection w:val="btLr"/>
            <w:vAlign w:val="center"/>
          </w:tcPr>
          <w:p w:rsidR="001142BB" w:rsidRPr="00523615" w:rsidRDefault="001142BB" w:rsidP="001142BB">
            <w:pPr>
              <w:ind w:left="113" w:right="113"/>
              <w:jc w:val="center"/>
              <w:rPr>
                <w:sz w:val="20"/>
                <w:szCs w:val="20"/>
              </w:rPr>
            </w:pPr>
            <w:r w:rsidRPr="00523615">
              <w:rPr>
                <w:sz w:val="20"/>
                <w:szCs w:val="20"/>
              </w:rPr>
              <w:t>3,015</w:t>
            </w:r>
          </w:p>
        </w:tc>
      </w:tr>
      <w:tr w:rsidR="001142BB" w:rsidRPr="00523615" w:rsidTr="00F6299E">
        <w:trPr>
          <w:cantSplit/>
          <w:trHeight w:val="2118"/>
          <w:jc w:val="center"/>
        </w:trPr>
        <w:tc>
          <w:tcPr>
            <w:tcW w:w="430" w:type="dxa"/>
            <w:vMerge/>
            <w:tcBorders>
              <w:top w:val="nil"/>
              <w:left w:val="nil"/>
              <w:bottom w:val="nil"/>
              <w:right w:val="single" w:sz="4" w:space="0" w:color="auto"/>
            </w:tcBorders>
            <w:textDirection w:val="btLr"/>
            <w:vAlign w:val="center"/>
          </w:tcPr>
          <w:p w:rsidR="001142BB" w:rsidRPr="00523615" w:rsidRDefault="001142BB" w:rsidP="001142BB">
            <w:pPr>
              <w:ind w:left="113" w:right="113"/>
              <w:jc w:val="center"/>
              <w:rPr>
                <w:sz w:val="20"/>
                <w:szCs w:val="20"/>
              </w:rPr>
            </w:pPr>
          </w:p>
        </w:tc>
        <w:tc>
          <w:tcPr>
            <w:tcW w:w="724" w:type="dxa"/>
            <w:tcBorders>
              <w:left w:val="single" w:sz="4" w:space="0" w:color="auto"/>
            </w:tcBorders>
            <w:textDirection w:val="btLr"/>
            <w:vAlign w:val="center"/>
          </w:tcPr>
          <w:p w:rsidR="001142BB" w:rsidRPr="00523615" w:rsidRDefault="001142BB" w:rsidP="001142BB">
            <w:pPr>
              <w:ind w:left="113" w:right="113"/>
              <w:jc w:val="center"/>
              <w:rPr>
                <w:b/>
                <w:sz w:val="20"/>
                <w:szCs w:val="20"/>
              </w:rPr>
            </w:pPr>
            <w:r w:rsidRPr="00523615">
              <w:rPr>
                <w:b/>
                <w:sz w:val="20"/>
                <w:szCs w:val="20"/>
              </w:rPr>
              <w:t>Population</w:t>
            </w:r>
          </w:p>
        </w:tc>
        <w:tc>
          <w:tcPr>
            <w:tcW w:w="1052" w:type="dxa"/>
            <w:textDirection w:val="btLr"/>
            <w:vAlign w:val="center"/>
          </w:tcPr>
          <w:p w:rsidR="001142BB" w:rsidRPr="00523615" w:rsidRDefault="001142BB" w:rsidP="001142BB">
            <w:pPr>
              <w:ind w:left="113" w:right="113"/>
              <w:jc w:val="center"/>
              <w:rPr>
                <w:sz w:val="20"/>
                <w:szCs w:val="20"/>
              </w:rPr>
            </w:pPr>
            <w:r w:rsidRPr="00523615">
              <w:rPr>
                <w:sz w:val="20"/>
                <w:szCs w:val="20"/>
              </w:rPr>
              <w:t>Patients with early CKD; median estimated creatinine clearance 41ml/min</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Post myocardial infarction statin trial</w:t>
            </w:r>
          </w:p>
        </w:tc>
        <w:tc>
          <w:tcPr>
            <w:tcW w:w="1113" w:type="dxa"/>
            <w:textDirection w:val="btLr"/>
            <w:vAlign w:val="center"/>
          </w:tcPr>
          <w:p w:rsidR="001142BB" w:rsidRPr="00523615" w:rsidRDefault="001142BB" w:rsidP="00DB2DF2">
            <w:pPr>
              <w:ind w:left="113" w:right="113"/>
              <w:jc w:val="center"/>
              <w:rPr>
                <w:sz w:val="20"/>
                <w:szCs w:val="20"/>
              </w:rPr>
            </w:pPr>
            <w:r w:rsidRPr="00523615">
              <w:rPr>
                <w:sz w:val="20"/>
                <w:szCs w:val="20"/>
              </w:rPr>
              <w:t xml:space="preserve">Healthy population without </w:t>
            </w:r>
            <w:r w:rsidR="00DB2DF2">
              <w:rPr>
                <w:sz w:val="20"/>
                <w:szCs w:val="20"/>
              </w:rPr>
              <w:t>CKD</w:t>
            </w:r>
            <w:r w:rsidRPr="00523615">
              <w:rPr>
                <w:sz w:val="20"/>
                <w:szCs w:val="20"/>
              </w:rPr>
              <w:t xml:space="preserve"> or symptomatic </w:t>
            </w:r>
            <w:r w:rsidR="00F364C7">
              <w:rPr>
                <w:sz w:val="20"/>
                <w:szCs w:val="20"/>
              </w:rPr>
              <w:t>CVD</w:t>
            </w:r>
            <w:r w:rsidRPr="00523615">
              <w:rPr>
                <w:sz w:val="20"/>
                <w:szCs w:val="20"/>
              </w:rPr>
              <w:t xml:space="preserve"> mean age 44</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Community cohort</w:t>
            </w:r>
          </w:p>
        </w:tc>
        <w:tc>
          <w:tcPr>
            <w:tcW w:w="939" w:type="dxa"/>
            <w:textDirection w:val="btLr"/>
            <w:vAlign w:val="center"/>
          </w:tcPr>
          <w:p w:rsidR="001142BB" w:rsidRPr="00523615" w:rsidRDefault="001142BB" w:rsidP="001142BB">
            <w:pPr>
              <w:ind w:left="113" w:right="113"/>
              <w:jc w:val="center"/>
              <w:rPr>
                <w:sz w:val="20"/>
                <w:szCs w:val="20"/>
              </w:rPr>
            </w:pPr>
            <w:r w:rsidRPr="00523615">
              <w:rPr>
                <w:sz w:val="20"/>
                <w:szCs w:val="20"/>
              </w:rPr>
              <w:t>Type II diabetic patients in a blood pressure trial</w:t>
            </w:r>
          </w:p>
        </w:tc>
        <w:tc>
          <w:tcPr>
            <w:tcW w:w="849" w:type="dxa"/>
            <w:textDirection w:val="btLr"/>
            <w:vAlign w:val="center"/>
          </w:tcPr>
          <w:p w:rsidR="001142BB" w:rsidRPr="00523615" w:rsidRDefault="001142BB" w:rsidP="001142BB">
            <w:pPr>
              <w:ind w:left="113" w:right="113"/>
              <w:jc w:val="center"/>
              <w:rPr>
                <w:sz w:val="20"/>
                <w:szCs w:val="20"/>
              </w:rPr>
            </w:pPr>
            <w:r w:rsidRPr="00523615">
              <w:rPr>
                <w:sz w:val="20"/>
                <w:szCs w:val="20"/>
              </w:rPr>
              <w:t>Healthy young adults; mean age 25</w:t>
            </w:r>
          </w:p>
        </w:tc>
        <w:tc>
          <w:tcPr>
            <w:tcW w:w="991" w:type="dxa"/>
            <w:textDirection w:val="btLr"/>
            <w:vAlign w:val="center"/>
          </w:tcPr>
          <w:p w:rsidR="001142BB" w:rsidRPr="00523615" w:rsidRDefault="001142BB" w:rsidP="001142BB">
            <w:pPr>
              <w:ind w:left="113" w:right="113"/>
              <w:jc w:val="center"/>
              <w:rPr>
                <w:sz w:val="20"/>
                <w:szCs w:val="20"/>
              </w:rPr>
            </w:pPr>
            <w:r w:rsidRPr="00523615">
              <w:rPr>
                <w:sz w:val="20"/>
                <w:szCs w:val="20"/>
              </w:rPr>
              <w:t>Healthy young adults; mean age 25</w:t>
            </w:r>
          </w:p>
        </w:tc>
      </w:tr>
      <w:tr w:rsidR="001142BB" w:rsidRPr="00523615" w:rsidTr="00F6299E">
        <w:trPr>
          <w:cantSplit/>
          <w:trHeight w:val="1265"/>
          <w:jc w:val="center"/>
        </w:trPr>
        <w:tc>
          <w:tcPr>
            <w:tcW w:w="430" w:type="dxa"/>
            <w:vMerge/>
            <w:tcBorders>
              <w:top w:val="nil"/>
              <w:left w:val="nil"/>
              <w:bottom w:val="nil"/>
              <w:right w:val="single" w:sz="4" w:space="0" w:color="auto"/>
            </w:tcBorders>
            <w:textDirection w:val="btLr"/>
            <w:vAlign w:val="center"/>
          </w:tcPr>
          <w:p w:rsidR="001142BB" w:rsidRPr="00523615" w:rsidRDefault="001142BB" w:rsidP="001142BB">
            <w:pPr>
              <w:ind w:left="113" w:right="113"/>
              <w:jc w:val="center"/>
              <w:rPr>
                <w:sz w:val="20"/>
                <w:szCs w:val="20"/>
              </w:rPr>
            </w:pPr>
          </w:p>
        </w:tc>
        <w:tc>
          <w:tcPr>
            <w:tcW w:w="724" w:type="dxa"/>
            <w:tcBorders>
              <w:left w:val="single" w:sz="4" w:space="0" w:color="auto"/>
            </w:tcBorders>
            <w:textDirection w:val="btLr"/>
            <w:vAlign w:val="center"/>
          </w:tcPr>
          <w:p w:rsidR="001142BB" w:rsidRPr="00523615" w:rsidRDefault="001142BB" w:rsidP="001142BB">
            <w:pPr>
              <w:ind w:left="113" w:right="113"/>
              <w:jc w:val="center"/>
              <w:rPr>
                <w:b/>
                <w:sz w:val="20"/>
                <w:szCs w:val="20"/>
              </w:rPr>
            </w:pPr>
            <w:r w:rsidRPr="00523615">
              <w:rPr>
                <w:b/>
                <w:sz w:val="20"/>
                <w:szCs w:val="20"/>
              </w:rPr>
              <w:t>Author</w:t>
            </w:r>
          </w:p>
          <w:p w:rsidR="001142BB" w:rsidRPr="00523615" w:rsidRDefault="001142BB" w:rsidP="001142BB">
            <w:pPr>
              <w:ind w:left="113" w:right="113"/>
              <w:jc w:val="center"/>
              <w:rPr>
                <w:b/>
                <w:sz w:val="20"/>
                <w:szCs w:val="20"/>
              </w:rPr>
            </w:pPr>
            <w:r w:rsidRPr="00523615">
              <w:rPr>
                <w:b/>
                <w:sz w:val="20"/>
                <w:szCs w:val="20"/>
              </w:rPr>
              <w:t>year</w:t>
            </w:r>
          </w:p>
        </w:tc>
        <w:tc>
          <w:tcPr>
            <w:tcW w:w="1052" w:type="dxa"/>
            <w:textDirection w:val="btLr"/>
            <w:vAlign w:val="center"/>
          </w:tcPr>
          <w:p w:rsidR="001142BB" w:rsidRPr="00523615" w:rsidRDefault="001142BB" w:rsidP="001142BB">
            <w:pPr>
              <w:ind w:left="113" w:right="113"/>
              <w:jc w:val="center"/>
              <w:rPr>
                <w:sz w:val="20"/>
                <w:szCs w:val="20"/>
              </w:rPr>
            </w:pPr>
            <w:r w:rsidRPr="00523615">
              <w:rPr>
                <w:sz w:val="20"/>
                <w:szCs w:val="20"/>
              </w:rPr>
              <w:t>Kestenbaum</w:t>
            </w:r>
          </w:p>
          <w:p w:rsidR="001142BB" w:rsidRPr="00523615" w:rsidRDefault="001142BB" w:rsidP="001142BB">
            <w:pPr>
              <w:ind w:left="113" w:right="113"/>
              <w:jc w:val="center"/>
              <w:rPr>
                <w:sz w:val="20"/>
                <w:szCs w:val="20"/>
              </w:rPr>
            </w:pPr>
            <w:r w:rsidRPr="00523615">
              <w:rPr>
                <w:sz w:val="20"/>
                <w:szCs w:val="20"/>
              </w:rPr>
              <w:t>2005</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Tonelli</w:t>
            </w:r>
          </w:p>
          <w:p w:rsidR="001142BB" w:rsidRPr="00523615" w:rsidRDefault="001142BB" w:rsidP="001142BB">
            <w:pPr>
              <w:ind w:left="113" w:right="113"/>
              <w:jc w:val="center"/>
              <w:rPr>
                <w:sz w:val="20"/>
                <w:szCs w:val="20"/>
              </w:rPr>
            </w:pPr>
            <w:r w:rsidRPr="00523615">
              <w:rPr>
                <w:sz w:val="20"/>
                <w:szCs w:val="20"/>
              </w:rPr>
              <w:t>2005</w:t>
            </w:r>
          </w:p>
        </w:tc>
        <w:tc>
          <w:tcPr>
            <w:tcW w:w="1113" w:type="dxa"/>
            <w:textDirection w:val="btLr"/>
            <w:vAlign w:val="center"/>
          </w:tcPr>
          <w:p w:rsidR="001142BB" w:rsidRPr="00523615" w:rsidRDefault="001142BB" w:rsidP="001142BB">
            <w:pPr>
              <w:ind w:left="113" w:right="113"/>
              <w:jc w:val="center"/>
              <w:rPr>
                <w:sz w:val="20"/>
                <w:szCs w:val="20"/>
              </w:rPr>
            </w:pPr>
            <w:r w:rsidRPr="00523615">
              <w:rPr>
                <w:sz w:val="20"/>
                <w:szCs w:val="20"/>
              </w:rPr>
              <w:t>Dhingra</w:t>
            </w:r>
          </w:p>
          <w:p w:rsidR="001142BB" w:rsidRPr="00523615" w:rsidRDefault="001142BB" w:rsidP="001142BB">
            <w:pPr>
              <w:ind w:left="113" w:right="113"/>
              <w:jc w:val="center"/>
              <w:rPr>
                <w:sz w:val="20"/>
                <w:szCs w:val="20"/>
              </w:rPr>
            </w:pPr>
            <w:r w:rsidRPr="00523615">
              <w:rPr>
                <w:sz w:val="20"/>
                <w:szCs w:val="20"/>
              </w:rPr>
              <w:t>2007</w:t>
            </w:r>
          </w:p>
        </w:tc>
        <w:tc>
          <w:tcPr>
            <w:tcW w:w="1226" w:type="dxa"/>
            <w:textDirection w:val="btLr"/>
            <w:vAlign w:val="center"/>
          </w:tcPr>
          <w:p w:rsidR="001142BB" w:rsidRPr="00523615" w:rsidRDefault="001142BB" w:rsidP="001142BB">
            <w:pPr>
              <w:ind w:left="113" w:right="113"/>
              <w:jc w:val="center"/>
              <w:rPr>
                <w:sz w:val="20"/>
                <w:szCs w:val="20"/>
              </w:rPr>
            </w:pPr>
            <w:r w:rsidRPr="00523615">
              <w:rPr>
                <w:sz w:val="20"/>
                <w:szCs w:val="20"/>
              </w:rPr>
              <w:t>Foley</w:t>
            </w:r>
          </w:p>
          <w:p w:rsidR="001142BB" w:rsidRPr="00523615" w:rsidRDefault="001142BB" w:rsidP="001142BB">
            <w:pPr>
              <w:ind w:left="113" w:right="113"/>
              <w:jc w:val="center"/>
              <w:rPr>
                <w:sz w:val="20"/>
                <w:szCs w:val="20"/>
              </w:rPr>
            </w:pPr>
            <w:r w:rsidRPr="00523615">
              <w:rPr>
                <w:sz w:val="20"/>
                <w:szCs w:val="20"/>
              </w:rPr>
              <w:t>2008</w:t>
            </w:r>
          </w:p>
        </w:tc>
        <w:tc>
          <w:tcPr>
            <w:tcW w:w="939" w:type="dxa"/>
            <w:textDirection w:val="btLr"/>
            <w:vAlign w:val="center"/>
          </w:tcPr>
          <w:p w:rsidR="001142BB" w:rsidRPr="00523615" w:rsidRDefault="001142BB" w:rsidP="001142BB">
            <w:pPr>
              <w:ind w:left="113" w:right="113"/>
              <w:jc w:val="center"/>
              <w:rPr>
                <w:sz w:val="20"/>
                <w:szCs w:val="20"/>
              </w:rPr>
            </w:pPr>
            <w:r w:rsidRPr="00523615">
              <w:rPr>
                <w:sz w:val="20"/>
                <w:szCs w:val="20"/>
              </w:rPr>
              <w:t>Chonchol</w:t>
            </w:r>
          </w:p>
          <w:p w:rsidR="001142BB" w:rsidRPr="00523615" w:rsidRDefault="001142BB" w:rsidP="001142BB">
            <w:pPr>
              <w:ind w:left="113" w:right="113"/>
              <w:jc w:val="center"/>
              <w:rPr>
                <w:sz w:val="20"/>
                <w:szCs w:val="20"/>
              </w:rPr>
            </w:pPr>
            <w:r w:rsidRPr="00523615">
              <w:rPr>
                <w:sz w:val="20"/>
                <w:szCs w:val="20"/>
              </w:rPr>
              <w:t>2009</w:t>
            </w:r>
          </w:p>
        </w:tc>
        <w:tc>
          <w:tcPr>
            <w:tcW w:w="849" w:type="dxa"/>
            <w:textDirection w:val="btLr"/>
            <w:vAlign w:val="center"/>
          </w:tcPr>
          <w:p w:rsidR="001142BB" w:rsidRPr="00523615" w:rsidRDefault="001142BB" w:rsidP="001142BB">
            <w:pPr>
              <w:ind w:left="113" w:right="113"/>
              <w:jc w:val="center"/>
              <w:rPr>
                <w:sz w:val="20"/>
                <w:szCs w:val="20"/>
              </w:rPr>
            </w:pPr>
            <w:r w:rsidRPr="00523615">
              <w:rPr>
                <w:sz w:val="20"/>
                <w:szCs w:val="20"/>
              </w:rPr>
              <w:t>Foley</w:t>
            </w:r>
          </w:p>
          <w:p w:rsidR="001142BB" w:rsidRPr="00523615" w:rsidRDefault="001142BB" w:rsidP="001142BB">
            <w:pPr>
              <w:ind w:left="113" w:right="113"/>
              <w:jc w:val="center"/>
              <w:rPr>
                <w:sz w:val="20"/>
                <w:szCs w:val="20"/>
              </w:rPr>
            </w:pPr>
            <w:r w:rsidRPr="00523615">
              <w:rPr>
                <w:sz w:val="20"/>
                <w:szCs w:val="20"/>
              </w:rPr>
              <w:t>2009a</w:t>
            </w:r>
          </w:p>
        </w:tc>
        <w:tc>
          <w:tcPr>
            <w:tcW w:w="991" w:type="dxa"/>
            <w:textDirection w:val="btLr"/>
            <w:vAlign w:val="center"/>
          </w:tcPr>
          <w:p w:rsidR="001142BB" w:rsidRPr="00523615" w:rsidRDefault="001142BB" w:rsidP="001142BB">
            <w:pPr>
              <w:ind w:left="113" w:right="113"/>
              <w:jc w:val="center"/>
              <w:rPr>
                <w:sz w:val="20"/>
                <w:szCs w:val="20"/>
              </w:rPr>
            </w:pPr>
            <w:r w:rsidRPr="00523615">
              <w:rPr>
                <w:sz w:val="20"/>
                <w:szCs w:val="20"/>
              </w:rPr>
              <w:t>Foley</w:t>
            </w:r>
          </w:p>
          <w:p w:rsidR="001142BB" w:rsidRPr="00523615" w:rsidRDefault="001142BB" w:rsidP="001142BB">
            <w:pPr>
              <w:ind w:left="113" w:right="113"/>
              <w:jc w:val="center"/>
              <w:rPr>
                <w:sz w:val="20"/>
                <w:szCs w:val="20"/>
              </w:rPr>
            </w:pPr>
            <w:r w:rsidRPr="00523615">
              <w:rPr>
                <w:sz w:val="20"/>
                <w:szCs w:val="20"/>
              </w:rPr>
              <w:t>2009b</w:t>
            </w:r>
          </w:p>
          <w:p w:rsidR="001142BB" w:rsidRPr="00523615" w:rsidRDefault="001142BB" w:rsidP="00FD156D">
            <w:pPr>
              <w:keepNext/>
              <w:ind w:left="113" w:right="113"/>
              <w:jc w:val="center"/>
              <w:rPr>
                <w:sz w:val="20"/>
                <w:szCs w:val="20"/>
              </w:rPr>
            </w:pPr>
          </w:p>
        </w:tc>
      </w:tr>
    </w:tbl>
    <w:p w:rsidR="0066104E" w:rsidRPr="0016253A" w:rsidRDefault="00FD156D" w:rsidP="00FD156D">
      <w:pPr>
        <w:pStyle w:val="Caption"/>
        <w:rPr>
          <w:color w:val="FFFFFF" w:themeColor="background1"/>
        </w:rPr>
      </w:pPr>
      <w:bookmarkStart w:id="5" w:name="_Toc397285801"/>
      <w:proofErr w:type="gramStart"/>
      <w:r w:rsidRPr="0016253A">
        <w:rPr>
          <w:color w:val="FFFFFF" w:themeColor="background1"/>
          <w:sz w:val="22"/>
          <w:szCs w:val="22"/>
        </w:rPr>
        <w:t xml:space="preserve">Table </w:t>
      </w:r>
      <w:r w:rsidR="007B5A82">
        <w:rPr>
          <w:color w:val="FFFFFF" w:themeColor="background1"/>
          <w:sz w:val="22"/>
          <w:szCs w:val="22"/>
        </w:rPr>
        <w:fldChar w:fldCharType="begin"/>
      </w:r>
      <w:r w:rsidR="00046B46">
        <w:rPr>
          <w:color w:val="FFFFFF" w:themeColor="background1"/>
          <w:sz w:val="22"/>
          <w:szCs w:val="22"/>
        </w:rPr>
        <w:instrText xml:space="preserve"> STYLEREF 1 \s </w:instrText>
      </w:r>
      <w:r w:rsidR="007B5A82">
        <w:rPr>
          <w:color w:val="FFFFFF" w:themeColor="background1"/>
          <w:sz w:val="22"/>
          <w:szCs w:val="22"/>
        </w:rPr>
        <w:fldChar w:fldCharType="separate"/>
      </w:r>
      <w:r w:rsidR="004477B6">
        <w:rPr>
          <w:noProof/>
          <w:color w:val="FFFFFF" w:themeColor="background1"/>
          <w:sz w:val="22"/>
          <w:szCs w:val="22"/>
        </w:rPr>
        <w:t>1</w:t>
      </w:r>
      <w:r w:rsidR="007B5A82">
        <w:rPr>
          <w:color w:val="FFFFFF" w:themeColor="background1"/>
          <w:sz w:val="22"/>
          <w:szCs w:val="22"/>
        </w:rPr>
        <w:fldChar w:fldCharType="end"/>
      </w:r>
      <w:r w:rsidR="00046B46">
        <w:rPr>
          <w:color w:val="FFFFFF" w:themeColor="background1"/>
          <w:sz w:val="22"/>
          <w:szCs w:val="22"/>
        </w:rPr>
        <w:t>.</w:t>
      </w:r>
      <w:proofErr w:type="gramEnd"/>
      <w:r w:rsidR="007B5A82">
        <w:rPr>
          <w:color w:val="FFFFFF" w:themeColor="background1"/>
          <w:sz w:val="22"/>
          <w:szCs w:val="22"/>
        </w:rPr>
        <w:fldChar w:fldCharType="begin"/>
      </w:r>
      <w:r w:rsidR="00046B46">
        <w:rPr>
          <w:color w:val="FFFFFF" w:themeColor="background1"/>
          <w:sz w:val="22"/>
          <w:szCs w:val="22"/>
        </w:rPr>
        <w:instrText xml:space="preserve"> SEQ Table \* ARABIC \s 1 </w:instrText>
      </w:r>
      <w:r w:rsidR="007B5A82">
        <w:rPr>
          <w:color w:val="FFFFFF" w:themeColor="background1"/>
          <w:sz w:val="22"/>
          <w:szCs w:val="22"/>
        </w:rPr>
        <w:fldChar w:fldCharType="separate"/>
      </w:r>
      <w:r w:rsidR="004477B6">
        <w:rPr>
          <w:noProof/>
          <w:color w:val="FFFFFF" w:themeColor="background1"/>
          <w:sz w:val="22"/>
          <w:szCs w:val="22"/>
        </w:rPr>
        <w:t>1</w:t>
      </w:r>
      <w:r w:rsidR="007B5A82">
        <w:rPr>
          <w:color w:val="FFFFFF" w:themeColor="background1"/>
          <w:sz w:val="22"/>
          <w:szCs w:val="22"/>
        </w:rPr>
        <w:fldChar w:fldCharType="end"/>
      </w:r>
      <w:r w:rsidRPr="0016253A">
        <w:rPr>
          <w:color w:val="FFFFFF" w:themeColor="background1"/>
          <w:sz w:val="22"/>
          <w:szCs w:val="22"/>
        </w:rPr>
        <w:t xml:space="preserve"> Studies reporting cardiovascular outcomes or mortality by serum phosphate concentrations within the normal range</w:t>
      </w:r>
      <w:bookmarkEnd w:id="5"/>
    </w:p>
    <w:p w:rsidR="00170AF9" w:rsidRDefault="00170AF9" w:rsidP="00170AF9">
      <w:pPr>
        <w:pStyle w:val="Caption"/>
        <w:keepNext/>
      </w:pPr>
    </w:p>
    <w:tbl>
      <w:tblPr>
        <w:tblStyle w:val="TableGrid"/>
        <w:tblW w:w="0" w:type="auto"/>
        <w:jc w:val="center"/>
        <w:tblInd w:w="534" w:type="dxa"/>
        <w:tblLook w:val="04A0" w:firstRow="1" w:lastRow="0" w:firstColumn="1" w:lastColumn="0" w:noHBand="0" w:noVBand="1"/>
      </w:tblPr>
      <w:tblGrid>
        <w:gridCol w:w="537"/>
        <w:gridCol w:w="724"/>
        <w:gridCol w:w="969"/>
        <w:gridCol w:w="1071"/>
        <w:gridCol w:w="896"/>
        <w:gridCol w:w="897"/>
        <w:gridCol w:w="1148"/>
        <w:gridCol w:w="897"/>
        <w:gridCol w:w="820"/>
      </w:tblGrid>
      <w:tr w:rsidR="00170AF9" w:rsidRPr="0066104E" w:rsidTr="002821D2">
        <w:trPr>
          <w:cantSplit/>
          <w:trHeight w:val="2832"/>
          <w:jc w:val="center"/>
        </w:trPr>
        <w:tc>
          <w:tcPr>
            <w:tcW w:w="556" w:type="dxa"/>
            <w:vMerge w:val="restart"/>
            <w:tcBorders>
              <w:top w:val="nil"/>
              <w:left w:val="nil"/>
              <w:bottom w:val="nil"/>
              <w:right w:val="single" w:sz="4" w:space="0" w:color="auto"/>
            </w:tcBorders>
            <w:textDirection w:val="btLr"/>
            <w:vAlign w:val="center"/>
          </w:tcPr>
          <w:p w:rsidR="00170AF9" w:rsidRPr="002F1C50" w:rsidRDefault="00170AF9" w:rsidP="00292DF9">
            <w:pPr>
              <w:jc w:val="center"/>
              <w:rPr>
                <w:b/>
              </w:rPr>
            </w:pPr>
            <w:r w:rsidRPr="002F1C50">
              <w:rPr>
                <w:b/>
              </w:rPr>
              <w:t xml:space="preserve">Table </w:t>
            </w:r>
            <w:r w:rsidR="007B5A82" w:rsidRPr="002F1C50">
              <w:rPr>
                <w:b/>
              </w:rPr>
              <w:fldChar w:fldCharType="begin"/>
            </w:r>
            <w:r w:rsidRPr="002F1C50">
              <w:rPr>
                <w:b/>
              </w:rPr>
              <w:instrText xml:space="preserve"> STYLEREF 1 \s </w:instrText>
            </w:r>
            <w:r w:rsidR="007B5A82" w:rsidRPr="002F1C50">
              <w:rPr>
                <w:b/>
              </w:rPr>
              <w:fldChar w:fldCharType="separate"/>
            </w:r>
            <w:r w:rsidR="004477B6" w:rsidRPr="002F1C50">
              <w:rPr>
                <w:b/>
                <w:noProof/>
              </w:rPr>
              <w:t>1</w:t>
            </w:r>
            <w:r w:rsidR="007B5A82" w:rsidRPr="002F1C50">
              <w:rPr>
                <w:b/>
              </w:rPr>
              <w:fldChar w:fldCharType="end"/>
            </w:r>
            <w:r w:rsidRPr="002F1C50">
              <w:rPr>
                <w:b/>
              </w:rPr>
              <w:t>.1 (</w:t>
            </w:r>
            <w:r w:rsidR="006141D6" w:rsidRPr="002F1C50">
              <w:rPr>
                <w:b/>
              </w:rPr>
              <w:t>cont.</w:t>
            </w:r>
            <w:r w:rsidRPr="002F1C50">
              <w:rPr>
                <w:b/>
              </w:rPr>
              <w:t>) Studies reporting cardiovascular outcomes or mortality by serum phosphate concentrations within the normal range</w:t>
            </w:r>
            <w:r w:rsidR="002821D2" w:rsidRPr="002F1C50">
              <w:rPr>
                <w:b/>
              </w:rPr>
              <w:t>.</w:t>
            </w:r>
          </w:p>
          <w:p w:rsidR="00170AF9" w:rsidRPr="0066104E" w:rsidRDefault="00170AF9" w:rsidP="00292DF9">
            <w:pPr>
              <w:ind w:left="113" w:right="113"/>
              <w:jc w:val="center"/>
              <w:rPr>
                <w:sz w:val="20"/>
                <w:szCs w:val="20"/>
              </w:rPr>
            </w:pPr>
          </w:p>
        </w:tc>
        <w:tc>
          <w:tcPr>
            <w:tcW w:w="724" w:type="dxa"/>
            <w:tcBorders>
              <w:left w:val="single" w:sz="4" w:space="0" w:color="auto"/>
            </w:tcBorders>
            <w:textDirection w:val="btLr"/>
            <w:vAlign w:val="center"/>
          </w:tcPr>
          <w:p w:rsidR="00170AF9" w:rsidRPr="0014306D" w:rsidRDefault="00DB2DF2" w:rsidP="00292DF9">
            <w:pPr>
              <w:ind w:left="113" w:right="113"/>
              <w:jc w:val="center"/>
              <w:rPr>
                <w:b/>
                <w:sz w:val="20"/>
                <w:szCs w:val="20"/>
              </w:rPr>
            </w:pPr>
            <w:r>
              <w:rPr>
                <w:b/>
                <w:sz w:val="20"/>
                <w:szCs w:val="20"/>
              </w:rPr>
              <w:t>Adjusted Risk Increase (95% CI)</w:t>
            </w:r>
          </w:p>
        </w:tc>
        <w:tc>
          <w:tcPr>
            <w:tcW w:w="1079" w:type="dxa"/>
            <w:textDirection w:val="btLr"/>
            <w:vAlign w:val="center"/>
          </w:tcPr>
          <w:p w:rsidR="00170AF9" w:rsidRPr="0066104E" w:rsidRDefault="00AC6895" w:rsidP="004C6A77">
            <w:pPr>
              <w:ind w:left="113" w:right="113"/>
              <w:jc w:val="center"/>
              <w:rPr>
                <w:sz w:val="20"/>
                <w:szCs w:val="20"/>
              </w:rPr>
            </w:pPr>
            <w:r w:rsidRPr="00AC6895">
              <w:rPr>
                <w:sz w:val="20"/>
                <w:szCs w:val="20"/>
              </w:rPr>
              <w:t xml:space="preserve">HR 1.10 (1.02-1.18) per </w:t>
            </w:r>
            <w:r w:rsidR="00170AF9" w:rsidRPr="00663C9D">
              <w:rPr>
                <w:sz w:val="20"/>
                <w:szCs w:val="20"/>
              </w:rPr>
              <w:t>0.32mM Pi increase</w:t>
            </w:r>
          </w:p>
        </w:tc>
        <w:tc>
          <w:tcPr>
            <w:tcW w:w="1226" w:type="dxa"/>
            <w:textDirection w:val="btLr"/>
            <w:vAlign w:val="center"/>
          </w:tcPr>
          <w:p w:rsidR="00170AF9" w:rsidRPr="0066104E" w:rsidRDefault="00AC6895" w:rsidP="00292DF9">
            <w:pPr>
              <w:ind w:left="113" w:right="113"/>
              <w:jc w:val="center"/>
              <w:rPr>
                <w:sz w:val="20"/>
                <w:szCs w:val="20"/>
              </w:rPr>
            </w:pPr>
            <w:r w:rsidRPr="00AC6895">
              <w:rPr>
                <w:sz w:val="20"/>
                <w:szCs w:val="20"/>
              </w:rPr>
              <w:t>HR 1.29 (1.07-1.55) for  Pi quartile 4 vs. 1</w:t>
            </w:r>
          </w:p>
        </w:tc>
        <w:tc>
          <w:tcPr>
            <w:tcW w:w="973" w:type="dxa"/>
            <w:textDirection w:val="btLr"/>
            <w:vAlign w:val="center"/>
          </w:tcPr>
          <w:p w:rsidR="00170AF9" w:rsidRPr="0066104E" w:rsidRDefault="00AC6895" w:rsidP="00292DF9">
            <w:pPr>
              <w:ind w:left="113" w:right="113"/>
              <w:jc w:val="center"/>
              <w:rPr>
                <w:sz w:val="20"/>
                <w:szCs w:val="20"/>
              </w:rPr>
            </w:pPr>
            <w:r w:rsidRPr="00AC6895">
              <w:rPr>
                <w:sz w:val="20"/>
                <w:szCs w:val="20"/>
              </w:rPr>
              <w:t>HR 1.38 (1.09-1.73) for Pi 1.25-1.50mM vs. 1.00-1.25mM</w:t>
            </w:r>
          </w:p>
        </w:tc>
        <w:tc>
          <w:tcPr>
            <w:tcW w:w="974" w:type="dxa"/>
            <w:textDirection w:val="btLr"/>
            <w:vAlign w:val="center"/>
          </w:tcPr>
          <w:p w:rsidR="00170AF9" w:rsidRPr="0066104E" w:rsidRDefault="00DB2DF2" w:rsidP="00DB2DF2">
            <w:pPr>
              <w:ind w:left="113" w:right="113"/>
              <w:jc w:val="center"/>
              <w:rPr>
                <w:sz w:val="20"/>
                <w:szCs w:val="20"/>
              </w:rPr>
            </w:pPr>
            <w:r>
              <w:rPr>
                <w:sz w:val="20"/>
                <w:szCs w:val="20"/>
              </w:rPr>
              <w:t xml:space="preserve">HR 1.74 (1.17-2.59) per 0.32mM </w:t>
            </w:r>
            <w:r w:rsidR="00AC6895" w:rsidRPr="00AC6895">
              <w:rPr>
                <w:sz w:val="20"/>
                <w:szCs w:val="20"/>
              </w:rPr>
              <w:t>Pi increase</w:t>
            </w:r>
          </w:p>
        </w:tc>
        <w:tc>
          <w:tcPr>
            <w:tcW w:w="1226" w:type="dxa"/>
            <w:tcBorders>
              <w:right w:val="single" w:sz="4" w:space="0" w:color="auto"/>
            </w:tcBorders>
            <w:textDirection w:val="btLr"/>
            <w:vAlign w:val="center"/>
          </w:tcPr>
          <w:p w:rsidR="00292DF9" w:rsidRPr="00292DF9" w:rsidRDefault="00292DF9" w:rsidP="00292DF9">
            <w:pPr>
              <w:ind w:left="113" w:right="113"/>
              <w:jc w:val="center"/>
              <w:rPr>
                <w:sz w:val="20"/>
                <w:szCs w:val="20"/>
              </w:rPr>
            </w:pPr>
            <w:r w:rsidRPr="00292DF9">
              <w:rPr>
                <w:sz w:val="20"/>
                <w:szCs w:val="20"/>
              </w:rPr>
              <w:t>HR for Pi quartile 4 vs. 2</w:t>
            </w:r>
          </w:p>
          <w:p w:rsidR="00292DF9" w:rsidRPr="00292DF9" w:rsidRDefault="00292DF9" w:rsidP="00292DF9">
            <w:pPr>
              <w:ind w:left="113" w:right="113"/>
              <w:jc w:val="center"/>
              <w:rPr>
                <w:sz w:val="20"/>
                <w:szCs w:val="20"/>
              </w:rPr>
            </w:pPr>
            <w:r w:rsidRPr="00292DF9">
              <w:rPr>
                <w:sz w:val="20"/>
                <w:szCs w:val="20"/>
              </w:rPr>
              <w:t>1.75 (1.27–2.40)</w:t>
            </w:r>
          </w:p>
          <w:p w:rsidR="00170AF9" w:rsidRPr="0066104E" w:rsidRDefault="00292DF9" w:rsidP="00292DF9">
            <w:pPr>
              <w:ind w:left="113" w:right="113"/>
              <w:jc w:val="center"/>
              <w:rPr>
                <w:sz w:val="20"/>
                <w:szCs w:val="20"/>
              </w:rPr>
            </w:pPr>
            <w:r w:rsidRPr="00292DF9">
              <w:rPr>
                <w:sz w:val="20"/>
                <w:szCs w:val="20"/>
              </w:rPr>
              <w:t>1.73 (1.22–2.45)</w:t>
            </w:r>
          </w:p>
        </w:tc>
        <w:tc>
          <w:tcPr>
            <w:tcW w:w="975" w:type="dxa"/>
            <w:tcBorders>
              <w:top w:val="single" w:sz="4" w:space="0" w:color="auto"/>
              <w:left w:val="single" w:sz="4" w:space="0" w:color="auto"/>
              <w:bottom w:val="single" w:sz="4" w:space="0" w:color="auto"/>
              <w:right w:val="single" w:sz="4" w:space="0" w:color="auto"/>
            </w:tcBorders>
            <w:textDirection w:val="btLr"/>
            <w:vAlign w:val="center"/>
          </w:tcPr>
          <w:p w:rsidR="00170AF9" w:rsidRPr="0066104E" w:rsidRDefault="00292DF9" w:rsidP="00292DF9">
            <w:pPr>
              <w:ind w:left="113" w:right="113"/>
              <w:jc w:val="center"/>
              <w:rPr>
                <w:sz w:val="20"/>
                <w:szCs w:val="20"/>
              </w:rPr>
            </w:pPr>
            <w:r w:rsidRPr="00292DF9">
              <w:rPr>
                <w:sz w:val="20"/>
                <w:szCs w:val="20"/>
              </w:rPr>
              <w:t>OR 1.61 (1.20-2.14) per 0</w:t>
            </w:r>
            <w:r w:rsidR="00DB2DF2">
              <w:rPr>
                <w:sz w:val="20"/>
                <w:szCs w:val="20"/>
              </w:rPr>
              <w:t>.32mM</w:t>
            </w:r>
            <w:r w:rsidRPr="00292DF9">
              <w:rPr>
                <w:sz w:val="20"/>
                <w:szCs w:val="20"/>
              </w:rPr>
              <w:t xml:space="preserve"> Pi increase</w:t>
            </w:r>
          </w:p>
        </w:tc>
        <w:tc>
          <w:tcPr>
            <w:tcW w:w="975" w:type="dxa"/>
            <w:vMerge w:val="restart"/>
            <w:tcBorders>
              <w:top w:val="nil"/>
              <w:left w:val="single" w:sz="4" w:space="0" w:color="auto"/>
              <w:right w:val="nil"/>
            </w:tcBorders>
            <w:textDirection w:val="btLr"/>
            <w:vAlign w:val="center"/>
          </w:tcPr>
          <w:p w:rsidR="00170AF9" w:rsidRPr="0066104E" w:rsidRDefault="00292DF9" w:rsidP="00292DF9">
            <w:pPr>
              <w:ind w:left="113" w:right="113"/>
              <w:jc w:val="center"/>
              <w:rPr>
                <w:sz w:val="20"/>
                <w:szCs w:val="20"/>
              </w:rPr>
            </w:pPr>
            <w:r w:rsidRPr="00292DF9">
              <w:rPr>
                <w:sz w:val="20"/>
                <w:szCs w:val="20"/>
              </w:rPr>
              <w:t>CI, confidence interval; HR, hazard ratio; OR, odds ratio; Pi, phosphate; SD, standard deviation; MI, myocardial infarction; TIA, transient ischaemic attack.</w:t>
            </w:r>
          </w:p>
        </w:tc>
      </w:tr>
      <w:tr w:rsidR="00170AF9" w:rsidRPr="0066104E" w:rsidTr="002821D2">
        <w:trPr>
          <w:cantSplit/>
          <w:trHeight w:val="4008"/>
          <w:jc w:val="center"/>
        </w:trPr>
        <w:tc>
          <w:tcPr>
            <w:tcW w:w="556" w:type="dxa"/>
            <w:vMerge/>
            <w:tcBorders>
              <w:top w:val="nil"/>
              <w:left w:val="nil"/>
              <w:bottom w:val="nil"/>
              <w:right w:val="single" w:sz="4" w:space="0" w:color="auto"/>
            </w:tcBorders>
            <w:textDirection w:val="btLr"/>
            <w:vAlign w:val="center"/>
          </w:tcPr>
          <w:p w:rsidR="00170AF9" w:rsidRPr="0066104E" w:rsidRDefault="00170AF9" w:rsidP="00292DF9">
            <w:pPr>
              <w:ind w:left="113" w:right="113"/>
              <w:jc w:val="center"/>
              <w:rPr>
                <w:sz w:val="20"/>
                <w:szCs w:val="20"/>
              </w:rPr>
            </w:pPr>
          </w:p>
        </w:tc>
        <w:tc>
          <w:tcPr>
            <w:tcW w:w="724" w:type="dxa"/>
            <w:tcBorders>
              <w:left w:val="single" w:sz="4" w:space="0" w:color="auto"/>
            </w:tcBorders>
            <w:textDirection w:val="btLr"/>
            <w:vAlign w:val="center"/>
          </w:tcPr>
          <w:p w:rsidR="00170AF9" w:rsidRPr="0014306D" w:rsidRDefault="00170AF9" w:rsidP="00292DF9">
            <w:pPr>
              <w:ind w:left="113" w:right="113"/>
              <w:jc w:val="center"/>
              <w:rPr>
                <w:b/>
                <w:sz w:val="20"/>
                <w:szCs w:val="20"/>
              </w:rPr>
            </w:pPr>
            <w:r w:rsidRPr="0014306D">
              <w:rPr>
                <w:b/>
                <w:sz w:val="20"/>
                <w:szCs w:val="20"/>
              </w:rPr>
              <w:t>Outcome</w:t>
            </w:r>
          </w:p>
        </w:tc>
        <w:tc>
          <w:tcPr>
            <w:tcW w:w="1079" w:type="dxa"/>
            <w:textDirection w:val="btLr"/>
            <w:vAlign w:val="center"/>
          </w:tcPr>
          <w:p w:rsidR="00AC6895" w:rsidRPr="0066104E" w:rsidRDefault="00AC6895" w:rsidP="00292DF9">
            <w:pPr>
              <w:ind w:left="113" w:right="113"/>
              <w:jc w:val="center"/>
              <w:rPr>
                <w:sz w:val="20"/>
                <w:szCs w:val="20"/>
              </w:rPr>
            </w:pPr>
            <w:r w:rsidRPr="00AC6895">
              <w:rPr>
                <w:sz w:val="20"/>
                <w:szCs w:val="20"/>
              </w:rPr>
              <w:t>Cardiovascular mortality</w:t>
            </w:r>
          </w:p>
          <w:p w:rsidR="00170AF9" w:rsidRPr="0066104E" w:rsidRDefault="00170AF9" w:rsidP="00292DF9">
            <w:pPr>
              <w:ind w:left="113" w:right="113"/>
              <w:jc w:val="center"/>
              <w:rPr>
                <w:sz w:val="20"/>
                <w:szCs w:val="20"/>
              </w:rPr>
            </w:pPr>
          </w:p>
        </w:tc>
        <w:tc>
          <w:tcPr>
            <w:tcW w:w="1226" w:type="dxa"/>
            <w:textDirection w:val="btLr"/>
            <w:vAlign w:val="center"/>
          </w:tcPr>
          <w:p w:rsidR="00170AF9" w:rsidRPr="0066104E" w:rsidRDefault="00AC6895" w:rsidP="00292DF9">
            <w:pPr>
              <w:ind w:left="113" w:right="113"/>
              <w:jc w:val="center"/>
              <w:rPr>
                <w:sz w:val="20"/>
                <w:szCs w:val="20"/>
              </w:rPr>
            </w:pPr>
            <w:r w:rsidRPr="00AC6895">
              <w:rPr>
                <w:sz w:val="20"/>
                <w:szCs w:val="20"/>
              </w:rPr>
              <w:t>Mortality</w:t>
            </w:r>
          </w:p>
        </w:tc>
        <w:tc>
          <w:tcPr>
            <w:tcW w:w="973" w:type="dxa"/>
            <w:textDirection w:val="btLr"/>
            <w:vAlign w:val="center"/>
          </w:tcPr>
          <w:p w:rsidR="00170AF9" w:rsidRPr="0066104E" w:rsidRDefault="00AC6895" w:rsidP="00292DF9">
            <w:pPr>
              <w:ind w:left="113" w:right="113"/>
              <w:jc w:val="center"/>
              <w:rPr>
                <w:sz w:val="20"/>
                <w:szCs w:val="20"/>
              </w:rPr>
            </w:pPr>
            <w:r w:rsidRPr="00AC6895">
              <w:rPr>
                <w:sz w:val="20"/>
                <w:szCs w:val="20"/>
              </w:rPr>
              <w:t>Composite outcome; mortality, incident stroke, myocardial infarction, TIA, cardiac failure,  coronary revascularisation pr</w:t>
            </w:r>
            <w:r w:rsidR="00F364C7">
              <w:rPr>
                <w:sz w:val="20"/>
                <w:szCs w:val="20"/>
              </w:rPr>
              <w:t>ocedure</w:t>
            </w:r>
          </w:p>
        </w:tc>
        <w:tc>
          <w:tcPr>
            <w:tcW w:w="974" w:type="dxa"/>
            <w:textDirection w:val="btLr"/>
            <w:vAlign w:val="center"/>
          </w:tcPr>
          <w:p w:rsidR="00170AF9" w:rsidRPr="0066104E" w:rsidRDefault="00AC6895" w:rsidP="00292DF9">
            <w:pPr>
              <w:ind w:left="113" w:right="113"/>
              <w:jc w:val="center"/>
              <w:rPr>
                <w:sz w:val="20"/>
                <w:szCs w:val="20"/>
              </w:rPr>
            </w:pPr>
            <w:r w:rsidRPr="00AC6895">
              <w:rPr>
                <w:sz w:val="20"/>
                <w:szCs w:val="20"/>
              </w:rPr>
              <w:t>Clinical heart failure</w:t>
            </w:r>
          </w:p>
        </w:tc>
        <w:tc>
          <w:tcPr>
            <w:tcW w:w="1226" w:type="dxa"/>
            <w:tcBorders>
              <w:right w:val="single" w:sz="4" w:space="0" w:color="auto"/>
            </w:tcBorders>
            <w:textDirection w:val="btLr"/>
            <w:vAlign w:val="center"/>
          </w:tcPr>
          <w:p w:rsidR="00292DF9" w:rsidRDefault="00292DF9" w:rsidP="00292DF9">
            <w:pPr>
              <w:ind w:left="113" w:right="113"/>
              <w:jc w:val="center"/>
              <w:rPr>
                <w:sz w:val="20"/>
                <w:szCs w:val="20"/>
              </w:rPr>
            </w:pPr>
          </w:p>
          <w:p w:rsidR="00AC6895" w:rsidRPr="00AC6895" w:rsidRDefault="00AC6895" w:rsidP="00292DF9">
            <w:pPr>
              <w:ind w:left="113" w:right="113"/>
              <w:jc w:val="center"/>
              <w:rPr>
                <w:sz w:val="20"/>
                <w:szCs w:val="20"/>
              </w:rPr>
            </w:pPr>
            <w:r w:rsidRPr="00AC6895">
              <w:rPr>
                <w:sz w:val="20"/>
                <w:szCs w:val="20"/>
              </w:rPr>
              <w:t>Mortality</w:t>
            </w:r>
          </w:p>
          <w:p w:rsidR="00170AF9" w:rsidRPr="0066104E" w:rsidRDefault="00AC6895" w:rsidP="00292DF9">
            <w:pPr>
              <w:ind w:left="113" w:right="113"/>
              <w:jc w:val="center"/>
              <w:rPr>
                <w:sz w:val="20"/>
                <w:szCs w:val="20"/>
              </w:rPr>
            </w:pPr>
            <w:r w:rsidRPr="00AC6895">
              <w:rPr>
                <w:sz w:val="20"/>
                <w:szCs w:val="20"/>
              </w:rPr>
              <w:t>Heart failure/MI/stroke</w:t>
            </w:r>
          </w:p>
        </w:tc>
        <w:tc>
          <w:tcPr>
            <w:tcW w:w="975" w:type="dxa"/>
            <w:tcBorders>
              <w:top w:val="single" w:sz="4" w:space="0" w:color="auto"/>
              <w:left w:val="single" w:sz="4" w:space="0" w:color="auto"/>
              <w:bottom w:val="single" w:sz="4" w:space="0" w:color="auto"/>
              <w:right w:val="single" w:sz="4" w:space="0" w:color="auto"/>
            </w:tcBorders>
            <w:textDirection w:val="btLr"/>
            <w:vAlign w:val="center"/>
          </w:tcPr>
          <w:p w:rsidR="00170AF9" w:rsidRPr="0066104E" w:rsidRDefault="00292DF9" w:rsidP="00292DF9">
            <w:pPr>
              <w:ind w:left="113" w:right="113"/>
              <w:jc w:val="center"/>
              <w:rPr>
                <w:sz w:val="20"/>
                <w:szCs w:val="20"/>
              </w:rPr>
            </w:pPr>
            <w:r w:rsidRPr="00292DF9">
              <w:rPr>
                <w:sz w:val="20"/>
                <w:szCs w:val="20"/>
              </w:rPr>
              <w:t>Coronary calcification</w:t>
            </w:r>
          </w:p>
        </w:tc>
        <w:tc>
          <w:tcPr>
            <w:tcW w:w="975" w:type="dxa"/>
            <w:vMerge/>
            <w:tcBorders>
              <w:left w:val="single" w:sz="4" w:space="0" w:color="auto"/>
              <w:right w:val="nil"/>
            </w:tcBorders>
            <w:textDirection w:val="btLr"/>
            <w:vAlign w:val="center"/>
          </w:tcPr>
          <w:p w:rsidR="00170AF9" w:rsidRPr="0066104E" w:rsidRDefault="00170AF9" w:rsidP="00292DF9">
            <w:pPr>
              <w:ind w:left="113" w:right="113"/>
              <w:jc w:val="center"/>
              <w:rPr>
                <w:sz w:val="20"/>
                <w:szCs w:val="20"/>
              </w:rPr>
            </w:pPr>
          </w:p>
        </w:tc>
      </w:tr>
      <w:tr w:rsidR="00170AF9" w:rsidRPr="0066104E" w:rsidTr="002821D2">
        <w:trPr>
          <w:cantSplit/>
          <w:trHeight w:val="702"/>
          <w:jc w:val="center"/>
        </w:trPr>
        <w:tc>
          <w:tcPr>
            <w:tcW w:w="556" w:type="dxa"/>
            <w:vMerge/>
            <w:tcBorders>
              <w:top w:val="nil"/>
              <w:left w:val="nil"/>
              <w:bottom w:val="nil"/>
              <w:right w:val="single" w:sz="4" w:space="0" w:color="auto"/>
            </w:tcBorders>
            <w:textDirection w:val="btLr"/>
            <w:vAlign w:val="center"/>
          </w:tcPr>
          <w:p w:rsidR="00170AF9" w:rsidRPr="0066104E" w:rsidRDefault="00170AF9" w:rsidP="00292DF9">
            <w:pPr>
              <w:ind w:left="113" w:right="113"/>
              <w:jc w:val="center"/>
              <w:rPr>
                <w:sz w:val="20"/>
                <w:szCs w:val="20"/>
              </w:rPr>
            </w:pPr>
          </w:p>
        </w:tc>
        <w:tc>
          <w:tcPr>
            <w:tcW w:w="724" w:type="dxa"/>
            <w:tcBorders>
              <w:left w:val="single" w:sz="4" w:space="0" w:color="auto"/>
            </w:tcBorders>
            <w:textDirection w:val="btLr"/>
            <w:vAlign w:val="center"/>
          </w:tcPr>
          <w:p w:rsidR="00170AF9" w:rsidRPr="0014306D" w:rsidRDefault="00170AF9" w:rsidP="00292DF9">
            <w:pPr>
              <w:ind w:left="113" w:right="113"/>
              <w:jc w:val="center"/>
              <w:rPr>
                <w:b/>
                <w:sz w:val="20"/>
                <w:szCs w:val="20"/>
              </w:rPr>
            </w:pPr>
            <w:r w:rsidRPr="0014306D">
              <w:rPr>
                <w:b/>
                <w:sz w:val="20"/>
                <w:szCs w:val="20"/>
              </w:rPr>
              <w:t>F/U</w:t>
            </w:r>
          </w:p>
        </w:tc>
        <w:tc>
          <w:tcPr>
            <w:tcW w:w="1079" w:type="dxa"/>
            <w:textDirection w:val="btLr"/>
            <w:vAlign w:val="center"/>
          </w:tcPr>
          <w:p w:rsidR="00170AF9" w:rsidRPr="0066104E" w:rsidRDefault="00AC6895" w:rsidP="00292DF9">
            <w:pPr>
              <w:ind w:left="113" w:right="113"/>
              <w:jc w:val="center"/>
              <w:rPr>
                <w:sz w:val="20"/>
                <w:szCs w:val="20"/>
              </w:rPr>
            </w:pPr>
            <w:r w:rsidRPr="00AC6895">
              <w:rPr>
                <w:sz w:val="20"/>
                <w:szCs w:val="20"/>
              </w:rPr>
              <w:t>30y</w:t>
            </w:r>
          </w:p>
        </w:tc>
        <w:tc>
          <w:tcPr>
            <w:tcW w:w="1226" w:type="dxa"/>
            <w:textDirection w:val="btLr"/>
            <w:vAlign w:val="center"/>
          </w:tcPr>
          <w:p w:rsidR="00170AF9" w:rsidRPr="0066104E" w:rsidRDefault="00AC6895" w:rsidP="00292DF9">
            <w:pPr>
              <w:ind w:left="113" w:right="113"/>
              <w:jc w:val="center"/>
              <w:rPr>
                <w:sz w:val="20"/>
                <w:szCs w:val="20"/>
              </w:rPr>
            </w:pPr>
            <w:r w:rsidRPr="00AC6895">
              <w:rPr>
                <w:sz w:val="20"/>
                <w:szCs w:val="20"/>
              </w:rPr>
              <w:t>7y</w:t>
            </w:r>
          </w:p>
        </w:tc>
        <w:tc>
          <w:tcPr>
            <w:tcW w:w="973" w:type="dxa"/>
            <w:textDirection w:val="btLr"/>
            <w:vAlign w:val="center"/>
          </w:tcPr>
          <w:p w:rsidR="00170AF9" w:rsidRPr="0066104E" w:rsidRDefault="00AC6895" w:rsidP="00292DF9">
            <w:pPr>
              <w:ind w:left="113" w:right="113"/>
              <w:jc w:val="center"/>
              <w:rPr>
                <w:sz w:val="20"/>
                <w:szCs w:val="20"/>
              </w:rPr>
            </w:pPr>
            <w:r w:rsidRPr="00AC6895">
              <w:rPr>
                <w:sz w:val="20"/>
                <w:szCs w:val="20"/>
              </w:rPr>
              <w:t>2.5y</w:t>
            </w:r>
          </w:p>
        </w:tc>
        <w:tc>
          <w:tcPr>
            <w:tcW w:w="974" w:type="dxa"/>
            <w:textDirection w:val="btLr"/>
            <w:vAlign w:val="center"/>
          </w:tcPr>
          <w:p w:rsidR="00170AF9" w:rsidRPr="0066104E" w:rsidRDefault="00170AF9" w:rsidP="00292DF9">
            <w:pPr>
              <w:ind w:left="113" w:right="113"/>
              <w:jc w:val="center"/>
              <w:rPr>
                <w:sz w:val="20"/>
                <w:szCs w:val="20"/>
              </w:rPr>
            </w:pPr>
            <w:r w:rsidRPr="00663C9D">
              <w:rPr>
                <w:sz w:val="20"/>
                <w:szCs w:val="20"/>
              </w:rPr>
              <w:t>1</w:t>
            </w:r>
            <w:r w:rsidR="00AC6895">
              <w:rPr>
                <w:sz w:val="20"/>
                <w:szCs w:val="20"/>
              </w:rPr>
              <w:t>7</w:t>
            </w:r>
            <w:r w:rsidRPr="00663C9D">
              <w:rPr>
                <w:sz w:val="20"/>
                <w:szCs w:val="20"/>
              </w:rPr>
              <w:t>y</w:t>
            </w:r>
          </w:p>
        </w:tc>
        <w:tc>
          <w:tcPr>
            <w:tcW w:w="1226" w:type="dxa"/>
            <w:tcBorders>
              <w:right w:val="single" w:sz="4" w:space="0" w:color="auto"/>
            </w:tcBorders>
            <w:textDirection w:val="btLr"/>
            <w:vAlign w:val="center"/>
          </w:tcPr>
          <w:p w:rsidR="00170AF9" w:rsidRPr="0066104E" w:rsidRDefault="00AC6895" w:rsidP="00292DF9">
            <w:pPr>
              <w:ind w:left="113" w:right="113"/>
              <w:jc w:val="center"/>
              <w:rPr>
                <w:sz w:val="20"/>
                <w:szCs w:val="20"/>
              </w:rPr>
            </w:pPr>
            <w:r>
              <w:rPr>
                <w:sz w:val="20"/>
                <w:szCs w:val="20"/>
              </w:rPr>
              <w:t>4</w:t>
            </w:r>
            <w:r w:rsidR="00170AF9" w:rsidRPr="00663C9D">
              <w:rPr>
                <w:sz w:val="20"/>
                <w:szCs w:val="20"/>
              </w:rPr>
              <w:t>y</w:t>
            </w:r>
          </w:p>
        </w:tc>
        <w:tc>
          <w:tcPr>
            <w:tcW w:w="975" w:type="dxa"/>
            <w:tcBorders>
              <w:top w:val="single" w:sz="4" w:space="0" w:color="auto"/>
              <w:left w:val="single" w:sz="4" w:space="0" w:color="auto"/>
              <w:bottom w:val="single" w:sz="4" w:space="0" w:color="auto"/>
              <w:right w:val="single" w:sz="4" w:space="0" w:color="auto"/>
            </w:tcBorders>
            <w:textDirection w:val="btLr"/>
            <w:vAlign w:val="center"/>
          </w:tcPr>
          <w:p w:rsidR="00170AF9" w:rsidRPr="0066104E" w:rsidRDefault="00292DF9" w:rsidP="00292DF9">
            <w:pPr>
              <w:ind w:left="113" w:right="113"/>
              <w:jc w:val="center"/>
              <w:rPr>
                <w:sz w:val="20"/>
                <w:szCs w:val="20"/>
              </w:rPr>
            </w:pPr>
            <w:r>
              <w:rPr>
                <w:sz w:val="20"/>
                <w:szCs w:val="20"/>
              </w:rPr>
              <w:t>6</w:t>
            </w:r>
            <w:r w:rsidR="00170AF9" w:rsidRPr="00663C9D">
              <w:rPr>
                <w:sz w:val="20"/>
                <w:szCs w:val="20"/>
              </w:rPr>
              <w:t>y</w:t>
            </w:r>
          </w:p>
        </w:tc>
        <w:tc>
          <w:tcPr>
            <w:tcW w:w="975" w:type="dxa"/>
            <w:vMerge/>
            <w:tcBorders>
              <w:left w:val="single" w:sz="4" w:space="0" w:color="auto"/>
              <w:right w:val="nil"/>
            </w:tcBorders>
            <w:textDirection w:val="btLr"/>
            <w:vAlign w:val="center"/>
          </w:tcPr>
          <w:p w:rsidR="00170AF9" w:rsidRPr="0066104E" w:rsidRDefault="00170AF9" w:rsidP="00292DF9">
            <w:pPr>
              <w:ind w:left="113" w:right="113"/>
              <w:jc w:val="center"/>
              <w:rPr>
                <w:sz w:val="20"/>
                <w:szCs w:val="20"/>
              </w:rPr>
            </w:pPr>
          </w:p>
        </w:tc>
      </w:tr>
      <w:tr w:rsidR="00170AF9" w:rsidRPr="0066104E" w:rsidTr="002821D2">
        <w:trPr>
          <w:cantSplit/>
          <w:trHeight w:val="826"/>
          <w:jc w:val="center"/>
        </w:trPr>
        <w:tc>
          <w:tcPr>
            <w:tcW w:w="556" w:type="dxa"/>
            <w:vMerge/>
            <w:tcBorders>
              <w:top w:val="nil"/>
              <w:left w:val="nil"/>
              <w:bottom w:val="nil"/>
              <w:right w:val="single" w:sz="4" w:space="0" w:color="auto"/>
            </w:tcBorders>
            <w:textDirection w:val="btLr"/>
            <w:vAlign w:val="center"/>
          </w:tcPr>
          <w:p w:rsidR="00170AF9" w:rsidRPr="0066104E" w:rsidRDefault="00170AF9" w:rsidP="00292DF9">
            <w:pPr>
              <w:ind w:left="113" w:right="113"/>
              <w:jc w:val="center"/>
              <w:rPr>
                <w:sz w:val="20"/>
                <w:szCs w:val="20"/>
              </w:rPr>
            </w:pPr>
          </w:p>
        </w:tc>
        <w:tc>
          <w:tcPr>
            <w:tcW w:w="724" w:type="dxa"/>
            <w:tcBorders>
              <w:left w:val="single" w:sz="4" w:space="0" w:color="auto"/>
            </w:tcBorders>
            <w:textDirection w:val="btLr"/>
            <w:vAlign w:val="center"/>
          </w:tcPr>
          <w:p w:rsidR="00170AF9" w:rsidRPr="0014306D" w:rsidRDefault="00170AF9" w:rsidP="00292DF9">
            <w:pPr>
              <w:ind w:left="113" w:right="113"/>
              <w:jc w:val="center"/>
              <w:rPr>
                <w:b/>
                <w:sz w:val="20"/>
                <w:szCs w:val="20"/>
              </w:rPr>
            </w:pPr>
            <w:r w:rsidRPr="0014306D">
              <w:rPr>
                <w:b/>
                <w:sz w:val="20"/>
                <w:szCs w:val="20"/>
              </w:rPr>
              <w:t>N</w:t>
            </w:r>
          </w:p>
        </w:tc>
        <w:tc>
          <w:tcPr>
            <w:tcW w:w="1079" w:type="dxa"/>
            <w:textDirection w:val="btLr"/>
            <w:vAlign w:val="center"/>
          </w:tcPr>
          <w:p w:rsidR="00170AF9" w:rsidRPr="0066104E" w:rsidRDefault="00AC6895" w:rsidP="00292DF9">
            <w:pPr>
              <w:ind w:left="113" w:right="113"/>
              <w:jc w:val="center"/>
              <w:rPr>
                <w:sz w:val="20"/>
                <w:szCs w:val="20"/>
              </w:rPr>
            </w:pPr>
            <w:r w:rsidRPr="00AC6895">
              <w:rPr>
                <w:sz w:val="20"/>
                <w:szCs w:val="20"/>
              </w:rPr>
              <w:t>2,176</w:t>
            </w:r>
          </w:p>
        </w:tc>
        <w:tc>
          <w:tcPr>
            <w:tcW w:w="1226" w:type="dxa"/>
            <w:textDirection w:val="btLr"/>
            <w:vAlign w:val="center"/>
          </w:tcPr>
          <w:p w:rsidR="00170AF9" w:rsidRPr="0066104E" w:rsidRDefault="00AC6895" w:rsidP="00292DF9">
            <w:pPr>
              <w:ind w:left="113" w:right="113"/>
              <w:jc w:val="center"/>
              <w:rPr>
                <w:sz w:val="20"/>
                <w:szCs w:val="20"/>
              </w:rPr>
            </w:pPr>
            <w:r w:rsidRPr="00AC6895">
              <w:rPr>
                <w:sz w:val="20"/>
                <w:szCs w:val="20"/>
              </w:rPr>
              <w:t>10,743</w:t>
            </w:r>
          </w:p>
        </w:tc>
        <w:tc>
          <w:tcPr>
            <w:tcW w:w="973" w:type="dxa"/>
            <w:textDirection w:val="btLr"/>
            <w:vAlign w:val="center"/>
          </w:tcPr>
          <w:p w:rsidR="00170AF9" w:rsidRPr="0066104E" w:rsidRDefault="00AC6895" w:rsidP="00292DF9">
            <w:pPr>
              <w:ind w:left="113" w:right="113"/>
              <w:jc w:val="center"/>
              <w:rPr>
                <w:sz w:val="20"/>
                <w:szCs w:val="20"/>
              </w:rPr>
            </w:pPr>
            <w:r w:rsidRPr="00AC6895">
              <w:rPr>
                <w:sz w:val="20"/>
                <w:szCs w:val="20"/>
              </w:rPr>
              <w:t>24,184</w:t>
            </w:r>
          </w:p>
        </w:tc>
        <w:tc>
          <w:tcPr>
            <w:tcW w:w="974" w:type="dxa"/>
            <w:textDirection w:val="btLr"/>
            <w:vAlign w:val="center"/>
          </w:tcPr>
          <w:p w:rsidR="00170AF9" w:rsidRPr="0066104E" w:rsidRDefault="00AC6895" w:rsidP="00292DF9">
            <w:pPr>
              <w:ind w:left="113" w:right="113"/>
              <w:jc w:val="center"/>
              <w:rPr>
                <w:sz w:val="20"/>
                <w:szCs w:val="20"/>
              </w:rPr>
            </w:pPr>
            <w:r w:rsidRPr="00AC6895">
              <w:rPr>
                <w:sz w:val="20"/>
                <w:szCs w:val="20"/>
              </w:rPr>
              <w:t>3,300</w:t>
            </w:r>
          </w:p>
        </w:tc>
        <w:tc>
          <w:tcPr>
            <w:tcW w:w="1226" w:type="dxa"/>
            <w:tcBorders>
              <w:right w:val="single" w:sz="4" w:space="0" w:color="auto"/>
            </w:tcBorders>
            <w:textDirection w:val="btLr"/>
            <w:vAlign w:val="center"/>
          </w:tcPr>
          <w:p w:rsidR="00170AF9" w:rsidRPr="0066104E" w:rsidRDefault="00AC6895" w:rsidP="00292DF9">
            <w:pPr>
              <w:ind w:left="113" w:right="113"/>
              <w:jc w:val="center"/>
              <w:rPr>
                <w:sz w:val="20"/>
                <w:szCs w:val="20"/>
              </w:rPr>
            </w:pPr>
            <w:r w:rsidRPr="00AC6895">
              <w:rPr>
                <w:sz w:val="20"/>
                <w:szCs w:val="20"/>
              </w:rPr>
              <w:t>1,663</w:t>
            </w:r>
          </w:p>
        </w:tc>
        <w:tc>
          <w:tcPr>
            <w:tcW w:w="975" w:type="dxa"/>
            <w:tcBorders>
              <w:top w:val="single" w:sz="4" w:space="0" w:color="auto"/>
              <w:left w:val="single" w:sz="4" w:space="0" w:color="auto"/>
              <w:bottom w:val="single" w:sz="4" w:space="0" w:color="auto"/>
              <w:right w:val="single" w:sz="4" w:space="0" w:color="auto"/>
            </w:tcBorders>
            <w:textDirection w:val="btLr"/>
            <w:vAlign w:val="center"/>
          </w:tcPr>
          <w:p w:rsidR="00170AF9" w:rsidRPr="0066104E" w:rsidRDefault="00292DF9" w:rsidP="00292DF9">
            <w:pPr>
              <w:ind w:left="113" w:right="113"/>
              <w:jc w:val="center"/>
              <w:rPr>
                <w:sz w:val="20"/>
                <w:szCs w:val="20"/>
              </w:rPr>
            </w:pPr>
            <w:r>
              <w:rPr>
                <w:sz w:val="20"/>
                <w:szCs w:val="20"/>
              </w:rPr>
              <w:t>883</w:t>
            </w:r>
          </w:p>
        </w:tc>
        <w:tc>
          <w:tcPr>
            <w:tcW w:w="975" w:type="dxa"/>
            <w:vMerge/>
            <w:tcBorders>
              <w:left w:val="single" w:sz="4" w:space="0" w:color="auto"/>
              <w:right w:val="nil"/>
            </w:tcBorders>
            <w:textDirection w:val="btLr"/>
            <w:vAlign w:val="center"/>
          </w:tcPr>
          <w:p w:rsidR="00170AF9" w:rsidRPr="0066104E" w:rsidRDefault="00170AF9" w:rsidP="00292DF9">
            <w:pPr>
              <w:ind w:left="113" w:right="113"/>
              <w:jc w:val="center"/>
              <w:rPr>
                <w:sz w:val="20"/>
                <w:szCs w:val="20"/>
              </w:rPr>
            </w:pPr>
          </w:p>
        </w:tc>
      </w:tr>
      <w:tr w:rsidR="00170AF9" w:rsidRPr="0066104E" w:rsidTr="002821D2">
        <w:trPr>
          <w:cantSplit/>
          <w:trHeight w:val="2854"/>
          <w:jc w:val="center"/>
        </w:trPr>
        <w:tc>
          <w:tcPr>
            <w:tcW w:w="556" w:type="dxa"/>
            <w:vMerge/>
            <w:tcBorders>
              <w:top w:val="nil"/>
              <w:left w:val="nil"/>
              <w:bottom w:val="nil"/>
              <w:right w:val="single" w:sz="4" w:space="0" w:color="auto"/>
            </w:tcBorders>
            <w:textDirection w:val="btLr"/>
            <w:vAlign w:val="center"/>
          </w:tcPr>
          <w:p w:rsidR="00170AF9" w:rsidRPr="0066104E" w:rsidRDefault="00170AF9" w:rsidP="00292DF9">
            <w:pPr>
              <w:ind w:left="113" w:right="113"/>
              <w:jc w:val="center"/>
              <w:rPr>
                <w:sz w:val="20"/>
                <w:szCs w:val="20"/>
              </w:rPr>
            </w:pPr>
          </w:p>
        </w:tc>
        <w:tc>
          <w:tcPr>
            <w:tcW w:w="724" w:type="dxa"/>
            <w:tcBorders>
              <w:left w:val="single" w:sz="4" w:space="0" w:color="auto"/>
            </w:tcBorders>
            <w:textDirection w:val="btLr"/>
            <w:vAlign w:val="center"/>
          </w:tcPr>
          <w:p w:rsidR="00170AF9" w:rsidRPr="0014306D" w:rsidRDefault="00170AF9" w:rsidP="00292DF9">
            <w:pPr>
              <w:ind w:left="113" w:right="113"/>
              <w:jc w:val="center"/>
              <w:rPr>
                <w:b/>
                <w:sz w:val="20"/>
                <w:szCs w:val="20"/>
              </w:rPr>
            </w:pPr>
            <w:r w:rsidRPr="0014306D">
              <w:rPr>
                <w:b/>
                <w:sz w:val="20"/>
                <w:szCs w:val="20"/>
              </w:rPr>
              <w:t>Population</w:t>
            </w:r>
          </w:p>
        </w:tc>
        <w:tc>
          <w:tcPr>
            <w:tcW w:w="1079" w:type="dxa"/>
            <w:textDirection w:val="btLr"/>
            <w:vAlign w:val="center"/>
          </w:tcPr>
          <w:p w:rsidR="00170AF9" w:rsidRPr="0066104E" w:rsidRDefault="00AC6895" w:rsidP="00292DF9">
            <w:pPr>
              <w:ind w:left="113" w:right="113"/>
              <w:jc w:val="center"/>
              <w:rPr>
                <w:sz w:val="20"/>
                <w:szCs w:val="20"/>
              </w:rPr>
            </w:pPr>
            <w:r w:rsidRPr="00AC6895">
              <w:rPr>
                <w:sz w:val="20"/>
                <w:szCs w:val="20"/>
              </w:rPr>
              <w:t>Community cohort; males only</w:t>
            </w:r>
          </w:p>
        </w:tc>
        <w:tc>
          <w:tcPr>
            <w:tcW w:w="1226" w:type="dxa"/>
            <w:textDirection w:val="btLr"/>
            <w:vAlign w:val="center"/>
          </w:tcPr>
          <w:p w:rsidR="00170AF9" w:rsidRPr="0066104E" w:rsidRDefault="00AC6895" w:rsidP="00292DF9">
            <w:pPr>
              <w:ind w:left="113" w:right="113"/>
              <w:jc w:val="center"/>
              <w:rPr>
                <w:sz w:val="20"/>
                <w:szCs w:val="20"/>
              </w:rPr>
            </w:pPr>
            <w:r w:rsidRPr="00AC6895">
              <w:rPr>
                <w:sz w:val="20"/>
                <w:szCs w:val="20"/>
              </w:rPr>
              <w:t>Medical outpatients with measures of creatinine, Pi and alkaline phosphatase</w:t>
            </w:r>
          </w:p>
        </w:tc>
        <w:tc>
          <w:tcPr>
            <w:tcW w:w="973" w:type="dxa"/>
            <w:textDirection w:val="btLr"/>
            <w:vAlign w:val="center"/>
          </w:tcPr>
          <w:p w:rsidR="00170AF9" w:rsidRPr="0066104E" w:rsidRDefault="00AC6895" w:rsidP="00292DF9">
            <w:pPr>
              <w:ind w:left="113" w:right="113"/>
              <w:jc w:val="center"/>
              <w:rPr>
                <w:sz w:val="20"/>
                <w:szCs w:val="20"/>
              </w:rPr>
            </w:pPr>
            <w:r w:rsidRPr="00AC6895">
              <w:rPr>
                <w:sz w:val="20"/>
                <w:szCs w:val="20"/>
              </w:rPr>
              <w:t>Nationally representative community population. Normal renal function.</w:t>
            </w:r>
          </w:p>
        </w:tc>
        <w:tc>
          <w:tcPr>
            <w:tcW w:w="974" w:type="dxa"/>
            <w:textDirection w:val="btLr"/>
            <w:vAlign w:val="center"/>
          </w:tcPr>
          <w:p w:rsidR="00170AF9" w:rsidRPr="0066104E" w:rsidRDefault="00AC6895" w:rsidP="00292DF9">
            <w:pPr>
              <w:ind w:left="113" w:right="113"/>
              <w:jc w:val="center"/>
              <w:rPr>
                <w:sz w:val="20"/>
                <w:szCs w:val="20"/>
              </w:rPr>
            </w:pPr>
            <w:r w:rsidRPr="00AC6895">
              <w:rPr>
                <w:sz w:val="20"/>
                <w:szCs w:val="20"/>
              </w:rPr>
              <w:t>Healthy community population without kidney disease, heart failure or myocardial infarction</w:t>
            </w:r>
          </w:p>
        </w:tc>
        <w:tc>
          <w:tcPr>
            <w:tcW w:w="1226" w:type="dxa"/>
            <w:tcBorders>
              <w:right w:val="single" w:sz="4" w:space="0" w:color="auto"/>
            </w:tcBorders>
            <w:textDirection w:val="btLr"/>
            <w:vAlign w:val="center"/>
          </w:tcPr>
          <w:p w:rsidR="00170AF9" w:rsidRPr="0066104E" w:rsidRDefault="00AC6895" w:rsidP="00292DF9">
            <w:pPr>
              <w:ind w:left="113" w:right="113"/>
              <w:jc w:val="center"/>
              <w:rPr>
                <w:sz w:val="20"/>
                <w:szCs w:val="20"/>
              </w:rPr>
            </w:pPr>
            <w:r w:rsidRPr="00AC6895">
              <w:rPr>
                <w:sz w:val="20"/>
                <w:szCs w:val="20"/>
              </w:rPr>
              <w:t>Post myocardial infarction</w:t>
            </w:r>
          </w:p>
        </w:tc>
        <w:tc>
          <w:tcPr>
            <w:tcW w:w="975" w:type="dxa"/>
            <w:tcBorders>
              <w:top w:val="single" w:sz="4" w:space="0" w:color="auto"/>
              <w:left w:val="single" w:sz="4" w:space="0" w:color="auto"/>
              <w:bottom w:val="single" w:sz="4" w:space="0" w:color="auto"/>
              <w:right w:val="single" w:sz="4" w:space="0" w:color="auto"/>
            </w:tcBorders>
            <w:textDirection w:val="btLr"/>
            <w:vAlign w:val="center"/>
          </w:tcPr>
          <w:p w:rsidR="00170AF9" w:rsidRPr="0066104E" w:rsidRDefault="00292DF9" w:rsidP="00292DF9">
            <w:pPr>
              <w:ind w:left="113" w:right="113"/>
              <w:jc w:val="center"/>
              <w:rPr>
                <w:sz w:val="20"/>
                <w:szCs w:val="20"/>
              </w:rPr>
            </w:pPr>
            <w:r w:rsidRPr="00292DF9">
              <w:rPr>
                <w:sz w:val="20"/>
                <w:szCs w:val="20"/>
              </w:rPr>
              <w:t>Healthy adults, mean age 49</w:t>
            </w:r>
          </w:p>
        </w:tc>
        <w:tc>
          <w:tcPr>
            <w:tcW w:w="975" w:type="dxa"/>
            <w:vMerge/>
            <w:tcBorders>
              <w:left w:val="single" w:sz="4" w:space="0" w:color="auto"/>
              <w:right w:val="nil"/>
            </w:tcBorders>
            <w:textDirection w:val="btLr"/>
            <w:vAlign w:val="center"/>
          </w:tcPr>
          <w:p w:rsidR="00170AF9" w:rsidRPr="0066104E" w:rsidRDefault="00170AF9" w:rsidP="00292DF9">
            <w:pPr>
              <w:ind w:left="113" w:right="113"/>
              <w:jc w:val="center"/>
              <w:rPr>
                <w:sz w:val="20"/>
                <w:szCs w:val="20"/>
              </w:rPr>
            </w:pPr>
          </w:p>
        </w:tc>
      </w:tr>
      <w:tr w:rsidR="00170AF9" w:rsidRPr="0066104E" w:rsidTr="002821D2">
        <w:trPr>
          <w:cantSplit/>
          <w:trHeight w:val="1833"/>
          <w:jc w:val="center"/>
        </w:trPr>
        <w:tc>
          <w:tcPr>
            <w:tcW w:w="556" w:type="dxa"/>
            <w:vMerge/>
            <w:tcBorders>
              <w:top w:val="nil"/>
              <w:left w:val="nil"/>
              <w:bottom w:val="nil"/>
              <w:right w:val="single" w:sz="4" w:space="0" w:color="auto"/>
            </w:tcBorders>
            <w:textDirection w:val="btLr"/>
            <w:vAlign w:val="center"/>
          </w:tcPr>
          <w:p w:rsidR="00170AF9" w:rsidRPr="0066104E" w:rsidRDefault="00170AF9" w:rsidP="00292DF9">
            <w:pPr>
              <w:ind w:left="113" w:right="113"/>
              <w:jc w:val="center"/>
              <w:rPr>
                <w:sz w:val="20"/>
                <w:szCs w:val="20"/>
              </w:rPr>
            </w:pPr>
          </w:p>
        </w:tc>
        <w:tc>
          <w:tcPr>
            <w:tcW w:w="724" w:type="dxa"/>
            <w:tcBorders>
              <w:left w:val="single" w:sz="4" w:space="0" w:color="auto"/>
            </w:tcBorders>
            <w:textDirection w:val="btLr"/>
            <w:vAlign w:val="center"/>
          </w:tcPr>
          <w:p w:rsidR="00170AF9" w:rsidRPr="0014306D" w:rsidRDefault="00170AF9" w:rsidP="00292DF9">
            <w:pPr>
              <w:ind w:left="113" w:right="113"/>
              <w:jc w:val="center"/>
              <w:rPr>
                <w:b/>
                <w:sz w:val="20"/>
                <w:szCs w:val="20"/>
              </w:rPr>
            </w:pPr>
            <w:r w:rsidRPr="0014306D">
              <w:rPr>
                <w:b/>
                <w:sz w:val="20"/>
                <w:szCs w:val="20"/>
              </w:rPr>
              <w:t>Author</w:t>
            </w:r>
          </w:p>
          <w:p w:rsidR="00170AF9" w:rsidRPr="0014306D" w:rsidRDefault="00170AF9" w:rsidP="00292DF9">
            <w:pPr>
              <w:ind w:left="113" w:right="113"/>
              <w:jc w:val="center"/>
              <w:rPr>
                <w:b/>
                <w:sz w:val="20"/>
                <w:szCs w:val="20"/>
              </w:rPr>
            </w:pPr>
            <w:r w:rsidRPr="0014306D">
              <w:rPr>
                <w:b/>
                <w:sz w:val="20"/>
                <w:szCs w:val="20"/>
              </w:rPr>
              <w:t>year</w:t>
            </w:r>
          </w:p>
        </w:tc>
        <w:tc>
          <w:tcPr>
            <w:tcW w:w="1079" w:type="dxa"/>
            <w:textDirection w:val="btLr"/>
            <w:vAlign w:val="center"/>
          </w:tcPr>
          <w:p w:rsidR="00AC6895" w:rsidRPr="00AC6895" w:rsidRDefault="00AC6895" w:rsidP="00292DF9">
            <w:pPr>
              <w:ind w:left="113" w:right="113"/>
              <w:jc w:val="center"/>
              <w:rPr>
                <w:sz w:val="20"/>
                <w:szCs w:val="20"/>
              </w:rPr>
            </w:pPr>
            <w:r w:rsidRPr="00AC6895">
              <w:rPr>
                <w:sz w:val="20"/>
                <w:szCs w:val="20"/>
              </w:rPr>
              <w:t>Larsson</w:t>
            </w:r>
          </w:p>
          <w:p w:rsidR="00170AF9" w:rsidRPr="0066104E" w:rsidRDefault="00AC6895" w:rsidP="00292DF9">
            <w:pPr>
              <w:ind w:left="113" w:right="113"/>
              <w:jc w:val="center"/>
              <w:rPr>
                <w:sz w:val="20"/>
                <w:szCs w:val="20"/>
              </w:rPr>
            </w:pPr>
            <w:r w:rsidRPr="00AC6895">
              <w:rPr>
                <w:sz w:val="20"/>
                <w:szCs w:val="20"/>
              </w:rPr>
              <w:t>2010</w:t>
            </w:r>
          </w:p>
        </w:tc>
        <w:tc>
          <w:tcPr>
            <w:tcW w:w="1226" w:type="dxa"/>
            <w:textDirection w:val="btLr"/>
            <w:vAlign w:val="center"/>
          </w:tcPr>
          <w:p w:rsidR="00AC6895" w:rsidRPr="00AC6895" w:rsidRDefault="00AC6895" w:rsidP="00292DF9">
            <w:pPr>
              <w:ind w:left="113" w:right="113"/>
              <w:jc w:val="center"/>
              <w:rPr>
                <w:sz w:val="20"/>
                <w:szCs w:val="20"/>
              </w:rPr>
            </w:pPr>
            <w:r w:rsidRPr="00AC6895">
              <w:rPr>
                <w:sz w:val="20"/>
                <w:szCs w:val="20"/>
              </w:rPr>
              <w:t>Abramowitz</w:t>
            </w:r>
          </w:p>
          <w:p w:rsidR="00170AF9" w:rsidRPr="0066104E" w:rsidRDefault="00AC6895" w:rsidP="00292DF9">
            <w:pPr>
              <w:ind w:left="113" w:right="113"/>
              <w:jc w:val="center"/>
              <w:rPr>
                <w:sz w:val="20"/>
                <w:szCs w:val="20"/>
              </w:rPr>
            </w:pPr>
            <w:r w:rsidRPr="00AC6895">
              <w:rPr>
                <w:sz w:val="20"/>
                <w:szCs w:val="20"/>
              </w:rPr>
              <w:t>2010</w:t>
            </w:r>
          </w:p>
        </w:tc>
        <w:tc>
          <w:tcPr>
            <w:tcW w:w="973" w:type="dxa"/>
            <w:textDirection w:val="btLr"/>
            <w:vAlign w:val="center"/>
          </w:tcPr>
          <w:p w:rsidR="00AC6895" w:rsidRPr="00AC6895" w:rsidRDefault="00AC6895" w:rsidP="00292DF9">
            <w:pPr>
              <w:ind w:left="113" w:right="113"/>
              <w:jc w:val="center"/>
              <w:rPr>
                <w:sz w:val="20"/>
                <w:szCs w:val="20"/>
              </w:rPr>
            </w:pPr>
            <w:r w:rsidRPr="00AC6895">
              <w:rPr>
                <w:sz w:val="20"/>
                <w:szCs w:val="20"/>
              </w:rPr>
              <w:t>McGovern</w:t>
            </w:r>
          </w:p>
          <w:p w:rsidR="00170AF9" w:rsidRPr="0066104E" w:rsidRDefault="00AC6895" w:rsidP="00292DF9">
            <w:pPr>
              <w:ind w:left="113" w:right="113"/>
              <w:jc w:val="center"/>
              <w:rPr>
                <w:sz w:val="20"/>
                <w:szCs w:val="20"/>
              </w:rPr>
            </w:pPr>
            <w:r w:rsidRPr="00AC6895">
              <w:rPr>
                <w:sz w:val="20"/>
                <w:szCs w:val="20"/>
              </w:rPr>
              <w:t>2013</w:t>
            </w:r>
          </w:p>
        </w:tc>
        <w:tc>
          <w:tcPr>
            <w:tcW w:w="974" w:type="dxa"/>
            <w:textDirection w:val="btLr"/>
            <w:vAlign w:val="center"/>
          </w:tcPr>
          <w:p w:rsidR="00AC6895" w:rsidRPr="00AC6895" w:rsidRDefault="00AC6895" w:rsidP="00292DF9">
            <w:pPr>
              <w:ind w:left="113" w:right="113"/>
              <w:jc w:val="center"/>
              <w:rPr>
                <w:sz w:val="20"/>
                <w:szCs w:val="20"/>
              </w:rPr>
            </w:pPr>
            <w:r w:rsidRPr="00AC6895">
              <w:rPr>
                <w:sz w:val="20"/>
                <w:szCs w:val="20"/>
              </w:rPr>
              <w:t>Dhingra</w:t>
            </w:r>
          </w:p>
          <w:p w:rsidR="00170AF9" w:rsidRPr="0066104E" w:rsidRDefault="00AC6895" w:rsidP="00292DF9">
            <w:pPr>
              <w:ind w:left="113" w:right="113"/>
              <w:jc w:val="center"/>
              <w:rPr>
                <w:sz w:val="20"/>
                <w:szCs w:val="20"/>
              </w:rPr>
            </w:pPr>
            <w:r w:rsidRPr="00AC6895">
              <w:rPr>
                <w:sz w:val="20"/>
                <w:szCs w:val="20"/>
              </w:rPr>
              <w:t>2009</w:t>
            </w:r>
          </w:p>
        </w:tc>
        <w:tc>
          <w:tcPr>
            <w:tcW w:w="1226" w:type="dxa"/>
            <w:tcBorders>
              <w:right w:val="single" w:sz="4" w:space="0" w:color="auto"/>
            </w:tcBorders>
            <w:textDirection w:val="btLr"/>
            <w:vAlign w:val="center"/>
          </w:tcPr>
          <w:p w:rsidR="00AC6895" w:rsidRPr="00AC6895" w:rsidRDefault="00AC6895" w:rsidP="00292DF9">
            <w:pPr>
              <w:ind w:left="113" w:right="113"/>
              <w:jc w:val="center"/>
              <w:rPr>
                <w:sz w:val="20"/>
                <w:szCs w:val="20"/>
              </w:rPr>
            </w:pPr>
            <w:r w:rsidRPr="00AC6895">
              <w:rPr>
                <w:sz w:val="20"/>
                <w:szCs w:val="20"/>
              </w:rPr>
              <w:t>Aronson</w:t>
            </w:r>
          </w:p>
          <w:p w:rsidR="00170AF9" w:rsidRPr="0066104E" w:rsidRDefault="00AC6895" w:rsidP="00292DF9">
            <w:pPr>
              <w:ind w:left="113" w:right="113"/>
              <w:jc w:val="center"/>
              <w:rPr>
                <w:sz w:val="20"/>
                <w:szCs w:val="20"/>
              </w:rPr>
            </w:pPr>
            <w:r w:rsidRPr="00AC6895">
              <w:rPr>
                <w:sz w:val="20"/>
                <w:szCs w:val="20"/>
              </w:rPr>
              <w:t>2013</w:t>
            </w:r>
          </w:p>
        </w:tc>
        <w:tc>
          <w:tcPr>
            <w:tcW w:w="975" w:type="dxa"/>
            <w:tcBorders>
              <w:top w:val="single" w:sz="4" w:space="0" w:color="auto"/>
              <w:left w:val="single" w:sz="4" w:space="0" w:color="auto"/>
              <w:bottom w:val="single" w:sz="4" w:space="0" w:color="auto"/>
              <w:right w:val="single" w:sz="4" w:space="0" w:color="auto"/>
            </w:tcBorders>
            <w:textDirection w:val="btLr"/>
            <w:vAlign w:val="center"/>
          </w:tcPr>
          <w:p w:rsidR="00292DF9" w:rsidRPr="00292DF9" w:rsidRDefault="00292DF9" w:rsidP="00292DF9">
            <w:pPr>
              <w:ind w:left="113" w:right="113"/>
              <w:jc w:val="center"/>
              <w:rPr>
                <w:sz w:val="20"/>
                <w:szCs w:val="20"/>
              </w:rPr>
            </w:pPr>
            <w:r w:rsidRPr="00292DF9">
              <w:rPr>
                <w:sz w:val="20"/>
                <w:szCs w:val="20"/>
              </w:rPr>
              <w:t>Tuttle</w:t>
            </w:r>
          </w:p>
          <w:p w:rsidR="00292DF9" w:rsidRPr="0066104E" w:rsidRDefault="00292DF9" w:rsidP="00292DF9">
            <w:pPr>
              <w:ind w:left="113" w:right="113"/>
              <w:jc w:val="center"/>
              <w:rPr>
                <w:sz w:val="20"/>
                <w:szCs w:val="20"/>
              </w:rPr>
            </w:pPr>
            <w:r w:rsidRPr="00292DF9">
              <w:rPr>
                <w:sz w:val="20"/>
                <w:szCs w:val="20"/>
              </w:rPr>
              <w:t>2009</w:t>
            </w:r>
          </w:p>
          <w:p w:rsidR="00170AF9" w:rsidRPr="0066104E" w:rsidRDefault="00170AF9" w:rsidP="00292DF9">
            <w:pPr>
              <w:ind w:left="113" w:right="113"/>
              <w:jc w:val="center"/>
              <w:rPr>
                <w:sz w:val="20"/>
                <w:szCs w:val="20"/>
              </w:rPr>
            </w:pPr>
          </w:p>
        </w:tc>
        <w:tc>
          <w:tcPr>
            <w:tcW w:w="975" w:type="dxa"/>
            <w:vMerge/>
            <w:tcBorders>
              <w:left w:val="single" w:sz="4" w:space="0" w:color="auto"/>
              <w:bottom w:val="nil"/>
              <w:right w:val="nil"/>
            </w:tcBorders>
            <w:textDirection w:val="btLr"/>
            <w:vAlign w:val="center"/>
          </w:tcPr>
          <w:p w:rsidR="00170AF9" w:rsidRPr="0066104E" w:rsidRDefault="00170AF9" w:rsidP="00292DF9">
            <w:pPr>
              <w:ind w:left="113" w:right="113"/>
              <w:jc w:val="center"/>
              <w:rPr>
                <w:sz w:val="20"/>
                <w:szCs w:val="20"/>
              </w:rPr>
            </w:pPr>
          </w:p>
        </w:tc>
      </w:tr>
    </w:tbl>
    <w:p w:rsidR="00292DF9" w:rsidRDefault="00292DF9" w:rsidP="009E57EC">
      <w:pPr>
        <w:spacing w:line="360" w:lineRule="auto"/>
        <w:jc w:val="both"/>
        <w:rPr>
          <w:rFonts w:ascii="Calibri" w:eastAsia="Calibri" w:hAnsi="Calibri" w:cs="Times New Roman"/>
          <w:b/>
        </w:rPr>
      </w:pPr>
    </w:p>
    <w:p w:rsidR="00517F4C" w:rsidRDefault="00C45655" w:rsidP="009E57EC">
      <w:pPr>
        <w:spacing w:line="360" w:lineRule="auto"/>
        <w:jc w:val="both"/>
      </w:pPr>
      <w:r>
        <w:lastRenderedPageBreak/>
        <w:t>Despite intra</w:t>
      </w:r>
      <w:r w:rsidR="006579D9">
        <w:t>-</w:t>
      </w:r>
      <w:r>
        <w:t xml:space="preserve">individual variability </w:t>
      </w:r>
      <w:r w:rsidR="006579D9">
        <w:t>of</w:t>
      </w:r>
      <w:r>
        <w:t xml:space="preserve"> serum phosphate </w:t>
      </w:r>
      <w:r w:rsidR="006579D9">
        <w:t>levels</w:t>
      </w:r>
      <w:r w:rsidR="00B2572C">
        <w:t xml:space="preserve"> </w:t>
      </w:r>
      <w:r w:rsidR="007B5A82">
        <w:fldChar w:fldCharType="begin"/>
      </w:r>
      <w:r w:rsidR="00D96EB2">
        <w:instrText xml:space="preserve"> ADDIN EN.CITE &lt;EndNote&gt;&lt;Cite&gt;&lt;Author&gt;de Boer&lt;/Author&gt;&lt;Year&gt;2009&lt;/Year&gt;&lt;RecNum&gt;1620&lt;/RecNum&gt;&lt;DisplayText&gt;(de Boer et al., 2009b)&lt;/DisplayText&gt;&lt;record&gt;&lt;rec-number&gt;1620&lt;/rec-number&gt;&lt;foreign-keys&gt;&lt;key app="EN" db-id="vrv0azeadazzz4eewx85etawe0f5rrta5rvp"&gt;1620&lt;/key&gt;&lt;/foreign-keys&gt;&lt;ref-type name="Journal Article"&gt;17&lt;/ref-type&gt;&lt;contributors&gt;&lt;authors&gt;&lt;author&gt;de Boer, I. H.&lt;/author&gt;&lt;author&gt;Rue, T. C.&lt;/author&gt;&lt;author&gt;Kestenbaum, B.&lt;/author&gt;&lt;/authors&gt;&lt;/contributors&gt;&lt;auth-address&gt;Division of Nephrology, University of Washington, Seattle, WA 98104-2499, USA.&lt;/auth-address&gt;&lt;titles&gt;&lt;title&gt;Serum phosphorus concentrations in the third National Health and Nutrition Examination Survey (NHANES III)&lt;/title&gt;&lt;secondary-title&gt;Am J Kidney Dis&lt;/secondary-title&gt;&lt;alt-title&gt;American journal of kidney diseases : the official journal of the National Kidney Foundation&lt;/alt-title&gt;&lt;/titles&gt;&lt;periodical&gt;&lt;full-title&gt;Am J Kidney Dis&lt;/full-title&gt;&lt;/periodical&gt;&lt;pages&gt;399-407&lt;/pages&gt;&lt;volume&gt;53&lt;/volume&gt;&lt;number&gt;3&lt;/number&gt;&lt;edition&gt;2008/11/11&lt;/edition&gt;&lt;keywords&gt;&lt;keyword&gt;Adult&lt;/keyword&gt;&lt;keyword&gt;Cardiovascular Diseases/blood/epidemiology&lt;/keyword&gt;&lt;keyword&gt;Cross-Sectional Studies&lt;/keyword&gt;&lt;keyword&gt;Female&lt;/keyword&gt;&lt;keyword&gt;Humans&lt;/keyword&gt;&lt;keyword&gt;Male&lt;/keyword&gt;&lt;keyword&gt;Middle Aged&lt;/keyword&gt;&lt;keyword&gt;Phosphorus/*blood&lt;/keyword&gt;&lt;keyword&gt;Phosphorus, Dietary/administration &amp;amp; dosage&lt;/keyword&gt;&lt;keyword&gt;Risk Factors&lt;/keyword&gt;&lt;/keywords&gt;&lt;dates&gt;&lt;year&gt;2009&lt;/year&gt;&lt;pub-dates&gt;&lt;date&gt;Mar&lt;/date&gt;&lt;/pub-dates&gt;&lt;/dates&gt;&lt;isbn&gt;1523-6838 (Electronic)&amp;#xD;0272-6386 (Linking)&lt;/isbn&gt;&lt;accession-num&gt;18992979&lt;/accession-num&gt;&lt;work-type&gt;Research Support, N.I.H., Extramural&lt;/work-type&gt;&lt;urls&gt;&lt;related-urls&gt;&lt;url&gt;http://www.ncbi.nlm.nih.gov/pubmed/18992979&lt;/url&gt;&lt;/related-urls&gt;&lt;/urls&gt;&lt;custom2&gt;3046032&lt;/custom2&gt;&lt;electronic-resource-num&gt;10.1053/j.ajkd.2008.07.036&lt;/electronic-resource-num&gt;&lt;language&gt;eng&lt;/language&gt;&lt;/record&gt;&lt;/Cite&gt;&lt;/EndNote&gt;</w:instrText>
      </w:r>
      <w:r w:rsidR="007B5A82">
        <w:fldChar w:fldCharType="separate"/>
      </w:r>
      <w:r w:rsidR="00D96EB2">
        <w:rPr>
          <w:noProof/>
        </w:rPr>
        <w:t>(</w:t>
      </w:r>
      <w:hyperlink w:anchor="_ENREF_59" w:tooltip="de Boer, 2009 #1620" w:history="1">
        <w:r w:rsidR="00F760A6">
          <w:rPr>
            <w:noProof/>
          </w:rPr>
          <w:t>de Boer et al., 2009b</w:t>
        </w:r>
      </w:hyperlink>
      <w:r w:rsidR="00D96EB2">
        <w:rPr>
          <w:noProof/>
        </w:rPr>
        <w:t>)</w:t>
      </w:r>
      <w:r w:rsidR="007B5A82">
        <w:fldChar w:fldCharType="end"/>
      </w:r>
      <w:r>
        <w:t xml:space="preserve">, the reported risk increases linked to </w:t>
      </w:r>
      <w:r w:rsidR="002F3CCA">
        <w:t xml:space="preserve">a single </w:t>
      </w:r>
      <w:r>
        <w:t>higher-nor</w:t>
      </w:r>
      <w:r w:rsidR="00D20F24">
        <w:t xml:space="preserve">mal serum phosphate </w:t>
      </w:r>
      <w:r w:rsidR="002F3CCA">
        <w:t xml:space="preserve">measurement </w:t>
      </w:r>
      <w:r w:rsidR="00D20F24">
        <w:t>are</w:t>
      </w:r>
      <w:r>
        <w:t xml:space="preserve"> not dissimilar to those attributed to well established vascular risk factors. For example, in</w:t>
      </w:r>
      <w:r w:rsidRPr="00F13B13">
        <w:t xml:space="preserve"> </w:t>
      </w:r>
      <w:r>
        <w:t xml:space="preserve">the Framingham Offspring cohort there was an increase in the composite cardiovascular </w:t>
      </w:r>
      <w:r w:rsidR="00D105B1">
        <w:t>outcome of 31% for each 0.32mM</w:t>
      </w:r>
      <w:r>
        <w:t xml:space="preserve"> increment in serum phosphate apparent across the normal range (0.8-1.5mM)</w:t>
      </w:r>
      <w:r w:rsidR="007B5A82">
        <w:fldChar w:fldCharType="begin"/>
      </w:r>
      <w:r w:rsidR="00D96EB2">
        <w:instrText xml:space="preserve"> ADDIN EN.CITE &lt;EndNote&gt;&lt;Cite&gt;&lt;Author&gt;Dhingra&lt;/Author&gt;&lt;Year&gt;2007&lt;/Year&gt;&lt;RecNum&gt;4&lt;/RecNum&gt;&lt;DisplayText&gt;(Dhingra et al., 2007)&lt;/DisplayText&gt;&lt;record&gt;&lt;rec-number&gt;4&lt;/rec-number&gt;&lt;foreign-keys&gt;&lt;key app="EN" db-id="vrv0azeadazzz4eewx85etawe0f5rrta5rvp"&gt;4&lt;/key&gt;&lt;/foreign-keys&gt;&lt;ref-type name="Journal Article"&gt;17&lt;/ref-type&gt;&lt;contributors&gt;&lt;authors&gt;&lt;author&gt;Dhingra, R.&lt;/author&gt;&lt;author&gt;Sullivan, L. M.&lt;/author&gt;&lt;author&gt;Fox, C. S.&lt;/author&gt;&lt;author&gt;Wang, T. J.&lt;/author&gt;&lt;author&gt;D&amp;apos;Agostino, R. B., Sr.&lt;/author&gt;&lt;author&gt;Gaziano, J. M.&lt;/author&gt;&lt;author&gt;Vasan, R. S.&lt;/author&gt;&lt;/authors&gt;&lt;/contributors&gt;&lt;auth-address&gt;National Heart, Lung, and Blood Institute&amp;apos;s Framingham Heart Study, Framingham, MA 01702-5803, USA.&lt;/auth-address&gt;&lt;titles&gt;&lt;title&gt;Relations of serum phosphorus and calcium levels to the incidence of cardiovascular disease in the community&lt;/title&gt;&lt;secondary-title&gt;Arch Intern Med&lt;/secondary-title&gt;&lt;/titles&gt;&lt;periodical&gt;&lt;full-title&gt;Arch Intern Med&lt;/full-title&gt;&lt;/periodical&gt;&lt;pages&gt;879-85&lt;/pages&gt;&lt;volume&gt;167&lt;/volume&gt;&lt;number&gt;9&lt;/number&gt;&lt;edition&gt;2007/05/16&lt;/edition&gt;&lt;keywords&gt;&lt;keyword&gt;Adult&lt;/keyword&gt;&lt;keyword&gt;Calcium/*blood&lt;/keyword&gt;&lt;keyword&gt;Cardiovascular Diseases/*blood/*epidemiology&lt;/keyword&gt;&lt;keyword&gt;Cross-Sectional Studies&lt;/keyword&gt;&lt;keyword&gt;Female&lt;/keyword&gt;&lt;keyword&gt;Follow-Up Studies&lt;/keyword&gt;&lt;keyword&gt;Humans&lt;/keyword&gt;&lt;keyword&gt;Incidence&lt;/keyword&gt;&lt;keyword&gt;Male&lt;/keyword&gt;&lt;keyword&gt;Middle Aged&lt;/keyword&gt;&lt;keyword&gt;Phosphorus/*blood&lt;/keyword&gt;&lt;keyword&gt;Proportional Hazards Models&lt;/keyword&gt;&lt;keyword&gt;Risk Factors&lt;/keyword&gt;&lt;/keywords&gt;&lt;dates&gt;&lt;year&gt;2007&lt;/year&gt;&lt;pub-dates&gt;&lt;date&gt;May 14&lt;/date&gt;&lt;/pub-dates&gt;&lt;/dates&gt;&lt;isbn&gt;0003-9926 (Print)&amp;#xD;0003-9926 (Linking)&lt;/isbn&gt;&lt;accession-num&gt;17502528&lt;/accession-num&gt;&lt;urls&gt;&lt;related-urls&gt;&lt;url&gt;http://www.ncbi.nlm.nih.gov/entrez/query.fcgi?cmd=Retrieve&amp;amp;db=PubMed&amp;amp;dopt=Citation&amp;amp;list_uids=17502528&lt;/url&gt;&lt;/related-urls&gt;&lt;/urls&gt;&lt;electronic-resource-num&gt;167/9/879 [pii]&amp;#xD;10.1001/archinte.167.9.879&lt;/electronic-resource-num&gt;&lt;language&gt;eng&lt;/language&gt;&lt;/record&gt;&lt;/Cite&gt;&lt;/EndNote&gt;</w:instrText>
      </w:r>
      <w:r w:rsidR="007B5A82">
        <w:fldChar w:fldCharType="separate"/>
      </w:r>
      <w:r w:rsidR="00D96EB2">
        <w:rPr>
          <w:noProof/>
        </w:rPr>
        <w:t>(</w:t>
      </w:r>
      <w:hyperlink w:anchor="_ENREF_65" w:tooltip="Dhingra, 2007 #4" w:history="1">
        <w:r w:rsidR="00F760A6">
          <w:rPr>
            <w:noProof/>
          </w:rPr>
          <w:t>Dhingra et al., 2007</w:t>
        </w:r>
      </w:hyperlink>
      <w:r w:rsidR="00D96EB2">
        <w:rPr>
          <w:noProof/>
        </w:rPr>
        <w:t>)</w:t>
      </w:r>
      <w:r w:rsidR="007B5A82">
        <w:fldChar w:fldCharType="end"/>
      </w:r>
      <w:r>
        <w:t xml:space="preserve">.  </w:t>
      </w:r>
      <w:r w:rsidR="005F3777">
        <w:t>Patients with t</w:t>
      </w:r>
      <w:r w:rsidR="00D20F24">
        <w:t>ype 2 diabetes</w:t>
      </w:r>
      <w:r>
        <w:t xml:space="preserve"> in the highest time-averaged serum phosphate </w:t>
      </w:r>
      <w:r w:rsidR="00284384">
        <w:t>quartile</w:t>
      </w:r>
      <w:r>
        <w:t xml:space="preserve"> showed a fourfold increase in cardiovascular death</w:t>
      </w:r>
      <w:r w:rsidR="00D20F24" w:rsidRPr="00D20F24">
        <w:t xml:space="preserve"> </w:t>
      </w:r>
      <w:r w:rsidR="00284384">
        <w:t>compared to those in the lowest</w:t>
      </w:r>
      <w:r w:rsidR="00B2572C">
        <w:t xml:space="preserve"> </w:t>
      </w:r>
      <w:r w:rsidR="007B5A82">
        <w:fldChar w:fldCharType="begin"/>
      </w:r>
      <w:r w:rsidR="00D96EB2">
        <w:instrText xml:space="preserve"> ADDIN EN.CITE &lt;EndNote&gt;&lt;Cite&gt;&lt;Author&gt;Chonchol&lt;/Author&gt;&lt;Year&gt;2009&lt;/Year&gt;&lt;RecNum&gt;771&lt;/RecNum&gt;&lt;DisplayText&gt;(Chonchol et al., 2009)&lt;/DisplayText&gt;&lt;record&gt;&lt;rec-number&gt;771&lt;/rec-number&gt;&lt;foreign-keys&gt;&lt;key app="EN" db-id="vrv0azeadazzz4eewx85etawe0f5rrta5rvp"&gt;771&lt;/key&gt;&lt;/foreign-keys&gt;&lt;ref-type name="Journal Article"&gt;17&lt;/ref-type&gt;&lt;contributors&gt;&lt;authors&gt;&lt;author&gt;Chonchol, M.&lt;/author&gt;&lt;author&gt;Dale, R.&lt;/author&gt;&lt;author&gt;Schrier, R. W.&lt;/author&gt;&lt;author&gt;Estacio, R.&lt;/author&gt;&lt;/authors&gt;&lt;/contributors&gt;&lt;auth-address&gt;Division of Renal Diseases and Hypertension, University of Colorado at Denver, Health Sciences Center, Denver, CO 80262, USA. michel.chonchol@uchsc.edu&lt;/auth-address&gt;&lt;titles&gt;&lt;title&gt;Serum phosphorus and cardiovascular mortality in type 2 diabetes&lt;/title&gt;&lt;secondary-title&gt;Am J Med&lt;/secondary-title&gt;&lt;/titles&gt;&lt;periodical&gt;&lt;full-title&gt;Am J Med&lt;/full-title&gt;&lt;/periodical&gt;&lt;pages&gt;380-6&lt;/pages&gt;&lt;volume&gt;122&lt;/volume&gt;&lt;number&gt;4&lt;/number&gt;&lt;edition&gt;2009/04/01&lt;/edition&gt;&lt;keywords&gt;&lt;keyword&gt;Antihypertensive Agents/therapeutic use&lt;/keyword&gt;&lt;keyword&gt;Calcium/blood&lt;/keyword&gt;&lt;keyword&gt;Cardiovascular Diseases/*blood/drug therapy/*mortality&lt;/keyword&gt;&lt;keyword&gt;Cohort Studies&lt;/keyword&gt;&lt;keyword&gt;Comorbidity&lt;/keyword&gt;&lt;keyword&gt;Diabetes Mellitus, Type 2/*blood/*mortality&lt;/keyword&gt;&lt;keyword&gt;Enalapril/therapeutic use&lt;/keyword&gt;&lt;keyword&gt;Female&lt;/keyword&gt;&lt;keyword&gt;Humans&lt;/keyword&gt;&lt;keyword&gt;Male&lt;/keyword&gt;&lt;keyword&gt;Middle Aged&lt;/keyword&gt;&lt;keyword&gt;Nisoldipine/therapeutic use&lt;/keyword&gt;&lt;keyword&gt;Phosphorus/*blood&lt;/keyword&gt;&lt;keyword&gt;Proportional Hazards Models&lt;/keyword&gt;&lt;/keywords&gt;&lt;dates&gt;&lt;year&gt;2009&lt;/year&gt;&lt;pub-dates&gt;&lt;date&gt;Apr&lt;/date&gt;&lt;/pub-dates&gt;&lt;/dates&gt;&lt;isbn&gt;1555-7162 (Electronic)&amp;#xD;0002-9343 (Linking)&lt;/isbn&gt;&lt;accession-num&gt;19332233&lt;/accession-num&gt;&lt;urls&gt;&lt;related-urls&gt;&lt;url&gt;http://www.ncbi.nlm.nih.gov/entrez/query.fcgi?cmd=Retrieve&amp;amp;db=PubMed&amp;amp;dopt=Citation&amp;amp;list_uids=19332233&lt;/url&gt;&lt;/related-urls&gt;&lt;/urls&gt;&lt;electronic-resource-num&gt;S0002-9343(08)01060-7 [pii]&amp;#xD;10.1016/j.amjmed.2008.09.039&lt;/electronic-resource-num&gt;&lt;language&gt;eng&lt;/language&gt;&lt;/record&gt;&lt;/Cite&gt;&lt;/EndNote&gt;</w:instrText>
      </w:r>
      <w:r w:rsidR="007B5A82">
        <w:fldChar w:fldCharType="separate"/>
      </w:r>
      <w:r w:rsidR="00D96EB2">
        <w:rPr>
          <w:noProof/>
        </w:rPr>
        <w:t>(</w:t>
      </w:r>
      <w:hyperlink w:anchor="_ENREF_54" w:tooltip="Chonchol, 2009 #771" w:history="1">
        <w:r w:rsidR="00F760A6">
          <w:rPr>
            <w:noProof/>
          </w:rPr>
          <w:t>Chonchol et al., 2009</w:t>
        </w:r>
      </w:hyperlink>
      <w:r w:rsidR="00D96EB2">
        <w:rPr>
          <w:noProof/>
        </w:rPr>
        <w:t>)</w:t>
      </w:r>
      <w:r w:rsidR="007B5A82">
        <w:fldChar w:fldCharType="end"/>
      </w:r>
      <w:r>
        <w:t>.</w:t>
      </w:r>
      <w:r w:rsidR="00D105B1">
        <w:t xml:space="preserve"> </w:t>
      </w:r>
      <w:r w:rsidR="000441FD">
        <w:t>A</w:t>
      </w:r>
      <w:r w:rsidR="00CB3FF5">
        <w:t>lso noteworthy is the fact that</w:t>
      </w:r>
      <w:r w:rsidR="00D20F24">
        <w:t xml:space="preserve"> </w:t>
      </w:r>
      <w:r w:rsidR="000441FD">
        <w:t xml:space="preserve">a single higher-normal serum phosphate measurement predicts adverse outcomes over follow </w:t>
      </w:r>
      <w:r w:rsidR="00E86EBC">
        <w:t xml:space="preserve">up </w:t>
      </w:r>
      <w:r w:rsidR="000441FD">
        <w:t xml:space="preserve">periods </w:t>
      </w:r>
      <w:r w:rsidR="006579D9">
        <w:t>of</w:t>
      </w:r>
      <w:r w:rsidR="000441FD">
        <w:t xml:space="preserve"> 13-30 years</w:t>
      </w:r>
      <w:r w:rsidR="00B2572C">
        <w:t xml:space="preserve"> </w:t>
      </w:r>
      <w:r w:rsidR="007B5A82">
        <w:fldChar w:fldCharType="begin">
          <w:fldData xml:space="preserve">PEVuZE5vdGU+PENpdGU+PEF1dGhvcj5Gb2xleTwvQXV0aG9yPjxZZWFyPjIwMDg8L1llYXI+PFJl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</w:fldData>
        </w:fldChar>
      </w:r>
      <w:r w:rsidR="00B2572C">
        <w:instrText xml:space="preserve"> ADDIN EN.CITE </w:instrText>
      </w:r>
      <w:r w:rsidR="007B5A82">
        <w:fldChar w:fldCharType="begin">
          <w:fldData xml:space="preserve">PEVuZE5vdGU+PENpdGU+PEF1dGhvcj5Gb2xleTwvQXV0aG9yPjxZZWFyPjIwMDg8L1llYXI+PFJl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</w:fldData>
        </w:fldChar>
      </w:r>
      <w:r w:rsidR="00B2572C">
        <w:instrText xml:space="preserve"> ADDIN EN.CITE.DATA </w:instrText>
      </w:r>
      <w:r w:rsidR="007B5A82">
        <w:fldChar w:fldCharType="end"/>
      </w:r>
      <w:r w:rsidR="007B5A82">
        <w:fldChar w:fldCharType="separate"/>
      </w:r>
      <w:r w:rsidR="00B2572C">
        <w:rPr>
          <w:noProof/>
        </w:rPr>
        <w:t>(</w:t>
      </w:r>
      <w:hyperlink w:anchor="_ENREF_92" w:tooltip="Foley, 2008 #30" w:history="1">
        <w:r w:rsidR="00F760A6">
          <w:rPr>
            <w:noProof/>
          </w:rPr>
          <w:t>Foley et al., 2008</w:t>
        </w:r>
      </w:hyperlink>
      <w:proofErr w:type="gramStart"/>
      <w:r w:rsidR="00B2572C">
        <w:rPr>
          <w:noProof/>
        </w:rPr>
        <w:t xml:space="preserve">, </w:t>
      </w:r>
      <w:hyperlink w:anchor="_ENREF_91" w:tooltip="Foley, 2009 #31" w:history="1">
        <w:r w:rsidR="00F760A6">
          <w:rPr>
            <w:noProof/>
          </w:rPr>
          <w:t>Foley et al., 2009b</w:t>
        </w:r>
      </w:hyperlink>
      <w:r w:rsidR="00B2572C">
        <w:rPr>
          <w:noProof/>
        </w:rPr>
        <w:t xml:space="preserve">, </w:t>
      </w:r>
      <w:hyperlink w:anchor="_ENREF_65" w:tooltip="Dhingra, 2007 #4" w:history="1">
        <w:r w:rsidR="00F760A6">
          <w:rPr>
            <w:noProof/>
          </w:rPr>
          <w:t>Dhingra et al., 2007</w:t>
        </w:r>
      </w:hyperlink>
      <w:r w:rsidR="00B2572C">
        <w:rPr>
          <w:noProof/>
        </w:rPr>
        <w:t>,</w:t>
      </w:r>
      <w:proofErr w:type="gramEnd"/>
      <w:r w:rsidR="00B2572C">
        <w:rPr>
          <w:noProof/>
        </w:rPr>
        <w:t xml:space="preserve"> </w:t>
      </w:r>
      <w:hyperlink w:anchor="_ENREF_178" w:tooltip="Larsson, 2010 #29" w:history="1">
        <w:r w:rsidR="00F760A6">
          <w:rPr>
            <w:noProof/>
          </w:rPr>
          <w:t>Larsson et al., 2010</w:t>
        </w:r>
      </w:hyperlink>
      <w:r w:rsidR="00B2572C">
        <w:rPr>
          <w:noProof/>
        </w:rPr>
        <w:t>)</w:t>
      </w:r>
      <w:r w:rsidR="007B5A82">
        <w:fldChar w:fldCharType="end"/>
      </w:r>
      <w:r w:rsidR="00D20F24">
        <w:t>.</w:t>
      </w:r>
      <w:r w:rsidR="00940C83">
        <w:t xml:space="preserve"> </w:t>
      </w:r>
    </w:p>
    <w:p w:rsidR="00C45655" w:rsidRDefault="00517F4C" w:rsidP="009E57EC">
      <w:pPr>
        <w:spacing w:line="360" w:lineRule="auto"/>
        <w:jc w:val="both"/>
      </w:pPr>
      <w:r>
        <w:t xml:space="preserve">The association between increasing serum phosphate and adverse cardiovascular events/mortality </w:t>
      </w:r>
      <w:r w:rsidR="001A3719">
        <w:t xml:space="preserve">has been reported to </w:t>
      </w:r>
      <w:r>
        <w:t xml:space="preserve">extend </w:t>
      </w:r>
      <w:r w:rsidR="001A3719">
        <w:t>even to comparisons between the 2</w:t>
      </w:r>
      <w:r w:rsidR="001A3719" w:rsidRPr="001A3719">
        <w:rPr>
          <w:vertAlign w:val="superscript"/>
        </w:rPr>
        <w:t>nd</w:t>
      </w:r>
      <w:r w:rsidR="001A3719">
        <w:t xml:space="preserve"> and 1</w:t>
      </w:r>
      <w:r w:rsidR="001A3719" w:rsidRPr="001A3719">
        <w:rPr>
          <w:vertAlign w:val="superscript"/>
        </w:rPr>
        <w:t>st</w:t>
      </w:r>
      <w:r w:rsidR="001A3719">
        <w:t xml:space="preserve"> quartiles of serum phosphate</w:t>
      </w:r>
      <w:r w:rsidR="00B2572C">
        <w:t xml:space="preserve"> </w:t>
      </w:r>
      <w:r w:rsidR="007B5A82">
        <w:fldChar w:fldCharType="begin">
          <w:fldData xml:space="preserve">PEVuZE5vdGU+PENpdGU+PEF1dGhvcj5EaGluZ3JhPC9BdXRob3I+PFllYXI+MjAwNzwvWWVhcj48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</w:fldData>
        </w:fldChar>
      </w:r>
      <w:r w:rsidR="00D96EB2">
        <w:instrText xml:space="preserve"> ADDIN EN.CITE </w:instrText>
      </w:r>
      <w:r w:rsidR="007B5A82">
        <w:fldChar w:fldCharType="begin">
          <w:fldData xml:space="preserve">PEVuZE5vdGU+PENpdGU+PEF1dGhvcj5EaGluZ3JhPC9BdXRob3I+PFllYXI+MjAwNzwvWWVhcj48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65" w:tooltip="Dhingra, 2007 #4" w:history="1">
        <w:r w:rsidR="00F760A6">
          <w:rPr>
            <w:noProof/>
          </w:rPr>
          <w:t>Dhingra et al., 2007</w:t>
        </w:r>
      </w:hyperlink>
      <w:r w:rsidR="00D96EB2">
        <w:rPr>
          <w:noProof/>
        </w:rPr>
        <w:t xml:space="preserve">, </w:t>
      </w:r>
      <w:hyperlink w:anchor="_ENREF_199" w:tooltip="McGovern, 2013 #2801" w:history="1">
        <w:r w:rsidR="00F760A6">
          <w:rPr>
            <w:noProof/>
          </w:rPr>
          <w:t>McGovern et al., 2013</w:t>
        </w:r>
      </w:hyperlink>
      <w:r w:rsidR="00D96EB2">
        <w:rPr>
          <w:noProof/>
        </w:rPr>
        <w:t>)</w:t>
      </w:r>
      <w:r w:rsidR="007B5A82">
        <w:fldChar w:fldCharType="end"/>
      </w:r>
      <w:r w:rsidR="001A3719">
        <w:t>.</w:t>
      </w:r>
      <w:r w:rsidR="006579D9">
        <w:t xml:space="preserve"> In the largest  study</w:t>
      </w:r>
      <w:r>
        <w:t xml:space="preserve"> to date, serum phosphate &lt;0.75mM, i.e. </w:t>
      </w:r>
      <w:r w:rsidR="0038750C">
        <w:t xml:space="preserve">even </w:t>
      </w:r>
      <w:r w:rsidRPr="00517F4C">
        <w:rPr>
          <w:i/>
        </w:rPr>
        <w:t>below</w:t>
      </w:r>
      <w:r>
        <w:t xml:space="preserve"> the normal range</w:t>
      </w:r>
      <w:r w:rsidR="004D51CB">
        <w:t>,</w:t>
      </w:r>
      <w:r>
        <w:t xml:space="preserve"> independent</w:t>
      </w:r>
      <w:r w:rsidR="004D51CB">
        <w:t>ly</w:t>
      </w:r>
      <w:r>
        <w:t xml:space="preserve"> predict</w:t>
      </w:r>
      <w:r w:rsidR="004D51CB">
        <w:t>ed</w:t>
      </w:r>
      <w:r>
        <w:t xml:space="preserve"> lower </w:t>
      </w:r>
      <w:r w:rsidR="004D51CB">
        <w:t xml:space="preserve">CVD </w:t>
      </w:r>
      <w:r>
        <w:t>risk</w:t>
      </w:r>
      <w:r w:rsidR="00B2572C">
        <w:t xml:space="preserve"> </w:t>
      </w:r>
      <w:r w:rsidR="007B5A82">
        <w:fldChar w:fldCharType="begin"/>
      </w:r>
      <w:r w:rsidR="00D96EB2">
        <w:instrText xml:space="preserve"> ADDIN EN.CITE &lt;EndNote&gt;&lt;Cite&gt;&lt;Author&gt;McGovern&lt;/Author&gt;&lt;Year&gt;2013&lt;/Year&gt;&lt;RecNum&gt;2801&lt;/RecNum&gt;&lt;DisplayText&gt;(McGovern et al., 2013)&lt;/DisplayText&gt;&lt;record&gt;&lt;rec-number&gt;2801&lt;/rec-number&gt;&lt;foreign-keys&gt;&lt;key app="EN" db-id="vrv0azeadazzz4eewx85etawe0f5rrta5rvp"&gt;2801&lt;/key&gt;&lt;/foreign-keys&gt;&lt;ref-type name="Journal Article"&gt;17&lt;/ref-type&gt;&lt;contributors&gt;&lt;authors&gt;&lt;author&gt;McGovern, A. P.&lt;/author&gt;&lt;author&gt;de Lusignan, S.&lt;/author&gt;&lt;author&gt;van Vlymen, J.&lt;/author&gt;&lt;author&gt;Liyanage, H.&lt;/author&gt;&lt;author&gt;Tomson, C. R.&lt;/author&gt;&lt;author&gt;Gallagher, H.&lt;/author&gt;&lt;author&gt;Rafiq, M.&lt;/author&gt;&lt;author&gt;Jones, S.&lt;/author&gt;&lt;/authors&gt;&lt;/contributors&gt;&lt;auth-address&gt;Department of Health Care Management and Policy, University of Surrey, Guildford, United Kingdom.&lt;/auth-address&gt;&lt;titles&gt;&lt;title&gt;Serum phosphate as a risk factor for cardiovascular events in people with and without chronic kidney disease: a large community based cohort study&lt;/title&gt;&lt;secondary-title&gt;PLoS One&lt;/secondary-title&gt;&lt;alt-title&gt;PloS one&lt;/alt-title&gt;&lt;/titles&gt;&lt;periodical&gt;&lt;full-title&gt;PLoS One&lt;/full-title&gt;&lt;/periodical&gt;&lt;alt-periodical&gt;&lt;full-title&gt;PLoS One&lt;/full-title&gt;&lt;/alt-periodical&gt;&lt;pages&gt;e74996&lt;/pages&gt;&lt;volume&gt;8&lt;/volume&gt;&lt;number&gt;9&lt;/number&gt;&lt;edition&gt;2013/09/17&lt;/edition&gt;&lt;dates&gt;&lt;year&gt;2013&lt;/year&gt;&lt;/dates&gt;&lt;isbn&gt;1932-6203 (Electronic)&amp;#xD;1932-6203 (Linking)&lt;/isbn&gt;&lt;accession-num&gt;24040373&lt;/accession-num&gt;&lt;urls&gt;&lt;related-urls&gt;&lt;url&gt;http://www.ncbi.nlm.nih.gov/pubmed/24040373&lt;/url&gt;&lt;/related-urls&gt;&lt;/urls&gt;&lt;custom2&gt;3769279&lt;/custom2&gt;&lt;electronic-resource-num&gt;10.1371/journal.pone.0074996&lt;/electronic-resource-num&gt;&lt;language&gt;eng&lt;/language&gt;&lt;/record&gt;&lt;/Cite&gt;&lt;/EndNote&gt;</w:instrText>
      </w:r>
      <w:r w:rsidR="007B5A82">
        <w:fldChar w:fldCharType="separate"/>
      </w:r>
      <w:r w:rsidR="00D96EB2">
        <w:rPr>
          <w:noProof/>
        </w:rPr>
        <w:t>(</w:t>
      </w:r>
      <w:hyperlink w:anchor="_ENREF_199" w:tooltip="McGovern, 2013 #2801" w:history="1">
        <w:r w:rsidR="00F760A6">
          <w:rPr>
            <w:noProof/>
          </w:rPr>
          <w:t>McGovern et al., 2013</w:t>
        </w:r>
      </w:hyperlink>
      <w:r w:rsidR="00D96EB2">
        <w:rPr>
          <w:noProof/>
        </w:rPr>
        <w:t>)</w:t>
      </w:r>
      <w:r w:rsidR="007B5A82">
        <w:fldChar w:fldCharType="end"/>
      </w:r>
      <w:r>
        <w:t>.</w:t>
      </w:r>
      <w:r w:rsidR="001A3719">
        <w:t xml:space="preserve"> </w:t>
      </w:r>
    </w:p>
    <w:p w:rsidR="000441FD" w:rsidRDefault="00AF3CAC" w:rsidP="009E57EC">
      <w:pPr>
        <w:spacing w:line="360" w:lineRule="auto"/>
        <w:jc w:val="both"/>
      </w:pPr>
      <w:r>
        <w:t>A</w:t>
      </w:r>
      <w:r w:rsidR="000441FD">
        <w:t xml:space="preserve">dverse cardiovascular events </w:t>
      </w:r>
      <w:r>
        <w:t>predicted by</w:t>
      </w:r>
      <w:r w:rsidR="000441FD">
        <w:t xml:space="preserve"> higher-normal serum phosphate </w:t>
      </w:r>
      <w:r>
        <w:t>include</w:t>
      </w:r>
      <w:r w:rsidR="000441FD">
        <w:t xml:space="preserve"> </w:t>
      </w:r>
      <w:r>
        <w:t xml:space="preserve">incident </w:t>
      </w:r>
      <w:r w:rsidR="000441FD">
        <w:t>atherosclerotic</w:t>
      </w:r>
      <w:r>
        <w:t xml:space="preserve"> endpoints (myocardial infarction</w:t>
      </w:r>
      <w:r w:rsidR="000441FD">
        <w:t>,</w:t>
      </w:r>
      <w:r>
        <w:t xml:space="preserve"> stroke, TI</w:t>
      </w:r>
      <w:r w:rsidR="00CB3FF5">
        <w:t>A, peripheral vascular disease) and</w:t>
      </w:r>
      <w:r>
        <w:t xml:space="preserve"> left ventricular failure</w:t>
      </w:r>
      <w:r w:rsidR="00B2572C">
        <w:t xml:space="preserve"> </w:t>
      </w:r>
      <w:r w:rsidR="007B5A82">
        <w:fldChar w:fldCharType="begin">
          <w:fldData xml:space="preserve">PEVuZE5vdGU+PENpdGU+PEF1dGhvcj5EaGluZ3JhPC9BdXRob3I+PFllYXI+MjAxMDwvWWVhcj48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</w:fldData>
        </w:fldChar>
      </w:r>
      <w:r w:rsidR="00D96EB2">
        <w:instrText xml:space="preserve"> ADDIN EN.CITE </w:instrText>
      </w:r>
      <w:r w:rsidR="007B5A82">
        <w:fldChar w:fldCharType="begin">
          <w:fldData xml:space="preserve">PEVuZE5vdGU+PENpdGU+PEF1dGhvcj5EaGluZ3JhPC9BdXRob3I+PFllYXI+MjAxMDwvWWVhcj48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</w:fldData>
        </w:fldChar>
      </w:r>
      <w:r w:rsidR="00D96EB2">
        <w:instrText xml:space="preserve"> ADDIN EN.CITE.DATA </w:instrText>
      </w:r>
      <w:r w:rsidR="007B5A82">
        <w:fldChar w:fldCharType="end"/>
      </w:r>
      <w:r w:rsidR="007B5A82">
        <w:fldChar w:fldCharType="separate"/>
      </w:r>
      <w:r w:rsidR="00D96EB2">
        <w:rPr>
          <w:noProof/>
        </w:rPr>
        <w:t>(</w:t>
      </w:r>
      <w:hyperlink w:anchor="_ENREF_64" w:tooltip="Dhingra, 2010 #2815" w:history="1">
        <w:r w:rsidR="00F760A6">
          <w:rPr>
            <w:noProof/>
          </w:rPr>
          <w:t>Dhingra et al., 2010</w:t>
        </w:r>
      </w:hyperlink>
      <w:r w:rsidR="00D96EB2">
        <w:rPr>
          <w:noProof/>
        </w:rPr>
        <w:t>)</w:t>
      </w:r>
      <w:r w:rsidR="007B5A82">
        <w:fldChar w:fldCharType="end"/>
      </w:r>
      <w:r>
        <w:t>.</w:t>
      </w:r>
      <w:r w:rsidR="00A42FE5">
        <w:t xml:space="preserve"> Cross sectional stu</w:t>
      </w:r>
      <w:r>
        <w:t>dies have reported associations between higher-no</w:t>
      </w:r>
      <w:r w:rsidR="004D51CB">
        <w:t>rmal serum phosphate and cardiovascular pathologies</w:t>
      </w:r>
      <w:r>
        <w:t xml:space="preserve"> including</w:t>
      </w:r>
      <w:r w:rsidR="008864B3">
        <w:t xml:space="preserve">: </w:t>
      </w:r>
      <w:r w:rsidR="00560888">
        <w:t>the extent of occlusive coronary atheroma</w:t>
      </w:r>
      <w:r w:rsidR="00B2572C">
        <w:t xml:space="preserve"> </w:t>
      </w:r>
      <w:r w:rsidR="007B5A82">
        <w:fldChar w:fldCharType="begin">
          <w:fldData xml:space="preserve">PEVuZE5vdGU+PENpdGU+PEF1dGhvcj5DYW5jZWxhPC9BdXRob3I+PFllYXI+MjAxMjwvWWVhcj48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dC1wZXJpb2RpY2FsPjxwYWdlcz5lMzY4ODM8L3BhZ2VzPjx2b2x1bWU+Nzwvdm9sdW1lPjxudW1i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</w:fldData>
        </w:fldChar>
      </w:r>
      <w:r w:rsidR="00D96EB2">
        <w:instrText xml:space="preserve"> ADDIN EN.CITE </w:instrText>
      </w:r>
      <w:r w:rsidR="007B5A82">
        <w:fldChar w:fldCharType="begin">
          <w:fldData xml:space="preserve">PEVuZE5vdGU+PENpdGU+PEF1dGhvcj5DYW5jZWxhPC9BdXRob3I+PFllYXI+MjAxMjwvWWVhcj48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dC1wZXJpb2RpY2FsPjxwYWdlcz5lMzY4ODM8L3BhZ2VzPjx2b2x1bWU+Nzwvdm9sdW1lPjxudW1i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45" w:tooltip="Cancela, 2012 #2810" w:history="1">
        <w:r w:rsidR="00F760A6">
          <w:rPr>
            <w:noProof/>
          </w:rPr>
          <w:t>Cancela et al., 2012</w:t>
        </w:r>
      </w:hyperlink>
      <w:r w:rsidR="00D96EB2">
        <w:rPr>
          <w:noProof/>
        </w:rPr>
        <w:t xml:space="preserve">, </w:t>
      </w:r>
      <w:hyperlink w:anchor="_ENREF_206" w:tooltip="Narang, 1997 #516" w:history="1">
        <w:r w:rsidR="00F760A6">
          <w:rPr>
            <w:noProof/>
          </w:rPr>
          <w:t>Narang et al., 1997</w:t>
        </w:r>
      </w:hyperlink>
      <w:r w:rsidR="00D96EB2">
        <w:rPr>
          <w:noProof/>
        </w:rPr>
        <w:t>)</w:t>
      </w:r>
      <w:r w:rsidR="007B5A82">
        <w:fldChar w:fldCharType="end"/>
      </w:r>
      <w:r w:rsidR="004D51CB">
        <w:t>,</w:t>
      </w:r>
      <w:r w:rsidR="008864B3">
        <w:t xml:space="preserve"> carotid intima media thickness</w:t>
      </w:r>
      <w:r w:rsidR="00B2572C">
        <w:t xml:space="preserve"> </w:t>
      </w:r>
      <w:r w:rsidR="007B5A82">
        <w:fldChar w:fldCharType="begin">
          <w:fldData xml:space="preserve">PEVuZE5vdGU+PENpdGU+PEF1dGhvcj5SdWFuPC9BdXRob3I+PFllYXI+MjAxMDwvWWVhcj48UmVj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=
</w:fldData>
        </w:fldChar>
      </w:r>
      <w:r w:rsidR="00D96EB2">
        <w:instrText xml:space="preserve"> ADDIN EN.CITE </w:instrText>
      </w:r>
      <w:r w:rsidR="007B5A82">
        <w:fldChar w:fldCharType="begin">
          <w:fldData xml:space="preserve">PEVuZE5vdGU+PENpdGU+PEF1dGhvcj5SdWFuPC9BdXRob3I+PFllYXI+MjAxMDwvWWVhcj48UmVj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=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252" w:tooltip="Ruan, 2010 #2814" w:history="1">
        <w:r w:rsidR="00F760A6">
          <w:rPr>
            <w:noProof/>
          </w:rPr>
          <w:t>Ruan et al., 2010</w:t>
        </w:r>
      </w:hyperlink>
      <w:r w:rsidR="00D96EB2">
        <w:rPr>
          <w:noProof/>
        </w:rPr>
        <w:t>)</w:t>
      </w:r>
      <w:r w:rsidR="007B5A82">
        <w:fldChar w:fldCharType="end"/>
      </w:r>
      <w:r w:rsidR="004D51CB">
        <w:t>,</w:t>
      </w:r>
      <w:r w:rsidR="008864B3">
        <w:t xml:space="preserve"> low ankle-brachial pressure index (reflecting peripheral </w:t>
      </w:r>
      <w:r w:rsidR="005E5A99">
        <w:t xml:space="preserve">vascular </w:t>
      </w:r>
      <w:r w:rsidR="008864B3">
        <w:t>disease)</w:t>
      </w:r>
      <w:r w:rsidR="007B5A82">
        <w:fldChar w:fldCharType="begin">
          <w:fldData xml:space="preserve">PEVuZE5vdGU+PENpdGU+PEF1dGhvcj5JeDwvQXV0aG9yPjxZZWFyPjIwMDk8L1llYXI+PFJlY051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==
</w:fldData>
        </w:fldChar>
      </w:r>
      <w:r w:rsidR="00D96EB2">
        <w:instrText xml:space="preserve"> ADDIN EN.CITE </w:instrText>
      </w:r>
      <w:r w:rsidR="007B5A82">
        <w:fldChar w:fldCharType="begin">
          <w:fldData xml:space="preserve">PEVuZE5vdGU+PENpdGU+PEF1dGhvcj5JeDwvQXV0aG9yPjxZZWFyPjIwMDk8L1llYXI+PFJlY051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==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127" w:tooltip="Ix, 2009 #28" w:history="1">
        <w:r w:rsidR="00F760A6">
          <w:rPr>
            <w:noProof/>
          </w:rPr>
          <w:t>Ix et al., 2009</w:t>
        </w:r>
      </w:hyperlink>
      <w:r w:rsidR="00D96EB2">
        <w:rPr>
          <w:noProof/>
        </w:rPr>
        <w:t>)</w:t>
      </w:r>
      <w:r w:rsidR="007B5A82">
        <w:fldChar w:fldCharType="end"/>
      </w:r>
      <w:r w:rsidR="004D51CB">
        <w:t>,</w:t>
      </w:r>
      <w:r w:rsidR="008864B3">
        <w:t xml:space="preserve"> abnormally high ankle brachial pressure index (suggesting vascular stiffness)</w:t>
      </w:r>
      <w:r w:rsidR="007B5A82">
        <w:fldChar w:fldCharType="begin">
          <w:fldData xml:space="preserve">PEVuZE5vdGU+PENpdGU+PEF1dGhvcj5LZW5kcmljazwvQXV0aG9yPjxSZWNOdW0+OTY5PC9SZWNO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</w:fldData>
        </w:fldChar>
      </w:r>
      <w:r w:rsidR="00D3657F">
        <w:instrText xml:space="preserve"> ADDIN EN.CITE </w:instrText>
      </w:r>
      <w:r w:rsidR="00D3657F">
        <w:fldChar w:fldCharType="begin">
          <w:fldData xml:space="preserve">PEVuZE5vdGU+PENpdGU+PEF1dGhvcj5LZW5kcmljazwvQXV0aG9yPjxSZWNOdW0+OTY5PC9SZWNO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</w:fldData>
        </w:fldChar>
      </w:r>
      <w:r w:rsidR="00D3657F">
        <w:instrText xml:space="preserve"> ADDIN EN.CITE.DATA </w:instrText>
      </w:r>
      <w:r w:rsidR="00D3657F">
        <w:fldChar w:fldCharType="end"/>
      </w:r>
      <w:r w:rsidR="007B5A82">
        <w:fldChar w:fldCharType="separate"/>
      </w:r>
      <w:r w:rsidR="00D3657F">
        <w:rPr>
          <w:noProof/>
        </w:rPr>
        <w:t>(</w:t>
      </w:r>
      <w:hyperlink w:anchor="_ENREF_154" w:tooltip="Kendrick, 2010 #969" w:history="1">
        <w:r w:rsidR="00F760A6">
          <w:rPr>
            <w:noProof/>
          </w:rPr>
          <w:t>Kendrick et al., 2010</w:t>
        </w:r>
      </w:hyperlink>
      <w:r w:rsidR="00D3657F">
        <w:rPr>
          <w:noProof/>
        </w:rPr>
        <w:t xml:space="preserve">, </w:t>
      </w:r>
      <w:hyperlink w:anchor="_ENREF_127" w:tooltip="Ix, 2009 #28" w:history="1">
        <w:r w:rsidR="00F760A6">
          <w:rPr>
            <w:noProof/>
          </w:rPr>
          <w:t>Ix et al., 2009</w:t>
        </w:r>
      </w:hyperlink>
      <w:r w:rsidR="00D3657F">
        <w:rPr>
          <w:noProof/>
        </w:rPr>
        <w:t>)</w:t>
      </w:r>
      <w:r w:rsidR="007B5A82">
        <w:fldChar w:fldCharType="end"/>
      </w:r>
      <w:r w:rsidR="004D51CB">
        <w:t>,</w:t>
      </w:r>
      <w:r w:rsidR="005E5A99">
        <w:t xml:space="preserve"> </w:t>
      </w:r>
      <w:r w:rsidR="004D51CB">
        <w:t xml:space="preserve"> </w:t>
      </w:r>
      <w:r w:rsidR="005E5A99">
        <w:t>valvular calcification</w:t>
      </w:r>
      <w:r w:rsidR="00B2572C">
        <w:t xml:space="preserve"> </w:t>
      </w:r>
      <w:r w:rsidR="007B5A82">
        <w:fldChar w:fldCharType="begin">
          <w:fldData xml:space="preserve">PEVuZE5vdGU+PENpdGU+PEF1dGhvcj5MaW5lZnNreTwvQXV0aG9yPjxZZWFyPjIwMTE8L1llYXI+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</w:fldData>
        </w:fldChar>
      </w:r>
      <w:r w:rsidR="00D96EB2">
        <w:instrText xml:space="preserve"> ADDIN EN.CITE </w:instrText>
      </w:r>
      <w:r w:rsidR="007B5A82">
        <w:fldChar w:fldCharType="begin">
          <w:fldData xml:space="preserve">PEVuZE5vdGU+PENpdGU+PEF1dGhvcj5MaW5lZnNreTwvQXV0aG9yPjxZZWFyPjIwMTE8L1llYXI+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190" w:tooltip="Linefsky, 2011 #2825" w:history="1">
        <w:r w:rsidR="00F760A6">
          <w:rPr>
            <w:noProof/>
          </w:rPr>
          <w:t>Linefsky et al., 2011</w:t>
        </w:r>
      </w:hyperlink>
      <w:r w:rsidR="00D96EB2">
        <w:rPr>
          <w:noProof/>
        </w:rPr>
        <w:t>)</w:t>
      </w:r>
      <w:r w:rsidR="007B5A82">
        <w:fldChar w:fldCharType="end"/>
      </w:r>
      <w:r w:rsidR="004D51CB">
        <w:t xml:space="preserve"> and</w:t>
      </w:r>
      <w:r w:rsidR="005E5A99">
        <w:t xml:space="preserve"> left ventricular hypertrophy</w:t>
      </w:r>
      <w:r w:rsidR="00B2572C">
        <w:t xml:space="preserve"> </w:t>
      </w:r>
      <w:r w:rsidR="007B5A82">
        <w:fldChar w:fldCharType="begin">
          <w:fldData xml:space="preserve">PEVuZE5vdGU+PENpdGU+PEF1dGhvcj5EaGluZ3JhPC9BdXRob3I+PFllYXI+MjAxMDwvWWVhcj48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</w:fldData>
        </w:fldChar>
      </w:r>
      <w:r w:rsidR="00D96EB2">
        <w:instrText xml:space="preserve"> ADDIN EN.CITE </w:instrText>
      </w:r>
      <w:r w:rsidR="007B5A82">
        <w:fldChar w:fldCharType="begin">
          <w:fldData xml:space="preserve">PEVuZE5vdGU+PENpdGU+PEF1dGhvcj5EaGluZ3JhPC9BdXRob3I+PFllYXI+MjAxMDwvWWVhcj48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64" w:tooltip="Dhingra, 2010 #2815" w:history="1">
        <w:r w:rsidR="00F760A6">
          <w:rPr>
            <w:noProof/>
          </w:rPr>
          <w:t>Dhingra et al., 2010</w:t>
        </w:r>
      </w:hyperlink>
      <w:r w:rsidR="00D96EB2">
        <w:rPr>
          <w:noProof/>
        </w:rPr>
        <w:t xml:space="preserve">, </w:t>
      </w:r>
      <w:hyperlink w:anchor="_ENREF_90" w:tooltip="Foley, 2009 #33" w:history="1">
        <w:r w:rsidR="00F760A6">
          <w:rPr>
            <w:noProof/>
          </w:rPr>
          <w:t>Foley et al., 2009a</w:t>
        </w:r>
      </w:hyperlink>
      <w:r w:rsidR="00D96EB2">
        <w:rPr>
          <w:noProof/>
        </w:rPr>
        <w:t>)</w:t>
      </w:r>
      <w:r w:rsidR="007B5A82">
        <w:fldChar w:fldCharType="end"/>
      </w:r>
      <w:r w:rsidR="005E5A99">
        <w:t>.</w:t>
      </w:r>
      <w:r w:rsidR="00AA05D5">
        <w:t xml:space="preserve"> </w:t>
      </w:r>
    </w:p>
    <w:p w:rsidR="00C45655" w:rsidRPr="00BB5B40" w:rsidRDefault="00C45655" w:rsidP="009E57EC">
      <w:pPr>
        <w:spacing w:line="360" w:lineRule="auto"/>
        <w:jc w:val="both"/>
      </w:pPr>
    </w:p>
    <w:p w:rsidR="009C59B3" w:rsidRDefault="009C59B3" w:rsidP="009E57EC">
      <w:pPr>
        <w:pStyle w:val="Heading3"/>
        <w:spacing w:line="360" w:lineRule="auto"/>
      </w:pPr>
      <w:bookmarkStart w:id="6" w:name="_Toc397341505"/>
      <w:r>
        <w:t>Associations between serum phosphate and metabolic syndrome components</w:t>
      </w:r>
      <w:bookmarkEnd w:id="6"/>
    </w:p>
    <w:p w:rsidR="002008A2" w:rsidRDefault="004104EC" w:rsidP="009E57EC">
      <w:pPr>
        <w:spacing w:line="360" w:lineRule="auto"/>
        <w:jc w:val="both"/>
      </w:pPr>
      <w:r>
        <w:t xml:space="preserve">Paradoxically, although higher-normal serum phosphate is associated with adverse cardiovascular outcomes, </w:t>
      </w:r>
      <w:r w:rsidR="00983DC7">
        <w:t xml:space="preserve">some studies report associations of </w:t>
      </w:r>
      <w:r w:rsidRPr="004104EC">
        <w:rPr>
          <w:i/>
        </w:rPr>
        <w:t>lower</w:t>
      </w:r>
      <w:r w:rsidR="00C17FA1">
        <w:t xml:space="preserve">-normal serum phosphate </w:t>
      </w:r>
      <w:r>
        <w:t>with features of the metabolic syndrome.</w:t>
      </w:r>
      <w:r w:rsidR="00C17FA1">
        <w:t xml:space="preserve"> For example, i</w:t>
      </w:r>
      <w:r w:rsidR="000F7357">
        <w:t>n a</w:t>
      </w:r>
      <w:r w:rsidR="003565D7">
        <w:t xml:space="preserve"> Korean cohort</w:t>
      </w:r>
      <w:r w:rsidR="00D53377">
        <w:t xml:space="preserve"> (N=46,798)</w:t>
      </w:r>
      <w:r w:rsidR="003565D7">
        <w:t xml:space="preserve"> Park et al. found </w:t>
      </w:r>
      <w:r w:rsidR="00C17FA1">
        <w:t xml:space="preserve">inverse relationships between serum phosphate and waist </w:t>
      </w:r>
      <w:r w:rsidR="00C17FA1">
        <w:lastRenderedPageBreak/>
        <w:t>circumference, body mass index</w:t>
      </w:r>
      <w:r w:rsidR="00900826">
        <w:t xml:space="preserve"> (BMI)</w:t>
      </w:r>
      <w:r w:rsidR="00C17FA1">
        <w:t>, blood pressure, insulin res</w:t>
      </w:r>
      <w:r w:rsidR="00900826">
        <w:t>istance, triglycerides and low</w:t>
      </w:r>
      <w:r w:rsidR="00C17FA1">
        <w:t xml:space="preserve"> HDL cholesterol</w:t>
      </w:r>
      <w:r w:rsidR="00B2572C">
        <w:t xml:space="preserve"> </w:t>
      </w:r>
      <w:r w:rsidR="007B5A82">
        <w:fldChar w:fldCharType="begin">
          <w:fldData xml:space="preserve">PEVuZE5vdGU+PENpdGU+PEF1dGhvcj5QYXJrPC9BdXRob3I+PFllYXI+MjAwOTwvWWVhcj48UmVj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</w:fldData>
        </w:fldChar>
      </w:r>
      <w:r w:rsidR="00D96EB2">
        <w:instrText xml:space="preserve"> ADDIN EN.CITE </w:instrText>
      </w:r>
      <w:r w:rsidR="007B5A82">
        <w:fldChar w:fldCharType="begin">
          <w:fldData xml:space="preserve">PEVuZE5vdGU+PENpdGU+PEF1dGhvcj5QYXJrPC9BdXRob3I+PFllYXI+MjAwOTwvWWVhcj48UmVj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220" w:tooltip="Park, 2009 #775" w:history="1">
        <w:r w:rsidR="00F760A6">
          <w:rPr>
            <w:noProof/>
          </w:rPr>
          <w:t>Park et al., 2009</w:t>
        </w:r>
      </w:hyperlink>
      <w:r w:rsidR="00D96EB2">
        <w:rPr>
          <w:noProof/>
        </w:rPr>
        <w:t>)</w:t>
      </w:r>
      <w:r w:rsidR="007B5A82">
        <w:fldChar w:fldCharType="end"/>
      </w:r>
      <w:r w:rsidR="00C17FA1">
        <w:t xml:space="preserve">. </w:t>
      </w:r>
      <w:r w:rsidR="00900826">
        <w:t xml:space="preserve">In the Framingham Offspring cohort, </w:t>
      </w:r>
      <w:r w:rsidR="005B4EF1">
        <w:t>lower</w:t>
      </w:r>
      <w:r w:rsidR="00900826">
        <w:t xml:space="preserve"> serum phosphate was </w:t>
      </w:r>
      <w:r w:rsidR="002008A2">
        <w:t xml:space="preserve">independently </w:t>
      </w:r>
      <w:r w:rsidR="00900826">
        <w:t xml:space="preserve">associated with a </w:t>
      </w:r>
      <w:r w:rsidR="005B4EF1">
        <w:t>higher</w:t>
      </w:r>
      <w:r w:rsidR="00900826">
        <w:t xml:space="preserve"> systolic blood pressure and</w:t>
      </w:r>
      <w:r w:rsidR="005B4EF1">
        <w:t xml:space="preserve"> higher</w:t>
      </w:r>
      <w:r w:rsidR="004D20A4">
        <w:t xml:space="preserve"> </w:t>
      </w:r>
      <w:r w:rsidR="00900826">
        <w:t xml:space="preserve">BMI, </w:t>
      </w:r>
      <w:r w:rsidR="005B4EF1">
        <w:t>although</w:t>
      </w:r>
      <w:r w:rsidR="00900826">
        <w:t xml:space="preserve"> a </w:t>
      </w:r>
      <w:r w:rsidR="005B4EF1">
        <w:t>lower</w:t>
      </w:r>
      <w:r w:rsidR="002008A2">
        <w:t xml:space="preserve"> total:HDL cholesterol ratio</w:t>
      </w:r>
      <w:r w:rsidR="00B2572C">
        <w:t xml:space="preserve"> </w:t>
      </w:r>
      <w:r w:rsidR="007B5A82">
        <w:fldChar w:fldCharType="begin"/>
      </w:r>
      <w:r w:rsidR="00D96EB2">
        <w:instrText xml:space="preserve"> ADDIN EN.CITE &lt;EndNote&gt;&lt;Cite&gt;&lt;Author&gt;Dhingra&lt;/Author&gt;&lt;Year&gt;2007&lt;/Year&gt;&lt;RecNum&gt;4&lt;/RecNum&gt;&lt;DisplayText&gt;(Dhingra et al., 2007)&lt;/DisplayText&gt;&lt;record&gt;&lt;rec-number&gt;4&lt;/rec-number&gt;&lt;foreign-keys&gt;&lt;key app="EN" db-id="vrv0azeadazzz4eewx85etawe0f5rrta5rvp"&gt;4&lt;/key&gt;&lt;/foreign-keys&gt;&lt;ref-type name="Journal Article"&gt;17&lt;/ref-type&gt;&lt;contributors&gt;&lt;authors&gt;&lt;author&gt;Dhingra, R.&lt;/author&gt;&lt;author&gt;Sullivan, L. M.&lt;/author&gt;&lt;author&gt;Fox, C. S.&lt;/author&gt;&lt;author&gt;Wang, T. J.&lt;/author&gt;&lt;author&gt;D&amp;apos;Agostino, R. B., Sr.&lt;/author&gt;&lt;author&gt;Gaziano, J. M.&lt;/author&gt;&lt;author&gt;Vasan, R. S.&lt;/author&gt;&lt;/authors&gt;&lt;/contributors&gt;&lt;auth-address&gt;National Heart, Lung, and Blood Institute&amp;apos;s Framingham Heart Study, Framingham, MA 01702-5803, USA.&lt;/auth-address&gt;&lt;titles&gt;&lt;title&gt;Relations of serum phosphorus and calcium levels to the incidence of cardiovascular disease in the community&lt;/title&gt;&lt;secondary-title&gt;Arch Intern Med&lt;/secondary-title&gt;&lt;/titles&gt;&lt;periodical&gt;&lt;full-title&gt;Arch Intern Med&lt;/full-title&gt;&lt;/periodical&gt;&lt;pages&gt;879-85&lt;/pages&gt;&lt;volume&gt;167&lt;/volume&gt;&lt;number&gt;9&lt;/number&gt;&lt;edition&gt;2007/05/16&lt;/edition&gt;&lt;keywords&gt;&lt;keyword&gt;Adult&lt;/keyword&gt;&lt;keyword&gt;Calcium/*blood&lt;/keyword&gt;&lt;keyword&gt;Cardiovascular Diseases/*blood/*epidemiology&lt;/keyword&gt;&lt;keyword&gt;Cross-Sectional Studies&lt;/keyword&gt;&lt;keyword&gt;Female&lt;/keyword&gt;&lt;keyword&gt;Follow-Up Studies&lt;/keyword&gt;&lt;keyword&gt;Humans&lt;/keyword&gt;&lt;keyword&gt;Incidence&lt;/keyword&gt;&lt;keyword&gt;Male&lt;/keyword&gt;&lt;keyword&gt;Middle Aged&lt;/keyword&gt;&lt;keyword&gt;Phosphorus/*blood&lt;/keyword&gt;&lt;keyword&gt;Proportional Hazards Models&lt;/keyword&gt;&lt;keyword&gt;Risk Factors&lt;/keyword&gt;&lt;/keywords&gt;&lt;dates&gt;&lt;year&gt;2007&lt;/year&gt;&lt;pub-dates&gt;&lt;date&gt;May 14&lt;/date&gt;&lt;/pub-dates&gt;&lt;/dates&gt;&lt;isbn&gt;0003-9926 (Print)&amp;#xD;0003-9926 (Linking)&lt;/isbn&gt;&lt;accession-num&gt;17502528&lt;/accession-num&gt;&lt;urls&gt;&lt;related-urls&gt;&lt;url&gt;http://www.ncbi.nlm.nih.gov/entrez/query.fcgi?cmd=Retrieve&amp;amp;db=PubMed&amp;amp;dopt=Citation&amp;amp;list_uids=17502528&lt;/url&gt;&lt;/related-urls&gt;&lt;/urls&gt;&lt;electronic-resource-num&gt;167/9/879 [pii]&amp;#xD;10.1001/archinte.167.9.879&lt;/electronic-resource-num&gt;&lt;language&gt;eng&lt;/language&gt;&lt;/record&gt;&lt;/Cite&gt;&lt;/EndNote&gt;</w:instrText>
      </w:r>
      <w:r w:rsidR="007B5A82">
        <w:fldChar w:fldCharType="separate"/>
      </w:r>
      <w:r w:rsidR="00D96EB2">
        <w:rPr>
          <w:noProof/>
        </w:rPr>
        <w:t>(</w:t>
      </w:r>
      <w:hyperlink w:anchor="_ENREF_65" w:tooltip="Dhingra, 2007 #4" w:history="1">
        <w:r w:rsidR="00F760A6">
          <w:rPr>
            <w:noProof/>
          </w:rPr>
          <w:t>Dhingra et al., 2007</w:t>
        </w:r>
      </w:hyperlink>
      <w:r w:rsidR="00D96EB2">
        <w:rPr>
          <w:noProof/>
        </w:rPr>
        <w:t>)</w:t>
      </w:r>
      <w:r w:rsidR="007B5A82">
        <w:fldChar w:fldCharType="end"/>
      </w:r>
      <w:r w:rsidR="002008A2">
        <w:t xml:space="preserve">. Haglin et al. found </w:t>
      </w:r>
      <w:r w:rsidR="004D20A4">
        <w:t>gender-specific associations between lower serum phosphate and some metabolic syndrome components</w:t>
      </w:r>
      <w:r w:rsidR="00B2572C">
        <w:t xml:space="preserve"> </w:t>
      </w:r>
      <w:r w:rsidR="007B5A82">
        <w:fldChar w:fldCharType="begin"/>
      </w:r>
      <w:r w:rsidR="00D96EB2">
        <w:instrText xml:space="preserve"> ADDIN EN.CITE &lt;EndNote&gt;&lt;Cite&gt;&lt;Author&gt;Haglin&lt;/Author&gt;&lt;Year&gt;2001&lt;/Year&gt;&lt;RecNum&gt;2826&lt;/RecNum&gt;&lt;DisplayText&gt;(Haglin et al., 2001)&lt;/DisplayText&gt;&lt;record&gt;&lt;rec-number&gt;2826&lt;/rec-number&gt;&lt;foreign-keys&gt;&lt;key app="EN" db-id="vrv0azeadazzz4eewx85etawe0f5rrta5rvp"&gt;2826&lt;/key&gt;&lt;/foreign-keys&gt;&lt;ref-type name="Journal Article"&gt;17&lt;/ref-type&gt;&lt;contributors&gt;&lt;authors&gt;&lt;author&gt;Haglin, L.&lt;/author&gt;&lt;author&gt;Lindblad, A.&lt;/author&gt;&lt;author&gt;Bygren, L. O.&lt;/author&gt;&lt;/authors&gt;&lt;/contributors&gt;&lt;auth-address&gt;Department of Social Medicine, University Hospital, Umea, Sweden. lena.haglin.us@vll.se&lt;/auth-address&gt;&lt;titles&gt;&lt;title&gt;Hypophosphataemia in the metabolic syndrome. Gender differences in body weight and blood glucose&lt;/title&gt;&lt;secondary-title&gt;Eur J Clin Nutr&lt;/secondary-title&gt;&lt;alt-title&gt;European journal of clinical nutrition&lt;/alt-title&gt;&lt;/titles&gt;&lt;periodical&gt;&lt;full-title&gt;Eur J Clin Nutr&lt;/full-title&gt;&lt;/periodical&gt;&lt;pages&gt;493-8&lt;/pages&gt;&lt;volume&gt;55&lt;/volume&gt;&lt;number&gt;6&lt;/number&gt;&lt;edition&gt;2001/06/26&lt;/edition&gt;&lt;keywords&gt;&lt;keyword&gt;Blood Glucose/*metabolism&lt;/keyword&gt;&lt;keyword&gt;Blood Pressure&lt;/keyword&gt;&lt;keyword&gt;Body Mass Index&lt;/keyword&gt;&lt;keyword&gt;Body Weight/*physiology&lt;/keyword&gt;&lt;keyword&gt;Calcium/*blood&lt;/keyword&gt;&lt;keyword&gt;Cardiovascular Diseases/blood/*etiology&lt;/keyword&gt;&lt;keyword&gt;Cluster Analysis&lt;/keyword&gt;&lt;keyword&gt;Female&lt;/keyword&gt;&lt;keyword&gt;Humans&lt;/keyword&gt;&lt;keyword&gt;*Hypophosphatemia&lt;/keyword&gt;&lt;keyword&gt;Lipids/blood&lt;/keyword&gt;&lt;keyword&gt;Male&lt;/keyword&gt;&lt;keyword&gt;Middle Aged&lt;/keyword&gt;&lt;keyword&gt;Obesity/blood/physiopathology&lt;/keyword&gt;&lt;keyword&gt;Oxygen Consumption&lt;/keyword&gt;&lt;keyword&gt;Phosphates/blood&lt;/keyword&gt;&lt;keyword&gt;Risk Factors&lt;/keyword&gt;&lt;keyword&gt;Sex Factors&lt;/keyword&gt;&lt;/keywords&gt;&lt;dates&gt;&lt;year&gt;2001&lt;/year&gt;&lt;pub-dates&gt;&lt;date&gt;Jun&lt;/date&gt;&lt;/pub-dates&gt;&lt;/dates&gt;&lt;isbn&gt;0954-3007 (Print)&amp;#xD;0954-3007 (Linking)&lt;/isbn&gt;&lt;accession-num&gt;11423926&lt;/accession-num&gt;&lt;urls&gt;&lt;related-urls&gt;&lt;url&gt;http://www.ncbi.nlm.nih.gov/pubmed/11423926&lt;/url&gt;&lt;/related-urls&gt;&lt;/urls&gt;&lt;electronic-resource-num&gt;10.1038/sj.ejcn.1601209&lt;/electronic-resource-num&gt;&lt;language&gt;eng&lt;/language&gt;&lt;/record&gt;&lt;/Cite&gt;&lt;/EndNote&gt;</w:instrText>
      </w:r>
      <w:r w:rsidR="007B5A82">
        <w:fldChar w:fldCharType="separate"/>
      </w:r>
      <w:r w:rsidR="00D96EB2">
        <w:rPr>
          <w:noProof/>
        </w:rPr>
        <w:t>(</w:t>
      </w:r>
      <w:hyperlink w:anchor="_ENREF_108" w:tooltip="Haglin, 2001 #2826" w:history="1">
        <w:r w:rsidR="00F760A6">
          <w:rPr>
            <w:noProof/>
          </w:rPr>
          <w:t>Haglin et al., 2001</w:t>
        </w:r>
      </w:hyperlink>
      <w:r w:rsidR="00D96EB2">
        <w:rPr>
          <w:noProof/>
        </w:rPr>
        <w:t>)</w:t>
      </w:r>
      <w:r w:rsidR="007B5A82">
        <w:fldChar w:fldCharType="end"/>
      </w:r>
      <w:r w:rsidR="00D53377">
        <w:t xml:space="preserve">, </w:t>
      </w:r>
      <w:r w:rsidR="004D20A4">
        <w:t>whereas in a large US population sample</w:t>
      </w:r>
      <w:r w:rsidR="00D93F2F">
        <w:t xml:space="preserve"> </w:t>
      </w:r>
      <w:r w:rsidR="0077709B">
        <w:t xml:space="preserve">lower phosphate was associated with </w:t>
      </w:r>
      <w:r w:rsidR="002C5A60">
        <w:t>higher</w:t>
      </w:r>
      <w:r w:rsidR="0077709B">
        <w:t xml:space="preserve"> BMI </w:t>
      </w:r>
      <w:r w:rsidR="00667631">
        <w:t>but</w:t>
      </w:r>
      <w:r w:rsidR="005B4EF1">
        <w:t xml:space="preserve"> lower </w:t>
      </w:r>
      <w:r w:rsidR="0077709B">
        <w:t>cholesterol</w:t>
      </w:r>
      <w:r w:rsidR="00B2572C">
        <w:t xml:space="preserve"> </w:t>
      </w:r>
      <w:r w:rsidR="007B5A82">
        <w:fldChar w:fldCharType="begin"/>
      </w:r>
      <w:r w:rsidR="00D96EB2">
        <w:instrText xml:space="preserve"> ADDIN EN.CITE &lt;EndNote&gt;&lt;Cite&gt;&lt;Author&gt;de Boer&lt;/Author&gt;&lt;Year&gt;2009&lt;/Year&gt;&lt;RecNum&gt;1620&lt;/RecNum&gt;&lt;DisplayText&gt;(de Boer et al., 2009b)&lt;/DisplayText&gt;&lt;record&gt;&lt;rec-number&gt;1620&lt;/rec-number&gt;&lt;foreign-keys&gt;&lt;key app="EN" db-id="vrv0azeadazzz4eewx85etawe0f5rrta5rvp"&gt;1620&lt;/key&gt;&lt;/foreign-keys&gt;&lt;ref-type name="Journal Article"&gt;17&lt;/ref-type&gt;&lt;contributors&gt;&lt;authors&gt;&lt;author&gt;de Boer, I. H.&lt;/author&gt;&lt;author&gt;Rue, T. C.&lt;/author&gt;&lt;author&gt;Kestenbaum, B.&lt;/author&gt;&lt;/authors&gt;&lt;/contributors&gt;&lt;auth-address&gt;Division of Nephrology, University of Washington, Seattle, WA 98104-2499, USA.&lt;/auth-address&gt;&lt;titles&gt;&lt;title&gt;Serum phosphorus concentrations in the third National Health and Nutrition Examination Survey (NHANES III)&lt;/title&gt;&lt;secondary-title&gt;Am J Kidney Dis&lt;/secondary-title&gt;&lt;alt-title&gt;American journal of kidney diseases : the official journal of the National Kidney Foundation&lt;/alt-title&gt;&lt;/titles&gt;&lt;periodical&gt;&lt;full-title&gt;Am J Kidney Dis&lt;/full-title&gt;&lt;/periodical&gt;&lt;pages&gt;399-407&lt;/pages&gt;&lt;volume&gt;53&lt;/volume&gt;&lt;number&gt;3&lt;/number&gt;&lt;edition&gt;2008/11/11&lt;/edition&gt;&lt;keywords&gt;&lt;keyword&gt;Adult&lt;/keyword&gt;&lt;keyword&gt;Cardiovascular Diseases/blood/epidemiology&lt;/keyword&gt;&lt;keyword&gt;Cross-Sectional Studies&lt;/keyword&gt;&lt;keyword&gt;Female&lt;/keyword&gt;&lt;keyword&gt;Humans&lt;/keyword&gt;&lt;keyword&gt;Male&lt;/keyword&gt;&lt;keyword&gt;Middle Aged&lt;/keyword&gt;&lt;keyword&gt;Phosphorus/*blood&lt;/keyword&gt;&lt;keyword&gt;Phosphorus, Dietary/administration &amp;amp; dosage&lt;/keyword&gt;&lt;keyword&gt;Risk Factors&lt;/keyword&gt;&lt;/keywords&gt;&lt;dates&gt;&lt;year&gt;2009&lt;/year&gt;&lt;pub-dates&gt;&lt;date&gt;Mar&lt;/date&gt;&lt;/pub-dates&gt;&lt;/dates&gt;&lt;isbn&gt;1523-6838 (Electronic)&amp;#xD;0272-6386 (Linking)&lt;/isbn&gt;&lt;accession-num&gt;18992979&lt;/accession-num&gt;&lt;work-type&gt;Research Support, N.I.H., Extramural&lt;/work-type&gt;&lt;urls&gt;&lt;related-urls&gt;&lt;url&gt;http://www.ncbi.nlm.nih.gov/pubmed/18992979&lt;/url&gt;&lt;/related-urls&gt;&lt;/urls&gt;&lt;custom2&gt;3046032&lt;/custom2&gt;&lt;electronic-resource-num&gt;10.1053/j.ajkd.2008.07.036&lt;/electronic-resource-num&gt;&lt;language&gt;eng&lt;/language&gt;&lt;/record&gt;&lt;/Cite&gt;&lt;/EndNote&gt;</w:instrText>
      </w:r>
      <w:r w:rsidR="007B5A82">
        <w:fldChar w:fldCharType="separate"/>
      </w:r>
      <w:r w:rsidR="00D96EB2">
        <w:rPr>
          <w:noProof/>
        </w:rPr>
        <w:t>(</w:t>
      </w:r>
      <w:hyperlink w:anchor="_ENREF_59" w:tooltip="de Boer, 2009 #1620" w:history="1">
        <w:r w:rsidR="00F760A6">
          <w:rPr>
            <w:noProof/>
          </w:rPr>
          <w:t>de Boer et al., 2009b</w:t>
        </w:r>
      </w:hyperlink>
      <w:r w:rsidR="00D96EB2">
        <w:rPr>
          <w:noProof/>
        </w:rPr>
        <w:t>)</w:t>
      </w:r>
      <w:r w:rsidR="007B5A82">
        <w:fldChar w:fldCharType="end"/>
      </w:r>
      <w:r w:rsidR="00D53377">
        <w:t xml:space="preserve">. </w:t>
      </w:r>
    </w:p>
    <w:p w:rsidR="00E177E5" w:rsidRDefault="00FA2911" w:rsidP="009E57EC">
      <w:pPr>
        <w:spacing w:line="360" w:lineRule="auto"/>
        <w:jc w:val="both"/>
      </w:pPr>
      <w:r>
        <w:t>Following an oral glucose load in healthy subjects without diabetes (N=881), Haap et al. reported that</w:t>
      </w:r>
      <w:r w:rsidR="00C15A0A">
        <w:t xml:space="preserve"> </w:t>
      </w:r>
      <w:r w:rsidR="000655F6">
        <w:t xml:space="preserve">higher </w:t>
      </w:r>
      <w:r w:rsidR="00C15A0A">
        <w:t xml:space="preserve">serum phosphate </w:t>
      </w:r>
      <w:r>
        <w:t xml:space="preserve">was independently </w:t>
      </w:r>
      <w:r w:rsidR="00C15A0A">
        <w:t>associate</w:t>
      </w:r>
      <w:r>
        <w:t>d with both lower blood glucose and greater insulin sensitivity</w:t>
      </w:r>
      <w:r w:rsidR="00B2572C">
        <w:t xml:space="preserve"> </w:t>
      </w:r>
      <w:r w:rsidR="007B5A82">
        <w:fldChar w:fldCharType="begin">
          <w:fldData xml:space="preserve">PEVuZE5vdGU+PENpdGU+PEF1dGhvcj5IYWFwPC9BdXRob3I+PFllYXI+MjAwNjwvWWVhcj48UmVj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=
</w:fldData>
        </w:fldChar>
      </w:r>
      <w:r w:rsidR="00D96EB2">
        <w:instrText xml:space="preserve"> ADDIN EN.CITE </w:instrText>
      </w:r>
      <w:r w:rsidR="007B5A82">
        <w:fldChar w:fldCharType="begin">
          <w:fldData xml:space="preserve">PEVuZE5vdGU+PENpdGU+PEF1dGhvcj5IYWFwPC9BdXRob3I+PFllYXI+MjAwNjwvWWVhcj48UmVj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=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07" w:tooltip="Haap, 2006 #552" w:history="1">
        <w:r w:rsidR="00F760A6">
          <w:rPr>
            <w:noProof/>
          </w:rPr>
          <w:t>Haap et al., 2006</w:t>
        </w:r>
      </w:hyperlink>
      <w:r w:rsidR="00D96EB2">
        <w:rPr>
          <w:noProof/>
        </w:rPr>
        <w:t>)</w:t>
      </w:r>
      <w:r w:rsidR="007B5A82">
        <w:fldChar w:fldCharType="end"/>
      </w:r>
      <w:r>
        <w:t xml:space="preserve">. </w:t>
      </w:r>
      <w:r w:rsidR="00CA52A0">
        <w:t>In other studies h</w:t>
      </w:r>
      <w:r w:rsidR="005B4EF1">
        <w:t>ypophosphataemia (</w:t>
      </w:r>
      <w:r w:rsidR="00202912">
        <w:t xml:space="preserve">a </w:t>
      </w:r>
      <w:r>
        <w:t xml:space="preserve">serum phosphate level </w:t>
      </w:r>
      <w:r w:rsidR="000655F6" w:rsidRPr="000655F6">
        <w:rPr>
          <w:i/>
        </w:rPr>
        <w:t>below</w:t>
      </w:r>
      <w:r w:rsidR="000655F6">
        <w:t xml:space="preserve"> the normal range</w:t>
      </w:r>
      <w:r>
        <w:t xml:space="preserve">) has been associated with </w:t>
      </w:r>
      <w:r w:rsidR="007B3F6C">
        <w:t>insulin resistance</w:t>
      </w:r>
      <w:r w:rsidR="00B2572C">
        <w:t xml:space="preserve"> </w:t>
      </w:r>
      <w:r w:rsidR="007B5A82">
        <w:fldChar w:fldCharType="begin">
          <w:fldData xml:space="preserve">PEVuZE5vdGU+PENpdGU+PEF1dGhvcj5QYXVsYTwvQXV0aG9yPjxZZWFyPjE5OTg8L1llYXI+PFJl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</w:fldData>
        </w:fldChar>
      </w:r>
      <w:r w:rsidR="00D96EB2">
        <w:instrText xml:space="preserve"> ADDIN EN.CITE </w:instrText>
      </w:r>
      <w:r w:rsidR="007B5A82">
        <w:fldChar w:fldCharType="begin">
          <w:fldData xml:space="preserve">PEVuZE5vdGU+PENpdGU+PEF1dGhvcj5QYXVsYTwvQXV0aG9yPjxZZWFyPjE5OTg8L1llYXI+PFJl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222" w:tooltip="Paula, 1998 #894" w:history="1">
        <w:r w:rsidR="00F760A6">
          <w:rPr>
            <w:noProof/>
          </w:rPr>
          <w:t>Paula et al., 1998</w:t>
        </w:r>
      </w:hyperlink>
      <w:r w:rsidR="00D96EB2">
        <w:rPr>
          <w:noProof/>
        </w:rPr>
        <w:t xml:space="preserve">, </w:t>
      </w:r>
      <w:hyperlink w:anchor="_ENREF_62" w:tooltip="DeFronzo, 1980 #551" w:history="1">
        <w:r w:rsidR="00F760A6">
          <w:rPr>
            <w:noProof/>
          </w:rPr>
          <w:t>DeFronzo and Lang, 1980</w:t>
        </w:r>
      </w:hyperlink>
      <w:r w:rsidR="00D96EB2">
        <w:rPr>
          <w:noProof/>
        </w:rPr>
        <w:t>)</w:t>
      </w:r>
      <w:r w:rsidR="007B5A82">
        <w:fldChar w:fldCharType="end"/>
      </w:r>
      <w:r w:rsidR="000655F6">
        <w:t xml:space="preserve">. Under the conditions of a </w:t>
      </w:r>
      <w:r w:rsidR="00202912">
        <w:t>‘</w:t>
      </w:r>
      <w:r w:rsidR="000655F6">
        <w:t>euglycaemic clamp</w:t>
      </w:r>
      <w:r w:rsidR="00202912">
        <w:t>’</w:t>
      </w:r>
      <w:r w:rsidR="000655F6">
        <w:t xml:space="preserve"> insulin</w:t>
      </w:r>
      <w:r w:rsidR="00202912">
        <w:t>/glucose</w:t>
      </w:r>
      <w:r w:rsidR="000655F6">
        <w:t xml:space="preserve"> infusion, </w:t>
      </w:r>
      <w:r w:rsidR="00202912">
        <w:t>accompanied by a fall in serum phosphate levels to below normal</w:t>
      </w:r>
      <w:r w:rsidR="000655F6">
        <w:t xml:space="preserve">,  a concomitant infusion of sodium phosphate </w:t>
      </w:r>
      <w:r w:rsidR="00202912">
        <w:t>increased glucose disposal rate, suggesting th</w:t>
      </w:r>
      <w:r w:rsidR="005B4EF1">
        <w:t>at low phosphate levels may limit</w:t>
      </w:r>
      <w:r w:rsidR="00202912">
        <w:t xml:space="preserve"> glucose disposal</w:t>
      </w:r>
      <w:r w:rsidR="00B2572C">
        <w:t xml:space="preserve"> </w:t>
      </w:r>
      <w:r w:rsidR="007B5A82">
        <w:fldChar w:fldCharType="begin"/>
      </w:r>
      <w:r w:rsidR="00D96EB2">
        <w:instrText xml:space="preserve"> ADDIN EN.CITE &lt;EndNote&gt;&lt;Cite&gt;&lt;Author&gt;Nowicki&lt;/Author&gt;&lt;Year&gt;1996&lt;/Year&gt;&lt;RecNum&gt;776&lt;/RecNum&gt;&lt;DisplayText&gt;(Nowicki et al., 1996)&lt;/DisplayText&gt;&lt;record&gt;&lt;rec-number&gt;776&lt;/rec-number&gt;&lt;foreign-keys&gt;&lt;key app="EN" db-id="vrv0azeadazzz4eewx85etawe0f5rrta5rvp"&gt;776&lt;/key&gt;&lt;/foreign-keys&gt;&lt;ref-type name="Journal Article"&gt;17&lt;/ref-type&gt;&lt;contributors&gt;&lt;authors&gt;&lt;author&gt;Nowicki, M.&lt;/author&gt;&lt;author&gt;Fliser, D.&lt;/author&gt;&lt;author&gt;Fode, P.&lt;/author&gt;&lt;author&gt;Ritz, E.&lt;/author&gt;&lt;/authors&gt;&lt;/contributors&gt;&lt;auth-address&gt;Department of Internal Medicine, Ruperto-Carola University, Heidelberg, Germany.&lt;/auth-address&gt;&lt;titles&gt;&lt;title&gt;Changes in plasma phosphate levels influence insulin sensitivity under euglycemic conditions&lt;/title&gt;&lt;secondary-title&gt;J Clin Endocrinol Metab&lt;/secondary-title&gt;&lt;/titles&gt;&lt;periodical&gt;&lt;full-title&gt;J Clin Endocrinol Metab&lt;/full-title&gt;&lt;/periodical&gt;&lt;pages&gt;156-9&lt;/pages&gt;&lt;volume&gt;81&lt;/volume&gt;&lt;number&gt;1&lt;/number&gt;&lt;edition&gt;1996/01/01&lt;/edition&gt;&lt;keywords&gt;&lt;keyword&gt;Adult&lt;/keyword&gt;&lt;keyword&gt;Calcium/blood&lt;/keyword&gt;&lt;keyword&gt;Cross-Over Studies&lt;/keyword&gt;&lt;keyword&gt;Double-Blind Method&lt;/keyword&gt;&lt;keyword&gt;Glucose Clamp Technique&lt;/keyword&gt;&lt;keyword&gt;Humans&lt;/keyword&gt;&lt;keyword&gt;Insulin/*pharmacology&lt;/keyword&gt;&lt;keyword&gt;Male&lt;/keyword&gt;&lt;keyword&gt;Parathyroid Hormone/blood&lt;/keyword&gt;&lt;keyword&gt;Phosphates/*blood&lt;/keyword&gt;&lt;/keywords&gt;&lt;dates&gt;&lt;year&gt;1996&lt;/year&gt;&lt;pub-dates&gt;&lt;date&gt;Jan&lt;/date&gt;&lt;/pub-dates&gt;&lt;/dates&gt;&lt;isbn&gt;0021-972X (Print)&amp;#xD;0021-972X (Linking)&lt;/isbn&gt;&lt;accession-num&gt;8550745&lt;/accession-num&gt;&lt;urls&gt;&lt;related-urls&gt;&lt;url&gt;http://www.ncbi.nlm.nih.gov/entrez/query.fcgi?cmd=Retrieve&amp;amp;db=PubMed&amp;amp;dopt=Citation&amp;amp;list_uids=8550745&lt;/url&gt;&lt;/related-urls&gt;&lt;/urls&gt;&lt;language&gt;eng&lt;/language&gt;&lt;/record&gt;&lt;/Cite&gt;&lt;/EndNote&gt;</w:instrText>
      </w:r>
      <w:r w:rsidR="007B5A82">
        <w:fldChar w:fldCharType="separate"/>
      </w:r>
      <w:r w:rsidR="00D96EB2">
        <w:rPr>
          <w:noProof/>
        </w:rPr>
        <w:t>(</w:t>
      </w:r>
      <w:hyperlink w:anchor="_ENREF_212" w:tooltip="Nowicki, 1996 #776" w:history="1">
        <w:r w:rsidR="00F760A6">
          <w:rPr>
            <w:noProof/>
          </w:rPr>
          <w:t>Nowicki et al., 1996</w:t>
        </w:r>
      </w:hyperlink>
      <w:r w:rsidR="00D96EB2">
        <w:rPr>
          <w:noProof/>
        </w:rPr>
        <w:t>)</w:t>
      </w:r>
      <w:r w:rsidR="007B5A82">
        <w:fldChar w:fldCharType="end"/>
      </w:r>
      <w:r w:rsidR="00202912">
        <w:t>.</w:t>
      </w:r>
      <w:r w:rsidR="00A36A33">
        <w:t xml:space="preserve"> G</w:t>
      </w:r>
      <w:r w:rsidR="00684380">
        <w:t xml:space="preserve">lycolysis generates phosphorylated metabolites, </w:t>
      </w:r>
      <w:r w:rsidR="00A36A33">
        <w:t xml:space="preserve">so </w:t>
      </w:r>
      <w:r w:rsidR="00684380">
        <w:t xml:space="preserve">flux through the glycolytic pathway </w:t>
      </w:r>
      <w:r w:rsidR="00A36A33">
        <w:t xml:space="preserve">could be limited by intracellular phosphate depletion. </w:t>
      </w:r>
      <w:r w:rsidR="00993ED6">
        <w:t>Hypophosphataemia elicited by dietary phosphate restriction in rats upregulated the gluconeogenic enzyme glucose 6-phosphatase and increased hepatic glucose export</w:t>
      </w:r>
      <w:r w:rsidR="00B2572C">
        <w:t xml:space="preserve"> </w:t>
      </w:r>
      <w:r w:rsidR="007B5A82">
        <w:fldChar w:fldCharType="begin">
          <w:fldData xml:space="preserve">PEVuZE5vdGU+PENpdGU+PEF1dGhvcj5YaWU8L0F1dGhvcj48WWVhcj4yMDAwPC9ZZWFyPjxSZWNO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</w:fldData>
        </w:fldChar>
      </w:r>
      <w:r w:rsidR="00D96EB2">
        <w:instrText xml:space="preserve"> ADDIN EN.CITE </w:instrText>
      </w:r>
      <w:r w:rsidR="007B5A82">
        <w:fldChar w:fldCharType="begin">
          <w:fldData xml:space="preserve">PEVuZE5vdGU+PENpdGU+PEF1dGhvcj5YaWU8L0F1dGhvcj48WWVhcj4yMDAwPC9ZZWFyPjxSZWNO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328" w:tooltip="Xie, 2000 #790" w:history="1">
        <w:r w:rsidR="00F760A6">
          <w:rPr>
            <w:noProof/>
          </w:rPr>
          <w:t>Xie et al., 2000</w:t>
        </w:r>
      </w:hyperlink>
      <w:r w:rsidR="00D96EB2">
        <w:rPr>
          <w:noProof/>
        </w:rPr>
        <w:t>)</w:t>
      </w:r>
      <w:r w:rsidR="007B5A82">
        <w:fldChar w:fldCharType="end"/>
      </w:r>
      <w:r w:rsidR="00993ED6">
        <w:t>, providing another mechanism by which hypophosphataemia might contribute to glucose intolerance.</w:t>
      </w:r>
    </w:p>
    <w:p w:rsidR="00FD156D" w:rsidRDefault="00CA52A0" w:rsidP="009E57EC">
      <w:pPr>
        <w:spacing w:line="360" w:lineRule="auto"/>
        <w:jc w:val="both"/>
      </w:pPr>
      <w:r>
        <w:t>Phosphate concentration might also</w:t>
      </w:r>
      <w:r w:rsidR="00BC1DDB">
        <w:t xml:space="preserve"> influence </w:t>
      </w:r>
      <w:r w:rsidR="009E278C">
        <w:t xml:space="preserve">metabolism, resting </w:t>
      </w:r>
      <w:r w:rsidR="00BC1DDB">
        <w:t xml:space="preserve">energy </w:t>
      </w:r>
      <w:r w:rsidR="009E278C">
        <w:t>expenditure</w:t>
      </w:r>
      <w:r w:rsidR="00BC1DDB">
        <w:t xml:space="preserve"> and thus obesity through effects on oxidative phosphorylation and adenosine triphosphate synthesis. Addition of inorganic phosphate to an </w:t>
      </w:r>
      <w:r w:rsidR="00BC1DDB" w:rsidRPr="00724E1D">
        <w:rPr>
          <w:i/>
        </w:rPr>
        <w:t>in vitro</w:t>
      </w:r>
      <w:r w:rsidR="00BC1DDB">
        <w:t xml:space="preserve"> mitochondrial suspension accelerated oxidative phosphorylation</w:t>
      </w:r>
      <w:r w:rsidR="00B2572C">
        <w:t xml:space="preserve"> </w:t>
      </w:r>
      <w:r w:rsidR="007B5A82">
        <w:fldChar w:fldCharType="begin">
          <w:fldData xml:space="preserve">PEVuZE5vdGU+PENpdGU+PEF1dGhvcj5Cb3NlPC9BdXRob3I+PFllYXI+MjAwMzwvWWVhcj48UmVj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</w:fldData>
        </w:fldChar>
      </w:r>
      <w:r w:rsidR="00D96EB2">
        <w:instrText xml:space="preserve"> ADDIN EN.CITE </w:instrText>
      </w:r>
      <w:r w:rsidR="007B5A82">
        <w:fldChar w:fldCharType="begin">
          <w:fldData xml:space="preserve">PEVuZE5vdGU+PENpdGU+PEF1dGhvcj5Cb3NlPC9BdXRob3I+PFllYXI+MjAwMzwvWWVhcj48UmVj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</w:fldData>
        </w:fldChar>
      </w:r>
      <w:r w:rsidR="00D96EB2">
        <w:instrText xml:space="preserve"> ADDIN EN.CITE.DATA </w:instrText>
      </w:r>
      <w:r w:rsidR="007B5A82">
        <w:fldChar w:fldCharType="end"/>
      </w:r>
      <w:r w:rsidR="007B5A82">
        <w:fldChar w:fldCharType="separate"/>
      </w:r>
      <w:r w:rsidR="00D96EB2">
        <w:rPr>
          <w:noProof/>
        </w:rPr>
        <w:t>(</w:t>
      </w:r>
      <w:hyperlink w:anchor="_ENREF_33" w:tooltip="Bose, 2003 #1008" w:history="1">
        <w:r w:rsidR="00F760A6">
          <w:rPr>
            <w:noProof/>
          </w:rPr>
          <w:t>Bose et al., 2003</w:t>
        </w:r>
      </w:hyperlink>
      <w:r w:rsidR="00D96EB2">
        <w:rPr>
          <w:noProof/>
        </w:rPr>
        <w:t>)</w:t>
      </w:r>
      <w:r w:rsidR="007B5A82">
        <w:fldChar w:fldCharType="end"/>
      </w:r>
      <w:r w:rsidR="009E278C">
        <w:t xml:space="preserve">, whilst induction of hypophosphataemia </w:t>
      </w:r>
      <w:r w:rsidR="009E278C" w:rsidRPr="009E278C">
        <w:t>by dietary phosphate restriction in rats impairs myocardial fatty acid metabolism</w:t>
      </w:r>
      <w:r w:rsidR="00B2572C">
        <w:t xml:space="preserve"> </w:t>
      </w:r>
      <w:r w:rsidR="007B5A82">
        <w:fldChar w:fldCharType="begin"/>
      </w:r>
      <w:r w:rsidR="00D96EB2">
        <w:instrText xml:space="preserve"> ADDIN EN.CITE &lt;EndNote&gt;&lt;Cite&gt;&lt;Author&gt;Brautbar&lt;/Author&gt;&lt;Year&gt;1984&lt;/Year&gt;&lt;RecNum&gt;1007&lt;/RecNum&gt;&lt;DisplayText&gt;(Brautbar et al., 1984)&lt;/DisplayText&gt;&lt;record&gt;&lt;rec-number&gt;1007&lt;/rec-number&gt;&lt;foreign-keys&gt;&lt;key app="EN" db-id="vrv0azeadazzz4eewx85etawe0f5rrta5rvp"&gt;1007&lt;/key&gt;&lt;/foreign-keys&gt;&lt;ref-type name="Journal Article"&gt;17&lt;/ref-type&gt;&lt;contributors&gt;&lt;authors&gt;&lt;author&gt;Brautbar, N.&lt;/author&gt;&lt;author&gt;Tabernero-Romo, J.&lt;/author&gt;&lt;author&gt;Coats, J. C.&lt;/author&gt;&lt;author&gt;Massry, S. G.&lt;/author&gt;&lt;/authors&gt;&lt;/contributors&gt;&lt;titles&gt;&lt;title&gt;Impaired myocardial lipid metabolism in phosphate depletion&lt;/title&gt;&lt;secondary-title&gt;Kidney Int&lt;/secondary-title&gt;&lt;/titles&gt;&lt;periodical&gt;&lt;full-title&gt;Kidney Int&lt;/full-title&gt;&lt;/periodical&gt;&lt;pages&gt;18-23&lt;/pages&gt;&lt;volume&gt;26&lt;/volume&gt;&lt;number&gt;1&lt;/number&gt;&lt;edition&gt;1984/07/01&lt;/edition&gt;&lt;keywords&gt;&lt;keyword&gt;Animals&lt;/keyword&gt;&lt;keyword&gt;Carbohydrate Metabolism&lt;/keyword&gt;&lt;keyword&gt;Cytidine Triphosphate/metabolism&lt;/keyword&gt;&lt;keyword&gt;Fatty Acids/metabolism&lt;/keyword&gt;&lt;keyword&gt;Glucose-6-Phosphate&lt;/keyword&gt;&lt;keyword&gt;Glucosephosphates/metabolism&lt;/keyword&gt;&lt;keyword&gt;Glycerophosphates/metabolism&lt;/keyword&gt;&lt;keyword&gt;Glycogen/metabolism&lt;/keyword&gt;&lt;keyword&gt;*Lipid Metabolism&lt;/keyword&gt;&lt;keyword&gt;Myocardium/*metabolism&lt;/keyword&gt;&lt;keyword&gt;Oxidation-Reduction&lt;/keyword&gt;&lt;keyword&gt;Phosphates/*deficiency&lt;/keyword&gt;&lt;keyword&gt;Phosphatidylcholines/metabolism&lt;/keyword&gt;&lt;keyword&gt;Phosphatidylethanolamines/metabolism&lt;/keyword&gt;&lt;keyword&gt;Phospholipids/biosynthesis/metabolism&lt;/keyword&gt;&lt;keyword&gt;Phosphorus/blood/metabolism&lt;/keyword&gt;&lt;keyword&gt;Rats&lt;/keyword&gt;&lt;keyword&gt;Rats, Inbred Strains&lt;/keyword&gt;&lt;/keywords&gt;&lt;dates&gt;&lt;year&gt;1984&lt;/year&gt;&lt;pub-dates&gt;&lt;date&gt;Jul&lt;/date&gt;&lt;/pub-dates&gt;&lt;/dates&gt;&lt;isbn&gt;0085-2538 (Print)&amp;#xD;0085-2538 (Linking)&lt;/isbn&gt;&lt;accession-num&gt;6482177&lt;/accession-num&gt;&lt;urls&gt;&lt;related-urls&gt;&lt;url&gt;http://www.ncbi.nlm.nih.gov/entrez/query.fcgi?cmd=Retrieve&amp;amp;db=PubMed&amp;amp;dopt=Citation&amp;amp;list_uids=6482177&lt;/url&gt;&lt;/related-urls&gt;&lt;/urls&gt;&lt;language&gt;eng&lt;/language&gt;&lt;/record&gt;&lt;/Cite&gt;&lt;/EndNote&gt;</w:instrText>
      </w:r>
      <w:r w:rsidR="007B5A82">
        <w:fldChar w:fldCharType="separate"/>
      </w:r>
      <w:r w:rsidR="00D96EB2">
        <w:rPr>
          <w:noProof/>
        </w:rPr>
        <w:t>(</w:t>
      </w:r>
      <w:hyperlink w:anchor="_ENREF_37" w:tooltip="Brautbar, 1984 #1007" w:history="1">
        <w:r w:rsidR="00F760A6">
          <w:rPr>
            <w:noProof/>
          </w:rPr>
          <w:t>Brautbar et al., 1984</w:t>
        </w:r>
      </w:hyperlink>
      <w:r w:rsidR="00D96EB2">
        <w:rPr>
          <w:noProof/>
        </w:rPr>
        <w:t>)</w:t>
      </w:r>
      <w:r w:rsidR="007B5A82">
        <w:fldChar w:fldCharType="end"/>
      </w:r>
      <w:r w:rsidR="009E278C" w:rsidRPr="009E278C">
        <w:t>.</w:t>
      </w:r>
      <w:r w:rsidR="009E278C">
        <w:t xml:space="preserve"> Whether </w:t>
      </w:r>
      <w:r w:rsidR="00831407">
        <w:t>subtle differences in serum/cellular phosphate affect metabolic rate in humans or animal models has not been reported.</w:t>
      </w:r>
    </w:p>
    <w:p w:rsidR="00831407" w:rsidRDefault="00831407" w:rsidP="009E57EC">
      <w:pPr>
        <w:spacing w:line="360" w:lineRule="auto"/>
        <w:jc w:val="both"/>
      </w:pPr>
    </w:p>
    <w:p w:rsidR="0094076A" w:rsidRDefault="0094076A" w:rsidP="009E57EC">
      <w:pPr>
        <w:pStyle w:val="Heading3"/>
        <w:spacing w:line="360" w:lineRule="auto"/>
      </w:pPr>
      <w:bookmarkStart w:id="7" w:name="_Toc397341506"/>
      <w:r>
        <w:t>Determinants of serum phosphate</w:t>
      </w:r>
      <w:bookmarkEnd w:id="7"/>
    </w:p>
    <w:p w:rsidR="00E95F24" w:rsidRDefault="0094076A" w:rsidP="00816E40">
      <w:pPr>
        <w:spacing w:line="360" w:lineRule="auto"/>
        <w:jc w:val="both"/>
      </w:pPr>
      <w:r w:rsidRPr="009D52C3">
        <w:t xml:space="preserve">Serum phosphate </w:t>
      </w:r>
      <w:r w:rsidR="008B3139">
        <w:t>concentration is</w:t>
      </w:r>
      <w:r w:rsidRPr="009D52C3">
        <w:t xml:space="preserve"> </w:t>
      </w:r>
      <w:r w:rsidR="005B4EF1">
        <w:t>regulated</w:t>
      </w:r>
      <w:r w:rsidRPr="009D52C3">
        <w:t xml:space="preserve"> by </w:t>
      </w:r>
      <w:r>
        <w:t xml:space="preserve">the coordinated actions of </w:t>
      </w:r>
      <w:r w:rsidR="002F3CCA">
        <w:t>fibroblast growth factor-23 (</w:t>
      </w:r>
      <w:r>
        <w:t>FGF-23</w:t>
      </w:r>
      <w:r w:rsidR="002F3CCA">
        <w:t>)</w:t>
      </w:r>
      <w:r>
        <w:t>, parathyroid hormone</w:t>
      </w:r>
      <w:r w:rsidR="002F3CCA">
        <w:t xml:space="preserve"> (PTH)</w:t>
      </w:r>
      <w:r>
        <w:t xml:space="preserve"> and calcitriol </w:t>
      </w:r>
      <w:r w:rsidR="000F7357">
        <w:t>(1</w:t>
      </w:r>
      <w:proofErr w:type="gramStart"/>
      <w:r w:rsidR="000F7357">
        <w:t>,25</w:t>
      </w:r>
      <w:proofErr w:type="gramEnd"/>
      <w:r w:rsidR="000F7357">
        <w:t xml:space="preserve"> (OH)</w:t>
      </w:r>
      <w:r w:rsidR="000F7357" w:rsidRPr="000F7357">
        <w:rPr>
          <w:vertAlign w:val="subscript"/>
        </w:rPr>
        <w:t>2</w:t>
      </w:r>
      <w:r w:rsidR="00B2572C">
        <w:t>D)</w:t>
      </w:r>
      <w:r>
        <w:t>(</w:t>
      </w:r>
      <w:r w:rsidR="002F3CCA">
        <w:t>F</w:t>
      </w:r>
      <w:r w:rsidRPr="009D52C3">
        <w:t xml:space="preserve">igure </w:t>
      </w:r>
      <w:r w:rsidR="002F3CCA">
        <w:t>1</w:t>
      </w:r>
      <w:r w:rsidR="005B4EF1">
        <w:t>.1</w:t>
      </w:r>
      <w:r>
        <w:t>).</w:t>
      </w:r>
      <w:r w:rsidRPr="009D52C3">
        <w:t xml:space="preserve"> </w:t>
      </w:r>
      <w:r>
        <w:t>Fibroblast growth factor-23 increases renal phosphate excretion</w:t>
      </w:r>
      <w:r w:rsidR="005454EE">
        <w:t xml:space="preserve"> by </w:t>
      </w:r>
      <w:r w:rsidR="00E41897">
        <w:t>downregulating tubular sodium-phosphate cotransporters. Parathyroid hormone</w:t>
      </w:r>
      <w:r>
        <w:t xml:space="preserve"> increases calcium and phosphate </w:t>
      </w:r>
      <w:r>
        <w:lastRenderedPageBreak/>
        <w:t>release from bone and also increases renal phosphate excretion, whilst calcitriol increases phosphate absorption from the intestine</w:t>
      </w:r>
      <w:r w:rsidR="004A1496">
        <w:t xml:space="preserve"> (jejunum)</w:t>
      </w:r>
      <w:r w:rsidR="005B4EF1">
        <w:t xml:space="preserve"> and</w:t>
      </w:r>
      <w:r>
        <w:t xml:space="preserve"> renal </w:t>
      </w:r>
      <w:r w:rsidR="005B4EF1">
        <w:t>tubule. Feedback pathways exist between</w:t>
      </w:r>
      <w:r>
        <w:t xml:space="preserve"> these hormones </w:t>
      </w:r>
      <w:r w:rsidR="002F3CCA">
        <w:t>as discussed below</w:t>
      </w:r>
      <w:r>
        <w:t>.</w:t>
      </w:r>
    </w:p>
    <w:p w:rsidR="002F3CCA" w:rsidRDefault="00DE6617" w:rsidP="00816E40">
      <w:pPr>
        <w:spacing w:line="360" w:lineRule="auto"/>
        <w:jc w:val="both"/>
      </w:pPr>
      <w:r>
        <w:t>A</w:t>
      </w:r>
      <w:r w:rsidR="0094076A" w:rsidRPr="009D52C3">
        <w:t xml:space="preserve"> </w:t>
      </w:r>
      <w:r w:rsidR="0094076A">
        <w:t xml:space="preserve">mammalian </w:t>
      </w:r>
      <w:r w:rsidR="0094076A" w:rsidRPr="009D52C3">
        <w:t>blood-phosphate sensing mechanism</w:t>
      </w:r>
      <w:r w:rsidR="0094076A">
        <w:t xml:space="preserve"> responsible for</w:t>
      </w:r>
      <w:r>
        <w:t xml:space="preserve"> initiating phosphate-regulatory hormone responses and</w:t>
      </w:r>
      <w:r w:rsidR="0094076A">
        <w:t xml:space="preserve"> maintaining the normal range of phosphate </w:t>
      </w:r>
      <w:r w:rsidR="0094076A" w:rsidRPr="009D52C3">
        <w:t>remains to be identified</w:t>
      </w:r>
      <w:r w:rsidR="00B2572C">
        <w:t xml:space="preserve"> </w:t>
      </w:r>
      <w:r w:rsidR="007B5A82">
        <w:fldChar w:fldCharType="begin"/>
      </w:r>
      <w:r w:rsidR="00D96EB2">
        <w:instrText xml:space="preserve"> ADDIN EN.CITE &lt;EndNote&gt;&lt;Cite&gt;&lt;Author&gt;Bergwitz&lt;/Author&gt;&lt;Year&gt;2012&lt;/Year&gt;&lt;RecNum&gt;2964&lt;/RecNum&gt;&lt;DisplayText&gt;(Bergwitz, 2012)&lt;/DisplayText&gt;&lt;record&gt;&lt;rec-number&gt;2964&lt;/rec-number&gt;&lt;foreign-keys&gt;&lt;key app="EN" db-id="vrv0azeadazzz4eewx85etawe0f5rrta5rvp"&gt;2964&lt;/key&gt;&lt;/foreign-keys&gt;&lt;ref-type name="Journal Article"&gt;17&lt;/ref-type&gt;&lt;contributors&gt;&lt;authors&gt;&lt;author&gt;Bergwitz, C.&lt;/author&gt;&lt;/authors&gt;&lt;/contributors&gt;&lt;titles&gt;&lt;title&gt;Dietary phosphate modifies lifespan in Drosophila&lt;/title&gt;&lt;secondary-title&gt;Nephrol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periodical&gt;&lt;pages&gt;3399-406&lt;/pages&gt;&lt;volume&gt;27&lt;/volume&gt;&lt;number&gt;9&lt;/number&gt;&lt;edition&gt;2012/09/04&lt;/edition&gt;&lt;keywords&gt;&lt;keyword&gt;Adult&lt;/keyword&gt;&lt;keyword&gt;Animals&lt;/keyword&gt;&lt;keyword&gt;Drosophila melanogaster/drug effects/*physiology&lt;/keyword&gt;&lt;keyword&gt;Humans&lt;/keyword&gt;&lt;keyword&gt;Longevity/drug effects/*physiology&lt;/keyword&gt;&lt;keyword&gt;Phosphorus, Dietary/*administration &amp;amp; dosage/*pharmacology&lt;/keyword&gt;&lt;/keywords&gt;&lt;dates&gt;&lt;year&gt;2012&lt;/year&gt;&lt;pub-dates&gt;&lt;date&gt;Sep&lt;/date&gt;&lt;/pub-dates&gt;&lt;/dates&gt;&lt;isbn&gt;1460-2385 (Electronic)&amp;#xD;0931-0509 (Linking)&lt;/isbn&gt;&lt;accession-num&gt;22942172&lt;/accession-num&gt;&lt;work-type&gt;Editorial&amp;#xD;Research Support, N.I.H., Extramural&lt;/work-type&gt;&lt;urls&gt;&lt;related-urls&gt;&lt;url&gt;http://www.ncbi.nlm.nih.gov/pubmed/22942172&lt;/url&gt;&lt;/related-urls&gt;&lt;/urls&gt;&lt;electronic-resource-num&gt;10.1093/ndt/gfs362&lt;/electronic-resource-num&gt;&lt;language&gt;eng&lt;/language&gt;&lt;/record&gt;&lt;/Cite&gt;&lt;/EndNote&gt;</w:instrText>
      </w:r>
      <w:r w:rsidR="007B5A82">
        <w:fldChar w:fldCharType="separate"/>
      </w:r>
      <w:r w:rsidR="00D96EB2">
        <w:rPr>
          <w:noProof/>
        </w:rPr>
        <w:t>(</w:t>
      </w:r>
      <w:hyperlink w:anchor="_ENREF_22" w:tooltip="Bergwitz, 2012 #2964" w:history="1">
        <w:r w:rsidR="00F760A6">
          <w:rPr>
            <w:noProof/>
          </w:rPr>
          <w:t>Bergwitz, 2012</w:t>
        </w:r>
      </w:hyperlink>
      <w:r w:rsidR="00D96EB2">
        <w:rPr>
          <w:noProof/>
        </w:rPr>
        <w:t>)</w:t>
      </w:r>
      <w:r w:rsidR="007B5A82">
        <w:fldChar w:fldCharType="end"/>
      </w:r>
      <w:r w:rsidR="0094076A" w:rsidRPr="009D52C3">
        <w:t xml:space="preserve">. </w:t>
      </w:r>
      <w:r w:rsidR="00CC3237">
        <w:t xml:space="preserve">Other, currently unidentified, regulatory hormones </w:t>
      </w:r>
      <w:r w:rsidR="00CE6AD5">
        <w:t>may</w:t>
      </w:r>
      <w:r>
        <w:t xml:space="preserve"> exist; a rapid phosphaturic response to a duodenal phosphate load occurs </w:t>
      </w:r>
      <w:r w:rsidR="00BA6292">
        <w:t>before</w:t>
      </w:r>
      <w:r>
        <w:t xml:space="preserve"> changes in FGF-23 </w:t>
      </w:r>
      <w:r w:rsidR="00BA6292">
        <w:t xml:space="preserve">or plasma phosphate </w:t>
      </w:r>
      <w:r w:rsidR="00E95F24">
        <w:t>even</w:t>
      </w:r>
      <w:r w:rsidR="009122CF">
        <w:t xml:space="preserve"> in parathyroidectomis</w:t>
      </w:r>
      <w:r>
        <w:t xml:space="preserve">ed </w:t>
      </w:r>
      <w:r w:rsidR="00BA6292">
        <w:t>animals</w:t>
      </w:r>
      <w:r w:rsidR="009122CF">
        <w:t xml:space="preserve"> </w:t>
      </w:r>
      <w:r w:rsidR="007B5A82">
        <w:fldChar w:fldCharType="begin"/>
      </w:r>
      <w:r w:rsidR="00D96EB2">
        <w:instrText xml:space="preserve"> ADDIN EN.CITE &lt;EndNote&gt;&lt;Cite&gt;&lt;Author&gt;Berndt&lt;/Author&gt;&lt;Year&gt;2007&lt;/Year&gt;&lt;RecNum&gt;2982&lt;/RecNum&gt;&lt;DisplayText&gt;(Berndt et al., 2007)&lt;/DisplayText&gt;&lt;record&gt;&lt;rec-number&gt;2982&lt;/rec-number&gt;&lt;foreign-keys&gt;&lt;key app="EN" db-id="vrv0azeadazzz4eewx85etawe0f5rrta5rvp"&gt;2982&lt;/key&gt;&lt;/foreign-keys&gt;&lt;ref-type name="Journal Article"&gt;17&lt;/ref-type&gt;&lt;contributors&gt;&lt;authors&gt;&lt;author&gt;Berndt, T.&lt;/author&gt;&lt;author&gt;Thomas, L. F.&lt;/author&gt;&lt;author&gt;Craig, T. A.&lt;/author&gt;&lt;author&gt;Sommer, S.&lt;/author&gt;&lt;author&gt;Li, X.&lt;/author&gt;&lt;author&gt;Bergstralh, E. J.&lt;/author&gt;&lt;author&gt;Kumar, R.&lt;/author&gt;&lt;/authors&gt;&lt;/contributors&gt;&lt;auth-address&gt;Division of Nephrology and Hypertension, Department of Internal Medicine, Mayo Clinic, 200 First Street Southwest, Rochester, MN 55905, USA.&lt;/auth-address&gt;&lt;titles&gt;&lt;title&gt;Evidence for a signaling axis by which intestinal phosphate rapidly modulates renal phosphate reabsorption&lt;/title&gt;&lt;secondary-title&gt;Proc Natl Acad Sci U S A&lt;/secondary-title&gt;&lt;alt-title&gt;Proceedings of the National Academy of Sciences of the United States of America&lt;/alt-title&gt;&lt;/titles&gt;&lt;periodical&gt;&lt;full-title&gt;Proc Natl Acad Sci U S A&lt;/full-title&gt;&lt;/periodical&gt;&lt;pages&gt;11085-90&lt;/pages&gt;&lt;volume&gt;104&lt;/volume&gt;&lt;number&gt;26&lt;/number&gt;&lt;edition&gt;2007/06/15&lt;/edition&gt;&lt;keywords&gt;&lt;keyword&gt;Absorption/*physiology&lt;/keyword&gt;&lt;keyword&gt;Animals&lt;/keyword&gt;&lt;keyword&gt;Duodenum/metabolism&lt;/keyword&gt;&lt;keyword&gt;Intestinal Absorption&lt;/keyword&gt;&lt;keyword&gt;Intestines/*metabolism&lt;/keyword&gt;&lt;keyword&gt;Kidney/*metabolism&lt;/keyword&gt;&lt;keyword&gt;Parathyroidectomy&lt;/keyword&gt;&lt;keyword&gt;Phosphates/*pharmacokinetics&lt;/keyword&gt;&lt;keyword&gt;Rats&lt;/keyword&gt;&lt;/keywords&gt;&lt;dates&gt;&lt;year&gt;2007&lt;/year&gt;&lt;pub-dates&gt;&lt;date&gt;Jun 26&lt;/date&gt;&lt;/pub-dates&gt;&lt;/dates&gt;&lt;isbn&gt;1091-6490 (Electronic)&amp;#xD;0027-8424 (Linking)&lt;/isbn&gt;&lt;accession-num&gt;17566100&lt;/accession-num&gt;&lt;work-type&gt;Research Support, N.I.H., Extramural&lt;/work-type&gt;&lt;urls&gt;&lt;related-urls&gt;&lt;url&gt;http://www.ncbi.nlm.nih.gov/pubmed/17566100&lt;/url&gt;&lt;/related-urls&gt;&lt;/urls&gt;&lt;custom2&gt;1891094&lt;/custom2&gt;&lt;electronic-resource-num&gt;10.1073/pnas.0704446104&lt;/electronic-resource-num&gt;&lt;language&gt;eng&lt;/language&gt;&lt;/record&gt;&lt;/Cite&gt;&lt;/EndNote&gt;</w:instrText>
      </w:r>
      <w:r w:rsidR="007B5A82">
        <w:fldChar w:fldCharType="separate"/>
      </w:r>
      <w:r w:rsidR="00D96EB2">
        <w:rPr>
          <w:noProof/>
        </w:rPr>
        <w:t>(</w:t>
      </w:r>
      <w:hyperlink w:anchor="_ENREF_23" w:tooltip="Berndt, 2007 #2982" w:history="1">
        <w:r w:rsidR="00F760A6">
          <w:rPr>
            <w:noProof/>
          </w:rPr>
          <w:t>Berndt et al., 2007</w:t>
        </w:r>
      </w:hyperlink>
      <w:r w:rsidR="00D96EB2">
        <w:rPr>
          <w:noProof/>
        </w:rPr>
        <w:t>)</w:t>
      </w:r>
      <w:r w:rsidR="007B5A82">
        <w:fldChar w:fldCharType="end"/>
      </w:r>
      <w:r w:rsidR="008967C0">
        <w:t>,</w:t>
      </w:r>
      <w:r w:rsidR="00CE6AD5">
        <w:t xml:space="preserve"> though this intestinal-specific phosphaturic phenomenon has not been duplicated in human subjects</w:t>
      </w:r>
      <w:r w:rsidR="009122CF">
        <w:t xml:space="preserve"> </w:t>
      </w:r>
      <w:r w:rsidR="007B5A82">
        <w:fldChar w:fldCharType="begin"/>
      </w:r>
      <w:r w:rsidR="0070099C">
        <w:instrText xml:space="preserve"> ADDIN EN.CITE &lt;EndNote&gt;&lt;Cite&gt;&lt;Author&gt;Scanni&lt;/Author&gt;&lt;Year&gt;2014&lt;/Year&gt;&lt;RecNum&gt;3840&lt;/RecNum&gt;&lt;DisplayText&gt;(Scanni et al., 2014)&lt;/DisplayText&gt;&lt;record&gt;&lt;rec-number&gt;3840&lt;/rec-number&gt;&lt;foreign-keys&gt;&lt;key app="EN" db-id="vrv0azeadazzz4eewx85etawe0f5rrta5rvp"&gt;3840&lt;/key&gt;&lt;/foreign-keys&gt;&lt;ref-type name="Journal Article"&gt;17&lt;/ref-type&gt;&lt;contributors&gt;&lt;authors&gt;&lt;author&gt;Scanni, R.&lt;/author&gt;&lt;author&gt;vonRotz, M.&lt;/author&gt;&lt;author&gt;Jehle, S.&lt;/author&gt;&lt;author&gt;Hulter, H. N.&lt;/author&gt;&lt;author&gt;Krapf, R.&lt;/author&gt;&lt;/authors&gt;&lt;/contributors&gt;&lt;auth-address&gt;Medizinische Universitatsklinik, Kantonsspital Bruderholz, University of Basel, Basel, Switzerland; and.&amp;#xD;Department of Medicine, University of California, San Francisco, San Francisco, California.&amp;#xD;Medizinische Universitatsklinik, Kantonsspital Bruderholz, University of Basel, Basel, Switzerland; and reto.krapf@hirslanden.ch.&lt;/auth-address&gt;&lt;titles&gt;&lt;title&gt;The human response to acute enteral and parenteral phosphate loads&lt;/title&gt;&lt;secondary-title&gt;J Am Soc Nephrol&lt;/secondary-title&gt;&lt;alt-title&gt;Journal of the American Society of Nephrology : JASN&lt;/alt-title&gt;&lt;/titles&gt;&lt;periodical&gt;&lt;full-title&gt;J Am Soc Nephrol&lt;/full-title&gt;&lt;/periodical&gt;&lt;volume&gt;10.1681/ASN.2013101076&lt;/volume&gt;&lt;edition&gt;2014/05/24&lt;/edition&gt;&lt;dates&gt;&lt;year&gt;2014&lt;/year&gt;&lt;pub-dates&gt;&lt;date&gt;May 22&lt;/date&gt;&lt;/pub-dates&gt;&lt;/dates&gt;&lt;isbn&gt;1533-3450 (Electronic)&amp;#xD;1046-6673 (Linking)&lt;/isbn&gt;&lt;accession-num&gt;24854273&lt;/accession-num&gt;&lt;urls&gt;&lt;related-urls&gt;&lt;url&gt;http://www.ncbi.nlm.nih.gov/pubmed/24854273&lt;/url&gt;&lt;/related-urls&gt;&lt;/urls&gt;&lt;electronic-resource-num&gt;10.1681/ASN.2013101076&lt;/electronic-resource-num&gt;&lt;language&gt;Eng&lt;/language&gt;&lt;/record&gt;&lt;/Cite&gt;&lt;/EndNote&gt;</w:instrText>
      </w:r>
      <w:r w:rsidR="007B5A82">
        <w:fldChar w:fldCharType="separate"/>
      </w:r>
      <w:r w:rsidR="00CE6AD5">
        <w:rPr>
          <w:noProof/>
        </w:rPr>
        <w:t>(</w:t>
      </w:r>
      <w:hyperlink w:anchor="_ENREF_254" w:tooltip="Scanni, 2014 #3840" w:history="1">
        <w:r w:rsidR="00F760A6">
          <w:rPr>
            <w:noProof/>
          </w:rPr>
          <w:t>Scanni et al., 2014</w:t>
        </w:r>
      </w:hyperlink>
      <w:r w:rsidR="00CE6AD5">
        <w:rPr>
          <w:noProof/>
        </w:rPr>
        <w:t>)</w:t>
      </w:r>
      <w:r w:rsidR="007B5A82">
        <w:fldChar w:fldCharType="end"/>
      </w:r>
      <w:r w:rsidR="00BA6292">
        <w:t>.</w:t>
      </w:r>
    </w:p>
    <w:p w:rsidR="008967C0" w:rsidRDefault="000839C0" w:rsidP="00816E40">
      <w:pPr>
        <w:spacing w:line="360" w:lineRule="auto"/>
        <w:jc w:val="both"/>
      </w:pPr>
      <w:r>
        <w:t>There is a diurnal rhythm of serum phosphate concentration</w:t>
      </w:r>
      <w:r w:rsidR="00E97C49">
        <w:t>,</w:t>
      </w:r>
      <w:r>
        <w:t xml:space="preserve"> with peaks </w:t>
      </w:r>
      <w:r w:rsidR="00E97C49">
        <w:t xml:space="preserve">at </w:t>
      </w:r>
      <w:r>
        <w:t>around midnight and 4pm</w:t>
      </w:r>
      <w:r w:rsidR="009122CF">
        <w:t xml:space="preserve"> </w:t>
      </w:r>
      <w:r w:rsidR="007B5A82">
        <w:fldChar w:fldCharType="begin">
          <w:fldData xml:space="preserve">PEVuZE5vdGU+PENpdGU+PEF1dGhvcj5Qb2NvY2s8L0F1dGhvcj48WWVhcj4xOTg5PC9ZZWFyPjxS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</w:fldData>
        </w:fldChar>
      </w:r>
      <w:r w:rsidR="00D96EB2">
        <w:instrText xml:space="preserve"> ADDIN EN.CITE </w:instrText>
      </w:r>
      <w:r w:rsidR="007B5A82">
        <w:fldChar w:fldCharType="begin">
          <w:fldData xml:space="preserve">PEVuZE5vdGU+PENpdGU+PEF1dGhvcj5Qb2NvY2s8L0F1dGhvcj48WWVhcj4xOTg5PC9ZZWFyPjxS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</w:fldData>
        </w:fldChar>
      </w:r>
      <w:r w:rsidR="00D96EB2">
        <w:instrText xml:space="preserve"> ADDIN EN.CITE.DATA </w:instrText>
      </w:r>
      <w:r w:rsidR="007B5A82">
        <w:fldChar w:fldCharType="end"/>
      </w:r>
      <w:r w:rsidR="007B5A82">
        <w:fldChar w:fldCharType="separate"/>
      </w:r>
      <w:r w:rsidR="00D96EB2">
        <w:rPr>
          <w:noProof/>
        </w:rPr>
        <w:t>(</w:t>
      </w:r>
      <w:hyperlink w:anchor="_ENREF_233" w:tooltip="Pocock, 1989 #2397" w:history="1">
        <w:r w:rsidR="00F760A6">
          <w:rPr>
            <w:noProof/>
          </w:rPr>
          <w:t>Pocock et al., 1989</w:t>
        </w:r>
      </w:hyperlink>
      <w:r w:rsidR="00D96EB2">
        <w:rPr>
          <w:noProof/>
        </w:rPr>
        <w:t xml:space="preserve">, </w:t>
      </w:r>
      <w:hyperlink w:anchor="_ENREF_235" w:tooltip="Portale, 1987 #37" w:history="1">
        <w:r w:rsidR="00F760A6">
          <w:rPr>
            <w:noProof/>
          </w:rPr>
          <w:t>Portale et al., 1987</w:t>
        </w:r>
      </w:hyperlink>
      <w:r w:rsidR="00D96EB2">
        <w:rPr>
          <w:noProof/>
        </w:rPr>
        <w:t>)</w:t>
      </w:r>
      <w:r w:rsidR="007B5A82">
        <w:fldChar w:fldCharType="end"/>
      </w:r>
      <w:r>
        <w:t xml:space="preserve">. </w:t>
      </w:r>
      <w:r w:rsidR="001C7C42">
        <w:t xml:space="preserve">Combining a sustained </w:t>
      </w:r>
      <w:r w:rsidR="00B25BD4">
        <w:t xml:space="preserve">(10 days) </w:t>
      </w:r>
      <w:r w:rsidR="001C7C42">
        <w:t>low d</w:t>
      </w:r>
      <w:r w:rsidR="00B25BD4">
        <w:t>ietary phosphate intake</w:t>
      </w:r>
      <w:r w:rsidR="001C7C42">
        <w:t xml:space="preserve"> with a phosphate binder, </w:t>
      </w:r>
      <w:r w:rsidR="004236AF">
        <w:t xml:space="preserve">Portale et al. found </w:t>
      </w:r>
      <w:r w:rsidR="008967C0">
        <w:t>a 40%</w:t>
      </w:r>
      <w:r w:rsidR="004236AF">
        <w:t xml:space="preserve"> </w:t>
      </w:r>
      <w:r w:rsidR="001C7C42">
        <w:t xml:space="preserve">reduction in </w:t>
      </w:r>
      <w:r w:rsidR="00440C64">
        <w:t xml:space="preserve">24h </w:t>
      </w:r>
      <w:r w:rsidR="004236AF">
        <w:t>time-averaged</w:t>
      </w:r>
      <w:r w:rsidR="001C7C42">
        <w:t xml:space="preserve"> serum phosphate c</w:t>
      </w:r>
      <w:r w:rsidR="004236AF">
        <w:t>ould</w:t>
      </w:r>
      <w:r w:rsidR="001C7C42">
        <w:t xml:space="preserve"> be achieved</w:t>
      </w:r>
      <w:r w:rsidR="009122CF">
        <w:t xml:space="preserve"> </w:t>
      </w:r>
      <w:r w:rsidR="007B5A82">
        <w:fldChar w:fldCharType="begin"/>
      </w:r>
      <w:r w:rsidR="00D96EB2">
        <w:instrText xml:space="preserve"> ADDIN EN.CITE &lt;EndNote&gt;&lt;Cite&gt;&lt;Author&gt;Portale&lt;/Author&gt;&lt;Year&gt;1987&lt;/Year&gt;&lt;RecNum&gt;37&lt;/RecNum&gt;&lt;DisplayText&gt;(Portale et al., 1987)&lt;/DisplayText&gt;&lt;record&gt;&lt;rec-number&gt;37&lt;/rec-number&gt;&lt;foreign-keys&gt;&lt;key app="EN" db-id="vrv0azeadazzz4eewx85etawe0f5rrta5rvp"&gt;37&lt;/key&gt;&lt;/foreign-keys&gt;&lt;ref-type name="Journal Article"&gt;17&lt;/ref-type&gt;&lt;contributors&gt;&lt;authors&gt;&lt;author&gt;Portale, A. A.&lt;/author&gt;&lt;author&gt;Halloran, B. P.&lt;/author&gt;&lt;author&gt;Morris, R. C., Jr.&lt;/author&gt;&lt;/authors&gt;&lt;/contributors&gt;&lt;auth-address&gt;Department of Pediatrics, University of California, San Francisco 94143.&lt;/auth-address&gt;&lt;titles&gt;&lt;title&gt;Dietary intake of phosphorus modulates the circadian rhythm in serum concentration of phosphorus. Implications for the renal production of 1,25-dihydroxyvitamin D&lt;/title&gt;&lt;secondary-title&gt;J Clin Invest&lt;/secondary-title&gt;&lt;/titles&gt;&lt;periodical&gt;&lt;full-title&gt;J Clin Invest&lt;/full-title&gt;&lt;/periodical&gt;&lt;pages&gt;1147-54&lt;/pages&gt;&lt;volume&gt;80&lt;/volume&gt;&lt;number&gt;4&lt;/number&gt;&lt;edition&gt;1987/10/01&lt;/edition&gt;&lt;keywords&gt;&lt;keyword&gt;Adult&lt;/keyword&gt;&lt;keyword&gt;Calcitriol/*biosynthesis&lt;/keyword&gt;&lt;keyword&gt;Calcium/blood&lt;/keyword&gt;&lt;keyword&gt;*Circadian Rhythm&lt;/keyword&gt;&lt;keyword&gt;*Diet&lt;/keyword&gt;&lt;keyword&gt;Humans&lt;/keyword&gt;&lt;keyword&gt;Kidney/*metabolism&lt;/keyword&gt;&lt;keyword&gt;Male&lt;/keyword&gt;&lt;keyword&gt;Metabolic Clearance Rate&lt;/keyword&gt;&lt;keyword&gt;Phosphorus/*administration &amp;amp; dosage/blood&lt;/keyword&gt;&lt;/keywords&gt;&lt;dates&gt;&lt;year&gt;1987&lt;/year&gt;&lt;pub-dates&gt;&lt;date&gt;Oct&lt;/date&gt;&lt;/pub-dates&gt;&lt;/dates&gt;&lt;isbn&gt;0021-9738 (Print)&amp;#xD;0021-9738 (Linking)&lt;/isbn&gt;&lt;accession-num&gt;3654974&lt;/accession-num&gt;&lt;urls&gt;&lt;related-urls&gt;&lt;url&gt;http://www.ncbi.nlm.nih.gov/entrez/query.fcgi?cmd=Retrieve&amp;amp;db=PubMed&amp;amp;dopt=Citation&amp;amp;list_uids=3654974&lt;/url&gt;&lt;/related-urls&gt;&lt;/urls&gt;&lt;custom2&gt;442358&lt;/custom2&gt;&lt;electronic-resource-num&gt;10.1172/JCI113172&lt;/electronic-resource-num&gt;&lt;language&gt;eng&lt;/language&gt;&lt;/record&gt;&lt;/Cite&gt;&lt;/EndNote&gt;</w:instrText>
      </w:r>
      <w:r w:rsidR="007B5A82">
        <w:fldChar w:fldCharType="separate"/>
      </w:r>
      <w:r w:rsidR="00D96EB2">
        <w:rPr>
          <w:noProof/>
        </w:rPr>
        <w:t>(</w:t>
      </w:r>
      <w:hyperlink w:anchor="_ENREF_235" w:tooltip="Portale, 1987 #37" w:history="1">
        <w:r w:rsidR="00F760A6">
          <w:rPr>
            <w:noProof/>
          </w:rPr>
          <w:t>Portale et al., 1987</w:t>
        </w:r>
      </w:hyperlink>
      <w:r w:rsidR="00D96EB2">
        <w:rPr>
          <w:noProof/>
        </w:rPr>
        <w:t>)</w:t>
      </w:r>
      <w:r w:rsidR="007B5A82">
        <w:fldChar w:fldCharType="end"/>
      </w:r>
      <w:r w:rsidR="001C7C42">
        <w:t>.</w:t>
      </w:r>
      <w:r w:rsidR="00EF4D7E">
        <w:t xml:space="preserve"> </w:t>
      </w:r>
      <w:r w:rsidR="00B82FB8">
        <w:t xml:space="preserve">The reduction in serum phosphate </w:t>
      </w:r>
      <w:r w:rsidR="00744B5A">
        <w:t xml:space="preserve">achieved with dietary restriction </w:t>
      </w:r>
      <w:r w:rsidR="00B82FB8">
        <w:t xml:space="preserve">was least apparent </w:t>
      </w:r>
      <w:r w:rsidR="008967C0">
        <w:t>i</w:t>
      </w:r>
      <w:r w:rsidR="001F0593">
        <w:t xml:space="preserve">n </w:t>
      </w:r>
      <w:r w:rsidR="008967C0">
        <w:t xml:space="preserve">the </w:t>
      </w:r>
      <w:r w:rsidR="00B82FB8">
        <w:t>morning;</w:t>
      </w:r>
      <w:r w:rsidR="00EF4D7E">
        <w:t xml:space="preserve"> </w:t>
      </w:r>
      <w:r w:rsidR="00E97C49">
        <w:t xml:space="preserve">when only a </w:t>
      </w:r>
      <w:r w:rsidR="00440C64">
        <w:t xml:space="preserve">single </w:t>
      </w:r>
      <w:r w:rsidR="00E97C49">
        <w:t xml:space="preserve">fasting morning serum phosphate concentration is measured, dietary phosphate restriction has little </w:t>
      </w:r>
      <w:r w:rsidR="00CC3237">
        <w:t xml:space="preserve">or no </w:t>
      </w:r>
      <w:r w:rsidR="00E97C49">
        <w:t>apparent effect, even when FGF-23 and PTH are significantly altered</w:t>
      </w:r>
      <w:r w:rsidR="009122CF">
        <w:t xml:space="preserve"> </w:t>
      </w:r>
      <w:r w:rsidR="007B5A82">
        <w:fldChar w:fldCharType="begin">
          <w:fldData xml:space="preserve">PEVuZE5vdGU+PENpdGU+PEF1dGhvcj5BbnRvbml1Y2NpPC9BdXRob3I+PFllYXI+MjAwNjwvWWVh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</w:fldData>
        </w:fldChar>
      </w:r>
      <w:r w:rsidR="00D96EB2">
        <w:instrText xml:space="preserve"> ADDIN EN.CITE </w:instrText>
      </w:r>
      <w:r w:rsidR="007B5A82">
        <w:fldChar w:fldCharType="begin">
          <w:fldData xml:space="preserve">PEVuZE5vdGU+PENpdGU+PEF1dGhvcj5BbnRvbml1Y2NpPC9BdXRob3I+PFllYXI+MjAwNjwvWWVh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2" w:tooltip="Antoniucci, 2006 #38" w:history="1">
        <w:r w:rsidR="00F760A6">
          <w:rPr>
            <w:noProof/>
          </w:rPr>
          <w:t>Antoniucci et al., 2006</w:t>
        </w:r>
      </w:hyperlink>
      <w:r w:rsidR="00D96EB2">
        <w:rPr>
          <w:noProof/>
        </w:rPr>
        <w:t xml:space="preserve">, </w:t>
      </w:r>
      <w:hyperlink w:anchor="_ENREF_235" w:tooltip="Portale, 1987 #37" w:history="1">
        <w:r w:rsidR="00F760A6">
          <w:rPr>
            <w:noProof/>
          </w:rPr>
          <w:t>Portale et al., 1987</w:t>
        </w:r>
      </w:hyperlink>
      <w:r w:rsidR="00D96EB2">
        <w:rPr>
          <w:noProof/>
        </w:rPr>
        <w:t>)</w:t>
      </w:r>
      <w:r w:rsidR="007B5A82">
        <w:fldChar w:fldCharType="end"/>
      </w:r>
      <w:r w:rsidR="00E97C49">
        <w:t xml:space="preserve">. Observational studies </w:t>
      </w:r>
      <w:r w:rsidR="00EB5553">
        <w:t xml:space="preserve">similarly </w:t>
      </w:r>
      <w:r w:rsidR="00440C64">
        <w:t>re</w:t>
      </w:r>
      <w:r w:rsidR="00CC3237">
        <w:t xml:space="preserve">port minimal changes in </w:t>
      </w:r>
      <w:r w:rsidR="00EB5553">
        <w:t xml:space="preserve">morning </w:t>
      </w:r>
      <w:r w:rsidR="00CC3237">
        <w:t xml:space="preserve">serum phosphate concentration associated with differences in </w:t>
      </w:r>
      <w:r w:rsidR="00B82FB8">
        <w:t xml:space="preserve">estimated </w:t>
      </w:r>
      <w:r w:rsidR="003C23F1">
        <w:t xml:space="preserve">24h </w:t>
      </w:r>
      <w:r w:rsidR="00CC3237">
        <w:t>dietary phosphate intake</w:t>
      </w:r>
      <w:r w:rsidR="009122CF">
        <w:t xml:space="preserve"> </w:t>
      </w:r>
      <w:r w:rsidR="007B5A82">
        <w:fldChar w:fldCharType="begin"/>
      </w:r>
      <w:r w:rsidR="00D96EB2">
        <w:instrText xml:space="preserve"> ADDIN EN.CITE &lt;EndNote&gt;&lt;Cite&gt;&lt;Author&gt;de Boer&lt;/Author&gt;&lt;Year&gt;2009&lt;/Year&gt;&lt;RecNum&gt;1620&lt;/RecNum&gt;&lt;DisplayText&gt;(de Boer et al., 2009b)&lt;/DisplayText&gt;&lt;record&gt;&lt;rec-number&gt;1620&lt;/rec-number&gt;&lt;foreign-keys&gt;&lt;key app="EN" db-id="vrv0azeadazzz4eewx85etawe0f5rrta5rvp"&gt;1620&lt;/key&gt;&lt;/foreign-keys&gt;&lt;ref-type name="Journal Article"&gt;17&lt;/ref-type&gt;&lt;contributors&gt;&lt;authors&gt;&lt;author&gt;de Boer, I. H.&lt;/author&gt;&lt;author&gt;Rue, T. C.&lt;/author&gt;&lt;author&gt;Kestenbaum, B.&lt;/author&gt;&lt;/authors&gt;&lt;/contributors&gt;&lt;auth-address&gt;Division of Nephrology, University of Washington, Seattle, WA 98104-2499, USA.&lt;/auth-address&gt;&lt;titles&gt;&lt;title&gt;Serum phosphorus concentrations in the third National Health and Nutrition Examination Survey (NHANES III)&lt;/title&gt;&lt;secondary-title&gt;Am J Kidney Dis&lt;/secondary-title&gt;&lt;alt-title&gt;American journal of kidney diseases : the official journal of the National Kidney Foundation&lt;/alt-title&gt;&lt;/titles&gt;&lt;periodical&gt;&lt;full-title&gt;Am J Kidney Dis&lt;/full-title&gt;&lt;/periodical&gt;&lt;pages&gt;399-407&lt;/pages&gt;&lt;volume&gt;53&lt;/volume&gt;&lt;number&gt;3&lt;/number&gt;&lt;edition&gt;2008/11/11&lt;/edition&gt;&lt;keywords&gt;&lt;keyword&gt;Adult&lt;/keyword&gt;&lt;keyword&gt;Cardiovascular Diseases/blood/epidemiology&lt;/keyword&gt;&lt;keyword&gt;Cross-Sectional Studies&lt;/keyword&gt;&lt;keyword&gt;Female&lt;/keyword&gt;&lt;keyword&gt;Humans&lt;/keyword&gt;&lt;keyword&gt;Male&lt;/keyword&gt;&lt;keyword&gt;Middle Aged&lt;/keyword&gt;&lt;keyword&gt;Phosphorus/*blood&lt;/keyword&gt;&lt;keyword&gt;Phosphorus, Dietary/administration &amp;amp; dosage&lt;/keyword&gt;&lt;keyword&gt;Risk Factors&lt;/keyword&gt;&lt;/keywords&gt;&lt;dates&gt;&lt;year&gt;2009&lt;/year&gt;&lt;pub-dates&gt;&lt;date&gt;Mar&lt;/date&gt;&lt;/pub-dates&gt;&lt;/dates&gt;&lt;isbn&gt;1523-6838 (Electronic)&amp;#xD;0272-6386 (Linking)&lt;/isbn&gt;&lt;accession-num&gt;18992979&lt;/accession-num&gt;&lt;work-type&gt;Research Support, N.I.H., Extramural&lt;/work-type&gt;&lt;urls&gt;&lt;related-urls&gt;&lt;url&gt;http://www.ncbi.nlm.nih.gov/pubmed/18992979&lt;/url&gt;&lt;/related-urls&gt;&lt;/urls&gt;&lt;custom2&gt;3046032&lt;/custom2&gt;&lt;electronic-resource-num&gt;10.1053/j.ajkd.2008.07.036&lt;/electronic-resource-num&gt;&lt;language&gt;eng&lt;/language&gt;&lt;/record&gt;&lt;/Cite&gt;&lt;/EndNote&gt;</w:instrText>
      </w:r>
      <w:r w:rsidR="007B5A82">
        <w:fldChar w:fldCharType="separate"/>
      </w:r>
      <w:r w:rsidR="00D96EB2">
        <w:rPr>
          <w:noProof/>
        </w:rPr>
        <w:t>(</w:t>
      </w:r>
      <w:hyperlink w:anchor="_ENREF_59" w:tooltip="de Boer, 2009 #1620" w:history="1">
        <w:r w:rsidR="00F760A6">
          <w:rPr>
            <w:noProof/>
          </w:rPr>
          <w:t>de Boer et al., 2009b</w:t>
        </w:r>
      </w:hyperlink>
      <w:r w:rsidR="00D96EB2">
        <w:rPr>
          <w:noProof/>
        </w:rPr>
        <w:t>)</w:t>
      </w:r>
      <w:r w:rsidR="007B5A82">
        <w:fldChar w:fldCharType="end"/>
      </w:r>
      <w:r w:rsidR="00B82FB8">
        <w:t xml:space="preserve"> or 24h urine phosphate excretion (</w:t>
      </w:r>
      <w:r w:rsidR="003C23F1">
        <w:t>considered</w:t>
      </w:r>
      <w:r w:rsidR="00B82FB8">
        <w:t xml:space="preserve"> a measure of dietary phosphate intake)</w:t>
      </w:r>
      <w:r w:rsidR="007B5A82">
        <w:fldChar w:fldCharType="begin"/>
      </w:r>
      <w:r w:rsidR="00D96EB2">
        <w:instrText xml:space="preserve"> ADDIN EN.CITE &lt;EndNote&gt;&lt;Cite&gt;&lt;Author&gt;Palomino&lt;/Author&gt;&lt;Year&gt;2013&lt;/Year&gt;&lt;RecNum&gt;2977&lt;/RecNum&gt;&lt;DisplayText&gt;(Palomino et al., 2013)&lt;/DisplayText&gt;&lt;record&gt;&lt;rec-number&gt;2977&lt;/rec-number&gt;&lt;foreign-keys&gt;&lt;key app="EN" db-id="vrv0azeadazzz4eewx85etawe0f5rrta5rvp"&gt;2977&lt;/key&gt;&lt;/foreign-keys&gt;&lt;ref-type name="Journal Article"&gt;17&lt;/ref-type&gt;&lt;contributors&gt;&lt;authors&gt;&lt;author&gt;Palomino, H. L.&lt;/author&gt;&lt;author&gt;Rifkin, D. E.&lt;/author&gt;&lt;author&gt;Anderson, C.&lt;/author&gt;&lt;author&gt;Criqui, M. H.&lt;/author&gt;&lt;author&gt;Whooley, M. A.&lt;/author&gt;&lt;author&gt;Ix, J. H.&lt;/author&gt;&lt;/authors&gt;&lt;/contributors&gt;&lt;auth-address&gt;School of Medicine, University of California San Diego, San Diego, California 92161, USA.&lt;/auth-address&gt;&lt;titles&gt;&lt;title&gt;24-hour urine phosphorus excretion and mortality and cardiovascular events&lt;/title&gt;&lt;secondary-title&gt;Clin J Am Soc Nephrol&lt;/secondary-title&gt;&lt;alt-title&gt;Clinical journal of the American Society of Nephrology : CJASN&lt;/alt-title&gt;&lt;/titles&gt;&lt;periodical&gt;&lt;full-title&gt;Clin J Am Soc Nephrol&lt;/full-title&gt;&lt;/periodical&gt;&lt;pages&gt;1202-10&lt;/pages&gt;&lt;volume&gt;8&lt;/volume&gt;&lt;number&gt;7&lt;/number&gt;&lt;edition&gt;2013/03/30&lt;/edition&gt;&lt;dates&gt;&lt;year&gt;2013&lt;/year&gt;&lt;pub-dates&gt;&lt;date&gt;Jul&lt;/date&gt;&lt;/pub-dates&gt;&lt;/dates&gt;&lt;isbn&gt;1555-905X (Electronic)&amp;#xD;1555-9041 (Linking)&lt;/isbn&gt;&lt;accession-num&gt;23539231&lt;/accession-num&gt;&lt;work-type&gt;Research Support, N.I.H., Extramural&amp;#xD;Research Support, Non-U.S. Gov&amp;apos;t&amp;#xD;Research Support, U.S. Gov&amp;apos;t, Non-P.H.S.&lt;/work-type&gt;&lt;urls&gt;&lt;related-urls&gt;&lt;url&gt;http://www.ncbi.nlm.nih.gov/pubmed/23539231&lt;/url&gt;&lt;/related-urls&gt;&lt;/urls&gt;&lt;custom2&gt;3700702&lt;/custom2&gt;&lt;electronic-resource-num&gt;10.2215/CJN.11181012&lt;/electronic-resource-num&gt;&lt;language&gt;eng&lt;/language&gt;&lt;/record&gt;&lt;/Cite&gt;&lt;/EndNote&gt;</w:instrText>
      </w:r>
      <w:r w:rsidR="007B5A82">
        <w:fldChar w:fldCharType="separate"/>
      </w:r>
      <w:r w:rsidR="00D96EB2">
        <w:rPr>
          <w:noProof/>
        </w:rPr>
        <w:t>(</w:t>
      </w:r>
      <w:hyperlink w:anchor="_ENREF_218" w:tooltip="Palomino, 2013 #2977" w:history="1">
        <w:r w:rsidR="00F760A6">
          <w:rPr>
            <w:noProof/>
          </w:rPr>
          <w:t>Palomino et al., 2013</w:t>
        </w:r>
      </w:hyperlink>
      <w:r w:rsidR="00D96EB2">
        <w:rPr>
          <w:noProof/>
        </w:rPr>
        <w:t>)</w:t>
      </w:r>
      <w:r w:rsidR="007B5A82">
        <w:fldChar w:fldCharType="end"/>
      </w:r>
      <w:r w:rsidR="00B82FB8">
        <w:t>.</w:t>
      </w:r>
      <w:r w:rsidR="00CC3237">
        <w:t xml:space="preserve"> </w:t>
      </w:r>
      <w:r w:rsidR="00972A50">
        <w:t>This is also the case in studies of phosphate binders in early chronic kidney disease (CKD), where although 24h urine phosphate excretion can be lowered, effects on serum phosphate are minimal</w:t>
      </w:r>
      <w:r w:rsidR="009122CF">
        <w:t xml:space="preserve"> </w:t>
      </w:r>
      <w:r w:rsidR="007B5A82">
        <w:fldChar w:fldCharType="begin">
          <w:fldData xml:space="preserve">PEVuZE5vdGU+PENpdGU+PEF1dGhvcj5CbG9jazwvQXV0aG9yPjxZZWFyPjIwMTI8L1llYXI+PFJl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</w:fldData>
        </w:fldChar>
      </w:r>
      <w:r w:rsidR="00D96EB2">
        <w:instrText xml:space="preserve"> ADDIN EN.CITE </w:instrText>
      </w:r>
      <w:r w:rsidR="007B5A82">
        <w:fldChar w:fldCharType="begin">
          <w:fldData xml:space="preserve">PEVuZE5vdGU+PENpdGU+PEF1dGhvcj5CbG9jazwvQXV0aG9yPjxZZWFyPjIwMTI8L1llYXI+PFJl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</w:fldData>
        </w:fldChar>
      </w:r>
      <w:r w:rsidR="00D96EB2">
        <w:instrText xml:space="preserve"> ADDIN EN.CITE.DATA </w:instrText>
      </w:r>
      <w:r w:rsidR="007B5A82">
        <w:fldChar w:fldCharType="end"/>
      </w:r>
      <w:r w:rsidR="007B5A82">
        <w:fldChar w:fldCharType="separate"/>
      </w:r>
      <w:r w:rsidR="00D96EB2">
        <w:rPr>
          <w:noProof/>
        </w:rPr>
        <w:t>(</w:t>
      </w:r>
      <w:hyperlink w:anchor="_ENREF_28" w:tooltip="Block, 2012 #2989" w:history="1">
        <w:r w:rsidR="00F760A6">
          <w:rPr>
            <w:noProof/>
          </w:rPr>
          <w:t>Block et al., 2012</w:t>
        </w:r>
      </w:hyperlink>
      <w:r w:rsidR="00D96EB2">
        <w:rPr>
          <w:noProof/>
        </w:rPr>
        <w:t>)</w:t>
      </w:r>
      <w:r w:rsidR="007B5A82">
        <w:fldChar w:fldCharType="end"/>
      </w:r>
      <w:r w:rsidR="00972A50">
        <w:t>. Measuring time-a</w:t>
      </w:r>
      <w:r w:rsidR="00B1200E">
        <w:t xml:space="preserve">veraged 24h serum phosphate might </w:t>
      </w:r>
      <w:r w:rsidR="00842532">
        <w:t xml:space="preserve">again </w:t>
      </w:r>
      <w:r w:rsidR="00744B5A">
        <w:t>reveal a greater impact of dietary and binder interventions.</w:t>
      </w:r>
    </w:p>
    <w:p w:rsidR="001F0593" w:rsidRDefault="000839C0" w:rsidP="00816E40">
      <w:pPr>
        <w:spacing w:line="360" w:lineRule="auto"/>
        <w:jc w:val="both"/>
      </w:pPr>
      <w:r w:rsidRPr="004C578C">
        <w:t xml:space="preserve">In the absence of </w:t>
      </w:r>
      <w:r>
        <w:t xml:space="preserve">severely </w:t>
      </w:r>
      <w:r w:rsidRPr="004C578C">
        <w:t>impaired renal function or a prolonged altered dietary phosphate intake it is unknown why</w:t>
      </w:r>
      <w:r>
        <w:t xml:space="preserve"> one individual has a phosphate concentration at the upper limit of normal (</w:t>
      </w:r>
      <w:r w:rsidRPr="004C578C">
        <w:t>1.5mM</w:t>
      </w:r>
      <w:r>
        <w:t>)</w:t>
      </w:r>
      <w:r w:rsidRPr="004C578C">
        <w:t xml:space="preserve"> whilst another has a concentration </w:t>
      </w:r>
      <w:r>
        <w:t>at the lower limit (0.8mM)</w:t>
      </w:r>
      <w:r w:rsidRPr="004C578C">
        <w:t>. Polymorphisms in components of the homeostatic mechanism may be responsible; a number of common genetic variants have been associated with serum pho</w:t>
      </w:r>
      <w:r w:rsidR="008967C0">
        <w:t>sphate</w:t>
      </w:r>
      <w:r w:rsidR="009122CF">
        <w:t xml:space="preserve"> </w:t>
      </w:r>
      <w:r w:rsidR="007B5A82" w:rsidRPr="004C578C">
        <w:fldChar w:fldCharType="begin">
          <w:fldData xml:space="preserve">PEVuZE5vdGU+PENpdGU+PEF1dGhvcj5LZXN0ZW5iYXVtPC9BdXRob3I+PFJlY051bT41OTA8L1Jl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</w:fldData>
        </w:fldChar>
      </w:r>
      <w:r w:rsidR="00C06936">
        <w:instrText xml:space="preserve"> ADDIN EN.CITE </w:instrText>
      </w:r>
      <w:r w:rsidR="007B5A82">
        <w:fldChar w:fldCharType="begin">
          <w:fldData xml:space="preserve">PEVuZE5vdGU+PENpdGU+PEF1dGhvcj5LZXN0ZW5iYXVtPC9BdXRob3I+PFJlY051bT41OTA8L1Jl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</w:fldData>
        </w:fldChar>
      </w:r>
      <w:r w:rsidR="00C06936">
        <w:instrText xml:space="preserve"> ADDIN EN.CITE.DATA </w:instrText>
      </w:r>
      <w:r w:rsidR="007B5A82">
        <w:fldChar w:fldCharType="end"/>
      </w:r>
      <w:r w:rsidR="007B5A82" w:rsidRPr="004C578C">
        <w:fldChar w:fldCharType="separate"/>
      </w:r>
      <w:r w:rsidR="00C06936">
        <w:rPr>
          <w:noProof/>
        </w:rPr>
        <w:t>(</w:t>
      </w:r>
      <w:hyperlink w:anchor="_ENREF_155" w:tooltip="Kestenbaum, 2010 #590" w:history="1">
        <w:r w:rsidR="00F760A6">
          <w:rPr>
            <w:noProof/>
          </w:rPr>
          <w:t>Kestenbaum et al., 2010</w:t>
        </w:r>
      </w:hyperlink>
      <w:r w:rsidR="00C06936">
        <w:rPr>
          <w:noProof/>
        </w:rPr>
        <w:t>)</w:t>
      </w:r>
      <w:r w:rsidR="007B5A82" w:rsidRPr="004C578C">
        <w:fldChar w:fldCharType="end"/>
      </w:r>
      <w:r w:rsidRPr="004C578C">
        <w:t xml:space="preserve">, though in aggregate these account for only </w:t>
      </w:r>
      <w:r w:rsidR="007B60A4">
        <w:t>1.5%</w:t>
      </w:r>
      <w:r w:rsidRPr="004C578C">
        <w:t xml:space="preserve"> of the total variation. </w:t>
      </w:r>
      <w:r w:rsidR="00363644">
        <w:t>Despite the fact that</w:t>
      </w:r>
      <w:r w:rsidR="0014306D">
        <w:t>, as</w:t>
      </w:r>
      <w:r w:rsidR="00363644">
        <w:t xml:space="preserve"> </w:t>
      </w:r>
      <w:r w:rsidR="0014306D">
        <w:t>I have demonstrated</w:t>
      </w:r>
      <w:r w:rsidR="00B80B65">
        <w:t xml:space="preserve"> elsewhere</w:t>
      </w:r>
      <w:r w:rsidR="0014306D">
        <w:t xml:space="preserve">, </w:t>
      </w:r>
      <w:r w:rsidR="00363644">
        <w:t xml:space="preserve">men have a greater dietary phosphate burden for their natural kidney function endowment </w:t>
      </w:r>
      <w:r w:rsidR="007B5A82">
        <w:fldChar w:fldCharType="begin"/>
      </w:r>
      <w:r w:rsidR="00C9331B">
        <w:instrText xml:space="preserve"> ADDIN EN.CITE &lt;EndNote&gt;&lt;Cite&gt;&lt;Author&gt;Ellam&lt;/Author&gt;&lt;Year&gt;2014&lt;/Year&gt;&lt;RecNum&gt;3719&lt;/RecNum&gt;&lt;DisplayText&gt;(Ellam et al., 2014)&lt;/DisplayText&gt;&lt;record&gt;&lt;rec-number&gt;3719&lt;/rec-number&gt;&lt;foreign-keys&gt;&lt;key app="EN" db-id="vrv0azeadazzz4eewx85etawe0f5rrta5rvp"&gt;3719&lt;/key&gt;&lt;/foreign-keys&gt;&lt;ref-type name="Journal Article"&gt;17&lt;/ref-type&gt;&lt;contributors&gt;&lt;authors&gt;&lt;author&gt;Ellam, T.&lt;/author&gt;&lt;author&gt;Fotheringham, J.&lt;/author&gt;&lt;author&gt;Kawar, B.&lt;/author&gt;&lt;/authors&gt;&lt;/contributors&gt;&lt;auth-address&gt;Sheffield Kidney Institute, Northern General Hospital, Sheffield, UK.&lt;/auth-address&gt;&lt;titles&gt;&lt;title&gt;Differential scaling of glomerular filtration rate and ingested metabolic burden: implications for gender differences in chronic kidney disease outcomes&lt;/title&gt;&lt;secondary-title&gt;Nephrol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Transplant&lt;/full-title&gt;&lt;/periodical&gt;&lt;pages&gt;1186-94&lt;/pages&gt;&lt;volume&gt;29&lt;/volume&gt;&lt;number&gt;6&lt;/number&gt;&lt;edition&gt;2013/11/16&lt;/edition&gt;&lt;dates&gt;&lt;year&gt;2014&lt;/year&gt;&lt;pub-dates&gt;&lt;date&gt;Nov 13&lt;/date&gt;&lt;/pub-dates&gt;&lt;/dates&gt;&lt;isbn&gt;1460-2385 (Electronic)&amp;#xD;0931-0509 (Linking)&lt;/isbn&gt;&lt;accession-num&gt;24235074&lt;/accession-num&gt;&lt;urls&gt;&lt;related-urls&gt;&lt;url&gt;http://www.ncbi.nlm.nih.gov/pubmed/24235074&lt;/url&gt;&lt;/related-urls&gt;&lt;/urls&gt;&lt;electronic-resource-num&gt;10.1093/ndt/gft466&lt;/electronic-resource-num&gt;&lt;language&gt;Eng&lt;/language&gt;&lt;/record&gt;&lt;/Cite&gt;&lt;/EndNote&gt;</w:instrText>
      </w:r>
      <w:r w:rsidR="007B5A82">
        <w:fldChar w:fldCharType="separate"/>
      </w:r>
      <w:r w:rsidR="00C9331B">
        <w:rPr>
          <w:noProof/>
        </w:rPr>
        <w:t>(</w:t>
      </w:r>
      <w:hyperlink w:anchor="_ENREF_79" w:tooltip="Ellam, 2014 #3719" w:history="1">
        <w:r w:rsidR="00F760A6">
          <w:rPr>
            <w:noProof/>
          </w:rPr>
          <w:t>Ellam et al., 2014</w:t>
        </w:r>
      </w:hyperlink>
      <w:r w:rsidR="00C9331B">
        <w:rPr>
          <w:noProof/>
        </w:rPr>
        <w:t>)</w:t>
      </w:r>
      <w:r w:rsidR="007B5A82">
        <w:fldChar w:fldCharType="end"/>
      </w:r>
      <w:r w:rsidR="00363644">
        <w:t xml:space="preserve">, </w:t>
      </w:r>
      <w:r w:rsidR="008D76EB">
        <w:lastRenderedPageBreak/>
        <w:t xml:space="preserve">postmenopausal </w:t>
      </w:r>
      <w:r w:rsidR="00363644">
        <w:t xml:space="preserve">women have a slightly higher average serum phosphate </w:t>
      </w:r>
      <w:r w:rsidR="00363644" w:rsidRPr="00816E40">
        <w:t>concentration</w:t>
      </w:r>
      <w:r w:rsidR="008D76EB" w:rsidRPr="00816E40">
        <w:t xml:space="preserve"> (0.13mM)</w:t>
      </w:r>
      <w:r w:rsidR="00363644" w:rsidRPr="00816E40">
        <w:t xml:space="preserve"> than men</w:t>
      </w:r>
      <w:r w:rsidR="008D76EB" w:rsidRPr="00816E40">
        <w:t>; t</w:t>
      </w:r>
      <w:r w:rsidR="00363644" w:rsidRPr="00816E40">
        <w:t>his appears to reflect a</w:t>
      </w:r>
      <w:r w:rsidR="008D76EB" w:rsidRPr="00816E40">
        <w:t xml:space="preserve"> permissive effect of estradiol on the phosphaturic action of FGF-23</w:t>
      </w:r>
      <w:r w:rsidR="009122CF">
        <w:t xml:space="preserve"> </w:t>
      </w:r>
      <w:r w:rsidR="007B5A82" w:rsidRPr="00816E40">
        <w:fldChar w:fldCharType="begin">
          <w:fldData xml:space="preserve">PEVuZE5vdGU+PENpdGU+PEF1dGhvcj5JeDwvQXV0aG9yPjxZZWFyPjIwMTE8L1llYXI+PFJlY051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</w:fldData>
        </w:fldChar>
      </w:r>
      <w:r w:rsidR="00D96EB2" w:rsidRPr="00816E40">
        <w:instrText xml:space="preserve"> ADDIN EN.CITE </w:instrText>
      </w:r>
      <w:r w:rsidR="007B5A82" w:rsidRPr="00816E40">
        <w:fldChar w:fldCharType="begin">
          <w:fldData xml:space="preserve">PEVuZE5vdGU+PENpdGU+PEF1dGhvcj5JeDwvQXV0aG9yPjxZZWFyPjIwMTE8L1llYXI+PFJlY051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</w:fldData>
        </w:fldChar>
      </w:r>
      <w:r w:rsidR="00D96EB2" w:rsidRPr="00816E40">
        <w:instrText xml:space="preserve"> ADDIN EN.CITE.DATA </w:instrText>
      </w:r>
      <w:r w:rsidR="007B5A82" w:rsidRPr="00816E40">
        <w:fldChar w:fldCharType="end"/>
      </w:r>
      <w:r w:rsidR="007B5A82" w:rsidRPr="00816E40">
        <w:fldChar w:fldCharType="separate"/>
      </w:r>
      <w:r w:rsidR="00D96EB2" w:rsidRPr="00816E40">
        <w:t>(</w:t>
      </w:r>
      <w:hyperlink w:anchor="_ENREF_126" w:tooltip="Ix, 2011 #3733" w:history="1">
        <w:r w:rsidR="00F760A6" w:rsidRPr="00816E40">
          <w:t>Ix et al., 2011a</w:t>
        </w:r>
      </w:hyperlink>
      <w:r w:rsidR="00D96EB2" w:rsidRPr="00816E40">
        <w:t>)</w:t>
      </w:r>
      <w:r w:rsidR="007B5A82" w:rsidRPr="00816E40">
        <w:fldChar w:fldCharType="end"/>
      </w:r>
      <w:r w:rsidR="008D76EB" w:rsidRPr="00816E40">
        <w:t>.</w:t>
      </w:r>
    </w:p>
    <w:p w:rsidR="00816E40" w:rsidRDefault="00816E40" w:rsidP="00816E40">
      <w:pPr>
        <w:spacing w:line="360" w:lineRule="auto"/>
        <w:jc w:val="both"/>
      </w:pPr>
    </w:p>
    <w:p w:rsidR="00816E40" w:rsidRDefault="00816E40" w:rsidP="00816E40">
      <w:pPr>
        <w:spacing w:line="360" w:lineRule="auto"/>
        <w:jc w:val="both"/>
      </w:pPr>
    </w:p>
    <w:p w:rsidR="00816E40" w:rsidRDefault="00DD7BAD" w:rsidP="00816E40">
      <w:pPr>
        <w:spacing w:line="360" w:lineRule="auto"/>
        <w:jc w:val="both"/>
      </w:pPr>
      <w:r>
        <w:rPr>
          <w:noProof/>
          <w:lang w:eastAsia="en-GB"/>
        </w:rPr>
        <w:drawing>
          <wp:inline distT="0" distB="0" distL="0" distR="0">
            <wp:extent cx="5442284" cy="3604115"/>
            <wp:effectExtent l="0" t="0" r="6350" b="0"/>
            <wp:docPr id="1" name="Picture 1" descr="C:\Users\UOS\Documents\Publications\Atherosclerosis 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ocuments\Publications\Atherosclerosis Fig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2580" cy="3604311"/>
                    </a:xfrm>
                    <a:prstGeom prst="rect">
                      <a:avLst/>
                    </a:prstGeom>
                    <a:noFill/>
                    <a:ln>
                      <a:noFill/>
                    </a:ln>
                  </pic:spPr>
                </pic:pic>
              </a:graphicData>
            </a:graphic>
          </wp:inline>
        </w:drawing>
      </w:r>
    </w:p>
    <w:p w:rsidR="00816E40" w:rsidRDefault="00816E40" w:rsidP="00816E40">
      <w:pPr>
        <w:pStyle w:val="Caption"/>
        <w:rPr>
          <w:sz w:val="22"/>
          <w:szCs w:val="22"/>
        </w:rPr>
      </w:pPr>
    </w:p>
    <w:p w:rsidR="00816E40" w:rsidRPr="00B37B7E" w:rsidRDefault="00816E40" w:rsidP="00816E40">
      <w:pPr>
        <w:pStyle w:val="Caption"/>
        <w:rPr>
          <w:sz w:val="22"/>
          <w:szCs w:val="22"/>
        </w:rPr>
      </w:pPr>
      <w:bookmarkStart w:id="8" w:name="_Toc397285822"/>
      <w:proofErr w:type="gramStart"/>
      <w:r w:rsidRPr="00B37B7E">
        <w:rPr>
          <w:sz w:val="22"/>
          <w:szCs w:val="22"/>
        </w:rPr>
        <w:t xml:space="preserve">Figure </w:t>
      </w:r>
      <w:r w:rsidR="007B5A82">
        <w:rPr>
          <w:sz w:val="22"/>
          <w:szCs w:val="22"/>
        </w:rPr>
        <w:fldChar w:fldCharType="begin"/>
      </w:r>
      <w:r>
        <w:rPr>
          <w:sz w:val="22"/>
          <w:szCs w:val="22"/>
        </w:rPr>
        <w:instrText xml:space="preserve"> STYLEREF 1 \s </w:instrText>
      </w:r>
      <w:r w:rsidR="007B5A82">
        <w:rPr>
          <w:sz w:val="22"/>
          <w:szCs w:val="22"/>
        </w:rPr>
        <w:fldChar w:fldCharType="separate"/>
      </w:r>
      <w:r w:rsidR="004477B6">
        <w:rPr>
          <w:noProof/>
          <w:sz w:val="22"/>
          <w:szCs w:val="22"/>
        </w:rPr>
        <w:t>1</w:t>
      </w:r>
      <w:r w:rsidR="007B5A82">
        <w:rPr>
          <w:sz w:val="22"/>
          <w:szCs w:val="22"/>
        </w:rPr>
        <w:fldChar w:fldCharType="end"/>
      </w:r>
      <w:r>
        <w:rPr>
          <w:sz w:val="22"/>
          <w:szCs w:val="22"/>
        </w:rPr>
        <w:t>.</w:t>
      </w:r>
      <w:proofErr w:type="gramEnd"/>
      <w:r w:rsidR="007B5A82">
        <w:rPr>
          <w:sz w:val="22"/>
          <w:szCs w:val="22"/>
        </w:rPr>
        <w:fldChar w:fldCharType="begin"/>
      </w:r>
      <w:r>
        <w:rPr>
          <w:sz w:val="22"/>
          <w:szCs w:val="22"/>
        </w:rPr>
        <w:instrText xml:space="preserve"> SEQ Figure \* ARABIC \s 1 </w:instrText>
      </w:r>
      <w:r w:rsidR="007B5A82">
        <w:rPr>
          <w:sz w:val="22"/>
          <w:szCs w:val="22"/>
        </w:rPr>
        <w:fldChar w:fldCharType="separate"/>
      </w:r>
      <w:proofErr w:type="gramStart"/>
      <w:r w:rsidR="004477B6">
        <w:rPr>
          <w:noProof/>
          <w:sz w:val="22"/>
          <w:szCs w:val="22"/>
        </w:rPr>
        <w:t>1</w:t>
      </w:r>
      <w:r w:rsidR="007B5A82">
        <w:rPr>
          <w:sz w:val="22"/>
          <w:szCs w:val="22"/>
        </w:rPr>
        <w:fldChar w:fldCharType="end"/>
      </w:r>
      <w:r w:rsidRPr="00B37B7E">
        <w:rPr>
          <w:sz w:val="22"/>
          <w:szCs w:val="22"/>
        </w:rPr>
        <w:t xml:space="preserve"> </w:t>
      </w:r>
      <w:r w:rsidRPr="00DF3874">
        <w:rPr>
          <w:sz w:val="22"/>
          <w:szCs w:val="22"/>
        </w:rPr>
        <w:t>Hormonal regulation of serum phosphate concentration.</w:t>
      </w:r>
      <w:bookmarkEnd w:id="8"/>
      <w:proofErr w:type="gramEnd"/>
    </w:p>
    <w:p w:rsidR="00816E40" w:rsidRPr="00B37B7E" w:rsidRDefault="00816E40" w:rsidP="00816E40">
      <w:pPr>
        <w:pStyle w:val="Caption"/>
        <w:rPr>
          <w:b w:val="0"/>
          <w:sz w:val="22"/>
          <w:szCs w:val="22"/>
        </w:rPr>
      </w:pPr>
      <w:proofErr w:type="gramStart"/>
      <w:r w:rsidRPr="00B37B7E">
        <w:rPr>
          <w:b w:val="0"/>
          <w:color w:val="auto"/>
          <w:sz w:val="22"/>
          <w:szCs w:val="22"/>
        </w:rPr>
        <w:t>Control of blood phosphate levels by the parathyroid gland, bone, intestine and kidney.</w:t>
      </w:r>
      <w:proofErr w:type="gramEnd"/>
    </w:p>
    <w:p w:rsidR="00816E40" w:rsidRDefault="00816E40" w:rsidP="00816E40">
      <w:pPr>
        <w:pStyle w:val="NoSpacing"/>
        <w:spacing w:line="360" w:lineRule="auto"/>
        <w:jc w:val="both"/>
      </w:pPr>
      <w:r>
        <w:t>PTH, parathyroid hormone; FGF-23, fibroblast growth factor-23; Pi, phosphate; Ca, calcium; 25(OH)D</w:t>
      </w:r>
      <w:r w:rsidRPr="002900A0">
        <w:rPr>
          <w:vertAlign w:val="subscript"/>
        </w:rPr>
        <w:t>3</w:t>
      </w:r>
      <w:r>
        <w:t>, 25-hydroxy vitamin D3; 1,25(OH)</w:t>
      </w:r>
      <w:r w:rsidRPr="002900A0">
        <w:rPr>
          <w:vertAlign w:val="subscript"/>
        </w:rPr>
        <w:t>2</w:t>
      </w:r>
      <w:r>
        <w:t>D</w:t>
      </w:r>
      <w:r w:rsidRPr="002900A0">
        <w:rPr>
          <w:vertAlign w:val="subscript"/>
        </w:rPr>
        <w:t>3</w:t>
      </w:r>
      <w:r>
        <w:t>, calcitriol.</w:t>
      </w:r>
    </w:p>
    <w:p w:rsidR="00816E40" w:rsidRDefault="00816E40" w:rsidP="00816E40">
      <w:pPr>
        <w:spacing w:line="360" w:lineRule="auto"/>
        <w:jc w:val="both"/>
      </w:pPr>
    </w:p>
    <w:p w:rsidR="00816E40" w:rsidRDefault="00816E40" w:rsidP="00816E40">
      <w:pPr>
        <w:spacing w:line="360" w:lineRule="auto"/>
        <w:jc w:val="both"/>
      </w:pPr>
    </w:p>
    <w:p w:rsidR="00816E40" w:rsidRDefault="00816E40" w:rsidP="00816E40">
      <w:pPr>
        <w:spacing w:line="360" w:lineRule="auto"/>
        <w:jc w:val="both"/>
      </w:pPr>
    </w:p>
    <w:p w:rsidR="00B80B65" w:rsidRDefault="00B80B65" w:rsidP="00816E40"/>
    <w:p w:rsidR="0094076A" w:rsidRDefault="00B80B65" w:rsidP="002900A0">
      <w:pPr>
        <w:pStyle w:val="Heading3"/>
        <w:spacing w:line="360" w:lineRule="auto"/>
      </w:pPr>
      <w:bookmarkStart w:id="9" w:name="_Toc390181758"/>
      <w:bookmarkStart w:id="10" w:name="_Toc397341507"/>
      <w:r>
        <w:lastRenderedPageBreak/>
        <w:t>Could fasting serum phosphate be a</w:t>
      </w:r>
      <w:bookmarkEnd w:id="9"/>
      <w:r w:rsidR="002900A0">
        <w:t xml:space="preserve"> cardiovascular risk factor?</w:t>
      </w:r>
      <w:bookmarkEnd w:id="10"/>
    </w:p>
    <w:p w:rsidR="000468BC" w:rsidRPr="00C15A0A" w:rsidRDefault="00FD7B32" w:rsidP="002900A0">
      <w:pPr>
        <w:spacing w:line="360" w:lineRule="auto"/>
        <w:jc w:val="both"/>
      </w:pPr>
      <w:r>
        <w:t xml:space="preserve">It may seem counterintuitive </w:t>
      </w:r>
      <w:r w:rsidR="008C5EAD">
        <w:t xml:space="preserve">to </w:t>
      </w:r>
      <w:r w:rsidR="003A1FD4">
        <w:t>postulate</w:t>
      </w:r>
      <w:r w:rsidR="008C5EAD">
        <w:t xml:space="preserve"> that prediction of CVD risk by </w:t>
      </w:r>
      <w:r>
        <w:t xml:space="preserve">increments in fasting serum phosphate within </w:t>
      </w:r>
      <w:r w:rsidR="000468BC">
        <w:t xml:space="preserve">a ‘natural’ homeostatically-regulated range could </w:t>
      </w:r>
      <w:r w:rsidR="003A1FD4">
        <w:t>reflect</w:t>
      </w:r>
      <w:r w:rsidR="000468BC">
        <w:t xml:space="preserve"> pathological</w:t>
      </w:r>
      <w:r w:rsidR="003A1FD4">
        <w:t xml:space="preserve"> effects of phosphate exposure</w:t>
      </w:r>
      <w:r w:rsidR="000468BC">
        <w:t xml:space="preserve">. </w:t>
      </w:r>
      <w:r w:rsidR="003A1FD4">
        <w:t>However, a</w:t>
      </w:r>
      <w:r w:rsidR="000468BC">
        <w:t>n analogy</w:t>
      </w:r>
      <w:r>
        <w:t xml:space="preserve"> could be made with cholesterol;</w:t>
      </w:r>
      <w:r w:rsidR="000468BC" w:rsidRPr="00C15A0A">
        <w:t xml:space="preserve"> </w:t>
      </w:r>
      <w:r>
        <w:t>i</w:t>
      </w:r>
      <w:r w:rsidR="000468BC" w:rsidRPr="00C15A0A">
        <w:t>nterventi</w:t>
      </w:r>
      <w:r>
        <w:t>ons to reduce the levels of low density lipoprotein</w:t>
      </w:r>
      <w:r w:rsidR="000468BC" w:rsidRPr="00C15A0A">
        <w:t xml:space="preserve"> cholesterol below those occurring ‘naturally’ (i.e. even in the setting of a low cholesterol diet) are associated </w:t>
      </w:r>
      <w:r w:rsidR="000468BC" w:rsidRPr="008D76EB">
        <w:t>with</w:t>
      </w:r>
      <w:r w:rsidR="000468BC" w:rsidRPr="00C15A0A">
        <w:rPr>
          <w:sz w:val="24"/>
        </w:rPr>
        <w:t xml:space="preserve"> </w:t>
      </w:r>
      <w:r w:rsidR="000468BC" w:rsidRPr="00C15A0A">
        <w:t>vascular benefits. The paradigm of such ‘normal’ biology playing a major contributing role in even a common pathology such as atherosclerotic vascular disease is quite plausible for two reasons:</w:t>
      </w:r>
    </w:p>
    <w:p w:rsidR="000468BC" w:rsidRDefault="000468BC" w:rsidP="00FC41F4">
      <w:pPr>
        <w:spacing w:line="360" w:lineRule="auto"/>
        <w:jc w:val="both"/>
      </w:pPr>
      <w:r>
        <w:t>Firstly</w:t>
      </w:r>
      <w:r w:rsidRPr="00C15A0A">
        <w:t xml:space="preserve">, </w:t>
      </w:r>
      <w:r>
        <w:t>cardio</w:t>
      </w:r>
      <w:r w:rsidRPr="00C15A0A">
        <w:t>vascular disease commonly manifests at a post-</w:t>
      </w:r>
      <w:r w:rsidR="00FC41F4">
        <w:t>reproductive age when normal</w:t>
      </w:r>
      <w:r w:rsidRPr="00C15A0A">
        <w:t xml:space="preserve"> biology naturally gives rise to senescence and loss of optimal function anyway.</w:t>
      </w:r>
      <w:r>
        <w:t xml:space="preserve"> Secondly</w:t>
      </w:r>
      <w:r w:rsidRPr="00C15A0A">
        <w:t xml:space="preserve">, the </w:t>
      </w:r>
      <w:r>
        <w:t>CVD epidemic</w:t>
      </w:r>
      <w:r w:rsidRPr="00C15A0A">
        <w:t xml:space="preserve"> is a recent phenomenon consequent upon the lifestyle of modern man. The natural set point for phosphate control may have little effect on vascular disease in the absence of other insults, but play a significant role when other factors contribute to vascular injury. </w:t>
      </w:r>
      <w:r>
        <w:t>Excessive phosphate intake may be such a factor</w:t>
      </w:r>
      <w:r w:rsidR="00FD7B32">
        <w:t>; a</w:t>
      </w:r>
      <w:r>
        <w:t xml:space="preserve">lthough excessive dietary phosphate intake appears not to be a determinant of fasting phosphate concentration, it is plausible that other determinants of higher fasting phosphate would render an individual more vulnerable to non-fasting diurnal phosphate peaks which </w:t>
      </w:r>
      <w:r w:rsidRPr="0058321D">
        <w:rPr>
          <w:i/>
        </w:rPr>
        <w:t>are</w:t>
      </w:r>
      <w:r>
        <w:t xml:space="preserve"> affected by phosphate intake</w:t>
      </w:r>
      <w:r w:rsidR="00816E40">
        <w:t>.</w:t>
      </w:r>
    </w:p>
    <w:p w:rsidR="002C5A1C" w:rsidRPr="009D52C3" w:rsidRDefault="002C5A1C" w:rsidP="009E57EC">
      <w:pPr>
        <w:pStyle w:val="NoSpacing"/>
        <w:spacing w:line="360" w:lineRule="auto"/>
        <w:jc w:val="both"/>
      </w:pPr>
    </w:p>
    <w:p w:rsidR="00D91859" w:rsidRDefault="00D91859" w:rsidP="009E57EC">
      <w:pPr>
        <w:pStyle w:val="Heading3"/>
        <w:spacing w:line="360" w:lineRule="auto"/>
      </w:pPr>
      <w:bookmarkStart w:id="11" w:name="_Toc397341508"/>
      <w:r>
        <w:t>Possible mechanisms linking higher serum phosphate to cardiovascular disease</w:t>
      </w:r>
      <w:bookmarkEnd w:id="11"/>
    </w:p>
    <w:p w:rsidR="00D91859" w:rsidRDefault="00D91859" w:rsidP="009E57EC">
      <w:pPr>
        <w:pStyle w:val="Heading4"/>
        <w:spacing w:line="360" w:lineRule="auto"/>
      </w:pPr>
      <w:r>
        <w:t>Serum phosphate and arterial calcification</w:t>
      </w:r>
    </w:p>
    <w:p w:rsidR="00744B5A" w:rsidRPr="00744B5A" w:rsidRDefault="00744B5A" w:rsidP="009E57EC">
      <w:pPr>
        <w:spacing w:line="360" w:lineRule="auto"/>
        <w:jc w:val="both"/>
      </w:pPr>
      <w:r w:rsidRPr="00744B5A">
        <w:t xml:space="preserve">In the advanced stages of kidney disease serum phosphate can climb well above the normal range to &gt;2.5mM. Although no </w:t>
      </w:r>
      <w:r w:rsidR="005B09B2">
        <w:t xml:space="preserve">prospective </w:t>
      </w:r>
      <w:r w:rsidRPr="00744B5A">
        <w:t>trial data exist to show a benefit of lowering serum phosphate, observational data link hyperphosphat</w:t>
      </w:r>
      <w:r w:rsidR="005B09B2">
        <w:t>a</w:t>
      </w:r>
      <w:r w:rsidRPr="00744B5A">
        <w:t>emia with vascular calcification and cardiovascular mortality in these patients</w:t>
      </w:r>
      <w:r w:rsidR="00DD7BAD">
        <w:t xml:space="preserve"> </w:t>
      </w:r>
      <w:r w:rsidR="007B5A82" w:rsidRPr="00744B5A">
        <w:fldChar w:fldCharType="begin"/>
      </w:r>
      <w:r w:rsidR="00D96EB2">
        <w:instrText xml:space="preserve"> ADDIN EN.CITE &lt;EndNote&gt;&lt;Cite&gt;&lt;Author&gt;Block&lt;/Author&gt;&lt;Year&gt;1998&lt;/Year&gt;&lt;RecNum&gt;591&lt;/RecNum&gt;&lt;DisplayText&gt;(Block et al., 1998)&lt;/DisplayText&gt;&lt;record&gt;&lt;rec-number&gt;591&lt;/rec-number&gt;&lt;foreign-keys&gt;&lt;key app="EN" db-id="vrv0azeadazzz4eewx85etawe0f5rrta5rvp"&gt;591&lt;/key&gt;&lt;/foreign-keys&gt;&lt;ref-type name="Journal Article"&gt;17&lt;/ref-type&gt;&lt;contributors&gt;&lt;authors&gt;&lt;author&gt;Block, G. A.&lt;/author&gt;&lt;author&gt;Hulbert-Shearon, T. E.&lt;/author&gt;&lt;author&gt;Levin, N. W.&lt;/author&gt;&lt;author&gt;Port, F. K.&lt;/author&gt;&lt;/authors&gt;&lt;/contributors&gt;&lt;auth-address&gt;US Renal Data System, Ann Arbor, MI, USA.&lt;/auth-address&gt;&lt;titles&gt;&lt;title&gt;Association of serum phosphorus and calcium x phosphate product with mortality risk in chronic hemodialysis patients: a national study&lt;/title&gt;&lt;secondary-title&gt;Am J Kidney Dis&lt;/secondary-title&gt;&lt;/titles&gt;&lt;periodical&gt;&lt;full-title&gt;Am J Kidney Dis&lt;/full-title&gt;&lt;/periodical&gt;&lt;pages&gt;607-17&lt;/pages&gt;&lt;volume&gt;31&lt;/volume&gt;&lt;number&gt;4&lt;/number&gt;&lt;edition&gt;1998/04/08&lt;/edition&gt;&lt;keywords&gt;&lt;keyword&gt;Adult&lt;/keyword&gt;&lt;keyword&gt;Aged&lt;/keyword&gt;&lt;keyword&gt;Calcium/*blood&lt;/keyword&gt;&lt;keyword&gt;Calcium Phosphates/*blood&lt;/keyword&gt;&lt;keyword&gt;Confidence Intervals&lt;/keyword&gt;&lt;keyword&gt;Female&lt;/keyword&gt;&lt;keyword&gt;Humans&lt;/keyword&gt;&lt;keyword&gt;Kidney Failure, Chronic/*blood/*mortality/therapy&lt;/keyword&gt;&lt;keyword&gt;Male&lt;/keyword&gt;&lt;keyword&gt;Middle Aged&lt;/keyword&gt;&lt;keyword&gt;Phosphorus/*blood&lt;/keyword&gt;&lt;keyword&gt;Prognosis&lt;/keyword&gt;&lt;keyword&gt;Proportional Hazards Models&lt;/keyword&gt;&lt;keyword&gt;Random Allocation&lt;/keyword&gt;&lt;keyword&gt;*Renal Dialysis&lt;/keyword&gt;&lt;keyword&gt;Risk Factors&lt;/keyword&gt;&lt;keyword&gt;United States/epidemiology&lt;/keyword&gt;&lt;/keywords&gt;&lt;dates&gt;&lt;year&gt;1998&lt;/year&gt;&lt;pub-dates&gt;&lt;date&gt;Apr&lt;/date&gt;&lt;/pub-dates&gt;&lt;/dates&gt;&lt;isbn&gt;1523-6838 (Electronic)&amp;#xD;0272-6386 (Linking)&lt;/isbn&gt;&lt;accession-num&gt;9531176&lt;/accession-num&gt;&lt;urls&gt;&lt;related-urls&gt;&lt;url&gt;http://www.ncbi.nlm.nih.gov/entrez/query.fcgi?cmd=Retrieve&amp;amp;db=PubMed&amp;amp;dopt=Citation&amp;amp;list_uids=9531176&lt;/url&gt;&lt;/related-urls&gt;&lt;/urls&gt;&lt;electronic-resource-num&gt;S0272638698000912 [pii]&lt;/electronic-resource-num&gt;&lt;language&gt;eng&lt;/language&gt;&lt;/record&gt;&lt;/Cite&gt;&lt;/EndNote&gt;</w:instrText>
      </w:r>
      <w:r w:rsidR="007B5A82" w:rsidRPr="00744B5A">
        <w:fldChar w:fldCharType="separate"/>
      </w:r>
      <w:r w:rsidR="00D96EB2">
        <w:rPr>
          <w:noProof/>
        </w:rPr>
        <w:t>(</w:t>
      </w:r>
      <w:hyperlink w:anchor="_ENREF_26" w:tooltip="Block, 1998 #591" w:history="1">
        <w:r w:rsidR="00F760A6">
          <w:rPr>
            <w:noProof/>
          </w:rPr>
          <w:t>Block et al., 1998</w:t>
        </w:r>
      </w:hyperlink>
      <w:r w:rsidR="00D96EB2">
        <w:rPr>
          <w:noProof/>
        </w:rPr>
        <w:t>)</w:t>
      </w:r>
      <w:r w:rsidR="007B5A82" w:rsidRPr="00744B5A">
        <w:fldChar w:fldCharType="end"/>
      </w:r>
      <w:r w:rsidRPr="00744B5A">
        <w:t xml:space="preserve">. </w:t>
      </w:r>
      <w:r w:rsidR="005B09B2">
        <w:t>P</w:t>
      </w:r>
      <w:r w:rsidR="005B09B2" w:rsidRPr="00744B5A">
        <w:t>hosphate binders and diet</w:t>
      </w:r>
      <w:r w:rsidR="00BF53A3">
        <w:t xml:space="preserve">ary phosphate restriction </w:t>
      </w:r>
      <w:r w:rsidR="005B09B2">
        <w:t xml:space="preserve">are used routinely </w:t>
      </w:r>
      <w:r w:rsidR="005B09B2" w:rsidRPr="00744B5A">
        <w:t xml:space="preserve">to </w:t>
      </w:r>
      <w:r w:rsidR="00546C1D">
        <w:t>limit</w:t>
      </w:r>
      <w:r w:rsidR="005B09B2" w:rsidRPr="00744B5A">
        <w:t xml:space="preserve"> hyperphosphat</w:t>
      </w:r>
      <w:r w:rsidR="005B09B2">
        <w:t>a</w:t>
      </w:r>
      <w:r w:rsidR="005B09B2" w:rsidRPr="00744B5A">
        <w:t>emia</w:t>
      </w:r>
      <w:r w:rsidR="005B09B2">
        <w:t xml:space="preserve"> in this setting</w:t>
      </w:r>
      <w:r w:rsidR="005B09B2" w:rsidRPr="00744B5A">
        <w:t xml:space="preserve">. </w:t>
      </w:r>
      <w:r w:rsidRPr="00744B5A">
        <w:t xml:space="preserve">Animal models of uraemia demonstrate a </w:t>
      </w:r>
      <w:r w:rsidR="00546C1D">
        <w:t>benefi</w:t>
      </w:r>
      <w:r w:rsidR="00562DD9">
        <w:t>t</w:t>
      </w:r>
      <w:r w:rsidR="00546C1D">
        <w:t xml:space="preserve"> of phosphate binders</w:t>
      </w:r>
      <w:r w:rsidRPr="00744B5A">
        <w:t xml:space="preserve"> in </w:t>
      </w:r>
      <w:r w:rsidR="00546C1D">
        <w:t xml:space="preserve">reducing </w:t>
      </w:r>
      <w:r w:rsidRPr="00744B5A">
        <w:t>vascular calcification</w:t>
      </w:r>
      <w:r w:rsidR="00DD7BAD">
        <w:t xml:space="preserve"> </w:t>
      </w:r>
      <w:r w:rsidR="007B5A82" w:rsidRPr="00744B5A">
        <w:fldChar w:fldCharType="begin">
          <w:fldData xml:space="preserve">PEVuZE5vdGU+PENpdGU+PEF1dGhvcj5QaGFuPC9BdXRob3I+PFllYXI+MjAwNTwvWWVhcj48UmVj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</w:fldData>
        </w:fldChar>
      </w:r>
      <w:r w:rsidR="008B77C1">
        <w:instrText xml:space="preserve"> ADDIN EN.CITE </w:instrText>
      </w:r>
      <w:r w:rsidR="007B5A82">
        <w:fldChar w:fldCharType="begin">
          <w:fldData xml:space="preserve">PEVuZE5vdGU+PENpdGU+PEF1dGhvcj5QaGFuPC9BdXRob3I+PFllYXI+MjAwNTwvWWVhcj48UmVj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</w:fldData>
        </w:fldChar>
      </w:r>
      <w:r w:rsidR="008B77C1">
        <w:instrText xml:space="preserve"> ADDIN EN.CITE.DATA </w:instrText>
      </w:r>
      <w:r w:rsidR="007B5A82">
        <w:fldChar w:fldCharType="end"/>
      </w:r>
      <w:r w:rsidR="007B5A82" w:rsidRPr="00744B5A">
        <w:fldChar w:fldCharType="separate"/>
      </w:r>
      <w:r w:rsidR="00D96EB2">
        <w:rPr>
          <w:noProof/>
        </w:rPr>
        <w:t>(</w:t>
      </w:r>
      <w:hyperlink w:anchor="_ENREF_227" w:tooltip="Phan, 2005 #146" w:history="1">
        <w:r w:rsidR="00F760A6">
          <w:rPr>
            <w:noProof/>
          </w:rPr>
          <w:t>Phan et al., 2005</w:t>
        </w:r>
      </w:hyperlink>
      <w:r w:rsidR="00D96EB2">
        <w:rPr>
          <w:noProof/>
        </w:rPr>
        <w:t xml:space="preserve">, </w:t>
      </w:r>
      <w:hyperlink w:anchor="_ENREF_228" w:tooltip="Phan, 2008 #407" w:history="1">
        <w:r w:rsidR="00F760A6">
          <w:rPr>
            <w:noProof/>
          </w:rPr>
          <w:t>Phan et al., 2008</w:t>
        </w:r>
      </w:hyperlink>
      <w:r w:rsidR="00D96EB2">
        <w:rPr>
          <w:noProof/>
        </w:rPr>
        <w:t>)</w:t>
      </w:r>
      <w:r w:rsidR="007B5A82" w:rsidRPr="00744B5A">
        <w:fldChar w:fldCharType="end"/>
      </w:r>
      <w:r w:rsidR="00BF53A3">
        <w:t>, providing some support for this strategy</w:t>
      </w:r>
      <w:r w:rsidRPr="00744B5A">
        <w:t xml:space="preserve">. </w:t>
      </w:r>
      <w:r w:rsidRPr="00562DD9">
        <w:rPr>
          <w:i/>
        </w:rPr>
        <w:t>In vitro</w:t>
      </w:r>
      <w:r w:rsidRPr="00744B5A">
        <w:t>, vascular smooth muscle cells undergo osteochondroblastic transformation and calcification when cultured in phosphate concentrations similar to those seen in renal failure</w:t>
      </w:r>
      <w:r w:rsidR="00DD7BAD">
        <w:t xml:space="preserve"> </w:t>
      </w:r>
      <w:r w:rsidR="007B5A82" w:rsidRPr="00744B5A">
        <w:fldChar w:fldCharType="begin"/>
      </w:r>
      <w:r w:rsidR="00D96EB2">
        <w:instrText xml:space="preserve"> ADDIN EN.CITE &lt;EndNote&gt;&lt;Cite&gt;&lt;Author&gt;Jono&lt;/Author&gt;&lt;Year&gt;2000&lt;/Year&gt;&lt;RecNum&gt;9&lt;/RecNum&gt;&lt;DisplayText&gt;(Jono et al., 2000)&lt;/DisplayText&gt;&lt;record&gt;&lt;rec-number&gt;9&lt;/rec-number&gt;&lt;foreign-keys&gt;&lt;key app="EN" db-id="vrv0azeadazzz4eewx85etawe0f5rrta5rvp"&gt;9&lt;/key&gt;&lt;/foreign-keys&gt;&lt;ref-type name="Journal Article"&gt;17&lt;/ref-type&gt;&lt;contributors&gt;&lt;authors&gt;&lt;author&gt;Jono, S.&lt;/author&gt;&lt;author&gt;McKee, M. D.&lt;/author&gt;&lt;author&gt;Murry, C. E.&lt;/author&gt;&lt;author&gt;Shioi, A.&lt;/author&gt;&lt;author&gt;Nishizawa, Y.&lt;/author&gt;&lt;author&gt;Mori, K.&lt;/author&gt;&lt;author&gt;Morii, H.&lt;/author&gt;&lt;author&gt;Giachelli, C. M.&lt;/author&gt;&lt;/authors&gt;&lt;/contributors&gt;&lt;auth-address&gt;Department of Bioengineering, University of Washington, Seattle, WA 98195, USA.&lt;/auth-address&gt;&lt;titles&gt;&lt;title&gt;Phosphate regulation of vascular smooth muscle cell calcification&lt;/title&gt;&lt;secondary-title&gt;Circ Res&lt;/secondary-title&gt;&lt;/titles&gt;&lt;periodical&gt;&lt;full-title&gt;Circ Res&lt;/full-title&gt;&lt;/periodical&gt;&lt;pages&gt;E10-7&lt;/pages&gt;&lt;volume&gt;87&lt;/volume&gt;&lt;number&gt;7&lt;/number&gt;&lt;edition&gt;2000/09/29&lt;/edition&gt;&lt;keywords&gt;&lt;keyword&gt;Arteries/metabolism&lt;/keyword&gt;&lt;keyword&gt;*Calcification, Physiologic&lt;/keyword&gt;&lt;keyword&gt;Calcium/*metabolism&lt;/keyword&gt;&lt;keyword&gt;Carrier Proteins/*physiology&lt;/keyword&gt;&lt;keyword&gt;Cells, Cultured&lt;/keyword&gt;&lt;keyword&gt;Gene Expression&lt;/keyword&gt;&lt;keyword&gt;Humans&lt;/keyword&gt;&lt;keyword&gt;Muscle, Smooth, Vascular/*physiology&lt;/keyword&gt;&lt;keyword&gt;Phosphates/*physiology&lt;/keyword&gt;&lt;keyword&gt;Receptors, Virus/metabolism&lt;/keyword&gt;&lt;keyword&gt;Sodium-Phosphate Cotransporter Proteins&lt;/keyword&gt;&lt;keyword&gt;Sodium-Phosphate Cotransporter Proteins, Type III&lt;/keyword&gt;&lt;keyword&gt;*Symporters&lt;/keyword&gt;&lt;/keywords&gt;&lt;dates&gt;&lt;year&gt;2000&lt;/year&gt;&lt;pub-dates&gt;&lt;date&gt;Sep 29&lt;/date&gt;&lt;/pub-dates&gt;&lt;/dates&gt;&lt;isbn&gt;1524-4571 (Electronic)&amp;#xD;1524-4571 (Linking)&lt;/isbn&gt;&lt;accession-num&gt;11009570&lt;/accession-num&gt;&lt;urls&gt;&lt;related-urls&gt;&lt;url&gt;http://www.ncbi.nlm.nih.gov/entrez/query.fcgi?cmd=Retrieve&amp;amp;db=PubMed&amp;amp;dopt=Citation&amp;amp;list_uids=11009570&lt;/url&gt;&lt;/related-urls&gt;&lt;/urls&gt;&lt;language&gt;eng&lt;/language&gt;&lt;/record&gt;&lt;/Cite&gt;&lt;/EndNote&gt;</w:instrText>
      </w:r>
      <w:r w:rsidR="007B5A82" w:rsidRPr="00744B5A">
        <w:fldChar w:fldCharType="separate"/>
      </w:r>
      <w:r w:rsidR="00D96EB2">
        <w:rPr>
          <w:noProof/>
        </w:rPr>
        <w:t>(</w:t>
      </w:r>
      <w:hyperlink w:anchor="_ENREF_137" w:tooltip="Jono, 2000 #9" w:history="1">
        <w:r w:rsidR="00F760A6">
          <w:rPr>
            <w:noProof/>
          </w:rPr>
          <w:t>Jono et al., 2000</w:t>
        </w:r>
      </w:hyperlink>
      <w:r w:rsidR="00D96EB2">
        <w:rPr>
          <w:noProof/>
        </w:rPr>
        <w:t>)</w:t>
      </w:r>
      <w:r w:rsidR="007B5A82" w:rsidRPr="00744B5A">
        <w:fldChar w:fldCharType="end"/>
      </w:r>
      <w:r w:rsidRPr="00744B5A">
        <w:t>, but this has not been demonstrated at higher-</w:t>
      </w:r>
      <w:r w:rsidRPr="0038750C">
        <w:rPr>
          <w:i/>
        </w:rPr>
        <w:t>normal</w:t>
      </w:r>
      <w:r w:rsidRPr="00744B5A">
        <w:t xml:space="preserve"> concentrations. </w:t>
      </w:r>
      <w:r w:rsidRPr="00744B5A">
        <w:lastRenderedPageBreak/>
        <w:t>The vascular calcification that is highly prevalent in dialysis patients is clas</w:t>
      </w:r>
      <w:r w:rsidR="00BF53A3">
        <w:t>sically ‘Monckeberg sclerosis’</w:t>
      </w:r>
      <w:r w:rsidRPr="00744B5A">
        <w:t xml:space="preserve"> i.e. calcification of the arterial media occurring independently of atheroma and believed to cause arterial stiffening</w:t>
      </w:r>
      <w:r w:rsidR="00DD7BAD">
        <w:t xml:space="preserve"> </w:t>
      </w:r>
      <w:r w:rsidR="007B5A82">
        <w:fldChar w:fldCharType="begin">
          <w:fldData xml:space="preserve">PEVuZE5vdGU+PENpdGU+PEF1dGhvcj5HdWVyaW48L0F1dGhvcj48WWVhcj4yMDAwPC9ZZWFyPjxS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</w:fldData>
        </w:fldChar>
      </w:r>
      <w:r w:rsidR="00562DD9">
        <w:instrText xml:space="preserve"> ADDIN EN.CITE </w:instrText>
      </w:r>
      <w:r w:rsidR="007B5A82">
        <w:fldChar w:fldCharType="begin">
          <w:fldData xml:space="preserve">PEVuZE5vdGU+PENpdGU+PEF1dGhvcj5HdWVyaW48L0F1dGhvcj48WWVhcj4yMDAwPC9ZZWFyPjxS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</w:fldData>
        </w:fldChar>
      </w:r>
      <w:r w:rsidR="00562DD9">
        <w:instrText xml:space="preserve"> ADDIN EN.CITE.DATA </w:instrText>
      </w:r>
      <w:r w:rsidR="007B5A82">
        <w:fldChar w:fldCharType="end"/>
      </w:r>
      <w:r w:rsidR="007B5A82">
        <w:fldChar w:fldCharType="separate"/>
      </w:r>
      <w:r w:rsidR="00562DD9">
        <w:rPr>
          <w:noProof/>
        </w:rPr>
        <w:t>(</w:t>
      </w:r>
      <w:hyperlink w:anchor="_ENREF_103" w:tooltip="Guerin, 2000 #3851" w:history="1">
        <w:r w:rsidR="00F760A6">
          <w:rPr>
            <w:noProof/>
          </w:rPr>
          <w:t>Guerin et al., 2000</w:t>
        </w:r>
      </w:hyperlink>
      <w:r w:rsidR="00562DD9">
        <w:rPr>
          <w:noProof/>
        </w:rPr>
        <w:t>)</w:t>
      </w:r>
      <w:r w:rsidR="007B5A82">
        <w:fldChar w:fldCharType="end"/>
      </w:r>
      <w:r w:rsidRPr="00744B5A">
        <w:t>. Cardiovascular death in this population is considered to</w:t>
      </w:r>
      <w:r w:rsidR="00562DD9">
        <w:t xml:space="preserve"> occur</w:t>
      </w:r>
      <w:r w:rsidRPr="00744B5A">
        <w:t xml:space="preserve"> predominantly through </w:t>
      </w:r>
      <w:r w:rsidR="00546C1D">
        <w:t>heart failure/</w:t>
      </w:r>
      <w:r w:rsidRPr="00744B5A">
        <w:t>arrhythmi</w:t>
      </w:r>
      <w:r w:rsidR="00562DD9">
        <w:t>as</w:t>
      </w:r>
      <w:r w:rsidRPr="00744B5A">
        <w:t xml:space="preserve"> on a background of myocardial hypertrophy/fibrosis resulting from arterial stiffening and other ur</w:t>
      </w:r>
      <w:r w:rsidR="001B7E78">
        <w:t>a</w:t>
      </w:r>
      <w:r w:rsidRPr="00744B5A">
        <w:t>emic factors</w:t>
      </w:r>
      <w:r w:rsidR="00FD5B50">
        <w:t xml:space="preserve"> </w:t>
      </w:r>
      <w:r w:rsidR="007B5A82" w:rsidRPr="00744B5A">
        <w:fldChar w:fldCharType="begin">
          <w:fldData xml:space="preserve">PEVuZE5vdGU+PENpdGU+PEF1dGhvcj5SaXR6PC9BdXRob3I+PFllYXI+MjAwODwvWWVhcj48UmVj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</w:fldData>
        </w:fldChar>
      </w:r>
      <w:r w:rsidR="00DD7BAD">
        <w:instrText xml:space="preserve"> ADDIN EN.CITE </w:instrText>
      </w:r>
      <w:r w:rsidR="007B5A82">
        <w:fldChar w:fldCharType="begin">
          <w:fldData xml:space="preserve">PEVuZE5vdGU+PENpdGU+PEF1dGhvcj5SaXR6PC9BdXRob3I+PFllYXI+MjAwODwvWWVhcj48UmVj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</w:fldData>
        </w:fldChar>
      </w:r>
      <w:r w:rsidR="00DD7BAD">
        <w:instrText xml:space="preserve"> ADDIN EN.CITE.DATA </w:instrText>
      </w:r>
      <w:r w:rsidR="007B5A82">
        <w:fldChar w:fldCharType="end"/>
      </w:r>
      <w:r w:rsidR="007B5A82" w:rsidRPr="00744B5A">
        <w:fldChar w:fldCharType="separate"/>
      </w:r>
      <w:r w:rsidR="00DD7BAD">
        <w:rPr>
          <w:noProof/>
        </w:rPr>
        <w:t>(</w:t>
      </w:r>
      <w:hyperlink w:anchor="_ENREF_250" w:tooltip="Ritz, 2008 #974" w:history="1">
        <w:r w:rsidR="00F760A6">
          <w:rPr>
            <w:noProof/>
          </w:rPr>
          <w:t>Ritz and Wanner, 2008</w:t>
        </w:r>
      </w:hyperlink>
      <w:r w:rsidR="00DD7BAD">
        <w:rPr>
          <w:noProof/>
        </w:rPr>
        <w:t>)</w:t>
      </w:r>
      <w:r w:rsidR="007B5A82" w:rsidRPr="00744B5A">
        <w:fldChar w:fldCharType="end"/>
      </w:r>
      <w:r w:rsidRPr="00744B5A">
        <w:t>; this is in contrast to the atherosclerotic plaque rupture which causes cardiovascular events in non-ur</w:t>
      </w:r>
      <w:r w:rsidR="001B7E78">
        <w:t>a</w:t>
      </w:r>
      <w:r w:rsidRPr="00744B5A">
        <w:t>emic populations. Th</w:t>
      </w:r>
      <w:r w:rsidR="00BF53A3">
        <w:t>erefore</w:t>
      </w:r>
      <w:r w:rsidRPr="00744B5A">
        <w:t xml:space="preserve"> it </w:t>
      </w:r>
      <w:r w:rsidR="00BF53A3">
        <w:t>is</w:t>
      </w:r>
      <w:r w:rsidRPr="00744B5A">
        <w:t xml:space="preserve"> </w:t>
      </w:r>
      <w:r w:rsidR="001B7E78">
        <w:t>not straightforward</w:t>
      </w:r>
      <w:r w:rsidRPr="00744B5A">
        <w:t xml:space="preserve"> to extrapolate the paradigm of hyperphosphat</w:t>
      </w:r>
      <w:r w:rsidR="001B7E78">
        <w:t>a</w:t>
      </w:r>
      <w:r w:rsidRPr="00744B5A">
        <w:t>emic arterial medial calcification/stiffening to the association of higher-normal phosphate with traditional athero-occlusive events. Nevertheless, arterial stiffness is a predictor of both cardiovascular mortality and coronary disease in populations without kidney disease</w:t>
      </w:r>
      <w:r w:rsidR="00DD7BAD">
        <w:t xml:space="preserve"> </w:t>
      </w:r>
      <w:r w:rsidR="007B5A82" w:rsidRPr="00744B5A">
        <w:fldChar w:fldCharType="begin">
          <w:fldData xml:space="preserve">PEVuZE5vdGU+PENpdGU+PEF1dGhvcj5TdXR0b24tVHlycmVsbDwvQXV0aG9yPjxZZWFyPjIwMDU8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=
</w:fldData>
        </w:fldChar>
      </w:r>
      <w:r w:rsidR="00D96EB2">
        <w:instrText xml:space="preserve"> ADDIN EN.CITE </w:instrText>
      </w:r>
      <w:r w:rsidR="007B5A82">
        <w:fldChar w:fldCharType="begin">
          <w:fldData xml:space="preserve">PEVuZE5vdGU+PENpdGU+PEF1dGhvcj5TdXR0b24tVHlycmVsbDwvQXV0aG9yPjxZZWFyPjIwMDU8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=
</w:fldData>
        </w:fldChar>
      </w:r>
      <w:r w:rsidR="00D96EB2">
        <w:instrText xml:space="preserve"> ADDIN EN.CITE.DATA </w:instrText>
      </w:r>
      <w:r w:rsidR="007B5A82">
        <w:fldChar w:fldCharType="end"/>
      </w:r>
      <w:r w:rsidR="007B5A82" w:rsidRPr="00744B5A">
        <w:fldChar w:fldCharType="separate"/>
      </w:r>
      <w:r w:rsidR="00D96EB2">
        <w:rPr>
          <w:noProof/>
        </w:rPr>
        <w:t>(</w:t>
      </w:r>
      <w:hyperlink w:anchor="_ENREF_278" w:tooltip="Sutton-Tyrrell, 2005 #1019" w:history="1">
        <w:r w:rsidR="00F760A6">
          <w:rPr>
            <w:noProof/>
          </w:rPr>
          <w:t>Sutton-Tyrrell et al., 2005</w:t>
        </w:r>
      </w:hyperlink>
      <w:r w:rsidR="00D96EB2">
        <w:rPr>
          <w:noProof/>
        </w:rPr>
        <w:t>)</w:t>
      </w:r>
      <w:r w:rsidR="007B5A82" w:rsidRPr="00744B5A">
        <w:fldChar w:fldCharType="end"/>
      </w:r>
      <w:r w:rsidRPr="00744B5A">
        <w:t xml:space="preserve"> so </w:t>
      </w:r>
      <w:r w:rsidR="00BF53A3">
        <w:t>could</w:t>
      </w:r>
      <w:r w:rsidRPr="00744B5A">
        <w:t xml:space="preserve"> mediate a link between high-normal phosphate and atherosclerotic events. </w:t>
      </w:r>
    </w:p>
    <w:p w:rsidR="00744B5A" w:rsidRPr="00744B5A" w:rsidRDefault="003D5287" w:rsidP="00112C6D">
      <w:pPr>
        <w:spacing w:line="360" w:lineRule="auto"/>
        <w:jc w:val="both"/>
      </w:pPr>
      <w:r>
        <w:t xml:space="preserve">Observational data relating higher-normal serum phosphate to arterial calcification and stiffening in the absence of </w:t>
      </w:r>
      <w:r w:rsidR="00003798">
        <w:t>kidney disease are inconclusive:</w:t>
      </w:r>
      <w:r>
        <w:t xml:space="preserve"> </w:t>
      </w:r>
      <w:r w:rsidR="007C5399">
        <w:t xml:space="preserve">Associations between </w:t>
      </w:r>
      <w:r w:rsidR="00744B5A" w:rsidRPr="00744B5A">
        <w:t xml:space="preserve">higher-normal </w:t>
      </w:r>
      <w:r w:rsidR="007C5399">
        <w:t xml:space="preserve">serum </w:t>
      </w:r>
      <w:r w:rsidR="00744B5A" w:rsidRPr="00744B5A">
        <w:t xml:space="preserve">phosphate concentrations </w:t>
      </w:r>
      <w:r w:rsidR="007C5399">
        <w:t xml:space="preserve">and </w:t>
      </w:r>
      <w:r w:rsidR="00744B5A" w:rsidRPr="00744B5A">
        <w:t>elevated ankle brachial pressure index (&gt;1.3)</w:t>
      </w:r>
      <w:r>
        <w:t xml:space="preserve"> have been interpreted as reflecting</w:t>
      </w:r>
      <w:r w:rsidR="00744B5A" w:rsidRPr="00744B5A">
        <w:t xml:space="preserve"> </w:t>
      </w:r>
      <w:r>
        <w:t xml:space="preserve">an association with </w:t>
      </w:r>
      <w:r w:rsidR="00744B5A" w:rsidRPr="00744B5A">
        <w:t>arterial stiffness</w:t>
      </w:r>
      <w:r w:rsidR="00DD7BAD">
        <w:t xml:space="preserve"> </w:t>
      </w:r>
      <w:r w:rsidR="007B5A82" w:rsidRPr="00744B5A">
        <w:fldChar w:fldCharType="begin">
          <w:fldData xml:space="preserve">PEVuZE5vdGU+PENpdGU+PEF1dGhvcj5LZW5kcmljazwvQXV0aG9yPjxSZWNOdW0+OTY5PC9SZWNO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</w:fldData>
        </w:fldChar>
      </w:r>
      <w:r w:rsidR="00D3657F">
        <w:instrText xml:space="preserve"> ADDIN EN.CITE </w:instrText>
      </w:r>
      <w:r w:rsidR="00D3657F">
        <w:fldChar w:fldCharType="begin">
          <w:fldData xml:space="preserve">PEVuZE5vdGU+PENpdGU+PEF1dGhvcj5LZW5kcmljazwvQXV0aG9yPjxSZWNOdW0+OTY5PC9SZWNO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</w:fldData>
        </w:fldChar>
      </w:r>
      <w:r w:rsidR="00D3657F">
        <w:instrText xml:space="preserve"> ADDIN EN.CITE.DATA </w:instrText>
      </w:r>
      <w:r w:rsidR="00D3657F">
        <w:fldChar w:fldCharType="end"/>
      </w:r>
      <w:r w:rsidR="007B5A82" w:rsidRPr="00744B5A">
        <w:fldChar w:fldCharType="separate"/>
      </w:r>
      <w:r w:rsidR="00D3657F">
        <w:rPr>
          <w:noProof/>
        </w:rPr>
        <w:t>(</w:t>
      </w:r>
      <w:hyperlink w:anchor="_ENREF_154" w:tooltip="Kendrick, 2010 #969" w:history="1">
        <w:r w:rsidR="00F760A6">
          <w:rPr>
            <w:noProof/>
          </w:rPr>
          <w:t>Kendrick et al., 2010</w:t>
        </w:r>
      </w:hyperlink>
      <w:r w:rsidR="00D3657F">
        <w:rPr>
          <w:noProof/>
        </w:rPr>
        <w:t xml:space="preserve">, </w:t>
      </w:r>
      <w:hyperlink w:anchor="_ENREF_127" w:tooltip="Ix, 2009 #28" w:history="1">
        <w:r w:rsidR="00F760A6">
          <w:rPr>
            <w:noProof/>
          </w:rPr>
          <w:t>Ix et al., 2009</w:t>
        </w:r>
      </w:hyperlink>
      <w:r w:rsidR="00D3657F">
        <w:rPr>
          <w:noProof/>
        </w:rPr>
        <w:t>)</w:t>
      </w:r>
      <w:r w:rsidR="007B5A82" w:rsidRPr="00744B5A">
        <w:fldChar w:fldCharType="end"/>
      </w:r>
      <w:r w:rsidR="0036585D">
        <w:t>.</w:t>
      </w:r>
      <w:r w:rsidR="00744B5A" w:rsidRPr="00744B5A">
        <w:t xml:space="preserve"> However, </w:t>
      </w:r>
      <w:r w:rsidR="00EE7A38">
        <w:t>simultaneous alternative</w:t>
      </w:r>
      <w:r w:rsidR="00744B5A" w:rsidRPr="00744B5A">
        <w:t xml:space="preserve"> measures of arterial stiffness (pulse pressure and </w:t>
      </w:r>
      <w:r w:rsidR="0036585D">
        <w:t xml:space="preserve">arterial </w:t>
      </w:r>
      <w:r w:rsidR="00744B5A" w:rsidRPr="00744B5A">
        <w:t>elasticity) were not independently associated with serum phosphate</w:t>
      </w:r>
      <w:r w:rsidR="00DD7BAD">
        <w:t xml:space="preserve"> </w:t>
      </w:r>
      <w:r w:rsidR="007B5A82" w:rsidRPr="00744B5A">
        <w:fldChar w:fldCharType="begin">
          <w:fldData xml:space="preserve">PEVuZE5vdGU+PENpdGU+PEF1dGhvcj5JeDwvQXV0aG9yPjxZZWFyPjIwMDk8L1llYXI+PFJlY051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</w:fldData>
        </w:fldChar>
      </w:r>
      <w:r w:rsidR="00D96EB2">
        <w:instrText xml:space="preserve"> ADDIN EN.CITE </w:instrText>
      </w:r>
      <w:r w:rsidR="007B5A82">
        <w:fldChar w:fldCharType="begin">
          <w:fldData xml:space="preserve">PEVuZE5vdGU+PENpdGU+PEF1dGhvcj5JeDwvQXV0aG9yPjxZZWFyPjIwMDk8L1llYXI+PFJlY051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</w:fldData>
        </w:fldChar>
      </w:r>
      <w:r w:rsidR="00D96EB2">
        <w:instrText xml:space="preserve"> ADDIN EN.CITE.DATA </w:instrText>
      </w:r>
      <w:r w:rsidR="007B5A82">
        <w:fldChar w:fldCharType="end"/>
      </w:r>
      <w:r w:rsidR="007B5A82" w:rsidRPr="00744B5A">
        <w:fldChar w:fldCharType="separate"/>
      </w:r>
      <w:r w:rsidR="00D96EB2">
        <w:rPr>
          <w:noProof/>
        </w:rPr>
        <w:t>(</w:t>
      </w:r>
      <w:hyperlink w:anchor="_ENREF_127" w:tooltip="Ix, 2009 #28" w:history="1">
        <w:r w:rsidR="00F760A6">
          <w:rPr>
            <w:noProof/>
          </w:rPr>
          <w:t>Ix et al., 2009</w:t>
        </w:r>
      </w:hyperlink>
      <w:r w:rsidR="00D96EB2">
        <w:rPr>
          <w:noProof/>
        </w:rPr>
        <w:t>)</w:t>
      </w:r>
      <w:r w:rsidR="007B5A82" w:rsidRPr="00744B5A">
        <w:fldChar w:fldCharType="end"/>
      </w:r>
      <w:r w:rsidR="00744B5A" w:rsidRPr="00744B5A">
        <w:t xml:space="preserve">; higher-normal phosphate is in fact associated with a </w:t>
      </w:r>
      <w:r w:rsidR="00744B5A" w:rsidRPr="003D5287">
        <w:rPr>
          <w:i/>
        </w:rPr>
        <w:t>lower</w:t>
      </w:r>
      <w:r w:rsidR="00744B5A" w:rsidRPr="00744B5A">
        <w:t xml:space="preserve"> systolic blood pressure</w:t>
      </w:r>
      <w:r w:rsidR="00DD7BAD">
        <w:t xml:space="preserve"> </w:t>
      </w:r>
      <w:r w:rsidR="007B5A82" w:rsidRPr="00744B5A">
        <w:fldChar w:fldCharType="begin">
          <w:fldData xml:space="preserve">PEVuZE5vdGU+PENpdGU+PEF1dGhvcj5EaGluZ3JhPC9BdXRob3I+PFllYXI+MjAwNzwvWWVhcj48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</w:fldData>
        </w:fldChar>
      </w:r>
      <w:r w:rsidR="00D96EB2">
        <w:instrText xml:space="preserve"> ADDIN EN.CITE </w:instrText>
      </w:r>
      <w:r w:rsidR="007B5A82">
        <w:fldChar w:fldCharType="begin">
          <w:fldData xml:space="preserve">PEVuZE5vdGU+PENpdGU+PEF1dGhvcj5EaGluZ3JhPC9BdXRob3I+PFllYXI+MjAwNzwvWWVhcj48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</w:fldData>
        </w:fldChar>
      </w:r>
      <w:r w:rsidR="00D96EB2">
        <w:instrText xml:space="preserve"> ADDIN EN.CITE.DATA </w:instrText>
      </w:r>
      <w:r w:rsidR="007B5A82">
        <w:fldChar w:fldCharType="end"/>
      </w:r>
      <w:r w:rsidR="007B5A82" w:rsidRPr="00744B5A">
        <w:fldChar w:fldCharType="separate"/>
      </w:r>
      <w:r w:rsidR="00D96EB2">
        <w:rPr>
          <w:noProof/>
        </w:rPr>
        <w:t>(</w:t>
      </w:r>
      <w:hyperlink w:anchor="_ENREF_65" w:tooltip="Dhingra, 2007 #4" w:history="1">
        <w:r w:rsidR="00F760A6">
          <w:rPr>
            <w:noProof/>
          </w:rPr>
          <w:t>Dhingra et al., 2007</w:t>
        </w:r>
      </w:hyperlink>
      <w:r w:rsidR="00D96EB2">
        <w:rPr>
          <w:noProof/>
        </w:rPr>
        <w:t xml:space="preserve">, </w:t>
      </w:r>
      <w:hyperlink w:anchor="_ENREF_220" w:tooltip="Park, 2009 #775" w:history="1">
        <w:r w:rsidR="00F760A6">
          <w:rPr>
            <w:noProof/>
          </w:rPr>
          <w:t>Park et al., 2009</w:t>
        </w:r>
      </w:hyperlink>
      <w:r w:rsidR="00D96EB2">
        <w:rPr>
          <w:noProof/>
        </w:rPr>
        <w:t>)</w:t>
      </w:r>
      <w:r w:rsidR="007B5A82" w:rsidRPr="00744B5A">
        <w:fldChar w:fldCharType="end"/>
      </w:r>
      <w:r>
        <w:t xml:space="preserve"> which does not favour a </w:t>
      </w:r>
      <w:r w:rsidR="0036585D">
        <w:t xml:space="preserve">vascular </w:t>
      </w:r>
      <w:r>
        <w:t>stiffening effect</w:t>
      </w:r>
      <w:r w:rsidR="00744B5A" w:rsidRPr="00744B5A">
        <w:t xml:space="preserve">. </w:t>
      </w:r>
      <w:r w:rsidR="0036585D">
        <w:t>Valvular calcification has been independently associated with a h</w:t>
      </w:r>
      <w:r w:rsidR="00003798">
        <w:t>igher-normal serum phosphate</w:t>
      </w:r>
      <w:r w:rsidR="00EB719A">
        <w:t xml:space="preserve"> in one cross-sectional study</w:t>
      </w:r>
      <w:r w:rsidR="00DD7BAD">
        <w:t xml:space="preserve"> </w:t>
      </w:r>
      <w:r w:rsidR="007B5A82">
        <w:fldChar w:fldCharType="begin">
          <w:fldData xml:space="preserve">PEVuZE5vdGU+PENpdGU+PEF1dGhvcj5MaW5lZnNreTwvQXV0aG9yPjxZZWFyPjIwMTE8L1llYXI+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</w:fldData>
        </w:fldChar>
      </w:r>
      <w:r w:rsidR="00D96EB2">
        <w:instrText xml:space="preserve"> ADDIN EN.CITE </w:instrText>
      </w:r>
      <w:r w:rsidR="007B5A82">
        <w:fldChar w:fldCharType="begin">
          <w:fldData xml:space="preserve">PEVuZE5vdGU+PENpdGU+PEF1dGhvcj5MaW5lZnNreTwvQXV0aG9yPjxZZWFyPjIwMTE8L1llYXI+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190" w:tooltip="Linefsky, 2011 #2825" w:history="1">
        <w:r w:rsidR="00F760A6">
          <w:rPr>
            <w:noProof/>
          </w:rPr>
          <w:t>Linefsky et al., 2011</w:t>
        </w:r>
      </w:hyperlink>
      <w:r w:rsidR="00D96EB2">
        <w:rPr>
          <w:noProof/>
        </w:rPr>
        <w:t>)</w:t>
      </w:r>
      <w:r w:rsidR="007B5A82">
        <w:fldChar w:fldCharType="end"/>
      </w:r>
      <w:r w:rsidR="00003798">
        <w:t>, suggesting the normal range does not need to be surpassed to</w:t>
      </w:r>
      <w:r w:rsidR="0036585D">
        <w:t xml:space="preserve"> </w:t>
      </w:r>
      <w:r w:rsidR="00EB719A">
        <w:t>induce</w:t>
      </w:r>
      <w:r w:rsidR="00003798">
        <w:t xml:space="preserve"> calcification. However, this associative data is not proof of a causal relationship</w:t>
      </w:r>
      <w:r w:rsidR="00EB719A">
        <w:t xml:space="preserve"> and may reflect a different process to that governing arterial calcification</w:t>
      </w:r>
      <w:r w:rsidR="00003798">
        <w:t>.</w:t>
      </w:r>
    </w:p>
    <w:p w:rsidR="00744B5A" w:rsidRDefault="00744B5A" w:rsidP="00112C6D">
      <w:pPr>
        <w:spacing w:line="360" w:lineRule="auto"/>
        <w:jc w:val="both"/>
      </w:pPr>
      <w:r w:rsidRPr="00744B5A">
        <w:t>Whether hyperphosphat</w:t>
      </w:r>
      <w:r w:rsidR="00DD7BAD">
        <w:t>a</w:t>
      </w:r>
      <w:r w:rsidRPr="00744B5A">
        <w:t xml:space="preserve">emia (and high-normal phosphate) contribute to atheromatous </w:t>
      </w:r>
      <w:r w:rsidRPr="00744B5A">
        <w:rPr>
          <w:i/>
        </w:rPr>
        <w:t>intimal</w:t>
      </w:r>
      <w:r w:rsidRPr="00744B5A">
        <w:t xml:space="preserve"> calcification is also unclear, though in animal models of ur</w:t>
      </w:r>
      <w:r w:rsidR="00112C6D">
        <w:t>a</w:t>
      </w:r>
      <w:r w:rsidRPr="00744B5A">
        <w:t>emia both i</w:t>
      </w:r>
      <w:r w:rsidR="000F7357">
        <w:t xml:space="preserve">ntimal and medial </w:t>
      </w:r>
      <w:proofErr w:type="gramStart"/>
      <w:r w:rsidR="000F7357">
        <w:t>calcification</w:t>
      </w:r>
      <w:r w:rsidRPr="00744B5A">
        <w:t xml:space="preserve"> are</w:t>
      </w:r>
      <w:proofErr w:type="gramEnd"/>
      <w:r w:rsidRPr="00744B5A">
        <w:t xml:space="preserve"> reduced by phosphate binders</w:t>
      </w:r>
      <w:r w:rsidR="00DD7BAD">
        <w:t xml:space="preserve"> </w:t>
      </w:r>
      <w:r w:rsidR="007B5A82" w:rsidRPr="00744B5A">
        <w:fldChar w:fldCharType="begin">
          <w:fldData xml:space="preserve">PEVuZE5vdGU+PENpdGU+PEF1dGhvcj5QaGFuPC9BdXRob3I+PFllYXI+MjAwODwvWWVhcj48UmVj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</w:fldData>
        </w:fldChar>
      </w:r>
      <w:r w:rsidR="008B77C1">
        <w:instrText xml:space="preserve"> ADDIN EN.CITE </w:instrText>
      </w:r>
      <w:r w:rsidR="007B5A82">
        <w:fldChar w:fldCharType="begin">
          <w:fldData xml:space="preserve">PEVuZE5vdGU+PENpdGU+PEF1dGhvcj5QaGFuPC9BdXRob3I+PFllYXI+MjAwODwvWWVhcj48UmVj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</w:fldData>
        </w:fldChar>
      </w:r>
      <w:r w:rsidR="008B77C1">
        <w:instrText xml:space="preserve"> ADDIN EN.CITE.DATA </w:instrText>
      </w:r>
      <w:r w:rsidR="007B5A82">
        <w:fldChar w:fldCharType="end"/>
      </w:r>
      <w:r w:rsidR="007B5A82" w:rsidRPr="00744B5A">
        <w:fldChar w:fldCharType="separate"/>
      </w:r>
      <w:r w:rsidR="00D96EB2">
        <w:rPr>
          <w:noProof/>
        </w:rPr>
        <w:t>(</w:t>
      </w:r>
      <w:hyperlink w:anchor="_ENREF_228" w:tooltip="Phan, 2008 #407" w:history="1">
        <w:r w:rsidR="00F760A6">
          <w:rPr>
            <w:noProof/>
          </w:rPr>
          <w:t>Phan et al., 2008</w:t>
        </w:r>
      </w:hyperlink>
      <w:r w:rsidR="00D96EB2">
        <w:rPr>
          <w:noProof/>
        </w:rPr>
        <w:t xml:space="preserve">, </w:t>
      </w:r>
      <w:hyperlink w:anchor="_ENREF_227" w:tooltip="Phan, 2005 #146" w:history="1">
        <w:r w:rsidR="00F760A6">
          <w:rPr>
            <w:noProof/>
          </w:rPr>
          <w:t>Phan et al., 2005</w:t>
        </w:r>
      </w:hyperlink>
      <w:r w:rsidR="00D96EB2">
        <w:rPr>
          <w:noProof/>
        </w:rPr>
        <w:t>)</w:t>
      </w:r>
      <w:r w:rsidR="007B5A82" w:rsidRPr="00744B5A">
        <w:fldChar w:fldCharType="end"/>
      </w:r>
      <w:r w:rsidRPr="00744B5A">
        <w:t xml:space="preserve">. Differentiation of intimal versus medial calcification has not been possible in the human studies that have included </w:t>
      </w:r>
      <w:r w:rsidR="00EB719A">
        <w:t>CKD</w:t>
      </w:r>
      <w:r w:rsidRPr="00744B5A">
        <w:t xml:space="preserve"> patients treated with non-calcium containing phosphate binders. In healthy young adults with normal kidney function, higher-normal baseline serum phosphate levels predict development of coronary calcification 15 years later</w:t>
      </w:r>
      <w:r w:rsidR="00DD7BAD">
        <w:t xml:space="preserve"> </w:t>
      </w:r>
      <w:r w:rsidR="007B5A82" w:rsidRPr="00744B5A">
        <w:fldChar w:fldCharType="begin"/>
      </w:r>
      <w:r w:rsidR="00D96EB2">
        <w:instrText xml:space="preserve"> ADDIN EN.CITE &lt;EndNote&gt;&lt;Cite&gt;&lt;Author&gt;Foley&lt;/Author&gt;&lt;Year&gt;2009&lt;/Year&gt;&lt;RecNum&gt;31&lt;/RecNum&gt;&lt;DisplayText&gt;(Foley et al., 2009b)&lt;/DisplayText&gt;&lt;record&gt;&lt;rec-number&gt;31&lt;/rec-number&gt;&lt;foreign-keys&gt;&lt;key app="EN" db-id="vrv0azeadazzz4eewx85etawe0f5rrta5rvp"&gt;31&lt;/key&gt;&lt;/foreign-keys&gt;&lt;ref-type name="Journal Article"&gt;17&lt;/ref-type&gt;&lt;contributors&gt;&lt;authors&gt;&lt;author&gt;Foley, R. N.&lt;/author&gt;&lt;author&gt;Collins, A. J.&lt;/author&gt;&lt;author&gt;Herzog, C. A.&lt;/author&gt;&lt;author&gt;Ishani, A.&lt;/author&gt;&lt;author&gt;Kalra, P. A.&lt;/author&gt;&lt;/authors&gt;&lt;/contributors&gt;&lt;auth-address&gt;US Renal Data System, 914 South 8th Street, Suite S-406, Minneapolis, MN 55404, USA. rfoley@usrds.org&lt;/auth-address&gt;&lt;titles&gt;&lt;title&gt;Serum phosphorus levels associate with coronary atherosclerosis in young adults&lt;/title&gt;&lt;secondary-title&gt;J Am Soc Nephrol&lt;/secondary-title&gt;&lt;/titles&gt;&lt;periodical&gt;&lt;full-title&gt;J Am Soc Nephrol&lt;/full-title&gt;&lt;/periodical&gt;&lt;pages&gt;397-404&lt;/pages&gt;&lt;volume&gt;20&lt;/volume&gt;&lt;number&gt;2&lt;/number&gt;&lt;edition&gt;2008/11/07&lt;/edition&gt;&lt;keywords&gt;&lt;keyword&gt;Adolescent&lt;/keyword&gt;&lt;keyword&gt;Adult&lt;/keyword&gt;&lt;keyword&gt;Calcinosis/diagnosis&lt;/keyword&gt;&lt;keyword&gt;Cohort Studies&lt;/keyword&gt;&lt;keyword&gt;Coronary Artery Disease/*blood&lt;/keyword&gt;&lt;keyword&gt;Female&lt;/keyword&gt;&lt;keyword&gt;Glomerular Filtration Rate&lt;/keyword&gt;&lt;keyword&gt;Humans&lt;/keyword&gt;&lt;keyword&gt;Male&lt;/keyword&gt;&lt;keyword&gt;Odds Ratio&lt;/keyword&gt;&lt;keyword&gt;Phosphorus/*blood&lt;/keyword&gt;&lt;keyword&gt;Prospective Studies&lt;/keyword&gt;&lt;keyword&gt;Risk&lt;/keyword&gt;&lt;keyword&gt;Tomography, X-Ray Computed&lt;/keyword&gt;&lt;keyword&gt;Young Adult&lt;/keyword&gt;&lt;/keywords&gt;&lt;dates&gt;&lt;year&gt;2009&lt;/year&gt;&lt;pub-dates&gt;&lt;date&gt;Feb&lt;/date&gt;&lt;/pub-dates&gt;&lt;/dates&gt;&lt;isbn&gt;1533-3450 (Electronic)&amp;#xD;1046-6673 (Linking)&lt;/isbn&gt;&lt;accession-num&gt;18987306&lt;/accession-num&gt;&lt;urls&gt;&lt;related-urls&gt;&lt;url&gt;http://www.ncbi.nlm.nih.gov/entrez/query.fcgi?cmd=Retrieve&amp;amp;db=PubMed&amp;amp;dopt=Citation&amp;amp;list_uids=18987306&lt;/url&gt;&lt;/related-urls&gt;&lt;/urls&gt;&lt;custom2&gt;2637043&lt;/custom2&gt;&lt;electronic-resource-num&gt;ASN.2008020141 [pii]&amp;#xD;10.1681/ASN.2008020141&lt;/electronic-resource-num&gt;&lt;language&gt;eng&lt;/language&gt;&lt;/record&gt;&lt;/Cite&gt;&lt;/EndNote&gt;</w:instrText>
      </w:r>
      <w:r w:rsidR="007B5A82" w:rsidRPr="00744B5A">
        <w:fldChar w:fldCharType="separate"/>
      </w:r>
      <w:r w:rsidR="00D96EB2">
        <w:rPr>
          <w:noProof/>
        </w:rPr>
        <w:t>(</w:t>
      </w:r>
      <w:hyperlink w:anchor="_ENREF_91" w:tooltip="Foley, 2009 #31" w:history="1">
        <w:r w:rsidR="00F760A6">
          <w:rPr>
            <w:noProof/>
          </w:rPr>
          <w:t>Foley et al., 2009b</w:t>
        </w:r>
      </w:hyperlink>
      <w:r w:rsidR="00D96EB2">
        <w:rPr>
          <w:noProof/>
        </w:rPr>
        <w:t>)</w:t>
      </w:r>
      <w:r w:rsidR="007B5A82" w:rsidRPr="00744B5A">
        <w:fldChar w:fldCharType="end"/>
      </w:r>
      <w:r w:rsidRPr="00744B5A">
        <w:t xml:space="preserve">. However, this could reflect increased intimal calcification, medial calcification or </w:t>
      </w:r>
      <w:r w:rsidRPr="00744B5A">
        <w:lastRenderedPageBreak/>
        <w:t xml:space="preserve">simply a greater atheroma burden. Likewise, the prediction of cardiovascular events by coronary artery calcification in the general population may reflect either measurement of the underlying atherosclerotic plaque burden or a pathologic effect of greater calcification. Calcium phosphate crystals stimulate a pro-inflammatory atherogenic secretome from macrophages </w:t>
      </w:r>
      <w:r w:rsidRPr="00112C6D">
        <w:rPr>
          <w:i/>
        </w:rPr>
        <w:t>in vitro</w:t>
      </w:r>
      <w:r w:rsidR="00A93C93">
        <w:rPr>
          <w:i/>
        </w:rPr>
        <w:t xml:space="preserve"> </w:t>
      </w:r>
      <w:r w:rsidR="007B5A82" w:rsidRPr="00744B5A">
        <w:fldChar w:fldCharType="begin">
          <w:fldData xml:space="preserve">PEVuZE5vdGU+PENpdGU+PEF1dGhvcj5OYWRyYTwvQXV0aG9yPjxZZWFyPjIwMDU8L1llYXI+PFJl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</w:fldData>
        </w:fldChar>
      </w:r>
      <w:r w:rsidR="00D96EB2">
        <w:instrText xml:space="preserve"> ADDIN EN.CITE </w:instrText>
      </w:r>
      <w:r w:rsidR="007B5A82">
        <w:fldChar w:fldCharType="begin">
          <w:fldData xml:space="preserve">PEVuZE5vdGU+PENpdGU+PEF1dGhvcj5OYWRyYTwvQXV0aG9yPjxZZWFyPjIwMDU8L1llYXI+PFJl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</w:fldData>
        </w:fldChar>
      </w:r>
      <w:r w:rsidR="00D96EB2">
        <w:instrText xml:space="preserve"> ADDIN EN.CITE.DATA </w:instrText>
      </w:r>
      <w:r w:rsidR="007B5A82">
        <w:fldChar w:fldCharType="end"/>
      </w:r>
      <w:r w:rsidR="007B5A82" w:rsidRPr="00744B5A">
        <w:fldChar w:fldCharType="separate"/>
      </w:r>
      <w:r w:rsidR="00D96EB2">
        <w:rPr>
          <w:noProof/>
        </w:rPr>
        <w:t>(</w:t>
      </w:r>
      <w:hyperlink w:anchor="_ENREF_205" w:tooltip="Nadra, 2005 #1017" w:history="1">
        <w:r w:rsidR="00F760A6">
          <w:rPr>
            <w:noProof/>
          </w:rPr>
          <w:t>Nadra et al., 2005</w:t>
        </w:r>
      </w:hyperlink>
      <w:r w:rsidR="00D96EB2">
        <w:rPr>
          <w:noProof/>
        </w:rPr>
        <w:t>)</w:t>
      </w:r>
      <w:r w:rsidR="007B5A82" w:rsidRPr="00744B5A">
        <w:fldChar w:fldCharType="end"/>
      </w:r>
      <w:r w:rsidRPr="00744B5A">
        <w:t xml:space="preserve"> and such crystals derived from calcified human atherosclerotic lesions promote apoptosis in vascular smooth muscle cells</w:t>
      </w:r>
      <w:r w:rsidR="00A93C93">
        <w:t xml:space="preserve"> </w:t>
      </w:r>
      <w:r w:rsidR="007B5A82" w:rsidRPr="00744B5A">
        <w:fldChar w:fldCharType="begin">
          <w:fldData xml:space="preserve">PEVuZE5vdGU+PENpdGU+PEF1dGhvcj5Fd2VuY2U8L0F1dGhvcj48WWVhcj4yMDA4PC9ZZWFyPjxS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</w:fldData>
        </w:fldChar>
      </w:r>
      <w:r w:rsidR="00D96EB2">
        <w:instrText xml:space="preserve"> ADDIN EN.CITE </w:instrText>
      </w:r>
      <w:r w:rsidR="007B5A82">
        <w:fldChar w:fldCharType="begin">
          <w:fldData xml:space="preserve">PEVuZE5vdGU+PENpdGU+PEF1dGhvcj5Fd2VuY2U8L0F1dGhvcj48WWVhcj4yMDA4PC9ZZWFyPjxS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</w:fldData>
        </w:fldChar>
      </w:r>
      <w:r w:rsidR="00D96EB2">
        <w:instrText xml:space="preserve"> ADDIN EN.CITE.DATA </w:instrText>
      </w:r>
      <w:r w:rsidR="007B5A82">
        <w:fldChar w:fldCharType="end"/>
      </w:r>
      <w:r w:rsidR="007B5A82" w:rsidRPr="00744B5A">
        <w:fldChar w:fldCharType="separate"/>
      </w:r>
      <w:r w:rsidR="00D96EB2">
        <w:rPr>
          <w:noProof/>
        </w:rPr>
        <w:t>(</w:t>
      </w:r>
      <w:hyperlink w:anchor="_ENREF_83" w:tooltip="Ewence, 2008 #1018" w:history="1">
        <w:r w:rsidR="00F760A6">
          <w:rPr>
            <w:noProof/>
          </w:rPr>
          <w:t>Ewence et al., 2008</w:t>
        </w:r>
      </w:hyperlink>
      <w:r w:rsidR="00D96EB2">
        <w:rPr>
          <w:noProof/>
        </w:rPr>
        <w:t>)</w:t>
      </w:r>
      <w:r w:rsidR="007B5A82" w:rsidRPr="00744B5A">
        <w:fldChar w:fldCharType="end"/>
      </w:r>
      <w:r w:rsidRPr="00744B5A">
        <w:t xml:space="preserve">. Intimal calcification </w:t>
      </w:r>
      <w:r w:rsidR="001B7E78">
        <w:t>could therefore</w:t>
      </w:r>
      <w:r w:rsidRPr="00744B5A">
        <w:t xml:space="preserve"> play an active role in promoting plaque progression or destabilization. However, increasing phosphate concentration alone does not reproduce these toxic effects</w:t>
      </w:r>
      <w:r w:rsidR="00A93C93">
        <w:t xml:space="preserve"> </w:t>
      </w:r>
      <w:r w:rsidR="007B5A82" w:rsidRPr="00744B5A">
        <w:fldChar w:fldCharType="begin">
          <w:fldData xml:space="preserve">PEVuZE5vdGU+PENpdGU+PEF1dGhvcj5Fd2VuY2U8L0F1dGhvcj48WWVhcj4yMDA4PC9ZZWFyPjxS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</w:fldData>
        </w:fldChar>
      </w:r>
      <w:r w:rsidR="00D96EB2">
        <w:instrText xml:space="preserve"> ADDIN EN.CITE </w:instrText>
      </w:r>
      <w:r w:rsidR="007B5A82">
        <w:fldChar w:fldCharType="begin">
          <w:fldData xml:space="preserve">PEVuZE5vdGU+PENpdGU+PEF1dGhvcj5Fd2VuY2U8L0F1dGhvcj48WWVhcj4yMDA4PC9ZZWFyPjxS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</w:fldData>
        </w:fldChar>
      </w:r>
      <w:r w:rsidR="00D96EB2">
        <w:instrText xml:space="preserve"> ADDIN EN.CITE.DATA </w:instrText>
      </w:r>
      <w:r w:rsidR="007B5A82">
        <w:fldChar w:fldCharType="end"/>
      </w:r>
      <w:r w:rsidR="007B5A82" w:rsidRPr="00744B5A">
        <w:fldChar w:fldCharType="separate"/>
      </w:r>
      <w:r w:rsidR="00D96EB2">
        <w:rPr>
          <w:noProof/>
        </w:rPr>
        <w:t>(</w:t>
      </w:r>
      <w:hyperlink w:anchor="_ENREF_83" w:tooltip="Ewence, 2008 #1018" w:history="1">
        <w:r w:rsidR="00F760A6">
          <w:rPr>
            <w:noProof/>
          </w:rPr>
          <w:t>Ewence et al., 2008</w:t>
        </w:r>
      </w:hyperlink>
      <w:r w:rsidR="00D96EB2">
        <w:rPr>
          <w:noProof/>
        </w:rPr>
        <w:t>)</w:t>
      </w:r>
      <w:r w:rsidR="007B5A82" w:rsidRPr="00744B5A">
        <w:fldChar w:fldCharType="end"/>
      </w:r>
      <w:r w:rsidRPr="00744B5A">
        <w:t xml:space="preserve">, which were proposed to reflect increased intracellular calcium concentration following crystal uptake and dissolution. A causal pathway linking greater serum phosphate to plaque calcification </w:t>
      </w:r>
      <w:r w:rsidR="0094685E">
        <w:t>or</w:t>
      </w:r>
      <w:r w:rsidRPr="00744B5A">
        <w:t xml:space="preserve"> plaque vulnerability therefore remains to be shown. Targeting phosphate exposure to suppress such a pathway would clearly constitute a significant paradigm shift in atherosclerosis management. </w:t>
      </w:r>
    </w:p>
    <w:p w:rsidR="005735D5" w:rsidRPr="009F6A81" w:rsidRDefault="005735D5" w:rsidP="00112C6D">
      <w:pPr>
        <w:spacing w:line="360" w:lineRule="auto"/>
        <w:jc w:val="both"/>
      </w:pPr>
    </w:p>
    <w:p w:rsidR="00983DC7" w:rsidRDefault="00983DC7" w:rsidP="009E57EC">
      <w:pPr>
        <w:pStyle w:val="Heading4"/>
        <w:spacing w:line="360" w:lineRule="auto"/>
      </w:pPr>
      <w:r>
        <w:t>Serum phosphate and atherosclerosis</w:t>
      </w:r>
    </w:p>
    <w:p w:rsidR="00304F6F" w:rsidRDefault="00304F6F" w:rsidP="00007F38">
      <w:pPr>
        <w:spacing w:line="360" w:lineRule="auto"/>
        <w:jc w:val="both"/>
      </w:pPr>
      <w:r w:rsidRPr="00304F6F">
        <w:t xml:space="preserve">Since traditional athero-occlusive outcomes associated with high-normal phosphate, such as myocardial infarction or angina, are not currently readily explained by calcification, the possibility must be considered that phosphate promotes plaque development or rupture independently of calcification. </w:t>
      </w:r>
      <w:r w:rsidR="006141D6" w:rsidRPr="00304F6F">
        <w:t>In ur</w:t>
      </w:r>
      <w:r w:rsidR="006141D6">
        <w:t>aemic atheroma-prone a</w:t>
      </w:r>
      <w:r w:rsidR="006141D6" w:rsidRPr="00304F6F">
        <w:t>po</w:t>
      </w:r>
      <w:r w:rsidR="006141D6">
        <w:t xml:space="preserve">lipoprotein </w:t>
      </w:r>
      <w:r w:rsidR="006141D6" w:rsidRPr="00304F6F">
        <w:t xml:space="preserve">E </w:t>
      </w:r>
      <w:proofErr w:type="gramStart"/>
      <w:r w:rsidR="006141D6" w:rsidRPr="00304F6F">
        <w:t>knockout</w:t>
      </w:r>
      <w:r w:rsidR="006141D6">
        <w:t xml:space="preserve"> </w:t>
      </w:r>
      <w:r w:rsidR="006141D6" w:rsidRPr="00304F6F">
        <w:t xml:space="preserve"> </w:t>
      </w:r>
      <w:r w:rsidR="006141D6">
        <w:t>(</w:t>
      </w:r>
      <w:proofErr w:type="gramEnd"/>
      <w:r w:rsidR="006141D6">
        <w:t>ApoE</w:t>
      </w:r>
      <w:r w:rsidR="006141D6" w:rsidRPr="005735D5">
        <w:rPr>
          <w:vertAlign w:val="superscript"/>
        </w:rPr>
        <w:t>-/-</w:t>
      </w:r>
      <w:r w:rsidR="006141D6">
        <w:t>) mice</w:t>
      </w:r>
      <w:r w:rsidR="006141D6" w:rsidRPr="00304F6F">
        <w:t xml:space="preserve"> </w:t>
      </w:r>
      <w:r w:rsidR="006141D6">
        <w:t xml:space="preserve">a reduction in serum phosphate induced by </w:t>
      </w:r>
      <w:r w:rsidR="006141D6" w:rsidRPr="00304F6F">
        <w:t xml:space="preserve">the phosphate binder sevelamer </w:t>
      </w:r>
      <w:r w:rsidR="006141D6">
        <w:t xml:space="preserve">reduced </w:t>
      </w:r>
      <w:r w:rsidR="006141D6" w:rsidRPr="00304F6F">
        <w:t>atheroma burden, consistent with a proatherogenic role for higher phosphate</w:t>
      </w:r>
      <w:r w:rsidR="006141D6">
        <w:t xml:space="preserve"> </w:t>
      </w:r>
      <w:r w:rsidR="006141D6" w:rsidRPr="00304F6F">
        <w:fldChar w:fldCharType="begin">
          <w:fldData xml:space="preserve">PEVuZE5vdGU+PENpdGU+PEF1dGhvcj5QaGFuPC9BdXRob3I+PFllYXI+MjAwNTwvWWVhcj48UmVj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</w:fldData>
        </w:fldChar>
      </w:r>
      <w:r w:rsidR="006141D6">
        <w:instrText xml:space="preserve"> ADDIN EN.CITE </w:instrText>
      </w:r>
      <w:r w:rsidR="006141D6">
        <w:fldChar w:fldCharType="begin">
          <w:fldData xml:space="preserve">PEVuZE5vdGU+PENpdGU+PEF1dGhvcj5QaGFuPC9BdXRob3I+PFllYXI+MjAwNTwvWWVhcj48UmVj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</w:fldData>
        </w:fldChar>
      </w:r>
      <w:r w:rsidR="006141D6">
        <w:instrText xml:space="preserve"> ADDIN EN.CITE.DATA </w:instrText>
      </w:r>
      <w:r w:rsidR="006141D6">
        <w:fldChar w:fldCharType="end"/>
      </w:r>
      <w:r w:rsidR="006141D6" w:rsidRPr="00304F6F">
        <w:fldChar w:fldCharType="separate"/>
      </w:r>
      <w:r w:rsidR="006141D6">
        <w:rPr>
          <w:noProof/>
        </w:rPr>
        <w:t>(</w:t>
      </w:r>
      <w:hyperlink w:anchor="_ENREF_227" w:tooltip="Phan, 2005 #146" w:history="1">
        <w:r w:rsidR="00F760A6">
          <w:rPr>
            <w:noProof/>
          </w:rPr>
          <w:t>Phan et al., 2005</w:t>
        </w:r>
      </w:hyperlink>
      <w:r w:rsidR="006141D6">
        <w:rPr>
          <w:noProof/>
        </w:rPr>
        <w:t>)</w:t>
      </w:r>
      <w:r w:rsidR="006141D6" w:rsidRPr="00304F6F">
        <w:fldChar w:fldCharType="end"/>
      </w:r>
      <w:r w:rsidR="006141D6">
        <w:t xml:space="preserve">. </w:t>
      </w:r>
      <w:r w:rsidR="007C5399">
        <w:t>However,</w:t>
      </w:r>
      <w:r w:rsidRPr="00304F6F">
        <w:t xml:space="preserve"> this effect was not duplicated with the use of calcium carbonate as a phosphate binder</w:t>
      </w:r>
      <w:r w:rsidR="00A93C93">
        <w:t xml:space="preserve"> </w:t>
      </w:r>
      <w:r w:rsidR="007B5A82" w:rsidRPr="00304F6F">
        <w:fldChar w:fldCharType="begin"/>
      </w:r>
      <w:r w:rsidR="008B77C1">
        <w:instrText xml:space="preserve"> ADDIN EN.CITE &lt;EndNote&gt;&lt;Cite&gt;&lt;Author&gt;Phan&lt;/Author&gt;&lt;Year&gt;2008&lt;/Year&gt;&lt;RecNum&gt;407&lt;/RecNum&gt;&lt;DisplayText&gt;(Phan et al., 2008)&lt;/DisplayText&gt;&lt;record&gt;&lt;rec-number&gt;407&lt;/rec-number&gt;&lt;foreign-keys&gt;&lt;key app="EN" db-id="vrv0azeadazzz4eewx85etawe0f5rrta5rvp"&gt;407&lt;/key&gt;&lt;/foreign-keys&gt;&lt;ref-type name="Journal Article"&gt;17&lt;/ref-type&gt;&lt;contributors&gt;&lt;authors&gt;&lt;author&gt;Phan, O.&lt;/author&gt;&lt;author&gt;Ivanovski, O.&lt;/author&gt;&lt;author&gt;Nikolov, I. G.&lt;/author&gt;&lt;author&gt;Joki, N.&lt;/author&gt;&lt;author&gt;Maizel, J.&lt;/author&gt;&lt;author&gt;Louvet, L.&lt;/author&gt;&lt;author&gt;Chasseraud, M.&lt;/author&gt;&lt;author&gt;Nguyen-Khoa, T.&lt;/author&gt;&lt;author&gt;Lacour, B.&lt;/author&gt;&lt;author&gt;Drueke, T. B.&lt;/author&gt;&lt;author&gt;Massy, Z. A.&lt;/author&gt;&lt;/authors&gt;&lt;/contributors&gt;&lt;auth-address&gt;Inserm, Unit 845, Necker Hospital, Universite Paris V, Paris, France.&lt;/auth-address&gt;&lt;titles&gt;&lt;title&gt;Effect of oral calcium carbonate on aortic calcification in apolipoprotein E-deficient (ApoE-/-) mice with chronic renal failure&lt;/title&gt;&lt;secondary-title&gt;Nephrol Dial Transplant&lt;/secondary-title&gt;&lt;/titles&gt;&lt;periodical&gt;&lt;full-title&gt;Nephrol Dial Transplant&lt;/full-title&gt;&lt;/periodical&gt;&lt;pages&gt;82-90&lt;/pages&gt;&lt;volume&gt;23&lt;/volume&gt;&lt;number&gt;1&lt;/number&gt;&lt;edition&gt;2007/11/06&lt;/edition&gt;&lt;keywords&gt;&lt;keyword&gt;Administration, Oral&lt;/keyword&gt;&lt;keyword&gt;Animals&lt;/keyword&gt;&lt;keyword&gt;Aortic Diseases/*chemically induced/pathology&lt;/keyword&gt;&lt;keyword&gt;Apolipoproteins E/*deficiency&lt;/keyword&gt;&lt;keyword&gt;Calcinosis/*chemically induced/pathology&lt;/keyword&gt;&lt;keyword&gt;Calcium Carbonate/*administration &amp;amp; dosage/*adverse effects&lt;/keyword&gt;&lt;keyword&gt;Female&lt;/keyword&gt;&lt;keyword&gt;Kidney Failure, Chronic/*complications&lt;/keyword&gt;&lt;keyword&gt;Mice&lt;/keyword&gt;&lt;/keywords&gt;&lt;dates&gt;&lt;year&gt;2008&lt;/year&gt;&lt;pub-dates&gt;&lt;date&gt;Jan&lt;/date&gt;&lt;/pub-dates&gt;&lt;/dates&gt;&lt;isbn&gt;0931-0509 (Print)&amp;#xD;0931-0509 (Linking)&lt;/isbn&gt;&lt;accession-num&gt;17977878&lt;/accession-num&gt;&lt;urls&gt;&lt;related-urls&gt;&lt;url&gt;http://www.ncbi.nlm.nih.gov/entrez/query.fcgi?cmd=Retrieve&amp;amp;db=PubMed&amp;amp;dopt=Citation&amp;amp;list_uids=17977878&lt;/url&gt;&lt;/related-urls&gt;&lt;/urls&gt;&lt;electronic-resource-num&gt;gfm699 [pii]&amp;#xD;10.1093/ndt/gfm699&lt;/electronic-resource-num&gt;&lt;language&gt;eng&lt;/language&gt;&lt;/record&gt;&lt;/Cite&gt;&lt;/EndNote&gt;</w:instrText>
      </w:r>
      <w:r w:rsidR="007B5A82" w:rsidRPr="00304F6F">
        <w:fldChar w:fldCharType="separate"/>
      </w:r>
      <w:r w:rsidR="00D96EB2">
        <w:rPr>
          <w:noProof/>
        </w:rPr>
        <w:t>(</w:t>
      </w:r>
      <w:hyperlink w:anchor="_ENREF_228" w:tooltip="Phan, 2008 #407" w:history="1">
        <w:r w:rsidR="00F760A6">
          <w:rPr>
            <w:noProof/>
          </w:rPr>
          <w:t>Phan et al., 2008</w:t>
        </w:r>
      </w:hyperlink>
      <w:r w:rsidR="00D96EB2">
        <w:rPr>
          <w:noProof/>
        </w:rPr>
        <w:t>)</w:t>
      </w:r>
      <w:r w:rsidR="007B5A82" w:rsidRPr="00304F6F">
        <w:fldChar w:fldCharType="end"/>
      </w:r>
      <w:r w:rsidR="007C5399">
        <w:t xml:space="preserve"> so the benefits </w:t>
      </w:r>
      <w:r w:rsidR="00144F71">
        <w:t xml:space="preserve">of sevelamer may have been independent of phosphate-binding. </w:t>
      </w:r>
      <w:r w:rsidR="00C8344F">
        <w:t>Furthermore, as dis</w:t>
      </w:r>
      <w:r w:rsidR="00A93C93">
        <w:t>c</w:t>
      </w:r>
      <w:r w:rsidR="00C8344F">
        <w:t>ussed below,</w:t>
      </w:r>
      <w:r w:rsidR="00007F38">
        <w:t xml:space="preserve"> manipulating dietary phosphate</w:t>
      </w:r>
      <w:r w:rsidR="00C8344F">
        <w:t xml:space="preserve"> has</w:t>
      </w:r>
      <w:r w:rsidR="0023099F">
        <w:t xml:space="preserve"> secondary effects on</w:t>
      </w:r>
      <w:r w:rsidR="00C8344F">
        <w:t xml:space="preserve"> phosphate regulatory hormones that may mediate vascular disease. Therefore, conclusions relating to vascular effects of </w:t>
      </w:r>
      <w:r w:rsidR="0023099F">
        <w:t>dietary phosphate manipulation are not neces</w:t>
      </w:r>
      <w:r w:rsidR="0044099A">
        <w:t>sarily the result of changes</w:t>
      </w:r>
      <w:r w:rsidR="0023099F">
        <w:t xml:space="preserve"> in s</w:t>
      </w:r>
      <w:r w:rsidR="00007F38">
        <w:t>erum phosphate</w:t>
      </w:r>
      <w:r w:rsidR="007C5399">
        <w:t xml:space="preserve">. </w:t>
      </w:r>
      <w:r w:rsidR="003E1244">
        <w:t xml:space="preserve">Manipulation of serum phosphate by non-dietary means has not been used to investigate effects on atherosclerosis. </w:t>
      </w:r>
      <w:r w:rsidRPr="00304F6F">
        <w:t>The phenotype of hyperphosphat</w:t>
      </w:r>
      <w:r w:rsidR="005735D5">
        <w:t>a</w:t>
      </w:r>
      <w:r w:rsidRPr="00304F6F">
        <w:t xml:space="preserve">emic FGF-23 knockout mice includes vascular calcification and intimal proliferation, but not atherosclerosis. However, atherosclerosis would </w:t>
      </w:r>
      <w:r w:rsidR="003E1244">
        <w:t xml:space="preserve">not be </w:t>
      </w:r>
      <w:r w:rsidRPr="00304F6F">
        <w:t xml:space="preserve">expected in the absence of an atherogenic </w:t>
      </w:r>
      <w:r w:rsidR="005735D5" w:rsidRPr="00304F6F">
        <w:t>(</w:t>
      </w:r>
      <w:r w:rsidR="005735D5">
        <w:t>such as</w:t>
      </w:r>
      <w:r w:rsidR="005735D5" w:rsidRPr="00304F6F">
        <w:t xml:space="preserve"> ApoE</w:t>
      </w:r>
      <w:r w:rsidR="005735D5" w:rsidRPr="005735D5">
        <w:rPr>
          <w:vertAlign w:val="superscript"/>
        </w:rPr>
        <w:t>-/-</w:t>
      </w:r>
      <w:r w:rsidR="005735D5" w:rsidRPr="00304F6F">
        <w:t>)</w:t>
      </w:r>
      <w:r w:rsidR="005735D5">
        <w:t xml:space="preserve"> </w:t>
      </w:r>
      <w:r w:rsidRPr="00304F6F">
        <w:t>genetic background.</w:t>
      </w:r>
    </w:p>
    <w:p w:rsidR="00304F6F" w:rsidRPr="00304F6F" w:rsidRDefault="00304F6F" w:rsidP="009E57EC">
      <w:pPr>
        <w:spacing w:line="360" w:lineRule="auto"/>
      </w:pPr>
    </w:p>
    <w:p w:rsidR="00D91859" w:rsidRPr="00D91859" w:rsidRDefault="00D91859" w:rsidP="009E57EC">
      <w:pPr>
        <w:pStyle w:val="Heading4"/>
        <w:spacing w:line="360" w:lineRule="auto"/>
      </w:pPr>
      <w:r>
        <w:t>Serum phosphate and endothelial dysfunction</w:t>
      </w:r>
    </w:p>
    <w:p w:rsidR="00144F71" w:rsidRDefault="00D33BF1" w:rsidP="009E57EC">
      <w:pPr>
        <w:spacing w:line="360" w:lineRule="auto"/>
        <w:jc w:val="both"/>
        <w:rPr>
          <w:rFonts w:ascii="Calibri" w:eastAsia="Calibri" w:hAnsi="Calibri" w:cs="Times New Roman"/>
        </w:rPr>
      </w:pPr>
      <w:r>
        <w:rPr>
          <w:rFonts w:ascii="Calibri" w:eastAsia="Calibri" w:hAnsi="Calibri" w:cs="Times New Roman"/>
        </w:rPr>
        <w:t xml:space="preserve">Dysfunction of </w:t>
      </w:r>
      <w:r>
        <w:t xml:space="preserve">vascular endothelium is an early event in the development of atherosclerosis.  </w:t>
      </w:r>
      <w:r w:rsidR="00144F71" w:rsidRPr="00007F38">
        <w:rPr>
          <w:rFonts w:ascii="Calibri" w:eastAsia="Calibri" w:hAnsi="Calibri" w:cs="Times New Roman"/>
          <w:i/>
        </w:rPr>
        <w:t>In vitro</w:t>
      </w:r>
      <w:r w:rsidR="00144F71" w:rsidRPr="00144F71">
        <w:rPr>
          <w:rFonts w:ascii="Calibri" w:eastAsia="Calibri" w:hAnsi="Calibri" w:cs="Times New Roman"/>
        </w:rPr>
        <w:t>, endothelial cells cultured at concentrations of phosphate seen in renal failure (2.5mM) display impaired nitric oxide synthesis</w:t>
      </w:r>
      <w:r w:rsidR="00726A3F">
        <w:rPr>
          <w:rFonts w:ascii="Calibri" w:eastAsia="Calibri" w:hAnsi="Calibri" w:cs="Times New Roman"/>
        </w:rPr>
        <w:t xml:space="preserve"> </w:t>
      </w:r>
      <w:r w:rsidR="007B5A82" w:rsidRPr="00144F71">
        <w:rPr>
          <w:rFonts w:ascii="Calibri" w:eastAsia="Calibri" w:hAnsi="Calibri" w:cs="Times New Roman"/>
        </w:rPr>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144F71">
        <w:rPr>
          <w:rFonts w:ascii="Calibri" w:eastAsia="Calibri" w:hAnsi="Calibri" w:cs="Times New Roman"/>
        </w:rPr>
      </w:r>
      <w:r w:rsidR="007B5A82" w:rsidRPr="00144F71">
        <w:rPr>
          <w:rFonts w:ascii="Calibri" w:eastAsia="Calibri" w:hAnsi="Calibri" w:cs="Times New Roman"/>
        </w:rPr>
        <w:fldChar w:fldCharType="separate"/>
      </w:r>
      <w:r w:rsidR="00D96EB2">
        <w:rPr>
          <w:rFonts w:ascii="Calibri" w:eastAsia="Calibri" w:hAnsi="Calibri" w:cs="Times New Roman"/>
          <w:noProof/>
        </w:rPr>
        <w:t>(</w:t>
      </w:r>
      <w:hyperlink w:anchor="_ENREF_267" w:tooltip="Shuto, 2009 #34" w:history="1">
        <w:r w:rsidR="00F760A6">
          <w:rPr>
            <w:rFonts w:ascii="Calibri" w:eastAsia="Calibri" w:hAnsi="Calibri" w:cs="Times New Roman"/>
            <w:noProof/>
          </w:rPr>
          <w:t>Shuto et al., 2009</w:t>
        </w:r>
      </w:hyperlink>
      <w:r w:rsidR="00D96EB2">
        <w:rPr>
          <w:rFonts w:ascii="Calibri" w:eastAsia="Calibri" w:hAnsi="Calibri" w:cs="Times New Roman"/>
          <w:noProof/>
        </w:rPr>
        <w:t>)</w:t>
      </w:r>
      <w:r w:rsidR="007B5A82" w:rsidRPr="00144F71">
        <w:rPr>
          <w:rFonts w:ascii="Calibri" w:eastAsia="Calibri" w:hAnsi="Calibri" w:cs="Times New Roman"/>
        </w:rPr>
        <w:fldChar w:fldCharType="end"/>
      </w:r>
      <w:r w:rsidR="00144F71" w:rsidRPr="00144F71">
        <w:rPr>
          <w:rFonts w:ascii="Calibri" w:eastAsia="Calibri" w:hAnsi="Calibri" w:cs="Times New Roman"/>
        </w:rPr>
        <w:t>, increased reactive oxygen species generation and apoptosis</w:t>
      </w:r>
      <w:r w:rsidR="00726A3F">
        <w:rPr>
          <w:rFonts w:ascii="Calibri" w:eastAsia="Calibri" w:hAnsi="Calibri" w:cs="Times New Roman"/>
        </w:rPr>
        <w:t xml:space="preserve"> </w:t>
      </w:r>
      <w:r w:rsidR="007B5A82" w:rsidRPr="00144F71">
        <w:rPr>
          <w:rFonts w:ascii="Calibri" w:eastAsia="Calibri" w:hAnsi="Calibri" w:cs="Times New Roman"/>
        </w:rPr>
        <w:fldChar w:fldCharType="begin">
          <w:fldData xml:space="preserve">PEVuZE5vdGU+PENpdGU+PEF1dGhvcj5EaSBNYXJjbzwvQXV0aG9yPjxZZWFyPjIwMDg8L1llYXI+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PEVuZE5vdGU+PENpdGU+PEF1dGhvcj5EaSBNYXJjbzwvQXV0aG9yPjxZZWFyPjIwMDg8L1llYXI+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144F71">
        <w:rPr>
          <w:rFonts w:ascii="Calibri" w:eastAsia="Calibri" w:hAnsi="Calibri" w:cs="Times New Roman"/>
        </w:rPr>
      </w:r>
      <w:r w:rsidR="007B5A82" w:rsidRPr="00144F71">
        <w:rPr>
          <w:rFonts w:ascii="Calibri" w:eastAsia="Calibri" w:hAnsi="Calibri" w:cs="Times New Roman"/>
        </w:rPr>
        <w:fldChar w:fldCharType="separate"/>
      </w:r>
      <w:r w:rsidR="00D96EB2">
        <w:rPr>
          <w:rFonts w:ascii="Calibri" w:eastAsia="Calibri" w:hAnsi="Calibri" w:cs="Times New Roman"/>
          <w:noProof/>
        </w:rPr>
        <w:t>(</w:t>
      </w:r>
      <w:hyperlink w:anchor="_ENREF_66" w:tooltip="Di Marco, 2008 #53" w:history="1">
        <w:r w:rsidR="00F760A6">
          <w:rPr>
            <w:rFonts w:ascii="Calibri" w:eastAsia="Calibri" w:hAnsi="Calibri" w:cs="Times New Roman"/>
            <w:noProof/>
          </w:rPr>
          <w:t>Di Marco et al., 2008</w:t>
        </w:r>
      </w:hyperlink>
      <w:r w:rsidR="00D96EB2">
        <w:rPr>
          <w:rFonts w:ascii="Calibri" w:eastAsia="Calibri" w:hAnsi="Calibri" w:cs="Times New Roman"/>
          <w:noProof/>
        </w:rPr>
        <w:t>)</w:t>
      </w:r>
      <w:r w:rsidR="007B5A82" w:rsidRPr="00144F71">
        <w:rPr>
          <w:rFonts w:ascii="Calibri" w:eastAsia="Calibri" w:hAnsi="Calibri" w:cs="Times New Roman"/>
        </w:rPr>
        <w:fldChar w:fldCharType="end"/>
      </w:r>
      <w:r w:rsidR="00007F38">
        <w:rPr>
          <w:rFonts w:ascii="Calibri" w:eastAsia="Calibri" w:hAnsi="Calibri" w:cs="Times New Roman"/>
        </w:rPr>
        <w:t>. A</w:t>
      </w:r>
      <w:r w:rsidR="00144F71" w:rsidRPr="00144F71">
        <w:rPr>
          <w:rFonts w:ascii="Calibri" w:eastAsia="Calibri" w:hAnsi="Calibri" w:cs="Times New Roman"/>
        </w:rPr>
        <w:t>ctivation of endothelial cell protein kinase C</w:t>
      </w:r>
      <w:r w:rsidR="00007F38">
        <w:rPr>
          <w:rFonts w:ascii="Calibri" w:eastAsia="Calibri" w:hAnsi="Calibri" w:cs="Times New Roman"/>
        </w:rPr>
        <w:t xml:space="preserve"> (PKC)</w:t>
      </w:r>
      <w:r w:rsidR="00144F71" w:rsidRPr="00144F71">
        <w:rPr>
          <w:rFonts w:ascii="Calibri" w:eastAsia="Calibri" w:hAnsi="Calibri" w:cs="Times New Roman"/>
        </w:rPr>
        <w:t xml:space="preserve"> by i</w:t>
      </w:r>
      <w:r w:rsidR="00007F38">
        <w:rPr>
          <w:rFonts w:ascii="Calibri" w:eastAsia="Calibri" w:hAnsi="Calibri" w:cs="Times New Roman"/>
        </w:rPr>
        <w:t>ncreased phosphate</w:t>
      </w:r>
      <w:r w:rsidR="00144F71" w:rsidRPr="00144F71">
        <w:rPr>
          <w:rFonts w:ascii="Calibri" w:eastAsia="Calibri" w:hAnsi="Calibri" w:cs="Times New Roman"/>
        </w:rPr>
        <w:t xml:space="preserve"> is reported to cause phosphorylation and inactivation of nitric oxide synthase</w:t>
      </w:r>
      <w:r w:rsidR="00726A3F">
        <w:rPr>
          <w:rFonts w:ascii="Calibri" w:eastAsia="Calibri" w:hAnsi="Calibri" w:cs="Times New Roman"/>
        </w:rPr>
        <w:t xml:space="preserve"> </w:t>
      </w:r>
      <w:r w:rsidR="007B5A82" w:rsidRPr="00144F71">
        <w:rPr>
          <w:rFonts w:ascii="Calibri" w:eastAsia="Calibri" w:hAnsi="Calibri" w:cs="Times New Roman"/>
        </w:rPr>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144F71">
        <w:rPr>
          <w:rFonts w:ascii="Calibri" w:eastAsia="Calibri" w:hAnsi="Calibri" w:cs="Times New Roman"/>
        </w:rPr>
      </w:r>
      <w:r w:rsidR="007B5A82" w:rsidRPr="00144F71">
        <w:rPr>
          <w:rFonts w:ascii="Calibri" w:eastAsia="Calibri" w:hAnsi="Calibri" w:cs="Times New Roman"/>
        </w:rPr>
        <w:fldChar w:fldCharType="separate"/>
      </w:r>
      <w:r w:rsidR="00D96EB2">
        <w:rPr>
          <w:rFonts w:ascii="Calibri" w:eastAsia="Calibri" w:hAnsi="Calibri" w:cs="Times New Roman"/>
          <w:noProof/>
        </w:rPr>
        <w:t>(</w:t>
      </w:r>
      <w:hyperlink w:anchor="_ENREF_267" w:tooltip="Shuto, 2009 #34" w:history="1">
        <w:r w:rsidR="00F760A6">
          <w:rPr>
            <w:rFonts w:ascii="Calibri" w:eastAsia="Calibri" w:hAnsi="Calibri" w:cs="Times New Roman"/>
            <w:noProof/>
          </w:rPr>
          <w:t>Shuto et al., 2009</w:t>
        </w:r>
      </w:hyperlink>
      <w:r w:rsidR="00D96EB2">
        <w:rPr>
          <w:rFonts w:ascii="Calibri" w:eastAsia="Calibri" w:hAnsi="Calibri" w:cs="Times New Roman"/>
          <w:noProof/>
        </w:rPr>
        <w:t>)</w:t>
      </w:r>
      <w:r w:rsidR="007B5A82" w:rsidRPr="00144F71">
        <w:rPr>
          <w:rFonts w:ascii="Calibri" w:eastAsia="Calibri" w:hAnsi="Calibri" w:cs="Times New Roman"/>
        </w:rPr>
        <w:fldChar w:fldCharType="end"/>
      </w:r>
      <w:r w:rsidR="00144F71" w:rsidRPr="00144F71">
        <w:rPr>
          <w:rFonts w:ascii="Calibri" w:eastAsia="Calibri" w:hAnsi="Calibri" w:cs="Times New Roman"/>
        </w:rPr>
        <w:t xml:space="preserve">. However, the mechanism by which phosphate loading causes </w:t>
      </w:r>
      <w:r w:rsidR="00007F38">
        <w:rPr>
          <w:rFonts w:ascii="Calibri" w:eastAsia="Calibri" w:hAnsi="Calibri" w:cs="Times New Roman"/>
        </w:rPr>
        <w:t>PK</w:t>
      </w:r>
      <w:r w:rsidR="0019184D">
        <w:rPr>
          <w:rFonts w:ascii="Calibri" w:eastAsia="Calibri" w:hAnsi="Calibri" w:cs="Times New Roman"/>
        </w:rPr>
        <w:t>C activation is unknown</w:t>
      </w:r>
      <w:r w:rsidR="00144F71" w:rsidRPr="00144F71">
        <w:rPr>
          <w:rFonts w:ascii="Calibri" w:eastAsia="Calibri" w:hAnsi="Calibri" w:cs="Times New Roman"/>
        </w:rPr>
        <w:t xml:space="preserve">. </w:t>
      </w:r>
      <w:r w:rsidR="0019184D" w:rsidRPr="0019184D">
        <w:rPr>
          <w:rFonts w:ascii="Calibri" w:eastAsia="Calibri" w:hAnsi="Calibri" w:cs="Times New Roman"/>
        </w:rPr>
        <w:t>Other cell types including bronchial epithelium</w:t>
      </w:r>
      <w:r w:rsidR="00726A3F">
        <w:rPr>
          <w:rFonts w:ascii="Calibri" w:eastAsia="Calibri" w:hAnsi="Calibri" w:cs="Times New Roman"/>
        </w:rPr>
        <w:t xml:space="preserve"> </w:t>
      </w:r>
      <w:r w:rsidR="007B5A82" w:rsidRPr="00144F71">
        <w:rPr>
          <w:rFonts w:ascii="Calibri" w:eastAsia="Calibri" w:hAnsi="Calibri" w:cs="Times New Roman"/>
        </w:rPr>
        <w:fldChar w:fldCharType="begin">
          <w:fldData xml:space="preserve">PEVuZE5vdGU+PENpdGU+PEF1dGhvcj5KaW48L0F1dGhvcj48WWVhcj4yMDA5PC9ZZWFyPjxSZWNO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PEVuZE5vdGU+PENpdGU+PEF1dGhvcj5KaW48L0F1dGhvcj48WWVhcj4yMDA5PC9ZZWFyPjxSZWNO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144F71">
        <w:rPr>
          <w:rFonts w:ascii="Calibri" w:eastAsia="Calibri" w:hAnsi="Calibri" w:cs="Times New Roman"/>
        </w:rPr>
      </w:r>
      <w:r w:rsidR="007B5A82" w:rsidRPr="00144F71">
        <w:rPr>
          <w:rFonts w:ascii="Calibri" w:eastAsia="Calibri" w:hAnsi="Calibri" w:cs="Times New Roman"/>
        </w:rPr>
        <w:fldChar w:fldCharType="separate"/>
      </w:r>
      <w:r w:rsidR="00D96EB2">
        <w:rPr>
          <w:rFonts w:ascii="Calibri" w:eastAsia="Calibri" w:hAnsi="Calibri" w:cs="Times New Roman"/>
          <w:noProof/>
        </w:rPr>
        <w:t>(</w:t>
      </w:r>
      <w:hyperlink w:anchor="_ENREF_135" w:tooltip="Jin, 2009 #550" w:history="1">
        <w:r w:rsidR="00F760A6">
          <w:rPr>
            <w:rFonts w:ascii="Calibri" w:eastAsia="Calibri" w:hAnsi="Calibri" w:cs="Times New Roman"/>
            <w:noProof/>
          </w:rPr>
          <w:t>Jin et al., 2009</w:t>
        </w:r>
      </w:hyperlink>
      <w:r w:rsidR="00D96EB2">
        <w:rPr>
          <w:rFonts w:ascii="Calibri" w:eastAsia="Calibri" w:hAnsi="Calibri" w:cs="Times New Roman"/>
          <w:noProof/>
        </w:rPr>
        <w:t>)</w:t>
      </w:r>
      <w:r w:rsidR="007B5A82" w:rsidRPr="00144F71">
        <w:rPr>
          <w:rFonts w:ascii="Calibri" w:eastAsia="Calibri" w:hAnsi="Calibri" w:cs="Times New Roman"/>
        </w:rPr>
        <w:fldChar w:fldCharType="end"/>
      </w:r>
      <w:r w:rsidR="00144F71" w:rsidRPr="00144F71">
        <w:rPr>
          <w:rFonts w:ascii="Calibri" w:eastAsia="Calibri" w:hAnsi="Calibri" w:cs="Times New Roman"/>
        </w:rPr>
        <w:t xml:space="preserve"> and epidermal cells</w:t>
      </w:r>
      <w:r w:rsidR="00726A3F">
        <w:rPr>
          <w:rFonts w:ascii="Calibri" w:eastAsia="Calibri" w:hAnsi="Calibri" w:cs="Times New Roman"/>
        </w:rPr>
        <w:t xml:space="preserve"> </w:t>
      </w:r>
      <w:r w:rsidR="007B5A82" w:rsidRPr="00144F71">
        <w:rPr>
          <w:rFonts w:ascii="Calibri" w:eastAsia="Calibri" w:hAnsi="Calibri" w:cs="Times New Roman"/>
        </w:rPr>
        <w:fldChar w:fldCharType="begin"/>
      </w:r>
      <w:r w:rsidR="006A2CC0">
        <w:rPr>
          <w:rFonts w:ascii="Calibri" w:eastAsia="Calibri" w:hAnsi="Calibri" w:cs="Times New Roman"/>
        </w:rPr>
        <w:instrText xml:space="preserve"> ADDIN EN.CITE &lt;EndNote&gt;&lt;Cite&gt;&lt;Author&gt;Camalier&lt;/Author&gt;&lt;RecNum&gt;403&lt;/RecNum&gt;&lt;DisplayText&gt;(Camalier et al., 2010)&lt;/DisplayText&gt;&lt;record&gt;&lt;rec-number&gt;403&lt;/rec-number&gt;&lt;foreign-keys&gt;&lt;key app="EN" db-id="vrv0azeadazzz4eewx85etawe0f5rrta5rvp"&gt;403&lt;/key&gt;&lt;/foreign-keys&gt;&lt;ref-type name="Journal Article"&gt;17&lt;/ref-type&gt;&lt;contributors&gt;&lt;authors&gt;&lt;author&gt;Camalier, C. E.&lt;/author&gt;&lt;author&gt;Young, M. R.&lt;/author&gt;&lt;author&gt;Bobe, G.&lt;/author&gt;&lt;author&gt;Perella, C. M.&lt;/author&gt;&lt;author&gt;Colburn, N. H.&lt;/author&gt;&lt;author&gt;Beck, G. R., Jr.&lt;/author&gt;&lt;/authors&gt;&lt;/contributors&gt;&lt;auth-address&gt;Jr., Department of Medicine, Division of Endocrinology, Metabolism, and Lipids, Emory University School of Medicine, 101 Woodruff Circle WMRB 1026, Atlanta, GA 30322. george.beck@emory.edu.&lt;/auth-address&gt;&lt;titles&gt;&lt;title&gt;Elevated phosphate activates N-ras and promotes cell transformation and skin tumorigenesis&lt;/title&gt;&lt;secondary-title&gt;Cancer Prev Res (Phila Pa)&lt;/secondary-title&gt;&lt;/titles&gt;&lt;periodical&gt;&lt;full-title&gt;Cancer Prev Res (Phila Pa)&lt;/full-title&gt;&lt;/periodical&gt;&lt;pages&gt;359-70&lt;/pages&gt;&lt;volume&gt;3&lt;/volume&gt;&lt;number&gt;3&lt;/number&gt;&lt;edition&gt;2010/02/11&lt;/edition&gt;&lt;dates&gt;&lt;year&gt;2010&lt;/year&gt;&lt;pub-dates&gt;&lt;date&gt;Mar&lt;/date&gt;&lt;/pub-dates&gt;&lt;/dates&gt;&lt;isbn&gt;1940-6215 (Electronic)&amp;#xD;1940-6215 (Linking)&lt;/isbn&gt;&lt;accession-num&gt;20145188&lt;/accession-num&gt;&lt;urls&gt;&lt;related-urls&gt;&lt;url&gt;http://www.ncbi.nlm.nih.gov/entrez/query.fcgi?cmd=Retrieve&amp;amp;db=PubMed&amp;amp;dopt=Citation&amp;amp;list_uids=20145188&lt;/url&gt;&lt;/related-urls&gt;&lt;/urls&gt;&lt;custom2&gt;2833230&lt;/custom2&gt;&lt;electronic-resource-num&gt;1940-6207.CAPR-09-0068 [pii]&amp;#xD;10.1158/1940-6207.CAPR-09-0068&lt;/electronic-resource-num&gt;&lt;language&gt;eng&lt;/language&gt;&lt;/record&gt;&lt;/Cite&gt;&lt;/EndNote&gt;</w:instrText>
      </w:r>
      <w:r w:rsidR="007B5A82" w:rsidRPr="00144F71">
        <w:rPr>
          <w:rFonts w:ascii="Calibri" w:eastAsia="Calibri" w:hAnsi="Calibri" w:cs="Times New Roman"/>
        </w:rPr>
        <w:fldChar w:fldCharType="separate"/>
      </w:r>
      <w:r w:rsidR="00A721BD">
        <w:rPr>
          <w:rFonts w:ascii="Calibri" w:eastAsia="Calibri" w:hAnsi="Calibri" w:cs="Times New Roman"/>
          <w:noProof/>
        </w:rPr>
        <w:t>(</w:t>
      </w:r>
      <w:hyperlink w:anchor="_ENREF_44" w:tooltip="Camalier, 2010 #403" w:history="1">
        <w:r w:rsidR="00F760A6">
          <w:rPr>
            <w:rFonts w:ascii="Calibri" w:eastAsia="Calibri" w:hAnsi="Calibri" w:cs="Times New Roman"/>
            <w:noProof/>
          </w:rPr>
          <w:t>Camalier et al., 2010</w:t>
        </w:r>
      </w:hyperlink>
      <w:r w:rsidR="00A721BD">
        <w:rPr>
          <w:rFonts w:ascii="Calibri" w:eastAsia="Calibri" w:hAnsi="Calibri" w:cs="Times New Roman"/>
          <w:noProof/>
        </w:rPr>
        <w:t>)</w:t>
      </w:r>
      <w:r w:rsidR="007B5A82" w:rsidRPr="00144F71">
        <w:rPr>
          <w:rFonts w:ascii="Calibri" w:eastAsia="Calibri" w:hAnsi="Calibri" w:cs="Times New Roman"/>
        </w:rPr>
        <w:fldChar w:fldCharType="end"/>
      </w:r>
      <w:r w:rsidR="00144F71" w:rsidRPr="00144F71">
        <w:rPr>
          <w:rFonts w:ascii="Calibri" w:eastAsia="Calibri" w:hAnsi="Calibri" w:cs="Times New Roman"/>
        </w:rPr>
        <w:t xml:space="preserve"> have been reported to show phosphorylation and activation of kinases when cultured in elevated phosphate. </w:t>
      </w:r>
      <w:r w:rsidR="0019184D" w:rsidRPr="0019184D">
        <w:rPr>
          <w:rFonts w:ascii="Calibri" w:eastAsia="Calibri" w:hAnsi="Calibri" w:cs="Times New Roman"/>
        </w:rPr>
        <w:t>Induction of NADPH-oxidase activity was reported to be the primary source of phosphate-induced reactive oxyg</w:t>
      </w:r>
      <w:r w:rsidR="00740246">
        <w:rPr>
          <w:rFonts w:ascii="Calibri" w:eastAsia="Calibri" w:hAnsi="Calibri" w:cs="Times New Roman"/>
        </w:rPr>
        <w:t xml:space="preserve">en species generation in </w:t>
      </w:r>
      <w:r w:rsidR="00CE3B6B">
        <w:rPr>
          <w:rFonts w:ascii="Calibri" w:eastAsia="Calibri" w:hAnsi="Calibri" w:cs="Times New Roman"/>
        </w:rPr>
        <w:t>bovine aortic endothelial cells</w:t>
      </w:r>
      <w:r w:rsidR="00726A3F">
        <w:rPr>
          <w:rFonts w:ascii="Calibri" w:eastAsia="Calibri" w:hAnsi="Calibri" w:cs="Times New Roman"/>
        </w:rPr>
        <w:t xml:space="preserve"> </w:t>
      </w:r>
      <w:r w:rsidR="007B5A82">
        <w:rPr>
          <w:rFonts w:ascii="Calibri" w:eastAsia="Calibri" w:hAnsi="Calibri" w:cs="Times New Roman"/>
        </w:rPr>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Pr>
          <w:rFonts w:ascii="Calibri" w:eastAsia="Calibri" w:hAnsi="Calibri" w:cs="Times New Roman"/>
        </w:rPr>
      </w:r>
      <w:r w:rsidR="007B5A82">
        <w:rPr>
          <w:rFonts w:ascii="Calibri" w:eastAsia="Calibri" w:hAnsi="Calibri" w:cs="Times New Roman"/>
        </w:rPr>
        <w:fldChar w:fldCharType="separate"/>
      </w:r>
      <w:r w:rsidR="00D96EB2">
        <w:rPr>
          <w:rFonts w:ascii="Calibri" w:eastAsia="Calibri" w:hAnsi="Calibri" w:cs="Times New Roman"/>
          <w:noProof/>
        </w:rPr>
        <w:t>(</w:t>
      </w:r>
      <w:hyperlink w:anchor="_ENREF_267" w:tooltip="Shuto, 2009 #34" w:history="1">
        <w:r w:rsidR="00F760A6">
          <w:rPr>
            <w:rFonts w:ascii="Calibri" w:eastAsia="Calibri" w:hAnsi="Calibri" w:cs="Times New Roman"/>
            <w:noProof/>
          </w:rPr>
          <w:t>Shuto et al., 2009</w:t>
        </w:r>
      </w:hyperlink>
      <w:r w:rsidR="00D96EB2">
        <w:rPr>
          <w:rFonts w:ascii="Calibri" w:eastAsia="Calibri" w:hAnsi="Calibri" w:cs="Times New Roman"/>
          <w:noProof/>
        </w:rPr>
        <w:t>)</w:t>
      </w:r>
      <w:r w:rsidR="007B5A82">
        <w:rPr>
          <w:rFonts w:ascii="Calibri" w:eastAsia="Calibri" w:hAnsi="Calibri" w:cs="Times New Roman"/>
        </w:rPr>
        <w:fldChar w:fldCharType="end"/>
      </w:r>
      <w:r w:rsidR="00CE3B6B">
        <w:rPr>
          <w:rFonts w:ascii="Calibri" w:eastAsia="Calibri" w:hAnsi="Calibri" w:cs="Times New Roman"/>
        </w:rPr>
        <w:t>.</w:t>
      </w:r>
      <w:r w:rsidR="00347E5F">
        <w:rPr>
          <w:rFonts w:ascii="Calibri" w:eastAsia="Calibri" w:hAnsi="Calibri" w:cs="Times New Roman"/>
        </w:rPr>
        <w:t xml:space="preserve"> D</w:t>
      </w:r>
      <w:r w:rsidR="00144F71" w:rsidRPr="00144F71">
        <w:rPr>
          <w:rFonts w:ascii="Calibri" w:eastAsia="Calibri" w:hAnsi="Calibri" w:cs="Times New Roman"/>
        </w:rPr>
        <w:t>irect effects of phosphate on oxidative phosphorylation and cellular energy metabolism</w:t>
      </w:r>
      <w:r w:rsidR="00347E5F">
        <w:rPr>
          <w:rFonts w:ascii="Calibri" w:eastAsia="Calibri" w:hAnsi="Calibri" w:cs="Times New Roman"/>
        </w:rPr>
        <w:t xml:space="preserve"> (discussed in section 1.3.1)</w:t>
      </w:r>
      <w:r w:rsidR="00144F71" w:rsidRPr="00144F71">
        <w:rPr>
          <w:rFonts w:ascii="Calibri" w:eastAsia="Calibri" w:hAnsi="Calibri" w:cs="Times New Roman"/>
        </w:rPr>
        <w:t xml:space="preserve"> </w:t>
      </w:r>
      <w:r w:rsidR="00EE433E">
        <w:rPr>
          <w:rFonts w:ascii="Calibri" w:eastAsia="Calibri" w:hAnsi="Calibri" w:cs="Times New Roman"/>
        </w:rPr>
        <w:t>might</w:t>
      </w:r>
      <w:r w:rsidR="00144F71" w:rsidRPr="00144F71">
        <w:rPr>
          <w:rFonts w:ascii="Calibri" w:eastAsia="Calibri" w:hAnsi="Calibri" w:cs="Times New Roman"/>
        </w:rPr>
        <w:t xml:space="preserve"> also contribute to oxida</w:t>
      </w:r>
      <w:r w:rsidR="00007F38">
        <w:rPr>
          <w:rFonts w:ascii="Calibri" w:eastAsia="Calibri" w:hAnsi="Calibri" w:cs="Times New Roman"/>
        </w:rPr>
        <w:t>tive stress and endothelial</w:t>
      </w:r>
      <w:r w:rsidR="00144F71" w:rsidRPr="00144F71">
        <w:rPr>
          <w:rFonts w:ascii="Calibri" w:eastAsia="Calibri" w:hAnsi="Calibri" w:cs="Times New Roman"/>
        </w:rPr>
        <w:t xml:space="preserve"> damage</w:t>
      </w:r>
      <w:r w:rsidR="00726A3F">
        <w:rPr>
          <w:rFonts w:ascii="Calibri" w:eastAsia="Calibri" w:hAnsi="Calibri" w:cs="Times New Roman"/>
        </w:rPr>
        <w:t xml:space="preserve"> </w:t>
      </w:r>
      <w:r w:rsidR="007B5A82" w:rsidRPr="00144F71">
        <w:rPr>
          <w:rFonts w:ascii="Calibri" w:eastAsia="Calibri" w:hAnsi="Calibri" w:cs="Times New Roman"/>
        </w:rPr>
        <w:fldChar w:fldCharType="begin">
          <w:fldData xml:space="preserve">PEVuZE5vdGU+PENpdGU+PEF1dGhvcj5Cb3NlPC9BdXRob3I+PFllYXI+MjAwMzwvWWVhcj48UmVj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</w:fldData>
        </w:fldChar>
      </w:r>
      <w:r w:rsidR="007C5E97">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PEVuZE5vdGU+PENpdGU+PEF1dGhvcj5Cb3NlPC9BdXRob3I+PFllYXI+MjAwMzwvWWVhcj48UmVj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</w:fldData>
        </w:fldChar>
      </w:r>
      <w:r w:rsidR="007C5E97">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144F71">
        <w:rPr>
          <w:rFonts w:ascii="Calibri" w:eastAsia="Calibri" w:hAnsi="Calibri" w:cs="Times New Roman"/>
        </w:rPr>
      </w:r>
      <w:r w:rsidR="007B5A82" w:rsidRPr="00144F71">
        <w:rPr>
          <w:rFonts w:ascii="Calibri" w:eastAsia="Calibri" w:hAnsi="Calibri" w:cs="Times New Roman"/>
        </w:rPr>
        <w:fldChar w:fldCharType="separate"/>
      </w:r>
      <w:r w:rsidR="007C5E97">
        <w:rPr>
          <w:rFonts w:ascii="Calibri" w:eastAsia="Calibri" w:hAnsi="Calibri" w:cs="Times New Roman"/>
          <w:noProof/>
        </w:rPr>
        <w:t>(</w:t>
      </w:r>
      <w:hyperlink w:anchor="_ENREF_33" w:tooltip="Bose, 2003 #1008" w:history="1">
        <w:r w:rsidR="00F760A6">
          <w:rPr>
            <w:rFonts w:ascii="Calibri" w:eastAsia="Calibri" w:hAnsi="Calibri" w:cs="Times New Roman"/>
            <w:noProof/>
          </w:rPr>
          <w:t>Bose et al., 2003</w:t>
        </w:r>
      </w:hyperlink>
      <w:r w:rsidR="007C5E97">
        <w:rPr>
          <w:rFonts w:ascii="Calibri" w:eastAsia="Calibri" w:hAnsi="Calibri" w:cs="Times New Roman"/>
          <w:noProof/>
        </w:rPr>
        <w:t xml:space="preserve">, </w:t>
      </w:r>
      <w:hyperlink w:anchor="_ENREF_173" w:tooltip="Kuro-o, 2010 #947" w:history="1">
        <w:r w:rsidR="00F760A6">
          <w:rPr>
            <w:rFonts w:ascii="Calibri" w:eastAsia="Calibri" w:hAnsi="Calibri" w:cs="Times New Roman"/>
            <w:noProof/>
          </w:rPr>
          <w:t>Kuro-o, 2010</w:t>
        </w:r>
      </w:hyperlink>
      <w:r w:rsidR="007C5E97">
        <w:rPr>
          <w:rFonts w:ascii="Calibri" w:eastAsia="Calibri" w:hAnsi="Calibri" w:cs="Times New Roman"/>
          <w:noProof/>
        </w:rPr>
        <w:t>)</w:t>
      </w:r>
      <w:r w:rsidR="007B5A82" w:rsidRPr="00144F71">
        <w:rPr>
          <w:rFonts w:ascii="Calibri" w:eastAsia="Calibri" w:hAnsi="Calibri" w:cs="Times New Roman"/>
        </w:rPr>
        <w:fldChar w:fldCharType="end"/>
      </w:r>
      <w:r w:rsidR="00144F71" w:rsidRPr="00144F71">
        <w:rPr>
          <w:rFonts w:ascii="Calibri" w:eastAsia="Calibri" w:hAnsi="Calibri" w:cs="Times New Roman"/>
        </w:rPr>
        <w:t xml:space="preserve">.   </w:t>
      </w:r>
    </w:p>
    <w:p w:rsidR="00144F71" w:rsidRDefault="00C7342B" w:rsidP="009E57EC">
      <w:pPr>
        <w:spacing w:line="360" w:lineRule="auto"/>
        <w:jc w:val="both"/>
      </w:pPr>
      <w:r>
        <w:t>L</w:t>
      </w:r>
      <w:r w:rsidR="00144F71">
        <w:t xml:space="preserve">ike the osteochondroblastic changes induced in cultured vascular smooth muscle cells, no effects on endothelial cells have been demonstrated </w:t>
      </w:r>
      <w:r w:rsidR="00144F71" w:rsidRPr="00007F38">
        <w:rPr>
          <w:i/>
        </w:rPr>
        <w:t>in vitro</w:t>
      </w:r>
      <w:r w:rsidR="00144F71">
        <w:t xml:space="preserve"> by manipulating phosphate concentrations </w:t>
      </w:r>
      <w:r w:rsidR="00144F71" w:rsidRPr="00C3613C">
        <w:rPr>
          <w:i/>
        </w:rPr>
        <w:t>within</w:t>
      </w:r>
      <w:r w:rsidR="00144F71">
        <w:t xml:space="preserve"> the normal range. Changes in cellular phosphate transporter expression might render cells more vulnerable to smaller increases in extracellular phosphate</w:t>
      </w:r>
      <w:r w:rsidR="0044403A">
        <w:t xml:space="preserve"> so that the normal range does not need to be exceeded to induce pathology</w:t>
      </w:r>
      <w:r w:rsidR="00144F71">
        <w:t>; the phosphate transporter Pit-1 is transcriptionally upregulated in vascular smooth muscle cells by bone morphogenetic protein-2 and platelet-derived growth factor</w:t>
      </w:r>
      <w:r w:rsidR="0044403A" w:rsidRPr="0044403A">
        <w:t>, with accompanying increases in phosphate uptake</w:t>
      </w:r>
      <w:r w:rsidR="00051D15">
        <w:t xml:space="preserve"> </w:t>
      </w:r>
      <w:r w:rsidR="007B5A82">
        <w:fldChar w:fldCharType="begin"/>
      </w:r>
      <w:r w:rsidR="00A721BD">
        <w:instrText xml:space="preserve"> ADDIN EN.CITE &lt;EndNote&gt;&lt;Cite&gt;&lt;Author&gt;Lau&lt;/Author&gt;&lt;RecNum&gt;1038&lt;/RecNum&gt;&lt;DisplayText&gt;(Lau et al., 2010)&lt;/DisplayText&gt;&lt;record&gt;&lt;rec-number&gt;1038&lt;/rec-number&gt;&lt;foreign-keys&gt;&lt;key app="EN" db-id="vrv0azeadazzz4eewx85etawe0f5rrta5rvp"&gt;1038&lt;/key&gt;&lt;/foreign-keys&gt;&lt;ref-type name="Journal Article"&gt;17&lt;/ref-type&gt;&lt;contributors&gt;&lt;authors&gt;&lt;author&gt;Lau, W. L.&lt;/author&gt;&lt;author&gt;Festing, M. H.&lt;/author&gt;&lt;author&gt;Giachelli, C. M.&lt;/author&gt;&lt;/authors&gt;&lt;/contributors&gt;&lt;auth-address&gt;Nephrology, University of Washington, Seattle, Washington, USA.&lt;/auth-address&gt;&lt;titles&gt;&lt;title&gt;Phosphate and vascular calcification: Emerging role of the sodium-dependent phosphate co-transporter PiT-1&lt;/title&gt;&lt;secondary-title&gt;Thromb Haemost&lt;/secondary-title&gt;&lt;/titles&gt;&lt;periodical&gt;&lt;full-title&gt;Thromb Haemost&lt;/full-title&gt;&lt;/periodical&gt;&lt;pages&gt;464-70&lt;/pages&gt;&lt;volume&gt;104&lt;/volume&gt;&lt;number&gt;3&lt;/number&gt;&lt;edition&gt;2010/07/29&lt;/edition&gt;&lt;keywords&gt;&lt;keyword&gt;Animals&lt;/keyword&gt;&lt;keyword&gt;Biological Transport&lt;/keyword&gt;&lt;keyword&gt;Blood Vessels/*metabolism/pathology&lt;/keyword&gt;&lt;keyword&gt;Calcinosis/*metabolism/pathology&lt;/keyword&gt;&lt;keyword&gt;Cardiovascular Diseases/*metabolism/pathology&lt;/keyword&gt;&lt;keyword&gt;Gene Knockdown Techniques&lt;/keyword&gt;&lt;keyword&gt;Homeostasis&lt;/keyword&gt;&lt;keyword&gt;Humans&lt;/keyword&gt;&lt;keyword&gt;Mice&lt;/keyword&gt;&lt;keyword&gt;Mice, Knockout&lt;/keyword&gt;&lt;keyword&gt;Phosphates/*metabolism&lt;/keyword&gt;&lt;keyword&gt;Sodium-Phosphate Cotransporter Proteins, Type III/genetics/*metabolism&lt;/keyword&gt;&lt;/keywords&gt;&lt;dates&gt;&lt;year&gt;2010&lt;/year&gt;&lt;pub-dates&gt;&lt;date&gt;Sep&lt;/date&gt;&lt;/pub-dates&gt;&lt;/dates&gt;&lt;isbn&gt;0340-6245 (Print)&amp;#xD;0340-6245 (Linking)&lt;/isbn&gt;&lt;accession-num&gt;20664908&lt;/accession-num&gt;&lt;urls&gt;&lt;related-urls&gt;&lt;url&gt;http://www.ncbi.nlm.nih.gov/entrez/query.fcgi?cmd=Retrieve&amp;amp;db=PubMed&amp;amp;dopt=Citation&amp;amp;list_uids=20664908&lt;/url&gt;&lt;/related-urls&gt;&lt;/urls&gt;&lt;custom2&gt;3034400&lt;/custom2&gt;&lt;electronic-resource-num&gt;09-12-0814 [pii]&amp;#xD;10.1160/TH09-12-0814&lt;/electronic-resource-num&gt;&lt;language&gt;eng&lt;/language&gt;&lt;/record&gt;&lt;/Cite&gt;&lt;/EndNote&gt;</w:instrText>
      </w:r>
      <w:r w:rsidR="007B5A82">
        <w:fldChar w:fldCharType="separate"/>
      </w:r>
      <w:r w:rsidR="00A721BD">
        <w:rPr>
          <w:noProof/>
        </w:rPr>
        <w:t>(</w:t>
      </w:r>
      <w:hyperlink w:anchor="_ENREF_179" w:tooltip="Lau, 2010 #1038" w:history="1">
        <w:r w:rsidR="00F760A6">
          <w:rPr>
            <w:noProof/>
          </w:rPr>
          <w:t>Lau et al., 2010</w:t>
        </w:r>
      </w:hyperlink>
      <w:r w:rsidR="00A721BD">
        <w:rPr>
          <w:noProof/>
        </w:rPr>
        <w:t>)</w:t>
      </w:r>
      <w:r w:rsidR="007B5A82">
        <w:fldChar w:fldCharType="end"/>
      </w:r>
      <w:r w:rsidR="00144F71">
        <w:t>. Regulation of phosphate uptake by endothelial cells has not been studied, but it is possible that other co-stimuli, such as oxidative stress, may predispose endothelial cells to high-normal phosphate toxicity.</w:t>
      </w:r>
    </w:p>
    <w:p w:rsidR="00C7342B" w:rsidRDefault="00C7342B" w:rsidP="009E57EC">
      <w:pPr>
        <w:spacing w:line="360" w:lineRule="auto"/>
        <w:jc w:val="both"/>
      </w:pPr>
      <w:r>
        <w:t xml:space="preserve">Toxic endothelial effects of elevated phosphate </w:t>
      </w:r>
      <w:r w:rsidRPr="00783DC8">
        <w:rPr>
          <w:i/>
        </w:rPr>
        <w:t>in vitro</w:t>
      </w:r>
      <w:r>
        <w:t xml:space="preserve"> are consistent with uraemic animal models demonstrating impaired endothelium-dependent vasorelaxation </w:t>
      </w:r>
      <w:r w:rsidR="0044403A">
        <w:t xml:space="preserve">of ex-vivo mesenteric vessels </w:t>
      </w:r>
      <w:r>
        <w:t>accompanying hyperphosphataemia</w:t>
      </w:r>
      <w:r w:rsidR="00051D15">
        <w:t xml:space="preserve"> </w:t>
      </w:r>
      <w:r w:rsidR="007B5A82">
        <w:fldChar w:fldCharType="begin">
          <w:fldData xml:space="preserve">PEVuZE5vdGU+PENpdGU+PEF1dGhvcj5Lb29iaTwvQXV0aG9yPjxZZWFyPjIwMDY8L1llYXI+PFJl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</w:fldData>
        </w:fldChar>
      </w:r>
      <w:r w:rsidR="00D96EB2">
        <w:instrText xml:space="preserve"> ADDIN EN.CITE </w:instrText>
      </w:r>
      <w:r w:rsidR="007B5A82">
        <w:fldChar w:fldCharType="begin">
          <w:fldData xml:space="preserve">PEVuZE5vdGU+PENpdGU+PEF1dGhvcj5Lb29iaTwvQXV0aG9yPjxZZWFyPjIwMDY8L1llYXI+PFJl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65" w:tooltip="Koobi, 2006 #456" w:history="1">
        <w:r w:rsidR="00F760A6">
          <w:rPr>
            <w:noProof/>
          </w:rPr>
          <w:t>Koobi et al., 2006</w:t>
        </w:r>
      </w:hyperlink>
      <w:r w:rsidR="00D96EB2">
        <w:rPr>
          <w:noProof/>
        </w:rPr>
        <w:t>)</w:t>
      </w:r>
      <w:r w:rsidR="007B5A82">
        <w:fldChar w:fldCharType="end"/>
      </w:r>
      <w:r w:rsidR="0044403A">
        <w:t xml:space="preserve">. However, since dietary phosphate intake was used to manipulate the serum phosphate concentration, the effects may </w:t>
      </w:r>
      <w:r w:rsidR="00A407D4">
        <w:t xml:space="preserve">have </w:t>
      </w:r>
      <w:r w:rsidR="0044403A">
        <w:t>be</w:t>
      </w:r>
      <w:r w:rsidR="00A407D4">
        <w:t>en</w:t>
      </w:r>
      <w:r w:rsidR="0044403A">
        <w:t xml:space="preserve"> secondary to hormonal responses</w:t>
      </w:r>
      <w:r w:rsidR="000C6491">
        <w:t xml:space="preserve"> (FGF-23, PTH etc.)</w:t>
      </w:r>
      <w:r w:rsidR="0044403A">
        <w:t xml:space="preserve"> rather than changes in phosphate concentration </w:t>
      </w:r>
      <w:r w:rsidR="0044403A" w:rsidRPr="0044403A">
        <w:rPr>
          <w:i/>
        </w:rPr>
        <w:t>per se</w:t>
      </w:r>
      <w:r w:rsidR="0044403A">
        <w:t>.</w:t>
      </w:r>
      <w:r w:rsidR="004B36AA">
        <w:t xml:space="preserve"> </w:t>
      </w:r>
    </w:p>
    <w:p w:rsidR="003567F2" w:rsidRDefault="009A214C" w:rsidP="009E57EC">
      <w:pPr>
        <w:spacing w:line="360" w:lineRule="auto"/>
        <w:jc w:val="both"/>
        <w:rPr>
          <w:rFonts w:ascii="Calibri" w:eastAsia="Calibri" w:hAnsi="Calibri" w:cs="Times New Roman"/>
        </w:rPr>
      </w:pPr>
      <w:r>
        <w:rPr>
          <w:rFonts w:ascii="Calibri" w:eastAsia="Calibri" w:hAnsi="Calibri" w:cs="Times New Roman"/>
        </w:rPr>
        <w:lastRenderedPageBreak/>
        <w:t>Shuto et al. showed that i</w:t>
      </w:r>
      <w:r w:rsidR="003567F2" w:rsidRPr="003567F2">
        <w:rPr>
          <w:rFonts w:ascii="Calibri" w:eastAsia="Calibri" w:hAnsi="Calibri" w:cs="Times New Roman"/>
        </w:rPr>
        <w:t xml:space="preserve">n healthy human subjects an oral phosphate supplement that increased serum phosphate to the upper limit of the normal range </w:t>
      </w:r>
      <w:r>
        <w:rPr>
          <w:rFonts w:ascii="Calibri" w:eastAsia="Calibri" w:hAnsi="Calibri" w:cs="Times New Roman"/>
        </w:rPr>
        <w:t>caused</w:t>
      </w:r>
      <w:r w:rsidR="003567F2" w:rsidRPr="003567F2">
        <w:rPr>
          <w:rFonts w:ascii="Calibri" w:eastAsia="Calibri" w:hAnsi="Calibri" w:cs="Times New Roman"/>
        </w:rPr>
        <w:t xml:space="preserve"> a</w:t>
      </w:r>
      <w:r w:rsidR="00C63F7F">
        <w:rPr>
          <w:rFonts w:ascii="Calibri" w:eastAsia="Calibri" w:hAnsi="Calibri" w:cs="Times New Roman"/>
        </w:rPr>
        <w:t>n</w:t>
      </w:r>
      <w:r w:rsidR="003567F2" w:rsidRPr="003567F2">
        <w:rPr>
          <w:rFonts w:ascii="Calibri" w:eastAsia="Calibri" w:hAnsi="Calibri" w:cs="Times New Roman"/>
        </w:rPr>
        <w:t xml:space="preserve"> </w:t>
      </w:r>
      <w:r w:rsidR="00C63F7F">
        <w:rPr>
          <w:rFonts w:ascii="Calibri" w:eastAsia="Calibri" w:hAnsi="Calibri" w:cs="Times New Roman"/>
        </w:rPr>
        <w:t>acute</w:t>
      </w:r>
      <w:r w:rsidR="003567F2" w:rsidRPr="003567F2">
        <w:rPr>
          <w:rFonts w:ascii="Calibri" w:eastAsia="Calibri" w:hAnsi="Calibri" w:cs="Times New Roman"/>
        </w:rPr>
        <w:t xml:space="preserve"> reduction in endothelium-dependent (flow-mediated) brachial artery dilation</w:t>
      </w:r>
      <w:r w:rsidR="00051D15">
        <w:rPr>
          <w:rFonts w:ascii="Calibri" w:eastAsia="Calibri" w:hAnsi="Calibri" w:cs="Times New Roman"/>
        </w:rPr>
        <w:t xml:space="preserve"> </w:t>
      </w:r>
      <w:r w:rsidR="007B5A82" w:rsidRPr="003567F2">
        <w:rPr>
          <w:rFonts w:ascii="Calibri" w:eastAsia="Calibri" w:hAnsi="Calibri" w:cs="Times New Roman"/>
        </w:rPr>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3567F2">
        <w:rPr>
          <w:rFonts w:ascii="Calibri" w:eastAsia="Calibri" w:hAnsi="Calibri" w:cs="Times New Roman"/>
        </w:rPr>
      </w:r>
      <w:r w:rsidR="007B5A82" w:rsidRPr="003567F2">
        <w:rPr>
          <w:rFonts w:ascii="Calibri" w:eastAsia="Calibri" w:hAnsi="Calibri" w:cs="Times New Roman"/>
        </w:rPr>
        <w:fldChar w:fldCharType="separate"/>
      </w:r>
      <w:r w:rsidR="00D96EB2">
        <w:rPr>
          <w:rFonts w:ascii="Calibri" w:eastAsia="Calibri" w:hAnsi="Calibri" w:cs="Times New Roman"/>
          <w:noProof/>
        </w:rPr>
        <w:t>(</w:t>
      </w:r>
      <w:hyperlink w:anchor="_ENREF_267" w:tooltip="Shuto, 2009 #34" w:history="1">
        <w:r w:rsidR="00F760A6">
          <w:rPr>
            <w:rFonts w:ascii="Calibri" w:eastAsia="Calibri" w:hAnsi="Calibri" w:cs="Times New Roman"/>
            <w:noProof/>
          </w:rPr>
          <w:t>Shuto et al., 2009</w:t>
        </w:r>
      </w:hyperlink>
      <w:r w:rsidR="00D96EB2">
        <w:rPr>
          <w:rFonts w:ascii="Calibri" w:eastAsia="Calibri" w:hAnsi="Calibri" w:cs="Times New Roman"/>
          <w:noProof/>
        </w:rPr>
        <w:t>)</w:t>
      </w:r>
      <w:r w:rsidR="007B5A82" w:rsidRPr="003567F2">
        <w:rPr>
          <w:rFonts w:ascii="Calibri" w:eastAsia="Calibri" w:hAnsi="Calibri" w:cs="Times New Roman"/>
        </w:rPr>
        <w:fldChar w:fldCharType="end"/>
      </w:r>
      <w:r w:rsidR="003567F2" w:rsidRPr="003567F2">
        <w:rPr>
          <w:rFonts w:ascii="Calibri" w:eastAsia="Calibri" w:hAnsi="Calibri" w:cs="Times New Roman"/>
        </w:rPr>
        <w:t>. Post-prandial peaks in serum phosphate might therefore cause cumulative endothelial injury. The high bioavailability of phos</w:t>
      </w:r>
      <w:r>
        <w:rPr>
          <w:rFonts w:ascii="Calibri" w:eastAsia="Calibri" w:hAnsi="Calibri" w:cs="Times New Roman"/>
        </w:rPr>
        <w:t>phate</w:t>
      </w:r>
      <w:r w:rsidR="00AF44A7">
        <w:rPr>
          <w:rFonts w:ascii="Calibri" w:eastAsia="Calibri" w:hAnsi="Calibri" w:cs="Times New Roman"/>
        </w:rPr>
        <w:t xml:space="preserve"> in western diets c</w:t>
      </w:r>
      <w:r w:rsidR="003567F2" w:rsidRPr="003567F2">
        <w:rPr>
          <w:rFonts w:ascii="Calibri" w:eastAsia="Calibri" w:hAnsi="Calibri" w:cs="Times New Roman"/>
        </w:rPr>
        <w:t>ould predispose to such post-prandial peaks</w:t>
      </w:r>
      <w:r w:rsidR="00AF44A7">
        <w:rPr>
          <w:rFonts w:ascii="Calibri" w:eastAsia="Calibri" w:hAnsi="Calibri" w:cs="Times New Roman"/>
        </w:rPr>
        <w:t xml:space="preserve">, though </w:t>
      </w:r>
      <w:r w:rsidR="00AB65A0">
        <w:rPr>
          <w:rFonts w:ascii="Calibri" w:eastAsia="Calibri" w:hAnsi="Calibri" w:cs="Times New Roman"/>
        </w:rPr>
        <w:t xml:space="preserve">other studies of dietary phosphate manipulation have not shown </w:t>
      </w:r>
      <w:r w:rsidR="00C63F7F">
        <w:rPr>
          <w:rFonts w:ascii="Calibri" w:eastAsia="Calibri" w:hAnsi="Calibri" w:cs="Times New Roman"/>
        </w:rPr>
        <w:t>convincing</w:t>
      </w:r>
      <w:r w:rsidR="00AB65A0">
        <w:rPr>
          <w:rFonts w:ascii="Calibri" w:eastAsia="Calibri" w:hAnsi="Calibri" w:cs="Times New Roman"/>
        </w:rPr>
        <w:t xml:space="preserve"> effects on postprandial serum phosphate</w:t>
      </w:r>
      <w:r w:rsidR="00051D15">
        <w:rPr>
          <w:rFonts w:ascii="Calibri" w:eastAsia="Calibri" w:hAnsi="Calibri" w:cs="Times New Roman"/>
        </w:rPr>
        <w:t xml:space="preserve"> </w:t>
      </w:r>
      <w:r w:rsidR="007B5A82">
        <w:rPr>
          <w:rFonts w:ascii="Calibri" w:eastAsia="Calibri" w:hAnsi="Calibri" w:cs="Times New Roman"/>
        </w:rPr>
        <w:fldChar w:fldCharType="begin"/>
      </w:r>
      <w:r w:rsidR="00D96EB2">
        <w:rPr>
          <w:rFonts w:ascii="Calibri" w:eastAsia="Calibri" w:hAnsi="Calibri" w:cs="Times New Roman"/>
        </w:rPr>
        <w:instrText xml:space="preserve"> ADDIN EN.CITE &lt;EndNote&gt;&lt;Cite&gt;&lt;Author&gt;Portale&lt;/Author&gt;&lt;Year&gt;1987&lt;/Year&gt;&lt;RecNum&gt;37&lt;/RecNum&gt;&lt;DisplayText&gt;(Portale et al., 1987)&lt;/DisplayText&gt;&lt;record&gt;&lt;rec-number&gt;37&lt;/rec-number&gt;&lt;foreign-keys&gt;&lt;key app="EN" db-id="vrv0azeadazzz4eewx85etawe0f5rrta5rvp"&gt;37&lt;/key&gt;&lt;/foreign-keys&gt;&lt;ref-type name="Journal Article"&gt;17&lt;/ref-type&gt;&lt;contributors&gt;&lt;authors&gt;&lt;author&gt;Portale, A. A.&lt;/author&gt;&lt;author&gt;Halloran, B. P.&lt;/author&gt;&lt;author&gt;Morris, R. C., Jr.&lt;/author&gt;&lt;/authors&gt;&lt;/contributors&gt;&lt;auth-address&gt;Department of Pediatrics, University of California, San Francisco 94143.&lt;/auth-address&gt;&lt;titles&gt;&lt;title&gt;Dietary intake of phosphorus modulates the circadian rhythm in serum concentration of phosphorus. Implications for the renal production of 1,25-dihydroxyvitamin D&lt;/title&gt;&lt;secondary-title&gt;J Clin Invest&lt;/secondary-title&gt;&lt;/titles&gt;&lt;periodical&gt;&lt;full-title&gt;J Clin Invest&lt;/full-title&gt;&lt;/periodical&gt;&lt;pages&gt;1147-54&lt;/pages&gt;&lt;volume&gt;80&lt;/volume&gt;&lt;number&gt;4&lt;/number&gt;&lt;edition&gt;1987/10/01&lt;/edition&gt;&lt;keywords&gt;&lt;keyword&gt;Adult&lt;/keyword&gt;&lt;keyword&gt;Calcitriol/*biosynthesis&lt;/keyword&gt;&lt;keyword&gt;Calcium/blood&lt;/keyword&gt;&lt;keyword&gt;*Circadian Rhythm&lt;/keyword&gt;&lt;keyword&gt;*Diet&lt;/keyword&gt;&lt;keyword&gt;Humans&lt;/keyword&gt;&lt;keyword&gt;Kidney/*metabolism&lt;/keyword&gt;&lt;keyword&gt;Male&lt;/keyword&gt;&lt;keyword&gt;Metabolic Clearance Rate&lt;/keyword&gt;&lt;keyword&gt;Phosphorus/*administration &amp;amp; dosage/blood&lt;/keyword&gt;&lt;/keywords&gt;&lt;dates&gt;&lt;year&gt;1987&lt;/year&gt;&lt;pub-dates&gt;&lt;date&gt;Oct&lt;/date&gt;&lt;/pub-dates&gt;&lt;/dates&gt;&lt;isbn&gt;0021-9738 (Print)&amp;#xD;0021-9738 (Linking)&lt;/isbn&gt;&lt;accession-num&gt;3654974&lt;/accession-num&gt;&lt;urls&gt;&lt;related-urls&gt;&lt;url&gt;http://www.ncbi.nlm.nih.gov/entrez/query.fcgi?cmd=Retrieve&amp;amp;db=PubMed&amp;amp;dopt=Citation&amp;amp;list_uids=3654974&lt;/url&gt;&lt;/related-urls&gt;&lt;/urls&gt;&lt;custom2&gt;442358&lt;/custom2&gt;&lt;electronic-resource-num&gt;10.1172/JCI113172&lt;/electronic-resource-num&gt;&lt;language&gt;eng&lt;/language&gt;&lt;/record&gt;&lt;/Cite&gt;&lt;/EndNote&gt;</w:instrText>
      </w:r>
      <w:r w:rsidR="007B5A82">
        <w:rPr>
          <w:rFonts w:ascii="Calibri" w:eastAsia="Calibri" w:hAnsi="Calibri" w:cs="Times New Roman"/>
        </w:rPr>
        <w:fldChar w:fldCharType="separate"/>
      </w:r>
      <w:r w:rsidR="00D96EB2">
        <w:rPr>
          <w:rFonts w:ascii="Calibri" w:eastAsia="Calibri" w:hAnsi="Calibri" w:cs="Times New Roman"/>
          <w:noProof/>
        </w:rPr>
        <w:t>(</w:t>
      </w:r>
      <w:hyperlink w:anchor="_ENREF_235" w:tooltip="Portale, 1987 #37" w:history="1">
        <w:r w:rsidR="00F760A6">
          <w:rPr>
            <w:rFonts w:ascii="Calibri" w:eastAsia="Calibri" w:hAnsi="Calibri" w:cs="Times New Roman"/>
            <w:noProof/>
          </w:rPr>
          <w:t>Portale et al., 1987</w:t>
        </w:r>
      </w:hyperlink>
      <w:r w:rsidR="00D96EB2">
        <w:rPr>
          <w:rFonts w:ascii="Calibri" w:eastAsia="Calibri" w:hAnsi="Calibri" w:cs="Times New Roman"/>
          <w:noProof/>
        </w:rPr>
        <w:t>)</w:t>
      </w:r>
      <w:r w:rsidR="007B5A82">
        <w:rPr>
          <w:rFonts w:ascii="Calibri" w:eastAsia="Calibri" w:hAnsi="Calibri" w:cs="Times New Roman"/>
        </w:rPr>
        <w:fldChar w:fldCharType="end"/>
      </w:r>
      <w:r w:rsidR="00AF44A7">
        <w:rPr>
          <w:rFonts w:ascii="Calibri" w:eastAsia="Calibri" w:hAnsi="Calibri" w:cs="Times New Roman"/>
        </w:rPr>
        <w:t xml:space="preserve">. </w:t>
      </w:r>
      <w:r w:rsidR="00C63F7F">
        <w:rPr>
          <w:rFonts w:ascii="Calibri" w:eastAsia="Calibri" w:hAnsi="Calibri" w:cs="Times New Roman"/>
        </w:rPr>
        <w:t>The</w:t>
      </w:r>
      <w:r w:rsidR="003567F2" w:rsidRPr="003567F2">
        <w:rPr>
          <w:rFonts w:ascii="Calibri" w:eastAsia="Calibri" w:hAnsi="Calibri" w:cs="Times New Roman"/>
        </w:rPr>
        <w:t xml:space="preserve"> small study</w:t>
      </w:r>
      <w:r w:rsidR="00C63F7F">
        <w:rPr>
          <w:rFonts w:ascii="Calibri" w:eastAsia="Calibri" w:hAnsi="Calibri" w:cs="Times New Roman"/>
        </w:rPr>
        <w:t xml:space="preserve"> by Shuto et al.</w:t>
      </w:r>
      <w:r w:rsidR="003567F2" w:rsidRPr="003567F2">
        <w:rPr>
          <w:rFonts w:ascii="Calibri" w:eastAsia="Calibri" w:hAnsi="Calibri" w:cs="Times New Roman"/>
        </w:rPr>
        <w:t xml:space="preserve"> constitutes the only prospective interventional evidence in humans for a</w:t>
      </w:r>
      <w:r>
        <w:rPr>
          <w:rFonts w:ascii="Calibri" w:eastAsia="Calibri" w:hAnsi="Calibri" w:cs="Times New Roman"/>
        </w:rPr>
        <w:t>n adverse</w:t>
      </w:r>
      <w:r w:rsidR="003567F2" w:rsidRPr="003567F2">
        <w:rPr>
          <w:rFonts w:ascii="Calibri" w:eastAsia="Calibri" w:hAnsi="Calibri" w:cs="Times New Roman"/>
        </w:rPr>
        <w:t xml:space="preserve"> effect of phosphate on the vasculature. </w:t>
      </w:r>
      <w:r w:rsidR="004B36AA">
        <w:rPr>
          <w:rFonts w:ascii="Calibri" w:eastAsia="Calibri" w:hAnsi="Calibri" w:cs="Times New Roman"/>
        </w:rPr>
        <w:t xml:space="preserve">However, </w:t>
      </w:r>
      <w:r w:rsidR="00A407D4">
        <w:rPr>
          <w:rFonts w:ascii="Calibri" w:eastAsia="Calibri" w:hAnsi="Calibri" w:cs="Times New Roman"/>
        </w:rPr>
        <w:t xml:space="preserve">since the intervention was dietary it is again possible that endothelial dysfunction was mediated by hormonal consequences of phosphate exposure rather than through the change in serum phosphate concentration itself. </w:t>
      </w:r>
    </w:p>
    <w:p w:rsidR="0063648A" w:rsidRDefault="0063648A" w:rsidP="009E57EC">
      <w:pPr>
        <w:spacing w:line="360" w:lineRule="auto"/>
        <w:jc w:val="both"/>
        <w:rPr>
          <w:rFonts w:ascii="Calibri" w:eastAsia="Calibri" w:hAnsi="Calibri" w:cs="Times New Roman"/>
        </w:rPr>
      </w:pPr>
    </w:p>
    <w:p w:rsidR="001C7C55" w:rsidRPr="00203D16" w:rsidRDefault="001C7C55" w:rsidP="001C7C55">
      <w:pPr>
        <w:pStyle w:val="Heading4"/>
        <w:spacing w:line="360" w:lineRule="auto"/>
        <w:ind w:left="862" w:hanging="862"/>
        <w:rPr>
          <w:rFonts w:eastAsia="Calibri"/>
        </w:rPr>
      </w:pPr>
      <w:r w:rsidRPr="00203D16">
        <w:rPr>
          <w:rFonts w:eastAsia="Calibri"/>
        </w:rPr>
        <w:t>Phosphate</w:t>
      </w:r>
      <w:r>
        <w:rPr>
          <w:rFonts w:eastAsia="Calibri"/>
        </w:rPr>
        <w:t xml:space="preserve"> and ageing</w:t>
      </w:r>
    </w:p>
    <w:p w:rsidR="0063648A" w:rsidRDefault="001C7C55" w:rsidP="001C7C55">
      <w:pPr>
        <w:spacing w:line="360" w:lineRule="auto"/>
        <w:jc w:val="both"/>
      </w:pPr>
      <w:r w:rsidRPr="00203D16">
        <w:t>Evidence from animal models that very high levels of phosphate exposure exert</w:t>
      </w:r>
      <w:r>
        <w:t xml:space="preserve"> adverse</w:t>
      </w:r>
      <w:r w:rsidRPr="00203D16">
        <w:t xml:space="preserve"> effects on diverse cell types has contributed to enthusiasm for the concept that </w:t>
      </w:r>
      <w:r>
        <w:t>phosphate</w:t>
      </w:r>
      <w:r w:rsidR="00051D15">
        <w:t xml:space="preserve"> </w:t>
      </w:r>
      <w:r>
        <w:t>toxicity is not mediated solely by calcification</w:t>
      </w:r>
      <w:r w:rsidRPr="00203D16">
        <w:t>. In mice with genetic deletion of FGF-23 or its coreceptor</w:t>
      </w:r>
      <w:r>
        <w:t>,</w:t>
      </w:r>
      <w:r w:rsidRPr="00203D16">
        <w:t xml:space="preserve"> klotho, hyperphosphataemia is accompanied by atrophy of multiple organ systems, likened to a progeric phenomenon</w:t>
      </w:r>
      <w:r w:rsidR="00051D15">
        <w:t xml:space="preserve"> </w:t>
      </w:r>
      <w:r w:rsidR="007B5A82" w:rsidRPr="00203D16">
        <w:fldChar w:fldCharType="begin">
          <w:fldData xml:space="preserve">PEVuZE5vdGU+PENpdGU+PEF1dGhvcj5LdXJvLW88L0F1dGhvcj48WWVhcj4xOTk3PC9ZZWFyPjxS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</w:fldData>
        </w:fldChar>
      </w:r>
      <w:r w:rsidRPr="00203D16">
        <w:instrText xml:space="preserve"> ADDIN EN.CITE </w:instrText>
      </w:r>
      <w:r w:rsidR="007B5A82" w:rsidRPr="00203D16">
        <w:fldChar w:fldCharType="begin">
          <w:fldData xml:space="preserve">PEVuZE5vdGU+PENpdGU+PEF1dGhvcj5LdXJvLW88L0F1dGhvcj48WWVhcj4xOTk3PC9ZZWFyPjxS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</w:fldData>
        </w:fldChar>
      </w:r>
      <w:r w:rsidRPr="00203D16">
        <w:instrText xml:space="preserve"> ADDIN EN.CITE.DATA </w:instrText>
      </w:r>
      <w:r w:rsidR="007B5A82" w:rsidRPr="00203D16">
        <w:fldChar w:fldCharType="end"/>
      </w:r>
      <w:r w:rsidR="007B5A82" w:rsidRPr="00203D16">
        <w:fldChar w:fldCharType="separate"/>
      </w:r>
      <w:r w:rsidRPr="00203D16">
        <w:rPr>
          <w:noProof/>
        </w:rPr>
        <w:t>(</w:t>
      </w:r>
      <w:hyperlink w:anchor="_ENREF_174" w:tooltip="Kuro-o, 1997 #366" w:history="1">
        <w:r w:rsidR="00F760A6" w:rsidRPr="00203D16">
          <w:rPr>
            <w:noProof/>
          </w:rPr>
          <w:t>Kuro-o et al., 1997</w:t>
        </w:r>
      </w:hyperlink>
      <w:r w:rsidRPr="00203D16">
        <w:rPr>
          <w:noProof/>
        </w:rPr>
        <w:t xml:space="preserve">, </w:t>
      </w:r>
      <w:hyperlink w:anchor="_ENREF_244" w:tooltip="Razzaque, 2006 #2963" w:history="1">
        <w:r w:rsidR="00F760A6" w:rsidRPr="00203D16">
          <w:rPr>
            <w:noProof/>
          </w:rPr>
          <w:t>Razzaque et al., 2006</w:t>
        </w:r>
      </w:hyperlink>
      <w:r w:rsidRPr="00203D16">
        <w:rPr>
          <w:noProof/>
        </w:rPr>
        <w:t>)</w:t>
      </w:r>
      <w:r w:rsidR="007B5A82" w:rsidRPr="00203D16">
        <w:fldChar w:fldCharType="end"/>
      </w:r>
      <w:r w:rsidRPr="00203D16">
        <w:t>. Prevention of hyperphosphataemia by dietary phosphate restriction or renal phosphate transporter knockout prevents this phenotype</w:t>
      </w:r>
      <w:r w:rsidR="00051D15">
        <w:t xml:space="preserve"> </w:t>
      </w:r>
      <w:r w:rsidR="007B5A82" w:rsidRPr="00203D16">
        <w:fldChar w:fldCharType="begin">
          <w:fldData xml:space="preserve">PEVuZE5vdGU+PENpdGU+PEF1dGhvcj5TdHViYnM8L0F1dGhvcj48WWVhcj4yMDA3PC9ZZWFyPjxS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</w:fldData>
        </w:fldChar>
      </w:r>
      <w:r w:rsidR="008B77C1">
        <w:instrText xml:space="preserve"> ADDIN EN.CITE </w:instrText>
      </w:r>
      <w:r w:rsidR="007B5A82">
        <w:fldChar w:fldCharType="begin">
          <w:fldData xml:space="preserve">PEVuZE5vdGU+PENpdGU+PEF1dGhvcj5TdHViYnM8L0F1dGhvcj48WWVhcj4yMDA3PC9ZZWFyPjxS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</w:fldData>
        </w:fldChar>
      </w:r>
      <w:r w:rsidR="008B77C1">
        <w:instrText xml:space="preserve"> ADDIN EN.CITE.DATA </w:instrText>
      </w:r>
      <w:r w:rsidR="007B5A82">
        <w:fldChar w:fldCharType="end"/>
      </w:r>
      <w:r w:rsidR="007B5A82" w:rsidRPr="00203D16">
        <w:fldChar w:fldCharType="separate"/>
      </w:r>
      <w:r w:rsidR="0074006C">
        <w:rPr>
          <w:noProof/>
        </w:rPr>
        <w:t>(</w:t>
      </w:r>
      <w:hyperlink w:anchor="_ENREF_276" w:tooltip="Stubbs, 2007 #573" w:history="1">
        <w:r w:rsidR="00F760A6">
          <w:rPr>
            <w:noProof/>
          </w:rPr>
          <w:t>Stubbs et al., 2007</w:t>
        </w:r>
      </w:hyperlink>
      <w:r w:rsidR="0074006C">
        <w:rPr>
          <w:noProof/>
        </w:rPr>
        <w:t xml:space="preserve">, </w:t>
      </w:r>
      <w:hyperlink w:anchor="_ENREF_214" w:tooltip="Ohnishi, 2010 #575" w:history="1">
        <w:r w:rsidR="00F760A6">
          <w:rPr>
            <w:noProof/>
          </w:rPr>
          <w:t>Ohnishi and Razzaque, 2010</w:t>
        </w:r>
      </w:hyperlink>
      <w:r w:rsidR="0074006C">
        <w:rPr>
          <w:noProof/>
        </w:rPr>
        <w:t>)</w:t>
      </w:r>
      <w:r w:rsidR="007B5A82" w:rsidRPr="00203D16">
        <w:fldChar w:fldCharType="end"/>
      </w:r>
      <w:r w:rsidRPr="00203D16">
        <w:t>. Serum phosphate concentrations of different species have also been correlated inversely with their longevity</w:t>
      </w:r>
      <w:r w:rsidR="00051D15">
        <w:t xml:space="preserve"> </w:t>
      </w:r>
      <w:r w:rsidR="007B5A82" w:rsidRPr="00203D16">
        <w:fldChar w:fldCharType="begin"/>
      </w:r>
      <w:r w:rsidRPr="00203D16">
        <w:instrText xml:space="preserve"> ADDIN EN.CITE &lt;EndNote&gt;&lt;Cite&gt;&lt;Author&gt;Kuro-o&lt;/Author&gt;&lt;RecNum&gt;947&lt;/RecNum&gt;&lt;DisplayText&gt;(Kuro-o, 2010)&lt;/DisplayText&gt;&lt;record&gt;&lt;rec-number&gt;947&lt;/rec-number&gt;&lt;foreign-keys&gt;&lt;key app="EN" db-id="vrv0azeadazzz4eewx85etawe0f5rrta5rvp"&gt;947&lt;/key&gt;&lt;/foreign-keys&gt;&lt;ref-type name="Journal Article"&gt;17&lt;/ref-type&gt;&lt;contributors&gt;&lt;authors&gt;&lt;author&gt;Kuro-o, M.&lt;/author&gt;&lt;/authors&gt;&lt;/contributors&gt;&lt;auth-address&gt;Department of Pathology, The University of Texas Southwestern Medical Center at Dallas, 5323 Harry Hines Blvd., Dallas, TX 75390-9072, USA. Makoto.Kuro-o@UTSouthwestern.edu&lt;/auth-address&gt;&lt;titles&gt;&lt;title&gt;A potential link between phosphate and aging--lessons from Klotho-deficient mice&lt;/title&gt;&lt;secondary-title&gt;Mech Ageing Dev&lt;/secondary-title&gt;&lt;/titles&gt;&lt;periodical&gt;&lt;full-title&gt;Mech Ageing Dev&lt;/full-title&gt;&lt;/periodical&gt;&lt;pages&gt;270-5&lt;/pages&gt;&lt;volume&gt;131&lt;/volume&gt;&lt;number&gt;4&lt;/number&gt;&lt;edition&gt;2010/03/04&lt;/edition&gt;&lt;keywords&gt;&lt;keyword&gt;Aging/*metabolism&lt;/keyword&gt;&lt;keyword&gt;Aging, Premature/metabolism&lt;/keyword&gt;&lt;keyword&gt;Animals&lt;/keyword&gt;&lt;keyword&gt;Bone and Bones/metabolism&lt;/keyword&gt;&lt;keyword&gt;Fibroblast Growth Factors&lt;/keyword&gt;&lt;keyword&gt;Homeostasis&lt;/keyword&gt;&lt;keyword&gt;Hyperphosphatemia&lt;/keyword&gt;&lt;keyword&gt;Kidney/metabolism&lt;/keyword&gt;&lt;keyword&gt;Mice&lt;/keyword&gt;&lt;keyword&gt;Oxidative Stress&lt;/keyword&gt;&lt;keyword&gt;Phosphates/*metabolism/*physiology&lt;/keyword&gt;&lt;keyword&gt;Receptors, Fibroblast Growth Factor/metabolism&lt;/keyword&gt;&lt;keyword&gt;Risk Factors&lt;/keyword&gt;&lt;keyword&gt;Vitamin D/metabolism&lt;/keyword&gt;&lt;/keywords&gt;&lt;dates&gt;&lt;year&gt;2010&lt;/year&gt;&lt;pub-dates&gt;&lt;date&gt;Apr&lt;/date&gt;&lt;/pub-dates&gt;&lt;/dates&gt;&lt;isbn&gt;1872-6216 (Electronic)&amp;#xD;0047-6374 (Linking)&lt;/isbn&gt;&lt;accession-num&gt;20197072&lt;/accession-num&gt;&lt;urls&gt;&lt;related-urls&gt;&lt;url&gt;http://www.ncbi.nlm.nih.gov/entrez/query.fcgi?cmd=Retrieve&amp;amp;db=PubMed&amp;amp;dopt=Citation&amp;amp;list_uids=20197072&lt;/url&gt;&lt;/related-urls&gt;&lt;/urls&gt;&lt;custom2&gt;2862786&lt;/custom2&gt;&lt;electronic-resource-num&gt;S0047-6374(10)00048-5 [pii]&amp;#xD;10.1016/j.mad.2010.02.008&lt;/electronic-resource-num&gt;&lt;language&gt;eng&lt;/language&gt;&lt;/record&gt;&lt;/Cite&gt;&lt;/EndNote&gt;</w:instrText>
      </w:r>
      <w:r w:rsidR="007B5A82" w:rsidRPr="00203D16">
        <w:fldChar w:fldCharType="separate"/>
      </w:r>
      <w:r w:rsidRPr="00203D16">
        <w:rPr>
          <w:noProof/>
        </w:rPr>
        <w:t>(</w:t>
      </w:r>
      <w:hyperlink w:anchor="_ENREF_173" w:tooltip="Kuro-o, 2010 #947" w:history="1">
        <w:r w:rsidR="00F760A6" w:rsidRPr="00203D16">
          <w:rPr>
            <w:noProof/>
          </w:rPr>
          <w:t>Kuro-o, 2010</w:t>
        </w:r>
      </w:hyperlink>
      <w:r w:rsidRPr="00203D16">
        <w:rPr>
          <w:noProof/>
        </w:rPr>
        <w:t>)</w:t>
      </w:r>
      <w:r w:rsidR="007B5A82" w:rsidRPr="00203D16">
        <w:fldChar w:fldCharType="end"/>
      </w:r>
      <w:r w:rsidRPr="00203D16">
        <w:t xml:space="preserve"> and phosphate depri</w:t>
      </w:r>
      <w:r w:rsidR="009827B9">
        <w:t>vation extends the lifespan of D</w:t>
      </w:r>
      <w:r w:rsidRPr="00203D16">
        <w:t>rosophila</w:t>
      </w:r>
      <w:r w:rsidR="00051D15">
        <w:t xml:space="preserve"> </w:t>
      </w:r>
      <w:r w:rsidR="007B5A82" w:rsidRPr="00203D16">
        <w:fldChar w:fldCharType="begin"/>
      </w:r>
      <w:r w:rsidRPr="00203D16">
        <w:instrText xml:space="preserve"> ADDIN EN.CITE &lt;EndNote&gt;&lt;Cite&gt;&lt;Author&gt;Bergwitz&lt;/Author&gt;&lt;Year&gt;2012&lt;/Year&gt;&lt;RecNum&gt;2964&lt;/RecNum&gt;&lt;DisplayText&gt;(Bergwitz, 2012)&lt;/DisplayText&gt;&lt;record&gt;&lt;rec-number&gt;2964&lt;/rec-number&gt;&lt;foreign-keys&gt;&lt;key app="EN" db-id="vrv0azeadazzz4eewx85etawe0f5rrta5rvp"&gt;2964&lt;/key&gt;&lt;/foreign-keys&gt;&lt;ref-type name="Journal Article"&gt;17&lt;/ref-type&gt;&lt;contributors&gt;&lt;authors&gt;&lt;author&gt;Bergwitz, C.&lt;/author&gt;&lt;/authors&gt;&lt;/contributors&gt;&lt;titles&gt;&lt;title&gt;Dietary phosphate modifies lifespan in Drosophila&lt;/title&gt;&lt;secondary-title&gt;Nephrol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periodical&gt;&lt;pages&gt;3399-406&lt;/pages&gt;&lt;volume&gt;27&lt;/volume&gt;&lt;number&gt;9&lt;/number&gt;&lt;edition&gt;2012/09/04&lt;/edition&gt;&lt;keywords&gt;&lt;keyword&gt;Adult&lt;/keyword&gt;&lt;keyword&gt;Animals&lt;/keyword&gt;&lt;keyword&gt;Drosophila melanogaster/drug effects/*physiology&lt;/keyword&gt;&lt;keyword&gt;Humans&lt;/keyword&gt;&lt;keyword&gt;Longevity/drug effects/*physiology&lt;/keyword&gt;&lt;keyword&gt;Phosphorus, Dietary/*administration &amp;amp; dosage/*pharmacology&lt;/keyword&gt;&lt;/keywords&gt;&lt;dates&gt;&lt;year&gt;2012&lt;/year&gt;&lt;pub-dates&gt;&lt;date&gt;Sep&lt;/date&gt;&lt;/pub-dates&gt;&lt;/dates&gt;&lt;isbn&gt;1460-2385 (Electronic)&amp;#xD;0931-0509 (Linking)&lt;/isbn&gt;&lt;accession-num&gt;22942172&lt;/accession-num&gt;&lt;work-type&gt;Editorial&amp;#xD;Research Support, N.I.H., Extramural&lt;/work-type&gt;&lt;urls&gt;&lt;related-urls&gt;&lt;url&gt;http://www.ncbi.nlm.nih.gov/pubmed/22942172&lt;/url&gt;&lt;/related-urls&gt;&lt;/urls&gt;&lt;electronic-resource-num&gt;10.1093/ndt/gfs362&lt;/electronic-resource-num&gt;&lt;language&gt;eng&lt;/language&gt;&lt;/record&gt;&lt;/Cite&gt;&lt;/EndNote&gt;</w:instrText>
      </w:r>
      <w:r w:rsidR="007B5A82" w:rsidRPr="00203D16">
        <w:fldChar w:fldCharType="separate"/>
      </w:r>
      <w:r w:rsidRPr="00203D16">
        <w:rPr>
          <w:noProof/>
        </w:rPr>
        <w:t>(</w:t>
      </w:r>
      <w:hyperlink w:anchor="_ENREF_22" w:tooltip="Bergwitz, 2012 #2964" w:history="1">
        <w:r w:rsidR="00F760A6" w:rsidRPr="00203D16">
          <w:rPr>
            <w:noProof/>
          </w:rPr>
          <w:t>Bergwitz, 2012</w:t>
        </w:r>
      </w:hyperlink>
      <w:r w:rsidRPr="00203D16">
        <w:rPr>
          <w:noProof/>
        </w:rPr>
        <w:t>)</w:t>
      </w:r>
      <w:r w:rsidR="007B5A82" w:rsidRPr="00203D16">
        <w:fldChar w:fldCharType="end"/>
      </w:r>
      <w:r w:rsidRPr="00203D16">
        <w:t>. Since tissue metabolic rate is inversely correlated with species longevity</w:t>
      </w:r>
      <w:r w:rsidR="00051D15">
        <w:t xml:space="preserve"> </w:t>
      </w:r>
      <w:r w:rsidR="007B5A82" w:rsidRPr="00203D16">
        <w:fldChar w:fldCharType="begin"/>
      </w:r>
      <w:r w:rsidRPr="00203D16">
        <w:instrText xml:space="preserve"> ADDIN EN.CITE &lt;EndNote&gt;&lt;Cite&gt;&lt;Author&gt;Speakman&lt;/Author&gt;&lt;Year&gt;2005&lt;/Year&gt;&lt;RecNum&gt;2962&lt;/RecNum&gt;&lt;DisplayText&gt;(Speakman, 2005)&lt;/DisplayText&gt;&lt;record&gt;&lt;rec-number&gt;2962&lt;/rec-number&gt;&lt;foreign-keys&gt;&lt;key app="EN" db-id="vrv0azeadazzz4eewx85etawe0f5rrta5rvp"&gt;2962&lt;/key&gt;&lt;/foreign-keys&gt;&lt;ref-type name="Journal Article"&gt;17&lt;/ref-type&gt;&lt;contributors&gt;&lt;authors&gt;&lt;author&gt;Speakman, J. R.&lt;/author&gt;&lt;/authors&gt;&lt;/contributors&gt;&lt;auth-address&gt;Aberdeen Centre for Energy regulation and Obesity (ACERO), School of Biological Sciences, University of Aberdeen, Aberdeen AB24 2TZ, Scotland, UK. J.Speakman@abdn.ac.uk&lt;/auth-address&gt;&lt;titles&gt;&lt;title&gt;Body size, energy metabolism and lifespan&lt;/title&gt;&lt;secondary-title&gt;J Exp Biol&lt;/secondary-title&gt;&lt;alt-title&gt;The Journal of experimental biology&lt;/alt-title&gt;&lt;/titles&gt;&lt;periodical&gt;&lt;full-title&gt;J Exp Biol&lt;/full-title&gt;&lt;abbr-1&gt;The Journal of experimental biology&lt;/abbr-1&gt;&lt;/periodical&gt;&lt;alt-periodical&gt;&lt;full-title&gt;J Exp Biol&lt;/full-title&gt;&lt;abbr-1&gt;The Journal of experimental biology&lt;/abbr-1&gt;&lt;/alt-periodical&gt;&lt;pages&gt;1717-30&lt;/pages&gt;&lt;volume&gt;208&lt;/volume&gt;&lt;number&gt;Pt 9&lt;/number&gt;&lt;edition&gt;2005/04/28&lt;/edition&gt;&lt;keywords&gt;&lt;keyword&gt;Animals&lt;/keyword&gt;&lt;keyword&gt;Basal Metabolism/*physiology&lt;/keyword&gt;&lt;keyword&gt;*Body Size&lt;/keyword&gt;&lt;keyword&gt;Energy Metabolism/*physiology&lt;/keyword&gt;&lt;keyword&gt;Free Radicals/metabolism&lt;/keyword&gt;&lt;keyword&gt;*Longevity&lt;/keyword&gt;&lt;keyword&gt;Mitochondria/metabolism&lt;/keyword&gt;&lt;keyword&gt;*Models, Biological&lt;/keyword&gt;&lt;keyword&gt;Species Specificity&lt;/keyword&gt;&lt;keyword&gt;Temperature&lt;/keyword&gt;&lt;/keywords&gt;&lt;dates&gt;&lt;year&gt;2005&lt;/year&gt;&lt;pub-dates&gt;&lt;date&gt;May&lt;/date&gt;&lt;/pub-dates&gt;&lt;/dates&gt;&lt;isbn&gt;0022-0949 (Print)&amp;#xD;0022-0949 (Linking)&lt;/isbn&gt;&lt;accession-num&gt;15855403&lt;/accession-num&gt;&lt;work-type&gt;Review&lt;/work-type&gt;&lt;urls&gt;&lt;related-urls&gt;&lt;url&gt;http://www.ncbi.nlm.nih.gov/pubmed/15855403&lt;/url&gt;&lt;/related-urls&gt;&lt;/urls&gt;&lt;electronic-resource-num&gt;10.1242/jeb.01556&lt;/electronic-resource-num&gt;&lt;language&gt;eng&lt;/language&gt;&lt;/record&gt;&lt;/Cite&gt;&lt;/EndNote&gt;</w:instrText>
      </w:r>
      <w:r w:rsidR="007B5A82" w:rsidRPr="00203D16">
        <w:fldChar w:fldCharType="separate"/>
      </w:r>
      <w:r w:rsidRPr="00203D16">
        <w:rPr>
          <w:noProof/>
        </w:rPr>
        <w:t>(</w:t>
      </w:r>
      <w:hyperlink w:anchor="_ENREF_272" w:tooltip="Speakman, 2005 #2962" w:history="1">
        <w:r w:rsidR="00F760A6" w:rsidRPr="00203D16">
          <w:rPr>
            <w:noProof/>
          </w:rPr>
          <w:t>Speakman, 2005</w:t>
        </w:r>
      </w:hyperlink>
      <w:r w:rsidRPr="00203D16">
        <w:rPr>
          <w:noProof/>
        </w:rPr>
        <w:t>)</w:t>
      </w:r>
      <w:r w:rsidR="007B5A82" w:rsidRPr="00203D16">
        <w:fldChar w:fldCharType="end"/>
      </w:r>
      <w:r>
        <w:t>,</w:t>
      </w:r>
      <w:r w:rsidRPr="00203D16">
        <w:t xml:space="preserve"> effects of phosphate on energy metabolism </w:t>
      </w:r>
      <w:r>
        <w:t>postulated</w:t>
      </w:r>
      <w:r w:rsidRPr="00203D16">
        <w:t xml:space="preserve"> above (section 1.3.1) might underlie the phosphate-longevity relationship.</w:t>
      </w:r>
      <w:r>
        <w:t xml:space="preserve"> However, </w:t>
      </w:r>
      <w:r w:rsidR="00482041">
        <w:t>observations relating to hyperphosphataemia or across species may be irrelevant to clinical associations with subtle phosphate increments.</w:t>
      </w:r>
    </w:p>
    <w:p w:rsidR="0074006C" w:rsidRDefault="0074006C" w:rsidP="001C7C55">
      <w:pPr>
        <w:spacing w:line="360" w:lineRule="auto"/>
        <w:jc w:val="both"/>
      </w:pPr>
    </w:p>
    <w:p w:rsidR="00391287" w:rsidRPr="0074006C" w:rsidRDefault="00391287" w:rsidP="0074006C">
      <w:pPr>
        <w:pStyle w:val="Heading4"/>
        <w:spacing w:line="360" w:lineRule="auto"/>
        <w:ind w:left="862" w:hanging="862"/>
        <w:rPr>
          <w:rStyle w:val="Heading4Char"/>
          <w:b/>
          <w:bCs/>
          <w:i/>
          <w:iCs/>
        </w:rPr>
      </w:pPr>
      <w:r w:rsidRPr="0074006C">
        <w:rPr>
          <w:rStyle w:val="Heading4Char"/>
          <w:b/>
          <w:bCs/>
          <w:i/>
          <w:iCs/>
        </w:rPr>
        <w:t>Serum phosphate and heart failure</w:t>
      </w:r>
    </w:p>
    <w:p w:rsidR="00391287" w:rsidRPr="00DA5964" w:rsidRDefault="00391287" w:rsidP="00391287">
      <w:pPr>
        <w:spacing w:line="360" w:lineRule="auto"/>
        <w:jc w:val="both"/>
      </w:pPr>
      <w:r>
        <w:t>Several studies have reported an association between higher-normal serum phosphate and incident heart failure</w:t>
      </w:r>
      <w:r w:rsidR="009827B9">
        <w:t xml:space="preserve"> </w:t>
      </w:r>
      <w:r>
        <w:t xml:space="preserve">(Dhingra et al., 2010, Tonelli et al., 2005, Aronson et al., 2013). Associated differences in phosphate regulatory hormones, which themselves are associated </w:t>
      </w:r>
      <w:r>
        <w:lastRenderedPageBreak/>
        <w:t>with left ventricular hypertrophy (discussed below), may be responsible. These hormones were not measured in the above reports. Direct pathological effects of higher-normal phosphate on cardiomyocytes have not yet been described.</w:t>
      </w:r>
    </w:p>
    <w:p w:rsidR="009C59B3" w:rsidRPr="009C59B3" w:rsidRDefault="009C59B3" w:rsidP="009E57EC">
      <w:pPr>
        <w:spacing w:line="360" w:lineRule="auto"/>
      </w:pPr>
    </w:p>
    <w:p w:rsidR="009C59B3" w:rsidRDefault="009C59B3" w:rsidP="009E57EC">
      <w:pPr>
        <w:pStyle w:val="Heading2"/>
        <w:spacing w:line="360" w:lineRule="auto"/>
      </w:pPr>
      <w:bookmarkStart w:id="12" w:name="_Toc397341509"/>
      <w:r>
        <w:t>Dietary phosphate intake and cardiovascular disease</w:t>
      </w:r>
      <w:bookmarkEnd w:id="12"/>
    </w:p>
    <w:p w:rsidR="006D2FFF" w:rsidRDefault="00247024" w:rsidP="009E57EC">
      <w:pPr>
        <w:spacing w:line="360" w:lineRule="auto"/>
        <w:jc w:val="both"/>
      </w:pPr>
      <w:r>
        <w:t>The observ</w:t>
      </w:r>
      <w:r w:rsidR="005E7474">
        <w:t>ational data associating higher-</w:t>
      </w:r>
      <w:r>
        <w:t xml:space="preserve">normal serum phosphate concentration with adverse cardiovascular outcomes </w:t>
      </w:r>
      <w:r w:rsidR="005B12BD">
        <w:t>come principally</w:t>
      </w:r>
      <w:r>
        <w:t xml:space="preserve"> from studies that measured fasting morning serum phosphate. Since, as discussed above, variation in dietary phosphate has little effect on this parameter, </w:t>
      </w:r>
      <w:r w:rsidR="005B12BD">
        <w:t xml:space="preserve">it is difficult to attribute possible </w:t>
      </w:r>
      <w:r w:rsidR="00B54093">
        <w:t>adverse CV effects of</w:t>
      </w:r>
      <w:r w:rsidR="005B12BD">
        <w:t xml:space="preserve"> serum phosphat</w:t>
      </w:r>
      <w:r w:rsidR="00B54093">
        <w:t>e to excessive dietary</w:t>
      </w:r>
      <w:r w:rsidR="005B12BD">
        <w:t xml:space="preserve"> intake</w:t>
      </w:r>
      <w:r w:rsidR="008D528D">
        <w:t>. Similarly</w:t>
      </w:r>
      <w:r w:rsidR="005B12BD">
        <w:t xml:space="preserve">, demonstration of </w:t>
      </w:r>
      <w:r w:rsidR="00FF039C">
        <w:t>a causative link between higher-</w:t>
      </w:r>
      <w:r w:rsidR="005B12BD">
        <w:t xml:space="preserve">normal morning serum phosphate and cardiovascular disease would not necessarily imply a significant benefit </w:t>
      </w:r>
      <w:r w:rsidR="00644E7E">
        <w:t>from reducing phosphate intake.</w:t>
      </w:r>
      <w:r w:rsidR="008D528D">
        <w:t xml:space="preserve"> Nevertheless, </w:t>
      </w:r>
      <w:r w:rsidR="006D2FFF">
        <w:t xml:space="preserve">the merits of </w:t>
      </w:r>
      <w:r w:rsidR="001B6A77">
        <w:t xml:space="preserve">limiting </w:t>
      </w:r>
      <w:r w:rsidR="008D528D">
        <w:t xml:space="preserve">dietary phosphate exposure </w:t>
      </w:r>
      <w:r w:rsidR="006E0341">
        <w:t xml:space="preserve">for </w:t>
      </w:r>
      <w:r w:rsidR="00783DC8">
        <w:t>CVD</w:t>
      </w:r>
      <w:r w:rsidR="006E0341">
        <w:t xml:space="preserve"> prevention</w:t>
      </w:r>
      <w:r w:rsidR="006D2FFF">
        <w:t xml:space="preserve"> should be tested</w:t>
      </w:r>
      <w:r w:rsidR="008D528D">
        <w:t xml:space="preserve"> </w:t>
      </w:r>
      <w:r w:rsidR="006D2FFF">
        <w:t xml:space="preserve">as a priority, </w:t>
      </w:r>
      <w:r w:rsidR="008D528D">
        <w:t xml:space="preserve">for several reasons: Firstly, if morning serum phosphate concentration plays a causal role in </w:t>
      </w:r>
      <w:r w:rsidR="00051D15">
        <w:t>CVD</w:t>
      </w:r>
      <w:r w:rsidR="008D528D">
        <w:t xml:space="preserve"> then it would seem likely that the 24h serum phosphate profile would </w:t>
      </w:r>
      <w:r w:rsidR="00E667EA">
        <w:t xml:space="preserve">also </w:t>
      </w:r>
      <w:r w:rsidR="005E7474">
        <w:t>be relevant</w:t>
      </w:r>
      <w:r w:rsidR="008D528D">
        <w:t xml:space="preserve"> and this is mo</w:t>
      </w:r>
      <w:r w:rsidR="00B54093">
        <w:t>difiable by diet</w:t>
      </w:r>
      <w:r w:rsidR="008D528D">
        <w:t xml:space="preserve">. Secondly, regardless of serum phosphate concentration, dietary phosphate manipulation </w:t>
      </w:r>
      <w:r w:rsidR="00E667EA">
        <w:t xml:space="preserve">affects </w:t>
      </w:r>
      <w:r w:rsidR="00B54093">
        <w:t>levels</w:t>
      </w:r>
      <w:r w:rsidR="00E667EA">
        <w:t xml:space="preserve"> of phosphate-regulatory hormones</w:t>
      </w:r>
      <w:r w:rsidR="00B54093">
        <w:t>. As discussed below,</w:t>
      </w:r>
      <w:r w:rsidR="001B6A77">
        <w:t xml:space="preserve"> </w:t>
      </w:r>
      <w:r w:rsidR="005E7474">
        <w:t xml:space="preserve">these hormones may themselves mediate cardiovascular pathology. Thirdly, dietary phosphate exposure is </w:t>
      </w:r>
      <w:r w:rsidR="001B6A77">
        <w:t>the obvious starting point for interventions</w:t>
      </w:r>
      <w:r w:rsidR="008D528D">
        <w:t xml:space="preserve"> </w:t>
      </w:r>
      <w:r w:rsidR="001B6A77">
        <w:t xml:space="preserve">because it can be altered safely. </w:t>
      </w:r>
      <w:r w:rsidR="00F354EA">
        <w:t>We</w:t>
      </w:r>
      <w:r w:rsidR="00051D15">
        <w:t>stern diets are</w:t>
      </w:r>
      <w:r w:rsidR="00F354EA">
        <w:t xml:space="preserve"> high in bioavailable phosphat</w:t>
      </w:r>
      <w:r w:rsidR="00B54093">
        <w:t>e as a consequence of</w:t>
      </w:r>
      <w:r w:rsidR="00F354EA">
        <w:t xml:space="preserve"> phosphate-containing preservatives and high animal protein content</w:t>
      </w:r>
      <w:r w:rsidR="00051D15">
        <w:t xml:space="preserve"> </w:t>
      </w:r>
      <w:r w:rsidR="007B5A82">
        <w:fldChar w:fldCharType="begin">
          <w:fldData xml:space="preserve">PEVuZE5vdGU+PENpdGU+PEF1dGhvcj5DYWx2bzwvQXV0aG9yPjxZZWFyPjIwMTM8L1llYXI+PFJl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</w:fldData>
        </w:fldChar>
      </w:r>
      <w:r w:rsidR="008B77C1">
        <w:instrText xml:space="preserve"> ADDIN EN.CITE </w:instrText>
      </w:r>
      <w:r w:rsidR="007B5A82">
        <w:fldChar w:fldCharType="begin">
          <w:fldData xml:space="preserve">PEVuZE5vdGU+PENpdGU+PEF1dGhvcj5DYWx2bzwvQXV0aG9yPjxZZWFyPjIwMTM8L1llYXI+PFJl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</w:fldData>
        </w:fldChar>
      </w:r>
      <w:r w:rsidR="008B77C1">
        <w:instrText xml:space="preserve"> ADDIN EN.CITE.DATA </w:instrText>
      </w:r>
      <w:r w:rsidR="007B5A82">
        <w:fldChar w:fldCharType="end"/>
      </w:r>
      <w:r w:rsidR="007B5A82">
        <w:fldChar w:fldCharType="separate"/>
      </w:r>
      <w:r w:rsidR="006F7F93">
        <w:rPr>
          <w:noProof/>
        </w:rPr>
        <w:t>(</w:t>
      </w:r>
      <w:hyperlink w:anchor="_ENREF_43" w:tooltip="Calvo, 2013 #2064" w:history="1">
        <w:r w:rsidR="00F760A6">
          <w:rPr>
            <w:noProof/>
          </w:rPr>
          <w:t>Calvo and Uribarri, 2013</w:t>
        </w:r>
      </w:hyperlink>
      <w:r w:rsidR="006F7F93">
        <w:rPr>
          <w:noProof/>
        </w:rPr>
        <w:t xml:space="preserve">, </w:t>
      </w:r>
      <w:hyperlink w:anchor="_ENREF_144" w:tooltip="Kalantar-Zadeh, 2010 #264" w:history="1">
        <w:r w:rsidR="00F760A6">
          <w:rPr>
            <w:noProof/>
          </w:rPr>
          <w:t>Kalantar-Zadeh et al., 2010</w:t>
        </w:r>
      </w:hyperlink>
      <w:r w:rsidR="006F7F93">
        <w:rPr>
          <w:noProof/>
        </w:rPr>
        <w:t>)</w:t>
      </w:r>
      <w:r w:rsidR="007B5A82">
        <w:fldChar w:fldCharType="end"/>
      </w:r>
      <w:r w:rsidR="00F354EA">
        <w:t>.</w:t>
      </w:r>
      <w:r w:rsidR="00A60665">
        <w:t xml:space="preserve"> </w:t>
      </w:r>
      <w:r w:rsidR="006D2FFF">
        <w:t>Public health i</w:t>
      </w:r>
      <w:r w:rsidR="00B54093">
        <w:t>nterventions to limit</w:t>
      </w:r>
      <w:r w:rsidR="001B6A77">
        <w:t xml:space="preserve"> phosphate-containing additives and excessive animal protein </w:t>
      </w:r>
      <w:r w:rsidR="006D2FFF">
        <w:t xml:space="preserve">consumption thus </w:t>
      </w:r>
      <w:r w:rsidR="001B6A77">
        <w:t xml:space="preserve">might be </w:t>
      </w:r>
      <w:r w:rsidR="006D2FFF">
        <w:t>beneficial at the population level</w:t>
      </w:r>
      <w:r w:rsidR="001B6A77">
        <w:t>. Intest</w:t>
      </w:r>
      <w:r w:rsidR="00B54093">
        <w:t>inal phosphate binders are also</w:t>
      </w:r>
      <w:r w:rsidR="0044099A">
        <w:t xml:space="preserve"> </w:t>
      </w:r>
      <w:r w:rsidR="001B6A77">
        <w:t>available to reduce phosphate exposure</w:t>
      </w:r>
      <w:r w:rsidR="006D2FFF">
        <w:t>.</w:t>
      </w:r>
    </w:p>
    <w:p w:rsidR="0022112B" w:rsidRDefault="006D2FFF" w:rsidP="009E57EC">
      <w:pPr>
        <w:spacing w:line="360" w:lineRule="auto"/>
        <w:jc w:val="both"/>
      </w:pPr>
      <w:r>
        <w:t>A single study has demonstrated an association between dietary phosphate inta</w:t>
      </w:r>
      <w:r w:rsidR="0022112B">
        <w:t>ke and cardiovascular mortality:</w:t>
      </w:r>
      <w:r>
        <w:t xml:space="preserve"> In a large representative sample of the US population</w:t>
      </w:r>
      <w:r w:rsidR="00B54093">
        <w:t xml:space="preserve"> without CVD</w:t>
      </w:r>
      <w:r w:rsidR="00B60F6F">
        <w:t xml:space="preserve"> or diabetes</w:t>
      </w:r>
      <w:r w:rsidR="004F72E3">
        <w:t xml:space="preserve"> (N=9,686)</w:t>
      </w:r>
      <w:r>
        <w:t xml:space="preserve">, Chang et al. reported that estimated </w:t>
      </w:r>
      <w:r w:rsidR="00B60F6F">
        <w:t xml:space="preserve">24h </w:t>
      </w:r>
      <w:r>
        <w:t>dietary phosph</w:t>
      </w:r>
      <w:r w:rsidR="00C02C30">
        <w:t>ate</w:t>
      </w:r>
      <w:r>
        <w:t xml:space="preserve"> density (</w:t>
      </w:r>
      <w:r w:rsidR="00C02C30">
        <w:t xml:space="preserve">reported as </w:t>
      </w:r>
      <w:r>
        <w:t>phosphorus intake per calorie) was a significant predictor of cardiovascular mortality</w:t>
      </w:r>
      <w:r w:rsidR="006F7F93">
        <w:t xml:space="preserve"> </w:t>
      </w:r>
      <w:r w:rsidR="007B5A82">
        <w:fldChar w:fldCharType="begin"/>
      </w:r>
      <w:r w:rsidR="00C200D4">
        <w:instrText xml:space="preserve"> ADDIN EN.CITE &lt;EndNote&gt;&lt;Cite&gt;&lt;Author&gt;Chang&lt;/Author&gt;&lt;Year&gt;2014&lt;/Year&gt;&lt;RecNum&gt;2573&lt;/RecNum&gt;&lt;DisplayText&gt;(Chang et al., 2014)&lt;/DisplayText&gt;&lt;record&gt;&lt;rec-number&gt;2573&lt;/rec-number&gt;&lt;foreign-keys&gt;&lt;key app="EN" db-id="vrv0azeadazzz4eewx85etawe0f5rrta5rvp"&gt;2573&lt;/key&gt;&lt;/foreign-keys&gt;&lt;ref-type name="Journal Article"&gt;17&lt;/ref-type&gt;&lt;contributors&gt;&lt;authors&gt;&lt;author&gt;Chang, A. R.&lt;/author&gt;&lt;author&gt;Lazo, M.&lt;/author&gt;&lt;author&gt;Appel, L. J.&lt;/author&gt;&lt;author&gt;Gutierrez, O. M.&lt;/author&gt;&lt;author&gt;Grams, M. E.&lt;/author&gt;&lt;/authors&gt;&lt;/contributors&gt;&lt;auth-address&gt;Division of Nephrology, Geisinger Health System, Danville, PA (ARC); the Welch Center for Prevention, Epidemiology, and Clinical Research (ARC, ML, LJA, and MEG) and Divisions of Nephrology (ARC and MEG) and General Internal Medicine (LJA), Johns Hopkins University, Baltimore, MD; and the Division of Nephrology, University of Alabama at Birmingham, Birmingham, AL (OMG).&lt;/auth-address&gt;&lt;titles&gt;&lt;title&gt;High dietary phosphorus intake is associated with all-cause mortality: results from NHANES III&lt;/title&gt;&lt;secondary-title&gt;Am J Clin Nutr&lt;/secondary-title&gt;&lt;alt-title&gt;The American journal of clinical nutrition&lt;/alt-title&gt;&lt;/titles&gt;&lt;periodical&gt;&lt;full-title&gt;Am J Clin Nutr&lt;/full-title&gt;&lt;/periodical&gt;&lt;pages&gt;320-7&lt;/pages&gt;&lt;volume&gt;99&lt;/volume&gt;&lt;number&gt;2&lt;/number&gt;&lt;edition&gt;2013/11/15&lt;/edition&gt;&lt;dates&gt;&lt;year&gt;2014&lt;/year&gt;&lt;pub-dates&gt;&lt;date&gt;Nov 13&lt;/date&gt;&lt;/pub-dates&gt;&lt;/dates&gt;&lt;isbn&gt;1938-3207 (Electronic)&amp;#xD;0002-9165 (Linking)&lt;/isbn&gt;&lt;accession-num&gt;24225358&lt;/accession-num&gt;&lt;urls&gt;&lt;related-urls&gt;&lt;url&gt;http://www.ncbi.nlm.nih.gov/pubmed/24225358&lt;/url&gt;&lt;/related-urls&gt;&lt;/urls&gt;&lt;electronic-resource-num&gt;10.3945/ajcn.113.073148&lt;/electronic-resource-num&gt;&lt;language&gt;Eng&lt;/language&gt;&lt;/record&gt;&lt;/Cite&gt;&lt;/EndNote&gt;</w:instrText>
      </w:r>
      <w:r w:rsidR="007B5A82">
        <w:fldChar w:fldCharType="separate"/>
      </w:r>
      <w:r w:rsidR="00C200D4">
        <w:rPr>
          <w:noProof/>
        </w:rPr>
        <w:t>(</w:t>
      </w:r>
      <w:hyperlink w:anchor="_ENREF_48" w:tooltip="Chang, 2014 #2573" w:history="1">
        <w:r w:rsidR="00F760A6">
          <w:rPr>
            <w:noProof/>
          </w:rPr>
          <w:t>Chang et al., 2014</w:t>
        </w:r>
      </w:hyperlink>
      <w:r w:rsidR="00C200D4">
        <w:rPr>
          <w:noProof/>
        </w:rPr>
        <w:t>)</w:t>
      </w:r>
      <w:r w:rsidR="007B5A82">
        <w:fldChar w:fldCharType="end"/>
      </w:r>
      <w:r w:rsidR="00CC7804">
        <w:t>.</w:t>
      </w:r>
      <w:r w:rsidR="00B60F6F">
        <w:t xml:space="preserve"> </w:t>
      </w:r>
      <w:r w:rsidR="0022112B">
        <w:t xml:space="preserve">Hazard ratios of total and cardiovascular mortality </w:t>
      </w:r>
      <w:r w:rsidR="003F20F5">
        <w:t xml:space="preserve">both </w:t>
      </w:r>
      <w:r w:rsidR="0022112B">
        <w:t>increased progressively with dietary phosph</w:t>
      </w:r>
      <w:r w:rsidR="00C02C30">
        <w:t>ate</w:t>
      </w:r>
      <w:r w:rsidR="0022112B">
        <w:t xml:space="preserve"> density above the 5</w:t>
      </w:r>
      <w:r w:rsidR="0022112B" w:rsidRPr="0022112B">
        <w:rPr>
          <w:vertAlign w:val="superscript"/>
        </w:rPr>
        <w:t>th</w:t>
      </w:r>
      <w:r w:rsidR="0022112B">
        <w:t xml:space="preserve"> percent</w:t>
      </w:r>
      <w:r w:rsidR="00B54093">
        <w:t>ile, independently of traditional</w:t>
      </w:r>
      <w:r w:rsidR="0022112B">
        <w:t xml:space="preserve"> cardiovascular risk factors, other dietary intakes and serum </w:t>
      </w:r>
      <w:r w:rsidR="0022112B">
        <w:lastRenderedPageBreak/>
        <w:t xml:space="preserve">phosphate. </w:t>
      </w:r>
      <w:r w:rsidR="00B60F6F">
        <w:t xml:space="preserve">It is striking that </w:t>
      </w:r>
      <w:r w:rsidR="0022112B">
        <w:t xml:space="preserve">in this analysis </w:t>
      </w:r>
      <w:r w:rsidR="00B60F6F">
        <w:t xml:space="preserve">dietary intake </w:t>
      </w:r>
      <w:r w:rsidR="0022112B">
        <w:t xml:space="preserve">estimated by recall </w:t>
      </w:r>
      <w:r w:rsidR="00B60F6F">
        <w:t>over a single 24h period independent</w:t>
      </w:r>
      <w:r w:rsidR="00B54093">
        <w:t>ly predicted</w:t>
      </w:r>
      <w:r w:rsidR="00B60F6F">
        <w:t xml:space="preserve"> mortality over a median follow-up of 14.7 years. </w:t>
      </w:r>
    </w:p>
    <w:p w:rsidR="009D112C" w:rsidRDefault="004F72E3" w:rsidP="009E57EC">
      <w:pPr>
        <w:spacing w:line="360" w:lineRule="auto"/>
        <w:jc w:val="both"/>
      </w:pPr>
      <w:r>
        <w:t xml:space="preserve">Contrasting conclusions have been reported when urinary phosphate excretion is used as a measure of dietary phosphate exposure. In patients with a history of </w:t>
      </w:r>
      <w:r w:rsidR="00B8275E">
        <w:t>CVD</w:t>
      </w:r>
      <w:r>
        <w:t xml:space="preserve"> and normal or mildly impaired kidney function, Palomino et al. found a higher 24h urinary phosphate excretion independently predicted a </w:t>
      </w:r>
      <w:r w:rsidRPr="004F72E3">
        <w:rPr>
          <w:i/>
        </w:rPr>
        <w:t>lower</w:t>
      </w:r>
      <w:r>
        <w:t xml:space="preserve"> risk of </w:t>
      </w:r>
      <w:r w:rsidR="00B8275E">
        <w:t xml:space="preserve">CVD </w:t>
      </w:r>
      <w:r>
        <w:t>events</w:t>
      </w:r>
      <w:r w:rsidR="006F7F93">
        <w:t xml:space="preserve"> </w:t>
      </w:r>
      <w:r w:rsidR="007B5A82">
        <w:fldChar w:fldCharType="begin"/>
      </w:r>
      <w:r w:rsidR="00D96EB2">
        <w:instrText xml:space="preserve"> ADDIN EN.CITE &lt;EndNote&gt;&lt;Cite&gt;&lt;Author&gt;Palomino&lt;/Author&gt;&lt;Year&gt;2013&lt;/Year&gt;&lt;RecNum&gt;2977&lt;/RecNum&gt;&lt;DisplayText&gt;(Palomino et al., 2013)&lt;/DisplayText&gt;&lt;record&gt;&lt;rec-number&gt;2977&lt;/rec-number&gt;&lt;foreign-keys&gt;&lt;key app="EN" db-id="vrv0azeadazzz4eewx85etawe0f5rrta5rvp"&gt;2977&lt;/key&gt;&lt;/foreign-keys&gt;&lt;ref-type name="Journal Article"&gt;17&lt;/ref-type&gt;&lt;contributors&gt;&lt;authors&gt;&lt;author&gt;Palomino, H. L.&lt;/author&gt;&lt;author&gt;Rifkin, D. E.&lt;/author&gt;&lt;author&gt;Anderson, C.&lt;/author&gt;&lt;author&gt;Criqui, M. H.&lt;/author&gt;&lt;author&gt;Whooley, M. A.&lt;/author&gt;&lt;author&gt;Ix, J. H.&lt;/author&gt;&lt;/authors&gt;&lt;/contributors&gt;&lt;auth-address&gt;School of Medicine, University of California San Diego, San Diego, California 92161, USA.&lt;/auth-address&gt;&lt;titles&gt;&lt;title&gt;24-hour urine phosphorus excretion and mortality and cardiovascular events&lt;/title&gt;&lt;secondary-title&gt;Clin J Am Soc Nephrol&lt;/secondary-title&gt;&lt;alt-title&gt;Clinical journal of the American Society of Nephrology : CJASN&lt;/alt-title&gt;&lt;/titles&gt;&lt;periodical&gt;&lt;full-title&gt;Clin J Am Soc Nephrol&lt;/full-title&gt;&lt;/periodical&gt;&lt;pages&gt;1202-10&lt;/pages&gt;&lt;volume&gt;8&lt;/volume&gt;&lt;number&gt;7&lt;/number&gt;&lt;edition&gt;2013/03/30&lt;/edition&gt;&lt;dates&gt;&lt;year&gt;2013&lt;/year&gt;&lt;pub-dates&gt;&lt;date&gt;Jul&lt;/date&gt;&lt;/pub-dates&gt;&lt;/dates&gt;&lt;isbn&gt;1555-905X (Electronic)&amp;#xD;1555-9041 (Linking)&lt;/isbn&gt;&lt;accession-num&gt;23539231&lt;/accession-num&gt;&lt;work-type&gt;Research Support, N.I.H., Extramural&amp;#xD;Research Support, Non-U.S. Gov&amp;apos;t&amp;#xD;Research Support, U.S. Gov&amp;apos;t, Non-P.H.S.&lt;/work-type&gt;&lt;urls&gt;&lt;related-urls&gt;&lt;url&gt;http://www.ncbi.nlm.nih.gov/pubmed/23539231&lt;/url&gt;&lt;/related-urls&gt;&lt;/urls&gt;&lt;custom2&gt;3700702&lt;/custom2&gt;&lt;electronic-resource-num&gt;10.2215/CJN.11181012&lt;/electronic-resource-num&gt;&lt;language&gt;eng&lt;/language&gt;&lt;/record&gt;&lt;/Cite&gt;&lt;/EndNote&gt;</w:instrText>
      </w:r>
      <w:r w:rsidR="007B5A82">
        <w:fldChar w:fldCharType="separate"/>
      </w:r>
      <w:r w:rsidR="00D96EB2">
        <w:rPr>
          <w:noProof/>
        </w:rPr>
        <w:t>(</w:t>
      </w:r>
      <w:hyperlink w:anchor="_ENREF_218" w:tooltip="Palomino, 2013 #2977" w:history="1">
        <w:r w:rsidR="00F760A6">
          <w:rPr>
            <w:noProof/>
          </w:rPr>
          <w:t>Palomino et al., 2013</w:t>
        </w:r>
      </w:hyperlink>
      <w:r w:rsidR="00D96EB2">
        <w:rPr>
          <w:noProof/>
        </w:rPr>
        <w:t>)</w:t>
      </w:r>
      <w:r w:rsidR="007B5A82">
        <w:fldChar w:fldCharType="end"/>
      </w:r>
      <w:r>
        <w:t>.</w:t>
      </w:r>
      <w:r w:rsidR="00A55485">
        <w:t xml:space="preserve"> </w:t>
      </w:r>
      <w:r w:rsidR="009A27D4">
        <w:t>Dominguez et al. found that whilst the top quartile of serum phosphate concentration was a predictor of total or cardiovascular mortality in men, increasing urinary phosphate</w:t>
      </w:r>
      <w:proofErr w:type="gramStart"/>
      <w:r w:rsidR="009A27D4">
        <w:t>:creatinine</w:t>
      </w:r>
      <w:proofErr w:type="gramEnd"/>
      <w:r w:rsidR="009A27D4">
        <w:t xml:space="preserve"> ratio was not</w:t>
      </w:r>
      <w:r w:rsidR="006F7F93">
        <w:t xml:space="preserve"> </w:t>
      </w:r>
      <w:r w:rsidR="007B5A82">
        <w:fldChar w:fldCharType="begin">
          <w:fldData xml:space="preserve">PEVuZE5vdGU+PENpdGU+PEF1dGhvcj5Eb21pbmd1ZXo8L0F1dGhvcj48WWVhcj4yMDEzPC9ZZWFy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</w:fldData>
        </w:fldChar>
      </w:r>
      <w:r w:rsidR="00D96EB2">
        <w:instrText xml:space="preserve"> ADDIN EN.CITE </w:instrText>
      </w:r>
      <w:r w:rsidR="007B5A82">
        <w:fldChar w:fldCharType="begin">
          <w:fldData xml:space="preserve">PEVuZE5vdGU+PENpdGU+PEF1dGhvcj5Eb21pbmd1ZXo8L0F1dGhvcj48WWVhcj4yMDEzPC9ZZWFy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69" w:tooltip="Dominguez, 2013 #2808" w:history="1">
        <w:r w:rsidR="00F760A6">
          <w:rPr>
            <w:noProof/>
          </w:rPr>
          <w:t>Dominguez et al., 2013a</w:t>
        </w:r>
      </w:hyperlink>
      <w:r w:rsidR="00D96EB2">
        <w:rPr>
          <w:noProof/>
        </w:rPr>
        <w:t>)</w:t>
      </w:r>
      <w:r w:rsidR="007B5A82">
        <w:fldChar w:fldCharType="end"/>
      </w:r>
      <w:r w:rsidR="009A27D4">
        <w:t xml:space="preserve">.  </w:t>
      </w:r>
    </w:p>
    <w:p w:rsidR="00BD4235" w:rsidRDefault="00BD4235" w:rsidP="009E57EC">
      <w:pPr>
        <w:spacing w:line="360" w:lineRule="auto"/>
        <w:jc w:val="both"/>
      </w:pPr>
      <w:r>
        <w:t>The relationship between dietary phosphate intake and traditional cardiovascular risk factors i</w:t>
      </w:r>
      <w:r w:rsidR="007C4135">
        <w:t>s uncertain. In a large combined cohort from the Multi Ethnic Study of Atherosclerosis and the Atherosclerosis Risk in Communities Study, higher baseline dietary phosphate intake was associated with a slightly lower blood pressure, but this was only significant for phosphate of dairy origin, suggesting confounding by other dietary factors</w:t>
      </w:r>
      <w:r w:rsidR="006F7F93">
        <w:t xml:space="preserve"> </w:t>
      </w:r>
      <w:r w:rsidR="007B5A82">
        <w:fldChar w:fldCharType="begin">
          <w:fldData xml:space="preserve">PEVuZE5vdGU+PENpdGU+PEF1dGhvcj5BbG9uc288L0F1dGhvcj48WWVhcj4yMDEwPC9ZZWFyPjxS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</w:fldData>
        </w:fldChar>
      </w:r>
      <w:r w:rsidR="00D96EB2">
        <w:instrText xml:space="preserve"> ADDIN EN.CITE </w:instrText>
      </w:r>
      <w:r w:rsidR="007B5A82">
        <w:fldChar w:fldCharType="begin">
          <w:fldData xml:space="preserve">PEVuZE5vdGU+PENpdGU+PEF1dGhvcj5BbG9uc288L0F1dGhvcj48WWVhcj4yMDEwPC9ZZWFyPjxS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0" w:tooltip="Alonso, 2010 #2321" w:history="1">
        <w:r w:rsidR="00F760A6">
          <w:rPr>
            <w:noProof/>
          </w:rPr>
          <w:t>Alonso et al., 2010</w:t>
        </w:r>
      </w:hyperlink>
      <w:r w:rsidR="00D96EB2">
        <w:rPr>
          <w:noProof/>
        </w:rPr>
        <w:t>)</w:t>
      </w:r>
      <w:r w:rsidR="007B5A82">
        <w:fldChar w:fldCharType="end"/>
      </w:r>
      <w:r w:rsidR="007C4135">
        <w:t xml:space="preserve">. In the US population sample studied by Chang et al, higher absolute dietary phosphate intake was </w:t>
      </w:r>
      <w:r w:rsidR="00FB03E8">
        <w:t>associated with lower prevalence of hypertension but no difference in body mass index in unadjusted analyses</w:t>
      </w:r>
      <w:r w:rsidR="006F7F93">
        <w:t xml:space="preserve"> </w:t>
      </w:r>
      <w:r w:rsidR="007B5A82">
        <w:fldChar w:fldCharType="begin"/>
      </w:r>
      <w:r w:rsidR="00C200D4">
        <w:instrText xml:space="preserve"> ADDIN EN.CITE &lt;EndNote&gt;&lt;Cite&gt;&lt;Author&gt;Chang&lt;/Author&gt;&lt;Year&gt;2014&lt;/Year&gt;&lt;RecNum&gt;2573&lt;/RecNum&gt;&lt;DisplayText&gt;(Chang et al., 2014)&lt;/DisplayText&gt;&lt;record&gt;&lt;rec-number&gt;2573&lt;/rec-number&gt;&lt;foreign-keys&gt;&lt;key app="EN" db-id="vrv0azeadazzz4eewx85etawe0f5rrta5rvp"&gt;2573&lt;/key&gt;&lt;/foreign-keys&gt;&lt;ref-type name="Journal Article"&gt;17&lt;/ref-type&gt;&lt;contributors&gt;&lt;authors&gt;&lt;author&gt;Chang, A. R.&lt;/author&gt;&lt;author&gt;Lazo, M.&lt;/author&gt;&lt;author&gt;Appel, L. J.&lt;/author&gt;&lt;author&gt;Gutierrez, O. M.&lt;/author&gt;&lt;author&gt;Grams, M. E.&lt;/author&gt;&lt;/authors&gt;&lt;/contributors&gt;&lt;auth-address&gt;Division of Nephrology, Geisinger Health System, Danville, PA (ARC); the Welch Center for Prevention, Epidemiology, and Clinical Research (ARC, ML, LJA, and MEG) and Divisions of Nephrology (ARC and MEG) and General Internal Medicine (LJA), Johns Hopkins University, Baltimore, MD; and the Division of Nephrology, University of Alabama at Birmingham, Birmingham, AL (OMG).&lt;/auth-address&gt;&lt;titles&gt;&lt;title&gt;High dietary phosphorus intake is associated with all-cause mortality: results from NHANES III&lt;/title&gt;&lt;secondary-title&gt;Am J Clin Nutr&lt;/secondary-title&gt;&lt;alt-title&gt;The American journal of clinical nutrition&lt;/alt-title&gt;&lt;/titles&gt;&lt;periodical&gt;&lt;full-title&gt;Am J Clin Nutr&lt;/full-title&gt;&lt;/periodical&gt;&lt;pages&gt;320-7&lt;/pages&gt;&lt;volume&gt;99&lt;/volume&gt;&lt;number&gt;2&lt;/number&gt;&lt;edition&gt;2013/11/15&lt;/edition&gt;&lt;dates&gt;&lt;year&gt;2014&lt;/year&gt;&lt;pub-dates&gt;&lt;date&gt;Nov 13&lt;/date&gt;&lt;/pub-dates&gt;&lt;/dates&gt;&lt;isbn&gt;1938-3207 (Electronic)&amp;#xD;0002-9165 (Linking)&lt;/isbn&gt;&lt;accession-num&gt;24225358&lt;/accession-num&gt;&lt;urls&gt;&lt;related-urls&gt;&lt;url&gt;http://www.ncbi.nlm.nih.gov/pubmed/24225358&lt;/url&gt;&lt;/related-urls&gt;&lt;/urls&gt;&lt;electronic-resource-num&gt;10.3945/ajcn.113.073148&lt;/electronic-resource-num&gt;&lt;language&gt;Eng&lt;/language&gt;&lt;/record&gt;&lt;/Cite&gt;&lt;/EndNote&gt;</w:instrText>
      </w:r>
      <w:r w:rsidR="007B5A82">
        <w:fldChar w:fldCharType="separate"/>
      </w:r>
      <w:r w:rsidR="00C200D4">
        <w:rPr>
          <w:noProof/>
        </w:rPr>
        <w:t>(</w:t>
      </w:r>
      <w:hyperlink w:anchor="_ENREF_48" w:tooltip="Chang, 2014 #2573" w:history="1">
        <w:r w:rsidR="00F760A6">
          <w:rPr>
            <w:noProof/>
          </w:rPr>
          <w:t>Chang et al., 2014</w:t>
        </w:r>
      </w:hyperlink>
      <w:r w:rsidR="00C200D4">
        <w:rPr>
          <w:noProof/>
        </w:rPr>
        <w:t>)</w:t>
      </w:r>
      <w:r w:rsidR="007B5A82">
        <w:fldChar w:fldCharType="end"/>
      </w:r>
      <w:r w:rsidR="00FB03E8">
        <w:t>. Whether dietary phosphat</w:t>
      </w:r>
      <w:r w:rsidR="00B8275E">
        <w:t xml:space="preserve">e intake associates with other </w:t>
      </w:r>
      <w:r w:rsidR="00FB03E8">
        <w:t>cardiovascular risk factors such as</w:t>
      </w:r>
      <w:r w:rsidR="007C4135">
        <w:t xml:space="preserve"> </w:t>
      </w:r>
      <w:r w:rsidR="00FB03E8">
        <w:t>dyslipidaemia and insulin resistance h</w:t>
      </w:r>
      <w:r w:rsidR="00A55850">
        <w:t>as</w:t>
      </w:r>
      <w:r w:rsidR="00FB03E8">
        <w:t xml:space="preserve"> not been reported. </w:t>
      </w:r>
    </w:p>
    <w:p w:rsidR="00B60F6F" w:rsidRDefault="00746A83" w:rsidP="009E57EC">
      <w:pPr>
        <w:spacing w:line="360" w:lineRule="auto"/>
        <w:jc w:val="both"/>
      </w:pPr>
      <w:r>
        <w:t>In a cross-</w:t>
      </w:r>
      <w:r w:rsidR="009D112C">
        <w:t xml:space="preserve">sectional analysis of </w:t>
      </w:r>
      <w:r w:rsidR="00B8275E">
        <w:t>healthy</w:t>
      </w:r>
      <w:r w:rsidR="006D3EDC">
        <w:t xml:space="preserve"> subjects</w:t>
      </w:r>
      <w:r w:rsidR="009D112C">
        <w:t>,</w:t>
      </w:r>
      <w:r w:rsidR="006D3EDC">
        <w:t xml:space="preserve"> there was a significant association between greater dietary phosphate intake and slightly greater </w:t>
      </w:r>
      <w:r w:rsidR="00B8275E">
        <w:t>LV</w:t>
      </w:r>
      <w:r w:rsidR="006D3EDC">
        <w:t xml:space="preserve"> mass (1.06g greater LV mass per 20% increase in dietary phosphate intake</w:t>
      </w:r>
      <w:r w:rsidR="00AF153F">
        <w:t>, compared to a 2.7g greater LV mass associated with a 10mmHg increase in systolic blood pressure</w:t>
      </w:r>
      <w:r w:rsidR="006D3EDC">
        <w:t>)</w:t>
      </w:r>
      <w:r w:rsidR="007B5A82">
        <w:fldChar w:fldCharType="begin">
          <w:fldData xml:space="preserve">PEVuZE5vdGU+PENpdGU+PEF1dGhvcj5ZYW1hbW90bzwvQXV0aG9yPjxZZWFyPjIwMTM8L1llYXI+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==
</w:fldData>
        </w:fldChar>
      </w:r>
      <w:r w:rsidR="00D96EB2">
        <w:instrText xml:space="preserve"> ADDIN EN.CITE </w:instrText>
      </w:r>
      <w:r w:rsidR="007B5A82">
        <w:fldChar w:fldCharType="begin">
          <w:fldData xml:space="preserve">PEVuZE5vdGU+PENpdGU+PEF1dGhvcj5ZYW1hbW90bzwvQXV0aG9yPjxZZWFyPjIwMTM8L1llYXI+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==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329" w:tooltip="Yamamoto, 2013 #3125" w:history="1">
        <w:r w:rsidR="00F760A6">
          <w:rPr>
            <w:noProof/>
          </w:rPr>
          <w:t>Yamamoto et al., 2013</w:t>
        </w:r>
      </w:hyperlink>
      <w:r w:rsidR="00D96EB2">
        <w:rPr>
          <w:noProof/>
        </w:rPr>
        <w:t>)</w:t>
      </w:r>
      <w:r w:rsidR="007B5A82">
        <w:fldChar w:fldCharType="end"/>
      </w:r>
      <w:r w:rsidR="009D112C">
        <w:t>.</w:t>
      </w:r>
      <w:r w:rsidR="00A55485">
        <w:t xml:space="preserve"> </w:t>
      </w:r>
      <w:r w:rsidR="006E2BDB">
        <w:t>There are currently no reports of an association between dietary phosphate intake and heart failure incidence.</w:t>
      </w:r>
    </w:p>
    <w:p w:rsidR="00CA1D34" w:rsidRDefault="00770498" w:rsidP="009E57EC">
      <w:pPr>
        <w:spacing w:line="360" w:lineRule="auto"/>
        <w:jc w:val="both"/>
      </w:pPr>
      <w:r>
        <w:t>Intestinal phosphate absorption can be reduced by high-dose oral niacin, which lowers serum phosphate concentration in populations without kidney disease</w:t>
      </w:r>
      <w:r w:rsidR="006F7F93">
        <w:t xml:space="preserve"> </w:t>
      </w:r>
      <w:r w:rsidR="007B5A82">
        <w:fldChar w:fldCharType="begin"/>
      </w:r>
      <w:r w:rsidR="004F1BF1">
        <w:instrText xml:space="preserve"> ADDIN EN.CITE &lt;EndNote&gt;&lt;Cite&gt;&lt;Author&gt;Maccubbin&lt;/Author&gt;&lt;RecNum&gt;517&lt;/RecNum&gt;&lt;DisplayText&gt;(Maccubbin et al., 2010)&lt;/DisplayText&gt;&lt;record&gt;&lt;rec-number&gt;517&lt;/rec-number&gt;&lt;foreign-keys&gt;&lt;key app="EN" db-id="vrv0azeadazzz4eewx85etawe0f5rrta5rvp"&gt;517&lt;/key&gt;&lt;/foreign-keys&gt;&lt;ref-type name="Journal Article"&gt;17&lt;/ref-type&gt;&lt;contributors&gt;&lt;authors&gt;&lt;author&gt;Maccubbin, D.&lt;/author&gt;&lt;author&gt;Tipping, D.&lt;/author&gt;&lt;author&gt;Kuznetsova, O.&lt;/author&gt;&lt;author&gt;Hanlon, W. A.&lt;/author&gt;&lt;author&gt;Bostom, A. G.&lt;/author&gt;&lt;/authors&gt;&lt;/contributors&gt;&lt;auth-address&gt;Rhode Island Hospital, Division of Kidney Diseases and Hypertension, 593 Eddy Street, Providence, RI, 02903, USA.&lt;/auth-address&gt;&lt;titles&gt;&lt;title&gt;Hypophosphatemic effect of niacin in patients without renal failure: a randomized trial&lt;/title&gt;&lt;secondary-title&gt;Clin J Am Soc Nephrol&lt;/secondary-title&gt;&lt;/titles&gt;&lt;periodical&gt;&lt;full-title&gt;Clin J Am Soc Nephrol&lt;/full-title&gt;&lt;/periodical&gt;&lt;pages&gt;582-9&lt;/pages&gt;&lt;volume&gt;5&lt;/volume&gt;&lt;number&gt;4&lt;/number&gt;&lt;edition&gt;2010/03/20&lt;/edition&gt;&lt;dates&gt;&lt;year&gt;2010&lt;/year&gt;&lt;pub-dates&gt;&lt;date&gt;Apr&lt;/date&gt;&lt;/pub-dates&gt;&lt;/dates&gt;&lt;isbn&gt;1555-905X (Electronic)&amp;#xD;1555-9041 (Linking)&lt;/isbn&gt;&lt;accession-num&gt;20299362&lt;/accession-num&gt;&lt;urls&gt;&lt;related-urls&gt;&lt;url&gt;http://www.ncbi.nlm.nih.gov/entrez/query.fcgi?cmd=Retrieve&amp;amp;db=PubMed&amp;amp;dopt=Citation&amp;amp;list_uids=20299362&lt;/url&gt;&lt;/related-urls&gt;&lt;/urls&gt;&lt;electronic-resource-num&gt;CJN.07341009 [pii]&amp;#xD;10.2215/CJN.07341009&lt;/electronic-resource-num&gt;&lt;language&gt;eng&lt;/language&gt;&lt;/record&gt;&lt;/Cite&gt;&lt;/EndNote&gt;</w:instrText>
      </w:r>
      <w:r w:rsidR="007B5A82">
        <w:fldChar w:fldCharType="separate"/>
      </w:r>
      <w:r w:rsidR="004F1BF1">
        <w:rPr>
          <w:noProof/>
        </w:rPr>
        <w:t>(</w:t>
      </w:r>
      <w:hyperlink w:anchor="_ENREF_192" w:tooltip="Maccubbin, 2010 #517" w:history="1">
        <w:r w:rsidR="00F760A6">
          <w:rPr>
            <w:noProof/>
          </w:rPr>
          <w:t>Maccubbin et al., 2010</w:t>
        </w:r>
      </w:hyperlink>
      <w:r w:rsidR="004F1BF1">
        <w:rPr>
          <w:noProof/>
        </w:rPr>
        <w:t>)</w:t>
      </w:r>
      <w:r w:rsidR="007B5A82">
        <w:fldChar w:fldCharType="end"/>
      </w:r>
      <w:r>
        <w:t>.</w:t>
      </w:r>
      <w:r w:rsidR="00545D92">
        <w:t xml:space="preserve"> Since niacin also has favourable effects on lipid profile, a number of studies have tested whether niacin reduces</w:t>
      </w:r>
      <w:r w:rsidR="00545D92" w:rsidRPr="00545D92">
        <w:t xml:space="preserve"> cardiovascular disease</w:t>
      </w:r>
      <w:r w:rsidR="00545D92">
        <w:t xml:space="preserve"> events.</w:t>
      </w:r>
      <w:r>
        <w:t xml:space="preserve"> Although a</w:t>
      </w:r>
      <w:r w:rsidR="00545D92">
        <w:t xml:space="preserve"> recent large trial </w:t>
      </w:r>
      <w:r>
        <w:t xml:space="preserve">was stopped prematurely due to lack of efficacy and concerns regarding increased stroke incidence, the aggregate of interventional data to date supports a reduction in cardiovascular </w:t>
      </w:r>
      <w:r w:rsidR="00545D92">
        <w:t xml:space="preserve">events </w:t>
      </w:r>
      <w:r w:rsidR="00B23B31">
        <w:t>by niacin</w:t>
      </w:r>
      <w:r w:rsidR="006F7F93">
        <w:t xml:space="preserve"> </w:t>
      </w:r>
      <w:r w:rsidR="007B5A82">
        <w:fldChar w:fldCharType="begin"/>
      </w:r>
      <w:r w:rsidR="00D96EB2">
        <w:instrText xml:space="preserve"> ADDIN EN.CITE &lt;EndNote&gt;&lt;Cite&gt;&lt;Author&gt;Lavigne&lt;/Author&gt;&lt;Year&gt;2013&lt;/Year&gt;&lt;RecNum&gt;3739&lt;/RecNum&gt;&lt;DisplayText&gt;(Lavigne and Karas, 2013)&lt;/DisplayText&gt;&lt;record&gt;&lt;rec-number&gt;3739&lt;/rec-number&gt;&lt;foreign-keys&gt;&lt;key app="EN" db-id="vrv0azeadazzz4eewx85etawe0f5rrta5rvp"&gt;3739&lt;/key&gt;&lt;/foreign-keys&gt;&lt;ref-type name="Journal Article"&gt;17&lt;/ref-type&gt;&lt;contributors&gt;&lt;authors&gt;&lt;author&gt;Lavigne, P. M.&lt;/author&gt;&lt;author&gt;Karas, R. H.&lt;/author&gt;&lt;/authors&gt;&lt;/contributors&gt;&lt;auth-address&gt;Molecular Cardiology Research Institute, Division of Cardiology, Department of Medicine, Tufts Medical Center, Boston, Massachusetts 02111, USA.&lt;/auth-address&gt;&lt;titles&gt;&lt;title&gt;The current state of niacin in cardiovascular disease prevention: a systematic review and meta-regression&lt;/title&gt;&lt;secondary-title&gt;J Am Coll Cardiol&lt;/secondary-title&gt;&lt;alt-title&gt;Journal of the American College of Cardiology&lt;/alt-title&gt;&lt;/titles&gt;&lt;periodical&gt;&lt;full-title&gt;J Am Coll Cardiol&lt;/full-title&gt;&lt;/periodical&gt;&lt;pages&gt;440-6&lt;/pages&gt;&lt;volume&gt;61&lt;/volume&gt;&lt;number&gt;4&lt;/number&gt;&lt;edition&gt;2012/12/26&lt;/edition&gt;&lt;keywords&gt;&lt;keyword&gt;*Cardiovascular Diseases/complications/epidemiology/metabolism/prevention &amp;amp;&lt;/keyword&gt;&lt;keyword&gt;control&lt;/keyword&gt;&lt;keyword&gt;Cholesterol, HDL/*blood&lt;/keyword&gt;&lt;keyword&gt;Humans&lt;/keyword&gt;&lt;keyword&gt;Hypolipidemic Agents/therapeutic use&lt;/keyword&gt;&lt;keyword&gt;Incidence&lt;/keyword&gt;&lt;keyword&gt;Niacin/*therapeutic use&lt;/keyword&gt;&lt;keyword&gt;Randomized Controlled Trials as Topic&lt;/keyword&gt;&lt;keyword&gt;Regression Analysis&lt;/keyword&gt;&lt;keyword&gt;Risk Assessment&lt;/keyword&gt;&lt;keyword&gt;*Stroke/epidemiology/etiology/prevention &amp;amp; control&lt;/keyword&gt;&lt;keyword&gt;Treatment Outcome&lt;/keyword&gt;&lt;/keywords&gt;&lt;dates&gt;&lt;year&gt;2013&lt;/year&gt;&lt;pub-dates&gt;&lt;date&gt;Jan 29&lt;/date&gt;&lt;/pub-dates&gt;&lt;/dates&gt;&lt;isbn&gt;1558-3597 (Electronic)&amp;#xD;0735-1097 (Linking)&lt;/isbn&gt;&lt;accession-num&gt;23265337&lt;/accession-num&gt;&lt;work-type&gt;Meta-Analysis&lt;/work-type&gt;&lt;urls&gt;&lt;related-urls&gt;&lt;url&gt;http://www.ncbi.nlm.nih.gov/pubmed/23265337&lt;/url&gt;&lt;/related-urls&gt;&lt;/urls&gt;&lt;electronic-resource-num&gt;10.1016/j.jacc.2012.10.030&lt;/electronic-resource-num&gt;&lt;language&gt;eng&lt;/language&gt;&lt;/record&gt;&lt;/Cite&gt;&lt;/EndNote&gt;</w:instrText>
      </w:r>
      <w:r w:rsidR="007B5A82">
        <w:fldChar w:fldCharType="separate"/>
      </w:r>
      <w:r w:rsidR="00D96EB2">
        <w:rPr>
          <w:noProof/>
        </w:rPr>
        <w:t>(</w:t>
      </w:r>
      <w:hyperlink w:anchor="_ENREF_181" w:tooltip="Lavigne, 2013 #3739" w:history="1">
        <w:r w:rsidR="00F760A6">
          <w:rPr>
            <w:noProof/>
          </w:rPr>
          <w:t>Lavigne and Karas, 2013</w:t>
        </w:r>
      </w:hyperlink>
      <w:r w:rsidR="00D96EB2">
        <w:rPr>
          <w:noProof/>
        </w:rPr>
        <w:t>)</w:t>
      </w:r>
      <w:r w:rsidR="007B5A82">
        <w:fldChar w:fldCharType="end"/>
      </w:r>
      <w:r w:rsidR="00545D92">
        <w:t xml:space="preserve">. This reduction is disproportionate to effects on lipid profile, a finding supported by animal models demonstrating </w:t>
      </w:r>
      <w:r w:rsidR="00B20CDC">
        <w:t xml:space="preserve">suppression </w:t>
      </w:r>
      <w:r w:rsidR="00B20CDC">
        <w:lastRenderedPageBreak/>
        <w:t>of atherosclerosis independently of lipid changes</w:t>
      </w:r>
      <w:r w:rsidR="006F7F93">
        <w:t xml:space="preserve"> </w:t>
      </w:r>
      <w:r w:rsidR="007B5A82">
        <w:fldChar w:fldCharType="begin">
          <w:fldData xml:space="preserve">PEVuZE5vdGU+PENpdGU+PEF1dGhvcj5Ib2x6aGF1c2VyPC9BdXRob3I+PFllYXI+MjAxMTwvWWVh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</w:fldData>
        </w:fldChar>
      </w:r>
      <w:r w:rsidR="00D96EB2">
        <w:instrText xml:space="preserve"> ADDIN EN.CITE </w:instrText>
      </w:r>
      <w:r w:rsidR="007B5A82">
        <w:fldChar w:fldCharType="begin">
          <w:fldData xml:space="preserve">PEVuZE5vdGU+PENpdGU+PEF1dGhvcj5Ib2x6aGF1c2VyPC9BdXRob3I+PFllYXI+MjAxMTwvWWVh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112" w:tooltip="Holzhauser, 2011 #3740" w:history="1">
        <w:r w:rsidR="00F760A6">
          <w:rPr>
            <w:noProof/>
          </w:rPr>
          <w:t>Holzhauser et al., 2011</w:t>
        </w:r>
      </w:hyperlink>
      <w:r w:rsidR="00D96EB2">
        <w:rPr>
          <w:noProof/>
        </w:rPr>
        <w:t>)</w:t>
      </w:r>
      <w:r w:rsidR="007B5A82">
        <w:fldChar w:fldCharType="end"/>
      </w:r>
      <w:r w:rsidR="00B20CDC">
        <w:t xml:space="preserve">. </w:t>
      </w:r>
      <w:r w:rsidR="005E29F5">
        <w:t xml:space="preserve">Attenuation of dietary phosphate exposure therefore </w:t>
      </w:r>
      <w:r w:rsidR="00B23B31">
        <w:t>might contribute to the</w:t>
      </w:r>
      <w:r w:rsidR="005E29F5">
        <w:t xml:space="preserve"> vascular benefits of niacin, though other properties such as a</w:t>
      </w:r>
      <w:r w:rsidR="00B23B31">
        <w:t>n antioxidant</w:t>
      </w:r>
      <w:r w:rsidR="005E29F5">
        <w:t xml:space="preserve"> effect could also be responsible</w:t>
      </w:r>
      <w:r w:rsidR="006F7F93">
        <w:t xml:space="preserve"> </w:t>
      </w:r>
      <w:r w:rsidR="007B5A82">
        <w:fldChar w:fldCharType="begin">
          <w:fldData xml:space="preserve">PEVuZE5vdGU+PENpdGU+PEF1dGhvcj5XdTwvQXV0aG9yPjxZZWFyPjIwMTA8L1llYXI+PFJlY051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==
</w:fldData>
        </w:fldChar>
      </w:r>
      <w:r w:rsidR="00D96EB2">
        <w:instrText xml:space="preserve"> ADDIN EN.CITE </w:instrText>
      </w:r>
      <w:r w:rsidR="007B5A82">
        <w:fldChar w:fldCharType="begin">
          <w:fldData xml:space="preserve">PEVuZE5vdGU+PENpdGU+PEF1dGhvcj5XdTwvQXV0aG9yPjxZZWFyPjIwMTA8L1llYXI+PFJlY051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==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326" w:tooltip="Wu, 2010 #3746" w:history="1">
        <w:r w:rsidR="00F760A6">
          <w:rPr>
            <w:noProof/>
          </w:rPr>
          <w:t>Wu et al., 2010</w:t>
        </w:r>
      </w:hyperlink>
      <w:r w:rsidR="00D96EB2">
        <w:rPr>
          <w:noProof/>
        </w:rPr>
        <w:t>)</w:t>
      </w:r>
      <w:r w:rsidR="007B5A82">
        <w:fldChar w:fldCharType="end"/>
      </w:r>
      <w:r w:rsidR="005E29F5">
        <w:t xml:space="preserve">. </w:t>
      </w:r>
    </w:p>
    <w:p w:rsidR="00EB5553" w:rsidRDefault="00C15906" w:rsidP="009E57EC">
      <w:pPr>
        <w:spacing w:line="360" w:lineRule="auto"/>
        <w:jc w:val="both"/>
      </w:pPr>
      <w:r>
        <w:t xml:space="preserve">Thus, although it has been suggested that </w:t>
      </w:r>
      <w:r w:rsidR="0044099A">
        <w:t>reducing dietary phosphate exposure may be beneficial for cardiovascular disease prevention</w:t>
      </w:r>
      <w:r w:rsidR="006F7F93">
        <w:t xml:space="preserve"> </w:t>
      </w:r>
      <w:r w:rsidR="007B5A82">
        <w:fldChar w:fldCharType="begin">
          <w:fldData xml:space="preserve">PEVuZE5vdGU+PENpdGU+PEF1dGhvcj5GZXJybzwvQXV0aG9yPjxZZWFyPjIwMDk8L1llYXI+PFJl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</w:fldData>
        </w:fldChar>
      </w:r>
      <w:r w:rsidR="005676CB">
        <w:instrText xml:space="preserve"> ADDIN EN.CITE </w:instrText>
      </w:r>
      <w:r w:rsidR="007B5A82">
        <w:fldChar w:fldCharType="begin">
          <w:fldData xml:space="preserve">PEVuZE5vdGU+PENpdGU+PEF1dGhvcj5GZXJybzwvQXV0aG9yPjxZZWFyPjIwMDk8L1llYXI+PFJl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</w:fldData>
        </w:fldChar>
      </w:r>
      <w:r w:rsidR="005676CB">
        <w:instrText xml:space="preserve"> ADDIN EN.CITE.DATA </w:instrText>
      </w:r>
      <w:r w:rsidR="007B5A82">
        <w:fldChar w:fldCharType="end"/>
      </w:r>
      <w:r w:rsidR="007B5A82">
        <w:fldChar w:fldCharType="separate"/>
      </w:r>
      <w:r w:rsidR="005676CB">
        <w:rPr>
          <w:noProof/>
        </w:rPr>
        <w:t>(</w:t>
      </w:r>
      <w:hyperlink w:anchor="_ENREF_87" w:tooltip="Ferro, 2009 #45" w:history="1">
        <w:r w:rsidR="00F760A6">
          <w:rPr>
            <w:noProof/>
          </w:rPr>
          <w:t>Ferro et al., 2009</w:t>
        </w:r>
      </w:hyperlink>
      <w:r w:rsidR="005676CB">
        <w:rPr>
          <w:noProof/>
        </w:rPr>
        <w:t xml:space="preserve">, </w:t>
      </w:r>
      <w:hyperlink w:anchor="_ENREF_81" w:tooltip="Ellam, 2012 #1715" w:history="1">
        <w:r w:rsidR="00F760A6">
          <w:rPr>
            <w:noProof/>
          </w:rPr>
          <w:t>Ellam and Chico, 2012</w:t>
        </w:r>
      </w:hyperlink>
      <w:r w:rsidR="005676CB">
        <w:rPr>
          <w:noProof/>
        </w:rPr>
        <w:t>)</w:t>
      </w:r>
      <w:r w:rsidR="007B5A82">
        <w:fldChar w:fldCharType="end"/>
      </w:r>
      <w:r w:rsidR="0044099A">
        <w:t xml:space="preserve">, observational data to support this (distinct from associations between </w:t>
      </w:r>
      <w:r w:rsidR="00B23B31">
        <w:t>CVD</w:t>
      </w:r>
      <w:r w:rsidR="0044099A">
        <w:t xml:space="preserve"> and serum phosphate) are currently very limited. </w:t>
      </w:r>
    </w:p>
    <w:p w:rsidR="00BE7E47" w:rsidRDefault="00BE7E47" w:rsidP="009E57EC">
      <w:pPr>
        <w:spacing w:line="360" w:lineRule="auto"/>
      </w:pPr>
    </w:p>
    <w:p w:rsidR="004D027B" w:rsidRDefault="0097291D" w:rsidP="00AF06C1">
      <w:pPr>
        <w:pStyle w:val="Heading2"/>
        <w:spacing w:line="360" w:lineRule="auto"/>
      </w:pPr>
      <w:bookmarkStart w:id="13" w:name="_Toc397341510"/>
      <w:r>
        <w:t>Phosphate-regulatory hormones a</w:t>
      </w:r>
      <w:r w:rsidR="00E15CB3">
        <w:t xml:space="preserve">s </w:t>
      </w:r>
      <w:r w:rsidR="00977DD5">
        <w:t xml:space="preserve">possible </w:t>
      </w:r>
      <w:r w:rsidR="00E15CB3">
        <w:t>mediators of</w:t>
      </w:r>
      <w:r>
        <w:t xml:space="preserve"> cardiovascular </w:t>
      </w:r>
      <w:r w:rsidR="00977DD5">
        <w:t>phosphate-toxicity</w:t>
      </w:r>
      <w:bookmarkEnd w:id="13"/>
      <w:r w:rsidR="00E15CB3" w:rsidRPr="00856E4C">
        <w:t xml:space="preserve"> </w:t>
      </w:r>
    </w:p>
    <w:p w:rsidR="007C71CA" w:rsidRDefault="00F17B29" w:rsidP="009E57EC">
      <w:pPr>
        <w:spacing w:line="360" w:lineRule="auto"/>
        <w:jc w:val="both"/>
      </w:pPr>
      <w:r>
        <w:t>Hig</w:t>
      </w:r>
      <w:r w:rsidR="006F7F93">
        <w:t>her serum concentrations of FGF-</w:t>
      </w:r>
      <w:r>
        <w:t xml:space="preserve">23 or PTH and lower concentrations of calcitriol </w:t>
      </w:r>
      <w:r w:rsidR="00E15CB3">
        <w:t xml:space="preserve">each </w:t>
      </w:r>
      <w:r>
        <w:t xml:space="preserve">predict increased risk of </w:t>
      </w:r>
      <w:r w:rsidR="00B23B31">
        <w:t>CVD</w:t>
      </w:r>
      <w:r>
        <w:t xml:space="preserve">, independently of </w:t>
      </w:r>
      <w:r w:rsidR="00B23B31">
        <w:t>traditional</w:t>
      </w:r>
      <w:r w:rsidR="002D53EC">
        <w:t xml:space="preserve"> risk factors</w:t>
      </w:r>
      <w:r>
        <w:t xml:space="preserve"> </w:t>
      </w:r>
      <w:r w:rsidR="002D53EC">
        <w:t>(as summarised below).</w:t>
      </w:r>
      <w:r w:rsidR="00E111AF">
        <w:t xml:space="preserve"> These hormonal changes are </w:t>
      </w:r>
      <w:r w:rsidR="007C71CA">
        <w:t>observed in response to increased dietary phosphate and</w:t>
      </w:r>
      <w:r w:rsidR="00E111AF">
        <w:t xml:space="preserve"> act to prevent hyperphosphat</w:t>
      </w:r>
      <w:r w:rsidR="00571D7D">
        <w:t>a</w:t>
      </w:r>
      <w:r w:rsidR="00E111AF">
        <w:t>emia</w:t>
      </w:r>
      <w:r w:rsidR="00172E33">
        <w:t>. Therefore</w:t>
      </w:r>
      <w:r w:rsidR="00E111AF">
        <w:t xml:space="preserve"> adverse cardiovascular effects of </w:t>
      </w:r>
      <w:r w:rsidR="00172E33">
        <w:t xml:space="preserve">excessive phosphate exposure might be mediated via changes in these hormones. </w:t>
      </w:r>
    </w:p>
    <w:p w:rsidR="0005088C" w:rsidRDefault="00C072E8" w:rsidP="009E57EC">
      <w:pPr>
        <w:spacing w:line="360" w:lineRule="auto"/>
        <w:jc w:val="both"/>
      </w:pPr>
      <w:r>
        <w:t>Increases in serum FGF-23 in response to increased dietary phosphate have been reported in several healthy volunteer studies</w:t>
      </w:r>
      <w:r w:rsidR="006F7F93">
        <w:t xml:space="preserve"> </w:t>
      </w:r>
      <w:r w:rsidR="007B5A82">
        <w:fldChar w:fldCharType="begin">
          <w:fldData xml:space="preserve">PEVuZE5vdGU+PENpdGU+PEF1dGhvcj5BbnRvbml1Y2NpPC9BdXRob3I+PFllYXI+MjAwNjwvWWVh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L3BlcmlvZGljYWw+PHBhZ2VzPjExODctOTY8L3BhZ2VzPjx2b2x1bWU+MjE8L3ZvbHVtZT48bnVt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aW4gRW5kb2NyaW5vbCBNZXRhYjwvZnVsbC10aXRsZT48L3BlcmlvZGljYWw+PHBhZ2VzPjE1MTkt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</w:fldData>
        </w:fldChar>
      </w:r>
      <w:r w:rsidR="00D96EB2">
        <w:instrText xml:space="preserve"> ADDIN EN.CITE </w:instrText>
      </w:r>
      <w:r w:rsidR="007B5A82">
        <w:fldChar w:fldCharType="begin">
          <w:fldData xml:space="preserve">PEVuZE5vdGU+PENpdGU+PEF1dGhvcj5BbnRvbml1Y2NpPC9BdXRob3I+PFllYXI+MjAwNjwvWWVh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L3BlcmlvZGljYWw+PHBhZ2VzPjExODctOTY8L3BhZ2VzPjx2b2x1bWU+MjE8L3ZvbHVtZT48bnVt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aW4gRW5kb2NyaW5vbCBNZXRhYjwvZnVsbC10aXRsZT48L3BlcmlvZGljYWw+PHBhZ2VzPjE1MTkt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12" w:tooltip="Antoniucci, 2006 #38" w:history="1">
        <w:r w:rsidR="00F760A6">
          <w:rPr>
            <w:noProof/>
          </w:rPr>
          <w:t>Antoniucci et al., 2006</w:t>
        </w:r>
      </w:hyperlink>
      <w:proofErr w:type="gramStart"/>
      <w:r w:rsidR="00D96EB2">
        <w:rPr>
          <w:noProof/>
        </w:rPr>
        <w:t xml:space="preserve">, </w:t>
      </w:r>
      <w:hyperlink w:anchor="_ENREF_41" w:tooltip="Burnett, 2006 #2999" w:history="1">
        <w:r w:rsidR="00F760A6">
          <w:rPr>
            <w:noProof/>
          </w:rPr>
          <w:t>Burnett et al., 2006</w:t>
        </w:r>
      </w:hyperlink>
      <w:r w:rsidR="00D96EB2">
        <w:rPr>
          <w:noProof/>
        </w:rPr>
        <w:t>,</w:t>
      </w:r>
      <w:proofErr w:type="gramEnd"/>
      <w:r w:rsidR="00D96EB2">
        <w:rPr>
          <w:noProof/>
        </w:rPr>
        <w:t xml:space="preserve"> </w:t>
      </w:r>
      <w:hyperlink w:anchor="_ENREF_86" w:tooltip="Ferrari, 2005 #3002" w:history="1">
        <w:r w:rsidR="00F760A6">
          <w:rPr>
            <w:noProof/>
          </w:rPr>
          <w:t>Ferrari et al., 2005</w:t>
        </w:r>
      </w:hyperlink>
      <w:r w:rsidR="00D96EB2">
        <w:rPr>
          <w:noProof/>
        </w:rPr>
        <w:t>)</w:t>
      </w:r>
      <w:r w:rsidR="007B5A82">
        <w:fldChar w:fldCharType="end"/>
      </w:r>
      <w:r>
        <w:t xml:space="preserve">. </w:t>
      </w:r>
      <w:r w:rsidR="00E15CB3">
        <w:t xml:space="preserve">However, a distinction must be made between intervention studies that set out to maximise the </w:t>
      </w:r>
      <w:r w:rsidR="00F6737D">
        <w:t xml:space="preserve">achieved </w:t>
      </w:r>
      <w:r w:rsidR="00E15CB3">
        <w:t xml:space="preserve">differences in phosphate intake/absorption and </w:t>
      </w:r>
      <w:r w:rsidR="00A1586E">
        <w:t xml:space="preserve">the </w:t>
      </w:r>
      <w:r w:rsidR="00977DD5">
        <w:t xml:space="preserve">more modest differences that might be observed naturally in non-study populations. Manipulation of dietary protein intake to achieve a 30% increase in phosphate intake did not </w:t>
      </w:r>
      <w:r w:rsidR="00F6737D">
        <w:t>increase</w:t>
      </w:r>
      <w:r w:rsidR="00977DD5">
        <w:t xml:space="preserve"> </w:t>
      </w:r>
      <w:r w:rsidR="00F6737D">
        <w:t>(and</w:t>
      </w:r>
      <w:r w:rsidR="00DB1D77">
        <w:t xml:space="preserve"> actually slightly lowered)</w:t>
      </w:r>
      <w:r w:rsidR="00977DD5">
        <w:t xml:space="preserve"> FGF-23</w:t>
      </w:r>
      <w:r w:rsidR="00F6737D">
        <w:t xml:space="preserve"> in another study</w:t>
      </w:r>
      <w:r w:rsidR="006F7F93">
        <w:t xml:space="preserve"> </w:t>
      </w:r>
      <w:r w:rsidR="007B5A82">
        <w:fldChar w:fldCharType="begin">
          <w:fldData xml:space="preserve">PEVuZE5vdGU+PENpdGU+PEF1dGhvcj5LcmVtc2RvcmY8L0F1dGhvcj48WWVhcj4yMDEzPC9ZZWFy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ZnVsbC10aXRsZT48L3BlcmlvZGljYWw+PHBhZ2VzPjEyMDctMTM8L3BhZ2VzPjx2b2x1bWU+OTg8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</w:fldData>
        </w:fldChar>
      </w:r>
      <w:r w:rsidR="00D96EB2">
        <w:instrText xml:space="preserve"> ADDIN EN.CITE </w:instrText>
      </w:r>
      <w:r w:rsidR="007B5A82">
        <w:fldChar w:fldCharType="begin">
          <w:fldData xml:space="preserve">PEVuZE5vdGU+PENpdGU+PEF1dGhvcj5LcmVtc2RvcmY8L0F1dGhvcj48WWVhcj4yMDEzPC9ZZWFy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ZnVsbC10aXRsZT48L3BlcmlvZGljYWw+PHBhZ2VzPjEyMDctMTM8L3BhZ2VzPjx2b2x1bWU+OTg8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</w:fldData>
        </w:fldChar>
      </w:r>
      <w:r w:rsidR="00D96EB2">
        <w:instrText xml:space="preserve"> ADDIN EN.CITE.DATA </w:instrText>
      </w:r>
      <w:r w:rsidR="007B5A82">
        <w:fldChar w:fldCharType="end"/>
      </w:r>
      <w:r w:rsidR="007B5A82">
        <w:fldChar w:fldCharType="separate"/>
      </w:r>
      <w:r w:rsidR="00D96EB2">
        <w:rPr>
          <w:noProof/>
        </w:rPr>
        <w:t>(</w:t>
      </w:r>
      <w:hyperlink w:anchor="_ENREF_167" w:tooltip="Kremsdorf, 2013 #3094" w:history="1">
        <w:r w:rsidR="00F760A6">
          <w:rPr>
            <w:noProof/>
          </w:rPr>
          <w:t>Kremsdorf et al., 2013</w:t>
        </w:r>
      </w:hyperlink>
      <w:r w:rsidR="00D96EB2">
        <w:rPr>
          <w:noProof/>
        </w:rPr>
        <w:t>)</w:t>
      </w:r>
      <w:r w:rsidR="007B5A82">
        <w:fldChar w:fldCharType="end"/>
      </w:r>
      <w:r w:rsidR="00F6737D">
        <w:t xml:space="preserve">. </w:t>
      </w:r>
      <w:r w:rsidR="0005088C">
        <w:t xml:space="preserve">A single observational study has examined the relationship between estimated </w:t>
      </w:r>
      <w:r w:rsidR="00571D7D">
        <w:t xml:space="preserve">(i.e. not manipulated) </w:t>
      </w:r>
      <w:r w:rsidR="0005088C">
        <w:t>dietary phosphate intake and serum FGF-23</w:t>
      </w:r>
      <w:r w:rsidR="006F2FA3">
        <w:t xml:space="preserve"> </w:t>
      </w:r>
      <w:r w:rsidR="007B5A82">
        <w:fldChar w:fldCharType="begin">
          <w:fldData xml:space="preserve">PEVuZE5vdGU+PENpdGU+PEF1dGhvcj5HdXRpZXJyZXo8L0F1dGhvcj48WWVhcj4yMDExPC9ZZWFy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</w:fldData>
        </w:fldChar>
      </w:r>
      <w:r w:rsidR="00D96EB2">
        <w:instrText xml:space="preserve"> ADDIN EN.CITE </w:instrText>
      </w:r>
      <w:r w:rsidR="007B5A82">
        <w:fldChar w:fldCharType="begin">
          <w:fldData xml:space="preserve">PEVuZE5vdGU+PENpdGU+PEF1dGhvcj5HdXRpZXJyZXo8L0F1dGhvcj48WWVhcj4yMDExPC9ZZWFy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</w:fldData>
        </w:fldChar>
      </w:r>
      <w:r w:rsidR="00D96EB2">
        <w:instrText xml:space="preserve"> ADDIN EN.CITE.DATA </w:instrText>
      </w:r>
      <w:r w:rsidR="007B5A82">
        <w:fldChar w:fldCharType="end"/>
      </w:r>
      <w:r w:rsidR="007B5A82">
        <w:fldChar w:fldCharType="separate"/>
      </w:r>
      <w:r w:rsidR="00D96EB2">
        <w:rPr>
          <w:noProof/>
        </w:rPr>
        <w:t>(</w:t>
      </w:r>
      <w:hyperlink w:anchor="_ENREF_106" w:tooltip="Gutierrez, 2011 #3093" w:history="1">
        <w:r w:rsidR="00F760A6">
          <w:rPr>
            <w:noProof/>
          </w:rPr>
          <w:t>Gutierrez et al., 2011</w:t>
        </w:r>
      </w:hyperlink>
      <w:r w:rsidR="00D96EB2">
        <w:rPr>
          <w:noProof/>
        </w:rPr>
        <w:t>)</w:t>
      </w:r>
      <w:r w:rsidR="007B5A82">
        <w:fldChar w:fldCharType="end"/>
      </w:r>
      <w:r w:rsidR="0005088C">
        <w:t xml:space="preserve">; </w:t>
      </w:r>
      <w:r w:rsidR="006F2FA3">
        <w:t>in this cohort of healthy subjects the increase in FGF-23 associated with a higher estimated dietary phosphate intake</w:t>
      </w:r>
      <w:r w:rsidR="00DB1D77">
        <w:t xml:space="preserve"> was significant but</w:t>
      </w:r>
      <w:r w:rsidR="006F2FA3">
        <w:t xml:space="preserve"> small and less than that associated with age, higher BMI and smoking. </w:t>
      </w:r>
      <w:r w:rsidR="006F2FA3" w:rsidRPr="006F2FA3">
        <w:t xml:space="preserve">Therefore it is not clear how much the differences in FGF-23 concentration that have been associated with </w:t>
      </w:r>
      <w:r w:rsidR="006F7F93">
        <w:t>CVD</w:t>
      </w:r>
      <w:r w:rsidR="006F2FA3" w:rsidRPr="006F2FA3">
        <w:t xml:space="preserve"> could be a result of </w:t>
      </w:r>
      <w:r w:rsidR="006F2FA3" w:rsidRPr="00595B1E">
        <w:rPr>
          <w:i/>
        </w:rPr>
        <w:t>spontaneous</w:t>
      </w:r>
      <w:r w:rsidR="006F2FA3" w:rsidRPr="006F2FA3">
        <w:t xml:space="preserve"> differences in phosphate intake.</w:t>
      </w:r>
    </w:p>
    <w:p w:rsidR="00F17B29" w:rsidRDefault="00A1586E" w:rsidP="009E57EC">
      <w:pPr>
        <w:spacing w:line="360" w:lineRule="auto"/>
        <w:jc w:val="both"/>
      </w:pPr>
      <w:r>
        <w:t>The link between variation in fasting serum phosphate</w:t>
      </w:r>
      <w:r w:rsidR="001D5EBB">
        <w:t xml:space="preserve"> concentration</w:t>
      </w:r>
      <w:r>
        <w:t xml:space="preserve"> and serum FGF-23 is even more uncertain</w:t>
      </w:r>
      <w:r w:rsidR="00BF4E2D">
        <w:t xml:space="preserve">: </w:t>
      </w:r>
      <w:r w:rsidR="00290363">
        <w:t xml:space="preserve">In the Heart and Soul Study </w:t>
      </w:r>
      <w:r w:rsidR="006F2FA3">
        <w:t xml:space="preserve">and the Health Professionals Follow Up </w:t>
      </w:r>
      <w:r w:rsidR="006F2FA3">
        <w:lastRenderedPageBreak/>
        <w:t xml:space="preserve">Study </w:t>
      </w:r>
      <w:r w:rsidR="00290363">
        <w:t>higher FGF-23 was associated with a small but significantly greater serum phosphate concentration</w:t>
      </w:r>
      <w:r w:rsidR="006F7F93">
        <w:t xml:space="preserve"> </w:t>
      </w:r>
      <w:r w:rsidR="007B5A82">
        <w:fldChar w:fldCharType="begin">
          <w:fldData xml:space="preserve">PEVuZE5vdGU+PENpdGU+PEF1dGhvcj5QYXJrZXI8L0F1dGhvcj48UmVjTnVtPjU4NzwvUmVjTnVt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</w:fldData>
        </w:fldChar>
      </w:r>
      <w:r w:rsidR="006F7F93">
        <w:instrText xml:space="preserve"> ADDIN EN.CITE </w:instrText>
      </w:r>
      <w:r w:rsidR="007B5A82">
        <w:fldChar w:fldCharType="begin">
          <w:fldData xml:space="preserve">PEVuZE5vdGU+PENpdGU+PEF1dGhvcj5QYXJrZXI8L0F1dGhvcj48UmVjTnVtPjU4NzwvUmVjTnVt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</w:fldData>
        </w:fldChar>
      </w:r>
      <w:r w:rsidR="006F7F93">
        <w:instrText xml:space="preserve"> ADDIN EN.CITE.DATA </w:instrText>
      </w:r>
      <w:r w:rsidR="007B5A82">
        <w:fldChar w:fldCharType="end"/>
      </w:r>
      <w:r w:rsidR="007B5A82">
        <w:fldChar w:fldCharType="separate"/>
      </w:r>
      <w:r w:rsidR="006F7F93">
        <w:rPr>
          <w:noProof/>
        </w:rPr>
        <w:t>(</w:t>
      </w:r>
      <w:hyperlink w:anchor="_ENREF_221" w:tooltip="Parker, 2010 #587" w:history="1">
        <w:r w:rsidR="00F760A6">
          <w:rPr>
            <w:noProof/>
          </w:rPr>
          <w:t>Parker et al., 2010</w:t>
        </w:r>
      </w:hyperlink>
      <w:r w:rsidR="006F7F93">
        <w:rPr>
          <w:noProof/>
        </w:rPr>
        <w:t xml:space="preserve">, </w:t>
      </w:r>
      <w:hyperlink w:anchor="_ENREF_106" w:tooltip="Gutierrez, 2011 #3093" w:history="1">
        <w:r w:rsidR="00F760A6">
          <w:rPr>
            <w:noProof/>
          </w:rPr>
          <w:t>Gutierrez et al., 2011</w:t>
        </w:r>
      </w:hyperlink>
      <w:r w:rsidR="006F7F93">
        <w:rPr>
          <w:noProof/>
        </w:rPr>
        <w:t>)</w:t>
      </w:r>
      <w:r w:rsidR="007B5A82">
        <w:fldChar w:fldCharType="end"/>
      </w:r>
      <w:r w:rsidR="00290363">
        <w:t xml:space="preserve">. </w:t>
      </w:r>
      <w:r w:rsidR="00BF203D">
        <w:t xml:space="preserve">However, in </w:t>
      </w:r>
      <w:r w:rsidR="00290363">
        <w:t>other studies of populations without</w:t>
      </w:r>
      <w:r w:rsidR="00BF203D">
        <w:t xml:space="preserve"> kidney disease there </w:t>
      </w:r>
      <w:r w:rsidR="004403A3">
        <w:t>ha</w:t>
      </w:r>
      <w:r w:rsidR="00BF203D">
        <w:t>s</w:t>
      </w:r>
      <w:r w:rsidR="004403A3">
        <w:t xml:space="preserve"> been</w:t>
      </w:r>
      <w:r w:rsidR="00BF203D">
        <w:t xml:space="preserve"> no clear relationship between FGF-23 and serum phosphate concentration</w:t>
      </w:r>
      <w:r w:rsidR="006F7F93">
        <w:t xml:space="preserve"> </w:t>
      </w:r>
      <w:r w:rsidR="007B5A82">
        <w:fldChar w:fldCharType="begin">
          <w:fldData xml:space="preserve">PEVuZE5vdGU+PENpdGU+PEF1dGhvcj5XZWJlcjwvQXV0aG9yPjxZZWFyPjIwMDM8L1llYXI+PFJl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</w:fldData>
        </w:fldChar>
      </w:r>
      <w:r w:rsidR="00D96EB2">
        <w:instrText xml:space="preserve"> ADDIN EN.CITE </w:instrText>
      </w:r>
      <w:r w:rsidR="007B5A82">
        <w:fldChar w:fldCharType="begin">
          <w:fldData xml:space="preserve">PEVuZE5vdGU+PENpdGU+PEF1dGhvcj5XZWJlcjwvQXV0aG9yPjxZZWFyPjIwMDM8L1llYXI+PFJl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315" w:tooltip="Weber, 2003 #3004" w:history="1">
        <w:r w:rsidR="00F760A6">
          <w:rPr>
            <w:noProof/>
          </w:rPr>
          <w:t>Weber et al., 2003</w:t>
        </w:r>
      </w:hyperlink>
      <w:proofErr w:type="gramStart"/>
      <w:r w:rsidR="00D96EB2">
        <w:rPr>
          <w:noProof/>
        </w:rPr>
        <w:t xml:space="preserve">, </w:t>
      </w:r>
      <w:hyperlink w:anchor="_ENREF_201" w:tooltip="Mirza, 2009 #3016" w:history="1">
        <w:r w:rsidR="00F760A6">
          <w:rPr>
            <w:noProof/>
          </w:rPr>
          <w:t>Mirza et al., 2009a</w:t>
        </w:r>
      </w:hyperlink>
      <w:r w:rsidR="00D96EB2">
        <w:rPr>
          <w:noProof/>
        </w:rPr>
        <w:t>,</w:t>
      </w:r>
      <w:proofErr w:type="gramEnd"/>
      <w:r w:rsidR="00D96EB2">
        <w:rPr>
          <w:noProof/>
        </w:rPr>
        <w:t xml:space="preserve"> </w:t>
      </w:r>
      <w:hyperlink w:anchor="_ENREF_319" w:tooltip="Westerberg, 2013 #3027" w:history="1">
        <w:r w:rsidR="00F760A6">
          <w:rPr>
            <w:noProof/>
          </w:rPr>
          <w:t>Westerberg et al., 2013</w:t>
        </w:r>
      </w:hyperlink>
      <w:r w:rsidR="00D96EB2">
        <w:rPr>
          <w:noProof/>
        </w:rPr>
        <w:t>)</w:t>
      </w:r>
      <w:r w:rsidR="007B5A82">
        <w:fldChar w:fldCharType="end"/>
      </w:r>
      <w:r w:rsidR="007744C6">
        <w:t xml:space="preserve">. </w:t>
      </w:r>
      <w:r w:rsidR="00DB1D77">
        <w:t>Although FGF-23 has phosphate-</w:t>
      </w:r>
      <w:r w:rsidR="00CA3B4B">
        <w:t xml:space="preserve">lowering effects and responds to dietary phosphate changes, increased serum phosphate has not been shown to be the trigger for FGF-23 production; in fact intravenous phosphate infusion or </w:t>
      </w:r>
      <w:r w:rsidR="00074995">
        <w:t>gonadal steroid deprivation</w:t>
      </w:r>
      <w:r w:rsidR="00CA3B4B">
        <w:t>-relat</w:t>
      </w:r>
      <w:r w:rsidR="00DB1D77">
        <w:t>ed increases in serum phosphate</w:t>
      </w:r>
      <w:r w:rsidR="00074995">
        <w:t xml:space="preserve"> </w:t>
      </w:r>
      <w:r w:rsidR="00DB1D77">
        <w:t>fail to increase</w:t>
      </w:r>
      <w:r w:rsidR="00CA3B4B">
        <w:t xml:space="preserve"> FGF-23</w:t>
      </w:r>
      <w:r w:rsidR="00DB1D77">
        <w:t xml:space="preserve"> </w:t>
      </w:r>
      <w:r w:rsidR="007B5A82">
        <w:fldChar w:fldCharType="begin">
          <w:fldData xml:space="preserve">PEVuZE5vdGU+PENpdGU+PEF1dGhvcj5JdG88L0F1dGhvcj48WWVhcj4yMDA3PC9ZZWFyPjxSZWNO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==
</w:fldData>
        </w:fldChar>
      </w:r>
      <w:r w:rsidR="00D96EB2">
        <w:instrText xml:space="preserve"> ADDIN EN.CITE </w:instrText>
      </w:r>
      <w:r w:rsidR="007B5A82">
        <w:fldChar w:fldCharType="begin">
          <w:fldData xml:space="preserve">PEVuZE5vdGU+PENpdGU+PEF1dGhvcj5JdG88L0F1dGhvcj48WWVhcj4yMDA3PC9ZZWFyPjxSZWNO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==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124" w:tooltip="Ito, 2007 #3102" w:history="1">
        <w:r w:rsidR="00F760A6">
          <w:rPr>
            <w:noProof/>
          </w:rPr>
          <w:t>Ito et al., 2007</w:t>
        </w:r>
      </w:hyperlink>
      <w:r w:rsidR="00D96EB2">
        <w:rPr>
          <w:noProof/>
        </w:rPr>
        <w:t xml:space="preserve">, </w:t>
      </w:r>
      <w:hyperlink w:anchor="_ENREF_40" w:tooltip="Burnett-Bowie, 2007 #3097" w:history="1">
        <w:r w:rsidR="00F760A6">
          <w:rPr>
            <w:noProof/>
          </w:rPr>
          <w:t>Burnett-Bowie et al., 2007</w:t>
        </w:r>
      </w:hyperlink>
      <w:r w:rsidR="00D96EB2">
        <w:rPr>
          <w:noProof/>
        </w:rPr>
        <w:t>)</w:t>
      </w:r>
      <w:r w:rsidR="007B5A82">
        <w:fldChar w:fldCharType="end"/>
      </w:r>
      <w:r w:rsidR="00CA3B4B">
        <w:t xml:space="preserve">. </w:t>
      </w:r>
      <w:r w:rsidR="00BF203D">
        <w:t xml:space="preserve">Therefore, although elevations in FGF-23 might mediate adverse effects of excessive dietary phosphate, it is not </w:t>
      </w:r>
      <w:r w:rsidR="00BF4E2D">
        <w:t>established</w:t>
      </w:r>
      <w:r w:rsidR="00BF203D">
        <w:t xml:space="preserve"> that </w:t>
      </w:r>
      <w:r w:rsidR="00BF4E2D">
        <w:t>subjects with higher fasting serum phosphate have a higher serum FGF-23 that could mediate</w:t>
      </w:r>
      <w:r w:rsidR="00DB1D77">
        <w:t xml:space="preserve"> the</w:t>
      </w:r>
      <w:r w:rsidR="00BF4E2D">
        <w:t xml:space="preserve"> </w:t>
      </w:r>
      <w:r w:rsidR="001D5EBB">
        <w:t xml:space="preserve">putative </w:t>
      </w:r>
      <w:r w:rsidR="00BF4E2D">
        <w:t xml:space="preserve">toxic effects of higher serum phosphate. </w:t>
      </w:r>
    </w:p>
    <w:p w:rsidR="00E26E66" w:rsidRDefault="00A96D71" w:rsidP="009E57EC">
      <w:pPr>
        <w:spacing w:line="360" w:lineRule="auto"/>
        <w:jc w:val="both"/>
      </w:pPr>
      <w:r>
        <w:t>Similarly, although</w:t>
      </w:r>
      <w:r w:rsidR="0089611C">
        <w:t xml:space="preserve"> experimental</w:t>
      </w:r>
      <w:r w:rsidR="000141F9">
        <w:t>ly increased</w:t>
      </w:r>
      <w:r w:rsidR="0089611C">
        <w:t xml:space="preserve"> phosphate ingestion </w:t>
      </w:r>
      <w:r w:rsidR="00E27B1E">
        <w:t>increases parathyroid hormone</w:t>
      </w:r>
      <w:r w:rsidR="006F7F93">
        <w:t xml:space="preserve"> </w:t>
      </w:r>
      <w:r w:rsidR="007B5A82">
        <w:fldChar w:fldCharType="begin">
          <w:fldData xml:space="preserve">PEVuZE5vdGU+PENpdGU+PEF1dGhvcj5LZW1pPC9BdXRob3I+PFllYXI+MjAwNjwvWWVhcj48UmVj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</w:fldData>
        </w:fldChar>
      </w:r>
      <w:r w:rsidR="00D96EB2">
        <w:instrText xml:space="preserve"> ADDIN EN.CITE </w:instrText>
      </w:r>
      <w:r w:rsidR="007B5A82">
        <w:fldChar w:fldCharType="begin">
          <w:fldData xml:space="preserve">PEVuZE5vdGU+PENpdGU+PEF1dGhvcj5LZW1pPC9BdXRob3I+PFllYXI+MjAwNjwvWWVhcj48UmVj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51" w:tooltip="Kemi, 2006 #3096" w:history="1">
        <w:r w:rsidR="00F760A6">
          <w:rPr>
            <w:noProof/>
          </w:rPr>
          <w:t>Kemi et al., 2006</w:t>
        </w:r>
      </w:hyperlink>
      <w:r w:rsidR="00D96EB2">
        <w:rPr>
          <w:noProof/>
        </w:rPr>
        <w:t>)</w:t>
      </w:r>
      <w:r w:rsidR="007B5A82">
        <w:fldChar w:fldCharType="end"/>
      </w:r>
      <w:r w:rsidR="00E27B1E">
        <w:t xml:space="preserve"> and </w:t>
      </w:r>
      <w:r w:rsidR="0089611C">
        <w:t>suppress</w:t>
      </w:r>
      <w:r w:rsidR="000141F9">
        <w:t>es</w:t>
      </w:r>
      <w:r w:rsidR="0089611C">
        <w:t xml:space="preserve"> serum calcitriol</w:t>
      </w:r>
      <w:r w:rsidR="00DB1D77">
        <w:t xml:space="preserve"> </w:t>
      </w:r>
      <w:r w:rsidR="007B5A82">
        <w:fldChar w:fldCharType="begin">
          <w:fldData xml:space="preserve">PEVuZE5vdGU+PENpdGU+PEF1dGhvcj5Qb3J0YWxlPC9BdXRob3I+PFllYXI+MTk4OTwvWWVhcj48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</w:fldData>
        </w:fldChar>
      </w:r>
      <w:r w:rsidR="00D96EB2">
        <w:instrText xml:space="preserve"> ADDIN EN.CITE </w:instrText>
      </w:r>
      <w:r w:rsidR="007B5A82">
        <w:fldChar w:fldCharType="begin">
          <w:fldData xml:space="preserve">PEVuZE5vdGU+PENpdGU+PEF1dGhvcj5Qb3J0YWxlPC9BdXRob3I+PFllYXI+MTk4OTwvWWVhcj48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236" w:tooltip="Portale, 1989 #218" w:history="1">
        <w:r w:rsidR="00F760A6">
          <w:rPr>
            <w:noProof/>
          </w:rPr>
          <w:t>Portale et al., 1989</w:t>
        </w:r>
      </w:hyperlink>
      <w:r w:rsidR="00D96EB2">
        <w:rPr>
          <w:noProof/>
        </w:rPr>
        <w:t xml:space="preserve">, </w:t>
      </w:r>
      <w:hyperlink w:anchor="_ENREF_12" w:tooltip="Antoniucci, 2006 #38" w:history="1">
        <w:r w:rsidR="00F760A6">
          <w:rPr>
            <w:noProof/>
          </w:rPr>
          <w:t>Antoniucci et al., 2006</w:t>
        </w:r>
      </w:hyperlink>
      <w:r w:rsidR="00D96EB2">
        <w:rPr>
          <w:noProof/>
        </w:rPr>
        <w:t>)</w:t>
      </w:r>
      <w:r w:rsidR="007B5A82">
        <w:fldChar w:fldCharType="end"/>
      </w:r>
      <w:r w:rsidR="0089611C">
        <w:t>, the impact of</w:t>
      </w:r>
      <w:r w:rsidR="0056671A">
        <w:t xml:space="preserve"> moderate changes or</w:t>
      </w:r>
      <w:r w:rsidR="0089611C">
        <w:t xml:space="preserve"> </w:t>
      </w:r>
      <w:r w:rsidR="0089611C" w:rsidRPr="004E6B8B">
        <w:rPr>
          <w:i/>
        </w:rPr>
        <w:t>spontaneous</w:t>
      </w:r>
      <w:r w:rsidR="0089611C">
        <w:t xml:space="preserve"> </w:t>
      </w:r>
      <w:r w:rsidR="000141F9">
        <w:t xml:space="preserve">variation in </w:t>
      </w:r>
      <w:r w:rsidR="00AB78B2">
        <w:t xml:space="preserve">dietary </w:t>
      </w:r>
      <w:r w:rsidR="008911AD">
        <w:t xml:space="preserve">phosphate intake on </w:t>
      </w:r>
      <w:r w:rsidR="000141F9">
        <w:t>the levels of these hormones is less clear</w:t>
      </w:r>
      <w:r w:rsidR="00DB1D77">
        <w:t xml:space="preserve"> </w:t>
      </w:r>
      <w:r w:rsidR="007B5A82">
        <w:fldChar w:fldCharType="begin">
          <w:fldData xml:space="preserve">PEVuZE5vdGU+PENpdGU+PEF1dGhvcj5LcmVtc2RvcmY8L0F1dGhvcj48WWVhcj4yMDEzPC9ZZWFy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ZnVsbC10aXRsZT48L3BlcmlvZGljYWw+PHBhZ2VzPjEyMDctMTM8L3BhZ2VzPjx2b2x1bWU+OTg8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</w:fldData>
        </w:fldChar>
      </w:r>
      <w:r w:rsidR="00D96EB2">
        <w:instrText xml:space="preserve"> ADDIN EN.CITE </w:instrText>
      </w:r>
      <w:r w:rsidR="007B5A82">
        <w:fldChar w:fldCharType="begin">
          <w:fldData xml:space="preserve">PEVuZE5vdGU+PENpdGU+PEF1dGhvcj5LcmVtc2RvcmY8L0F1dGhvcj48WWVhcj4yMDEzPC9ZZWFy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ZnVsbC10aXRsZT48L3BlcmlvZGljYWw+PHBhZ2VzPjEyMDctMTM8L3BhZ2VzPjx2b2x1bWU+OTg8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</w:fldData>
        </w:fldChar>
      </w:r>
      <w:r w:rsidR="00D96EB2">
        <w:instrText xml:space="preserve"> ADDIN EN.CITE.DATA </w:instrText>
      </w:r>
      <w:r w:rsidR="007B5A82">
        <w:fldChar w:fldCharType="end"/>
      </w:r>
      <w:r w:rsidR="007B5A82">
        <w:fldChar w:fldCharType="separate"/>
      </w:r>
      <w:r w:rsidR="00D96EB2">
        <w:rPr>
          <w:noProof/>
        </w:rPr>
        <w:t>(</w:t>
      </w:r>
      <w:hyperlink w:anchor="_ENREF_167" w:tooltip="Kremsdorf, 2013 #3094" w:history="1">
        <w:r w:rsidR="00F760A6">
          <w:rPr>
            <w:noProof/>
          </w:rPr>
          <w:t>Kremsdorf et al., 2013</w:t>
        </w:r>
      </w:hyperlink>
      <w:r w:rsidR="00D96EB2">
        <w:rPr>
          <w:noProof/>
        </w:rPr>
        <w:t>)</w:t>
      </w:r>
      <w:r w:rsidR="007B5A82">
        <w:fldChar w:fldCharType="end"/>
      </w:r>
      <w:r w:rsidR="000141F9">
        <w:t xml:space="preserve">. </w:t>
      </w:r>
      <w:r w:rsidR="008911AD">
        <w:t>The</w:t>
      </w:r>
      <w:r w:rsidR="00E27B1E">
        <w:t>re is some evidence that greater observed dietary phosphate intake, particularly in the form of bioavailable inorganic phosphate additives, is associated with a higher PTH</w:t>
      </w:r>
      <w:r w:rsidR="00DB1D77">
        <w:t xml:space="preserve"> </w:t>
      </w:r>
      <w:r w:rsidR="007B5A82">
        <w:fldChar w:fldCharType="begin">
          <w:fldData xml:space="preserve">PEVuZE5vdGU+PENpdGU+PEF1dGhvcj5LZW1pPC9BdXRob3I+PFllYXI+MjAwOTwvWWVhcj48UmVj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</w:fldData>
        </w:fldChar>
      </w:r>
      <w:r w:rsidR="00D96EB2">
        <w:instrText xml:space="preserve"> ADDIN EN.CITE </w:instrText>
      </w:r>
      <w:r w:rsidR="007B5A82">
        <w:fldChar w:fldCharType="begin">
          <w:fldData xml:space="preserve">PEVuZE5vdGU+PENpdGU+PEF1dGhvcj5LZW1pPC9BdXRob3I+PFllYXI+MjAwOTwvWWVhcj48UmVj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</w:fldData>
        </w:fldChar>
      </w:r>
      <w:r w:rsidR="00D96EB2">
        <w:instrText xml:space="preserve"> ADDIN EN.CITE.DATA </w:instrText>
      </w:r>
      <w:r w:rsidR="007B5A82">
        <w:fldChar w:fldCharType="end"/>
      </w:r>
      <w:r w:rsidR="007B5A82">
        <w:fldChar w:fldCharType="separate"/>
      </w:r>
      <w:r w:rsidR="00D96EB2">
        <w:rPr>
          <w:noProof/>
        </w:rPr>
        <w:t>(</w:t>
      </w:r>
      <w:hyperlink w:anchor="_ENREF_152" w:tooltip="Kemi, 2009 #3095" w:history="1">
        <w:r w:rsidR="00F760A6">
          <w:rPr>
            <w:noProof/>
          </w:rPr>
          <w:t>Kemi et al., 2009</w:t>
        </w:r>
      </w:hyperlink>
      <w:r w:rsidR="00D96EB2">
        <w:rPr>
          <w:noProof/>
        </w:rPr>
        <w:t>)</w:t>
      </w:r>
      <w:r w:rsidR="007B5A82">
        <w:fldChar w:fldCharType="end"/>
      </w:r>
      <w:r w:rsidR="00E27B1E">
        <w:t xml:space="preserve">. </w:t>
      </w:r>
      <w:r w:rsidR="0056671A">
        <w:t>However, calcitriol concentrations have not been correlated with estimated dietary phosphate intake in observational studies.</w:t>
      </w:r>
    </w:p>
    <w:p w:rsidR="00CE348F" w:rsidRDefault="00AB78B2" w:rsidP="009E57EC">
      <w:pPr>
        <w:spacing w:line="360" w:lineRule="auto"/>
        <w:jc w:val="both"/>
      </w:pPr>
      <w:r>
        <w:t xml:space="preserve">The </w:t>
      </w:r>
      <w:r w:rsidR="00B70F16">
        <w:t>inter</w:t>
      </w:r>
      <w:r>
        <w:t xml:space="preserve">relationship between serum phosphate </w:t>
      </w:r>
      <w:r w:rsidR="00B41C07">
        <w:t>concentration,</w:t>
      </w:r>
      <w:r>
        <w:t xml:space="preserve"> </w:t>
      </w:r>
      <w:r w:rsidR="00CE348F">
        <w:t>calcitriol</w:t>
      </w:r>
      <w:r w:rsidR="00B41C07">
        <w:t xml:space="preserve"> and PTH is also unclear. In populations where the bone mineral axis is influenced predominantly by a relative deficiency of vitamin D, a lower serum calcitriol concentration would be expected to associate with a lower serum phosphate concentration, since calcitriol increase</w:t>
      </w:r>
      <w:r w:rsidR="001D5EBB">
        <w:t>s</w:t>
      </w:r>
      <w:r w:rsidR="00B41C07">
        <w:t xml:space="preserve"> serum phosphate levels. However, where </w:t>
      </w:r>
      <w:r w:rsidR="001D5EBB">
        <w:t xml:space="preserve">another factor, such as excessive dietary phosphate intake, dominates the </w:t>
      </w:r>
      <w:r w:rsidR="00B70F16">
        <w:t>equilibrium</w:t>
      </w:r>
      <w:r w:rsidR="001D5EBB">
        <w:t xml:space="preserve"> of the bone mineral axis, a higher average 24h serum phosphate </w:t>
      </w:r>
      <w:r w:rsidR="00816F3D">
        <w:t>concentration might</w:t>
      </w:r>
      <w:r w:rsidR="001D5EBB">
        <w:t xml:space="preserve"> be associated with a </w:t>
      </w:r>
      <w:r w:rsidR="00816F3D">
        <w:t>compe</w:t>
      </w:r>
      <w:r w:rsidR="00F964DF">
        <w:t xml:space="preserve">nsatory lower calcitriol level. </w:t>
      </w:r>
    </w:p>
    <w:p w:rsidR="00C44885" w:rsidRDefault="00CE348F" w:rsidP="009E57EC">
      <w:pPr>
        <w:spacing w:line="360" w:lineRule="auto"/>
        <w:jc w:val="both"/>
      </w:pPr>
      <w:r>
        <w:t>Thus, with regard to the above observations, there are two limitation</w:t>
      </w:r>
      <w:r w:rsidR="00595B1E">
        <w:t>s</w:t>
      </w:r>
      <w:r>
        <w:t xml:space="preserve"> of the current literature: Firstly, the observational data relating bone mineral axis parameters to cardiovascular outcomes have not included comprehensive assessments of </w:t>
      </w:r>
      <w:r w:rsidR="00DB1D77">
        <w:t>all</w:t>
      </w:r>
      <w:r>
        <w:t xml:space="preserve"> relevant variables, i.e. bioavailable phosphate intake,</w:t>
      </w:r>
      <w:r w:rsidR="00AB78B2">
        <w:t xml:space="preserve"> </w:t>
      </w:r>
      <w:r>
        <w:t xml:space="preserve">24h serum phosphate concentration profile, PTH, calcitriol and FGF-23. Secondly, the interventional studies manipulating dietary intake </w:t>
      </w:r>
      <w:r w:rsidR="00595B1E">
        <w:lastRenderedPageBreak/>
        <w:t xml:space="preserve">and demonstrating effects on </w:t>
      </w:r>
      <w:r w:rsidR="009515D5">
        <w:t>circulating hormones may not inform the interpretation of observational population data where these factors may relate differently.</w:t>
      </w:r>
      <w:r w:rsidR="00595B1E">
        <w:t xml:space="preserve"> </w:t>
      </w:r>
    </w:p>
    <w:p w:rsidR="00D31C28" w:rsidRDefault="00FB3426" w:rsidP="00D31C28">
      <w:pPr>
        <w:spacing w:line="360" w:lineRule="auto"/>
      </w:pPr>
      <w:r>
        <w:t xml:space="preserve">Postulated pathways linking phosphate exposure to </w:t>
      </w:r>
      <w:r w:rsidR="00D31C28">
        <w:t xml:space="preserve">CVD are summarised in Figure </w:t>
      </w:r>
      <w:r w:rsidR="00EA5891">
        <w:t>1.</w:t>
      </w:r>
      <w:r w:rsidR="00FC20B5">
        <w:t>2</w:t>
      </w:r>
      <w:r w:rsidR="00D31C28">
        <w:t>:</w:t>
      </w:r>
    </w:p>
    <w:p w:rsidR="00D31C28" w:rsidRDefault="00D31C28" w:rsidP="00D31C28">
      <w:pPr>
        <w:spacing w:line="360" w:lineRule="auto"/>
      </w:pPr>
    </w:p>
    <w:p w:rsidR="00D31C28" w:rsidRDefault="00D31C28" w:rsidP="00D31C28">
      <w:pPr>
        <w:spacing w:line="360" w:lineRule="auto"/>
      </w:pPr>
    </w:p>
    <w:p w:rsidR="00DD6EB8" w:rsidRDefault="00DD6EB8" w:rsidP="00D31C28">
      <w:pPr>
        <w:spacing w:line="360" w:lineRule="auto"/>
      </w:pPr>
      <w:r>
        <w:rPr>
          <w:noProof/>
          <w:lang w:eastAsia="en-GB"/>
        </w:rPr>
        <w:drawing>
          <wp:inline distT="0" distB="0" distL="0" distR="0">
            <wp:extent cx="5103628" cy="4505356"/>
            <wp:effectExtent l="0" t="0" r="1905" b="0"/>
            <wp:docPr id="37" name="Picture 37" descr="C:\Users\UOS\Documents\PhD Thesis\Added Chap 1 Figs\Figure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OS\Documents\PhD Thesis\Added Chap 1 Figs\Figure 1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0324" cy="4511267"/>
                    </a:xfrm>
                    <a:prstGeom prst="rect">
                      <a:avLst/>
                    </a:prstGeom>
                    <a:noFill/>
                    <a:ln>
                      <a:noFill/>
                    </a:ln>
                  </pic:spPr>
                </pic:pic>
              </a:graphicData>
            </a:graphic>
          </wp:inline>
        </w:drawing>
      </w:r>
    </w:p>
    <w:p w:rsidR="00DD6EB8" w:rsidRPr="00DD6EB8" w:rsidRDefault="00DD6EB8" w:rsidP="00DD6EB8"/>
    <w:p w:rsidR="00FB3426" w:rsidRDefault="00EE50B1" w:rsidP="00EE50B1">
      <w:pPr>
        <w:pStyle w:val="Caption"/>
        <w:rPr>
          <w:sz w:val="22"/>
          <w:szCs w:val="22"/>
        </w:rPr>
      </w:pPr>
      <w:bookmarkStart w:id="14" w:name="_Toc397285823"/>
      <w:proofErr w:type="gramStart"/>
      <w:r w:rsidRPr="00EE50B1">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1</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2</w:t>
      </w:r>
      <w:r w:rsidR="007B5A82">
        <w:rPr>
          <w:sz w:val="22"/>
          <w:szCs w:val="22"/>
        </w:rPr>
        <w:fldChar w:fldCharType="end"/>
      </w:r>
      <w:r w:rsidRPr="00EE50B1">
        <w:rPr>
          <w:sz w:val="22"/>
          <w:szCs w:val="22"/>
        </w:rPr>
        <w:t xml:space="preserve"> </w:t>
      </w:r>
      <w:r w:rsidR="003C0D80">
        <w:rPr>
          <w:sz w:val="22"/>
          <w:szCs w:val="22"/>
        </w:rPr>
        <w:t xml:space="preserve">Summary of </w:t>
      </w:r>
      <w:r w:rsidR="003C0D80" w:rsidRPr="00EE50B1">
        <w:rPr>
          <w:sz w:val="22"/>
          <w:szCs w:val="22"/>
        </w:rPr>
        <w:t xml:space="preserve">postulated pathways between excessive </w:t>
      </w:r>
      <w:r w:rsidR="003C0D80">
        <w:rPr>
          <w:sz w:val="22"/>
          <w:szCs w:val="22"/>
        </w:rPr>
        <w:t xml:space="preserve">blood </w:t>
      </w:r>
      <w:r w:rsidR="003C0D80" w:rsidRPr="00EE50B1">
        <w:rPr>
          <w:sz w:val="22"/>
          <w:szCs w:val="22"/>
        </w:rPr>
        <w:t>phosphate exposure and cardiovascular disease</w:t>
      </w:r>
      <w:r w:rsidR="002821D2">
        <w:rPr>
          <w:sz w:val="22"/>
          <w:szCs w:val="22"/>
        </w:rPr>
        <w:t>.</w:t>
      </w:r>
      <w:bookmarkEnd w:id="14"/>
      <w:proofErr w:type="gramEnd"/>
    </w:p>
    <w:p w:rsidR="003C0D80" w:rsidRPr="003C0D80" w:rsidRDefault="00D31C28" w:rsidP="00D31C28">
      <w:pPr>
        <w:jc w:val="both"/>
      </w:pPr>
      <w:proofErr w:type="gramStart"/>
      <w:r>
        <w:t>(</w:t>
      </w:r>
      <w:r w:rsidR="003C0D80">
        <w:t xml:space="preserve">Represented as an arterial cross-section </w:t>
      </w:r>
      <w:r w:rsidR="00DD6EB8">
        <w:t xml:space="preserve">with </w:t>
      </w:r>
      <w:r w:rsidR="003C0D80">
        <w:t>atherosclerotic plaque.</w:t>
      </w:r>
      <w:r>
        <w:t>)</w:t>
      </w:r>
      <w:proofErr w:type="gramEnd"/>
    </w:p>
    <w:p w:rsidR="00FB3426" w:rsidRDefault="00EA5891" w:rsidP="00D31C28">
      <w:pPr>
        <w:spacing w:line="360" w:lineRule="auto"/>
        <w:jc w:val="both"/>
      </w:pPr>
      <w:r>
        <w:t xml:space="preserve">VSMC, vascular smooth muscle cell; </w:t>
      </w:r>
      <w:r w:rsidR="00FB3426">
        <w:t xml:space="preserve">PKC, protein kinase C; </w:t>
      </w:r>
      <w:r w:rsidR="00DF3874">
        <w:t xml:space="preserve">NADPH, </w:t>
      </w:r>
      <w:r w:rsidR="00DF3874" w:rsidRPr="00DF3874">
        <w:t>nicotinamide adenine dinucleotide phosphate</w:t>
      </w:r>
      <w:r w:rsidR="00DF3874">
        <w:t xml:space="preserve">; </w:t>
      </w:r>
      <w:r w:rsidR="00FB3426">
        <w:t>ROS, reactive oxygen species; eNOS, endothelial nitric oxide synthase; NO, nitric oxide</w:t>
      </w:r>
      <w:r w:rsidR="000F1591">
        <w:t>; LVH, left ventricular hypertrophy</w:t>
      </w:r>
      <w:r w:rsidR="002821D2">
        <w:t>.</w:t>
      </w:r>
    </w:p>
    <w:p w:rsidR="00FB3426" w:rsidRDefault="00FB3426" w:rsidP="009E57EC">
      <w:pPr>
        <w:spacing w:line="360" w:lineRule="auto"/>
        <w:jc w:val="both"/>
        <w:sectPr w:rsidR="00FB3426" w:rsidSect="00B66C36">
          <w:pgSz w:w="11906" w:h="16838"/>
          <w:pgMar w:top="1361" w:right="1361" w:bottom="1361" w:left="2268" w:header="709" w:footer="709" w:gutter="0"/>
          <w:pgNumType w:start="1"/>
          <w:cols w:space="708"/>
          <w:docGrid w:linePitch="360"/>
        </w:sectPr>
      </w:pPr>
    </w:p>
    <w:p w:rsidR="00A33BE0" w:rsidRDefault="00A33BE0" w:rsidP="009E57EC">
      <w:pPr>
        <w:pStyle w:val="Heading2"/>
        <w:spacing w:line="360" w:lineRule="auto"/>
      </w:pPr>
      <w:bookmarkStart w:id="15" w:name="_Toc397341511"/>
      <w:r>
        <w:lastRenderedPageBreak/>
        <w:t>Fibroblast growt</w:t>
      </w:r>
      <w:r w:rsidR="00DD6EB8">
        <w:t>h factor-23 and cardiovascular d</w:t>
      </w:r>
      <w:r>
        <w:t>isease</w:t>
      </w:r>
      <w:bookmarkEnd w:id="15"/>
    </w:p>
    <w:p w:rsidR="00990E37" w:rsidRDefault="00F32A14" w:rsidP="00B122C6">
      <w:pPr>
        <w:pStyle w:val="Heading3"/>
        <w:spacing w:line="360" w:lineRule="auto"/>
      </w:pPr>
      <w:bookmarkStart w:id="16" w:name="_Toc397341512"/>
      <w:r>
        <w:t>Summary of FGF-23 physiology</w:t>
      </w:r>
      <w:bookmarkEnd w:id="16"/>
    </w:p>
    <w:p w:rsidR="00DF77E3" w:rsidRDefault="00275C0C" w:rsidP="00B122C6">
      <w:pPr>
        <w:spacing w:line="360" w:lineRule="auto"/>
        <w:jc w:val="both"/>
      </w:pPr>
      <w:r>
        <w:t>Secretion of FGF</w:t>
      </w:r>
      <w:r w:rsidR="00A97CCB">
        <w:t xml:space="preserve">-23 </w:t>
      </w:r>
      <w:r>
        <w:t xml:space="preserve">by osteocytes is </w:t>
      </w:r>
      <w:r w:rsidR="00F32A14">
        <w:t>s</w:t>
      </w:r>
      <w:r w:rsidR="00B43686">
        <w:t>t</w:t>
      </w:r>
      <w:r w:rsidR="00F32A14">
        <w:t>imulated by increased oral phosphate intake</w:t>
      </w:r>
      <w:r w:rsidR="00B43686">
        <w:t xml:space="preserve"> (though the mechanism underlying this response in unknown)</w:t>
      </w:r>
      <w:r w:rsidR="00F32A14">
        <w:t>, calcitriol, PTH and calcium</w:t>
      </w:r>
      <w:r w:rsidR="00D31C28">
        <w:t xml:space="preserve"> </w:t>
      </w:r>
      <w:r w:rsidR="007B5A82">
        <w:fldChar w:fldCharType="begin">
          <w:fldData xml:space="preserve">PEVuZE5vdGU+PENpdGU+PEF1dGhvcj5IdTwvQXV0aG9yPjxZZWFyPjIwMTM8L1llYXI+PFJlY051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</w:fldData>
        </w:fldChar>
      </w:r>
      <w:r w:rsidR="00D96EB2">
        <w:instrText xml:space="preserve"> ADDIN EN.CITE </w:instrText>
      </w:r>
      <w:r w:rsidR="007B5A82">
        <w:fldChar w:fldCharType="begin">
          <w:fldData xml:space="preserve">PEVuZE5vdGU+PENpdGU+PEF1dGhvcj5IdTwvQXV0aG9yPjxZZWFyPjIwMTM8L1llYXI+PFJlY051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</w:fldData>
        </w:fldChar>
      </w:r>
      <w:r w:rsidR="00D96EB2">
        <w:instrText xml:space="preserve"> ADDIN EN.CITE.DATA </w:instrText>
      </w:r>
      <w:r w:rsidR="007B5A82">
        <w:fldChar w:fldCharType="end"/>
      </w:r>
      <w:r w:rsidR="007B5A82">
        <w:fldChar w:fldCharType="separate"/>
      </w:r>
      <w:r w:rsidR="00D96EB2">
        <w:rPr>
          <w:noProof/>
        </w:rPr>
        <w:t>(</w:t>
      </w:r>
      <w:hyperlink w:anchor="_ENREF_114" w:tooltip="Hu, 2013 #3734" w:history="1">
        <w:r w:rsidR="00F760A6">
          <w:rPr>
            <w:noProof/>
          </w:rPr>
          <w:t>Hu et al., 2013</w:t>
        </w:r>
      </w:hyperlink>
      <w:r w:rsidR="00D96EB2">
        <w:rPr>
          <w:noProof/>
        </w:rPr>
        <w:t>)</w:t>
      </w:r>
      <w:r w:rsidR="007B5A82">
        <w:fldChar w:fldCharType="end"/>
      </w:r>
      <w:r w:rsidR="00F32A14">
        <w:t>.</w:t>
      </w:r>
      <w:r w:rsidR="00D31C28">
        <w:t xml:space="preserve"> The FGF-23 coreceptor k</w:t>
      </w:r>
      <w:r w:rsidR="00B43686">
        <w:t xml:space="preserve">lotho interacts with cell surface FGF receptors 1, 3 and 4 to increase their affinity for FGF-23 and allow </w:t>
      </w:r>
      <w:r w:rsidR="003D625C">
        <w:t xml:space="preserve">tissue-specific </w:t>
      </w:r>
      <w:r w:rsidR="00B43686">
        <w:t>FGF-23 signalling</w:t>
      </w:r>
      <w:r w:rsidR="00D31C28">
        <w:t xml:space="preserve"> </w:t>
      </w:r>
      <w:r w:rsidR="007B5A82">
        <w:fldChar w:fldCharType="begin">
          <w:fldData xml:space="preserve">PEVuZE5vdGU+PENpdGU+PEF1dGhvcj5VcmFrYXdhPC9BdXRob3I+PFllYXI+MjAwNjwvWWVhcj48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</w:fldData>
        </w:fldChar>
      </w:r>
      <w:r w:rsidR="00D96EB2">
        <w:instrText xml:space="preserve"> ADDIN EN.CITE </w:instrText>
      </w:r>
      <w:r w:rsidR="007B5A82">
        <w:fldChar w:fldCharType="begin">
          <w:fldData xml:space="preserve">PEVuZE5vdGU+PENpdGU+PEF1dGhvcj5VcmFrYXdhPC9BdXRob3I+PFllYXI+MjAwNjwvWWVhcj48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299" w:tooltip="Urakawa, 2006 #3282" w:history="1">
        <w:r w:rsidR="00F760A6">
          <w:rPr>
            <w:noProof/>
          </w:rPr>
          <w:t>Urakawa et al., 2006</w:t>
        </w:r>
      </w:hyperlink>
      <w:r w:rsidR="00D96EB2">
        <w:rPr>
          <w:noProof/>
        </w:rPr>
        <w:t>)</w:t>
      </w:r>
      <w:r w:rsidR="007B5A82">
        <w:fldChar w:fldCharType="end"/>
      </w:r>
      <w:r w:rsidR="00DF77E3">
        <w:t>.</w:t>
      </w:r>
      <w:r w:rsidR="00B43686">
        <w:t xml:space="preserve"> In the </w:t>
      </w:r>
      <w:r w:rsidR="00B122C6">
        <w:t>renal proximal tubule</w:t>
      </w:r>
      <w:r w:rsidR="00B43686">
        <w:t xml:space="preserve">, FGF-23 </w:t>
      </w:r>
      <w:r w:rsidR="003D625C">
        <w:t xml:space="preserve">suppresses expression of sodium-phosphate cotransporters and 1-alpha hydroxylase, lowering tubular phosphate reabsorption and plasma calcitriol concentrations respectively. </w:t>
      </w:r>
      <w:r w:rsidR="00B122C6">
        <w:t xml:space="preserve">Klotho is also expressed by the parathyroid and allows FGF-23-mediated suppression of PTH synthesis. </w:t>
      </w:r>
    </w:p>
    <w:p w:rsidR="00DF77E3" w:rsidRPr="00990E37" w:rsidRDefault="00DF77E3" w:rsidP="009E57EC">
      <w:pPr>
        <w:spacing w:line="360" w:lineRule="auto"/>
      </w:pPr>
    </w:p>
    <w:p w:rsidR="00A33BE0" w:rsidRDefault="00A33BE0" w:rsidP="009E57EC">
      <w:pPr>
        <w:pStyle w:val="Heading3"/>
        <w:spacing w:line="360" w:lineRule="auto"/>
      </w:pPr>
      <w:bookmarkStart w:id="17" w:name="_Toc397341513"/>
      <w:r>
        <w:t>Associations b</w:t>
      </w:r>
      <w:r w:rsidR="009827B9">
        <w:t>etween FGF-</w:t>
      </w:r>
      <w:r>
        <w:t xml:space="preserve">23 and cardiovascular </w:t>
      </w:r>
      <w:r w:rsidR="00351666">
        <w:t>disease</w:t>
      </w:r>
      <w:bookmarkEnd w:id="17"/>
    </w:p>
    <w:p w:rsidR="001822AF" w:rsidRDefault="00AB65A0" w:rsidP="009827B9">
      <w:pPr>
        <w:spacing w:line="360" w:lineRule="auto"/>
        <w:jc w:val="both"/>
      </w:pPr>
      <w:r>
        <w:t>I</w:t>
      </w:r>
      <w:r w:rsidRPr="00AB65A0">
        <w:t>n the Heart and Soul Study of prevalent coronary disease patients, subjects in the highest tertile of serum FGF-23 had double the risk of mortality and cardiovascular events</w:t>
      </w:r>
      <w:r w:rsidR="008408C6">
        <w:t xml:space="preserve"> compared to those in the bottom tertile</w:t>
      </w:r>
      <w:r w:rsidRPr="00AB65A0">
        <w:t>, despite adjusting for kidney function and other risk</w:t>
      </w:r>
      <w:r>
        <w:t xml:space="preserve"> factors</w:t>
      </w:r>
      <w:r w:rsidR="00F760A6">
        <w:t xml:space="preserve"> </w:t>
      </w:r>
      <w:r w:rsidR="00F760A6">
        <w:fldChar w:fldCharType="begin">
          <w:fldData xml:space="preserve">PEVuZE5vdGU+PENpdGU+PEF1dGhvcj5QYXJrZXI8L0F1dGhvcj48WWVhcj4yMDEwPC9ZZWFyPjxS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</w:fldData>
        </w:fldChar>
      </w:r>
      <w:r w:rsidR="00F760A6">
        <w:instrText xml:space="preserve"> ADDIN EN.CITE </w:instrText>
      </w:r>
      <w:r w:rsidR="00F760A6">
        <w:fldChar w:fldCharType="begin">
          <w:fldData xml:space="preserve">PEVuZE5vdGU+PENpdGU+PEF1dGhvcj5QYXJrZXI8L0F1dGhvcj48WWVhcj4yMDEwPC9ZZWFyPjxS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</w:fldData>
        </w:fldChar>
      </w:r>
      <w:r w:rsidR="00F760A6">
        <w:instrText xml:space="preserve"> ADDIN EN.CITE.DATA </w:instrText>
      </w:r>
      <w:r w:rsidR="00F760A6">
        <w:fldChar w:fldCharType="end"/>
      </w:r>
      <w:r w:rsidR="00F760A6">
        <w:fldChar w:fldCharType="separate"/>
      </w:r>
      <w:r w:rsidR="00F760A6">
        <w:rPr>
          <w:noProof/>
        </w:rPr>
        <w:t>(</w:t>
      </w:r>
      <w:hyperlink w:anchor="_ENREF_221" w:tooltip="Parker, 2010 #587" w:history="1">
        <w:r w:rsidR="00F760A6">
          <w:rPr>
            <w:noProof/>
          </w:rPr>
          <w:t>Parker et al., 2010</w:t>
        </w:r>
      </w:hyperlink>
      <w:r w:rsidR="00F760A6">
        <w:rPr>
          <w:noProof/>
        </w:rPr>
        <w:t>)</w:t>
      </w:r>
      <w:r w:rsidR="00F760A6">
        <w:fldChar w:fldCharType="end"/>
      </w:r>
      <w:r>
        <w:t xml:space="preserve">. Adjusting for fasting serum phosphate concentration </w:t>
      </w:r>
      <w:r w:rsidR="00E7253C">
        <w:t>also did not attenuate this</w:t>
      </w:r>
      <w:r w:rsidR="00B15804">
        <w:t xml:space="preserve"> association, suggesting that FGF-23 is not simply reflecting risk </w:t>
      </w:r>
      <w:r w:rsidR="008408C6">
        <w:t>a</w:t>
      </w:r>
      <w:r w:rsidR="0070352E">
        <w:t>ttributable to</w:t>
      </w:r>
      <w:r w:rsidR="008408C6">
        <w:t xml:space="preserve"> higher-normal serum phosphate</w:t>
      </w:r>
      <w:r w:rsidR="00D86C91">
        <w:t>;</w:t>
      </w:r>
      <w:r w:rsidR="00B15804">
        <w:t xml:space="preserve"> </w:t>
      </w:r>
      <w:r w:rsidR="00D86C91">
        <w:t>a</w:t>
      </w:r>
      <w:r w:rsidR="00C00680">
        <w:t>lthough i</w:t>
      </w:r>
      <w:r w:rsidR="00B15804">
        <w:t xml:space="preserve">t has been suggested that FGF-23, as a phosphate-responsive hormone, might be a better marker of </w:t>
      </w:r>
      <w:r w:rsidR="00C75A1C">
        <w:t>time-</w:t>
      </w:r>
      <w:r w:rsidR="00B15804">
        <w:t>average</w:t>
      </w:r>
      <w:r w:rsidR="00C75A1C">
        <w:t>d</w:t>
      </w:r>
      <w:r w:rsidR="00B15804">
        <w:t xml:space="preserve"> serum phosphate concentration than a single fasting phosphate measurement, </w:t>
      </w:r>
      <w:r w:rsidR="00C75A1C">
        <w:t>this is un</w:t>
      </w:r>
      <w:r w:rsidR="00B15804">
        <w:t>proven</w:t>
      </w:r>
      <w:r w:rsidR="00D31C28">
        <w:t xml:space="preserve"> </w:t>
      </w:r>
      <w:r w:rsidR="007B5A82">
        <w:fldChar w:fldCharType="begin"/>
      </w:r>
      <w:r w:rsidR="00D96EB2">
        <w:instrText xml:space="preserve"> ADDIN EN.CITE &lt;EndNote&gt;&lt;Cite&gt;&lt;Author&gt;Ix&lt;/Author&gt;&lt;Year&gt;2011&lt;/Year&gt;&lt;RecNum&gt;3108&lt;/RecNum&gt;&lt;DisplayText&gt;(Ix, 2011)&lt;/DisplayText&gt;&lt;record&gt;&lt;rec-number&gt;3108&lt;/rec-number&gt;&lt;foreign-keys&gt;&lt;key app="EN" db-id="vrv0azeadazzz4eewx85etawe0f5rrta5rvp"&gt;3108&lt;/key&gt;&lt;/foreign-keys&gt;&lt;ref-type name="Journal Article"&gt;17&lt;/ref-type&gt;&lt;contributors&gt;&lt;authors&gt;&lt;author&gt;Ix, J. H.&lt;/author&gt;&lt;/authors&gt;&lt;/contributors&gt;&lt;titles&gt;&lt;title&gt;New insights to fibroblast growth factor 23 in kidney transplant&lt;/title&gt;&lt;secondary-title&gt;J Am Soc Nephrol&lt;/secondary-title&gt;&lt;alt-title&gt;Journal of the American Society of Nephrology : JASN&lt;/alt-title&gt;&lt;/titles&gt;&lt;periodical&gt;&lt;full-title&gt;J Am Soc Nephrol&lt;/full-title&gt;&lt;/periodical&gt;&lt;pages&gt;799-801&lt;/pages&gt;&lt;volume&gt;22&lt;/volume&gt;&lt;number&gt;5&lt;/number&gt;&lt;edition&gt;2011/04/09&lt;/edition&gt;&lt;keywords&gt;&lt;keyword&gt;Biological Markers&lt;/keyword&gt;&lt;keyword&gt;Chronic Disease&lt;/keyword&gt;&lt;keyword&gt;Fibroblast Growth Factors/blood/*physiology&lt;/keyword&gt;&lt;keyword&gt;Humans&lt;/keyword&gt;&lt;keyword&gt;Kidney Diseases/*metabolism&lt;/keyword&gt;&lt;keyword&gt;Kidney Transplantation/*adverse effects/mortality&lt;/keyword&gt;&lt;/keywords&gt;&lt;dates&gt;&lt;year&gt;2011&lt;/year&gt;&lt;pub-dates&gt;&lt;date&gt;May&lt;/date&gt;&lt;/pub-dates&gt;&lt;/dates&gt;&lt;isbn&gt;1533-3450 (Electronic)&amp;#xD;1046-6673 (Linking)&lt;/isbn&gt;&lt;accession-num&gt;21474565&lt;/accession-num&gt;&lt;work-type&gt;Comment&amp;#xD;Editorial&lt;/work-type&gt;&lt;urls&gt;&lt;related-urls&gt;&lt;url&gt;http://www.ncbi.nlm.nih.gov/pubmed/21474565&lt;/url&gt;&lt;/related-urls&gt;&lt;/urls&gt;&lt;electronic-resource-num&gt;10.1681/ASN.2011020190&lt;/electronic-resource-num&gt;&lt;language&gt;eng&lt;/language&gt;&lt;/record&gt;&lt;/Cite&gt;&lt;/EndNote&gt;</w:instrText>
      </w:r>
      <w:r w:rsidR="007B5A82">
        <w:fldChar w:fldCharType="separate"/>
      </w:r>
      <w:r w:rsidR="00D96EB2">
        <w:rPr>
          <w:noProof/>
        </w:rPr>
        <w:t>(</w:t>
      </w:r>
      <w:hyperlink w:anchor="_ENREF_125" w:tooltip="Ix, 2011 #3108" w:history="1">
        <w:r w:rsidR="00F760A6">
          <w:rPr>
            <w:noProof/>
          </w:rPr>
          <w:t>Ix, 2011</w:t>
        </w:r>
      </w:hyperlink>
      <w:r w:rsidR="00D96EB2">
        <w:rPr>
          <w:noProof/>
        </w:rPr>
        <w:t>)</w:t>
      </w:r>
      <w:r w:rsidR="007B5A82">
        <w:fldChar w:fldCharType="end"/>
      </w:r>
      <w:r w:rsidR="008408C6">
        <w:t>.</w:t>
      </w:r>
      <w:r w:rsidR="00C00680">
        <w:t xml:space="preserve"> </w:t>
      </w:r>
      <w:r w:rsidR="00705339" w:rsidRPr="001822AF">
        <w:t>Adjustment for serum calcitriol also did not abolish the association, so that FGF-23-mediated sup</w:t>
      </w:r>
      <w:r w:rsidR="00D31C28">
        <w:t xml:space="preserve">pression of calcitriol </w:t>
      </w:r>
      <w:r w:rsidR="00705339" w:rsidRPr="001822AF">
        <w:t xml:space="preserve">apparently </w:t>
      </w:r>
      <w:r w:rsidR="00D31C28">
        <w:t xml:space="preserve">does not </w:t>
      </w:r>
      <w:r w:rsidR="00705339" w:rsidRPr="001822AF">
        <w:t>underlie the finding.</w:t>
      </w:r>
      <w:r w:rsidR="00705339">
        <w:t xml:space="preserve"> </w:t>
      </w:r>
      <w:r w:rsidR="00AB0C3B">
        <w:t>Again, given th</w:t>
      </w:r>
      <w:r w:rsidR="0037123C">
        <w:t>e short half-life of calcitriol and difficulty in measuring</w:t>
      </w:r>
      <w:r w:rsidR="00C72751">
        <w:t xml:space="preserve"> it</w:t>
      </w:r>
      <w:r w:rsidR="0037123C">
        <w:t xml:space="preserve"> accurately, FGF-23 could</w:t>
      </w:r>
      <w:r w:rsidR="00C72751">
        <w:t xml:space="preserve"> </w:t>
      </w:r>
      <w:r w:rsidR="00004771">
        <w:t xml:space="preserve">theoretically </w:t>
      </w:r>
      <w:r w:rsidR="00C72751">
        <w:t xml:space="preserve">be a better </w:t>
      </w:r>
      <w:r w:rsidR="00004771">
        <w:t>predictor</w:t>
      </w:r>
      <w:r w:rsidR="00C72751">
        <w:t xml:space="preserve"> of calcitriol status than a single calcitriol result, though this has not been shown. Other studies have found similar prediction of cardiovascular events independently of phosphate, 25(OH</w:t>
      </w:r>
      <w:proofErr w:type="gramStart"/>
      <w:r w:rsidR="00C72751">
        <w:t>)D</w:t>
      </w:r>
      <w:proofErr w:type="gramEnd"/>
      <w:r w:rsidR="00C72751">
        <w:t xml:space="preserve"> and PTH</w:t>
      </w:r>
      <w:r w:rsidR="00D31C28">
        <w:t xml:space="preserve"> </w:t>
      </w:r>
      <w:r w:rsidR="007B5A82">
        <w:fldChar w:fldCharType="begin">
          <w:fldData xml:space="preserve">PEVuZE5vdGU+PENpdGU+PEF1dGhvcj5Bcm5sb3Y8L0F1dGhvcj48WWVhcj4yMDEzPC9ZZWFyPjxS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aXRsZT48L3BlcmlvZGljYWw+PHBhZ2VzPjc4MS02PC9wYWdlcz48dm9sdW1lPjg8L3ZvbHVtZT48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==
</w:fldData>
        </w:fldChar>
      </w:r>
      <w:r w:rsidR="00D96EB2">
        <w:instrText xml:space="preserve"> ADDIN EN.CITE </w:instrText>
      </w:r>
      <w:r w:rsidR="007B5A82">
        <w:fldChar w:fldCharType="begin">
          <w:fldData xml:space="preserve">PEVuZE5vdGU+PENpdGU+PEF1dGhvcj5Bcm5sb3Y8L0F1dGhvcj48WWVhcj4yMDEzPC9ZZWFyPjxS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aXRsZT48L3BlcmlvZGljYWw+PHBhZ2VzPjc4MS02PC9wYWdlcz48dm9sdW1lPjg8L3ZvbHVtZT48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==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15" w:tooltip="Arnlov, 2013 #3268" w:history="1">
        <w:r w:rsidR="00F760A6">
          <w:rPr>
            <w:noProof/>
          </w:rPr>
          <w:t>Arnlov et al., 2013</w:t>
        </w:r>
      </w:hyperlink>
      <w:r w:rsidR="00D96EB2">
        <w:rPr>
          <w:noProof/>
        </w:rPr>
        <w:t>)</w:t>
      </w:r>
      <w:r w:rsidR="007B5A82">
        <w:fldChar w:fldCharType="end"/>
      </w:r>
      <w:r w:rsidR="00C72751">
        <w:t xml:space="preserve">. </w:t>
      </w:r>
    </w:p>
    <w:p w:rsidR="00F116BC" w:rsidRDefault="001827DF" w:rsidP="009827B9">
      <w:pPr>
        <w:spacing w:line="360" w:lineRule="auto"/>
        <w:jc w:val="both"/>
      </w:pPr>
      <w:r>
        <w:t>In populations without kidney disease, c</w:t>
      </w:r>
      <w:r w:rsidR="00C72751">
        <w:t>ross-</w:t>
      </w:r>
      <w:r w:rsidR="005270F0">
        <w:t xml:space="preserve">sectional </w:t>
      </w:r>
      <w:r w:rsidR="008408C6">
        <w:t xml:space="preserve">analyses have shown </w:t>
      </w:r>
      <w:r>
        <w:t xml:space="preserve">independent </w:t>
      </w:r>
      <w:r w:rsidR="008408C6">
        <w:t xml:space="preserve">associations between FGF-23 and </w:t>
      </w:r>
      <w:r w:rsidR="005270F0">
        <w:t>atherosclerotic</w:t>
      </w:r>
      <w:r w:rsidR="002E7E5C">
        <w:t xml:space="preserve"> burden</w:t>
      </w:r>
      <w:r w:rsidR="007A493C">
        <w:t xml:space="preserve"> measured </w:t>
      </w:r>
      <w:r w:rsidR="00C00680">
        <w:t xml:space="preserve">by MR angiography </w:t>
      </w:r>
      <w:r w:rsidR="007A493C">
        <w:t xml:space="preserve">at </w:t>
      </w:r>
      <w:r w:rsidR="00C00680">
        <w:t>multiple vessels</w:t>
      </w:r>
      <w:r w:rsidR="00D31C28">
        <w:t xml:space="preserve"> </w:t>
      </w:r>
      <w:r w:rsidR="007B5A82">
        <w:fldChar w:fldCharType="begin"/>
      </w:r>
      <w:r w:rsidR="00D96EB2">
        <w:instrText xml:space="preserve"> ADDIN EN.CITE &lt;EndNote&gt;&lt;Cite&gt;&lt;Author&gt;Mirza&lt;/Author&gt;&lt;Year&gt;2009&lt;/Year&gt;&lt;RecNum&gt;3016&lt;/RecNum&gt;&lt;DisplayText&gt;(Mirza et al., 2009a)&lt;/DisplayText&gt;&lt;record&gt;&lt;rec-number&gt;3016&lt;/rec-number&gt;&lt;foreign-keys&gt;&lt;key app="EN" db-id="vrv0azeadazzz4eewx85etawe0f5rrta5rvp"&gt;3016&lt;/key&gt;&lt;/foreign-keys&gt;&lt;ref-type name="Journal Article"&gt;17&lt;/ref-type&gt;&lt;contributors&gt;&lt;authors&gt;&lt;author&gt;Mirza, M. A.&lt;/author&gt;&lt;author&gt;Hansen, T.&lt;/author&gt;&lt;author&gt;Johansson, L.&lt;/author&gt;&lt;author&gt;Ahlstrom, H.&lt;/author&gt;&lt;author&gt;Larsson, A.&lt;/author&gt;&lt;author&gt;Lind, L.&lt;/author&gt;&lt;author&gt;Larsson, T. E.&lt;/author&gt;&lt;/authors&gt;&lt;/contributors&gt;&lt;auth-address&gt;Department of Medical Sciences, Uppsala University Hospital, Uppsala, Sweden.&lt;/auth-address&gt;&lt;titles&gt;&lt;title&gt;Relationship between circulating FGF23 and total body atherosclerosis in the community&lt;/title&gt;&lt;secondary-title&gt;Nephrol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periodical&gt;&lt;pages&gt;3125-31&lt;/pages&gt;&lt;volume&gt;24&lt;/volume&gt;&lt;number&gt;10&lt;/number&gt;&lt;edition&gt;2009/05/12&lt;/edition&gt;&lt;keywords&gt;&lt;keyword&gt;Aged&lt;/keyword&gt;&lt;keyword&gt;Atherosclerosis/*blood&lt;/keyword&gt;&lt;keyword&gt;Female&lt;/keyword&gt;&lt;keyword&gt;Fibroblast Growth Factors/*blood&lt;/keyword&gt;&lt;keyword&gt;Humans&lt;/keyword&gt;&lt;keyword&gt;Male&lt;/keyword&gt;&lt;/keywords&gt;&lt;dates&gt;&lt;year&gt;2009&lt;/year&gt;&lt;pub-dates&gt;&lt;date&gt;Oct&lt;/date&gt;&lt;/pub-dates&gt;&lt;/dates&gt;&lt;isbn&gt;1460-2385 (Electronic)&amp;#xD;0931-0509 (Linking)&lt;/isbn&gt;&lt;accession-num&gt;19429932&lt;/accession-num&gt;&lt;urls&gt;&lt;related-urls&gt;&lt;url&gt;http://www.ncbi.nlm.nih.gov/pubmed/19429932&lt;/url&gt;&lt;/related-urls&gt;&lt;/urls&gt;&lt;electronic-resource-num&gt;10.1093/ndt/gfp205&lt;/electronic-resource-num&gt;&lt;language&gt;eng&lt;/language&gt;&lt;/record&gt;&lt;/Cite&gt;&lt;/EndNote&gt;</w:instrText>
      </w:r>
      <w:r w:rsidR="007B5A82">
        <w:fldChar w:fldCharType="separate"/>
      </w:r>
      <w:r w:rsidR="00D96EB2">
        <w:rPr>
          <w:noProof/>
        </w:rPr>
        <w:t>(</w:t>
      </w:r>
      <w:hyperlink w:anchor="_ENREF_201" w:tooltip="Mirza, 2009 #3016" w:history="1">
        <w:r w:rsidR="00F760A6">
          <w:rPr>
            <w:noProof/>
          </w:rPr>
          <w:t>Mirza et al., 2009a</w:t>
        </w:r>
      </w:hyperlink>
      <w:r w:rsidR="00D96EB2">
        <w:rPr>
          <w:noProof/>
        </w:rPr>
        <w:t>)</w:t>
      </w:r>
      <w:r w:rsidR="007B5A82">
        <w:fldChar w:fldCharType="end"/>
      </w:r>
      <w:r w:rsidR="007A493C">
        <w:t xml:space="preserve"> </w:t>
      </w:r>
      <w:r w:rsidR="00C00680">
        <w:t xml:space="preserve">or </w:t>
      </w:r>
      <w:r w:rsidR="00347099">
        <w:t>by</w:t>
      </w:r>
      <w:r w:rsidR="00C00680">
        <w:t xml:space="preserve"> coronary angiography</w:t>
      </w:r>
      <w:r w:rsidR="00D31C28">
        <w:t xml:space="preserve"> </w:t>
      </w:r>
      <w:r w:rsidR="007B5A82">
        <w:fldChar w:fldCharType="begin">
          <w:fldData xml:space="preserve">PEVuZE5vdGU+PENpdGU+PEF1dGhvcj5EYWxhbDwvQXV0aG9yPjxZZWFyPjIwMTE8L1llYXI+PFJl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</w:fldData>
        </w:fldChar>
      </w:r>
      <w:r w:rsidR="00D96EB2">
        <w:instrText xml:space="preserve"> ADDIN EN.CITE </w:instrText>
      </w:r>
      <w:r w:rsidR="007B5A82">
        <w:fldChar w:fldCharType="begin">
          <w:fldData xml:space="preserve">PEVuZE5vdGU+PENpdGU+PEF1dGhvcj5EYWxhbDwvQXV0aG9yPjxZZWFyPjIwMTE8L1llYXI+PFJl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</w:fldData>
        </w:fldChar>
      </w:r>
      <w:r w:rsidR="00D96EB2">
        <w:instrText xml:space="preserve"> ADDIN EN.CITE.DATA </w:instrText>
      </w:r>
      <w:r w:rsidR="007B5A82">
        <w:fldChar w:fldCharType="end"/>
      </w:r>
      <w:r w:rsidR="007B5A82">
        <w:fldChar w:fldCharType="separate"/>
      </w:r>
      <w:r w:rsidR="00D96EB2">
        <w:rPr>
          <w:noProof/>
        </w:rPr>
        <w:t>(</w:t>
      </w:r>
      <w:hyperlink w:anchor="_ENREF_56" w:tooltip="Dalal, 2011 #3030" w:history="1">
        <w:r w:rsidR="00F760A6">
          <w:rPr>
            <w:noProof/>
          </w:rPr>
          <w:t>Dalal et al., 2011</w:t>
        </w:r>
      </w:hyperlink>
      <w:r w:rsidR="00D96EB2">
        <w:rPr>
          <w:noProof/>
        </w:rPr>
        <w:t xml:space="preserve">, </w:t>
      </w:r>
      <w:hyperlink w:anchor="_ENREF_327" w:tooltip="Xiao, 2013 #3048" w:history="1">
        <w:r w:rsidR="00F760A6">
          <w:rPr>
            <w:noProof/>
          </w:rPr>
          <w:t>Xiao et al., 2013</w:t>
        </w:r>
      </w:hyperlink>
      <w:r w:rsidR="00D96EB2">
        <w:rPr>
          <w:noProof/>
        </w:rPr>
        <w:t>)</w:t>
      </w:r>
      <w:r w:rsidR="007B5A82">
        <w:fldChar w:fldCharType="end"/>
      </w:r>
      <w:r w:rsidR="00E3147E">
        <w:t xml:space="preserve">. </w:t>
      </w:r>
      <w:r w:rsidR="0005088C">
        <w:t xml:space="preserve">Higher FGF-23 </w:t>
      </w:r>
      <w:r w:rsidR="00347099">
        <w:t>is</w:t>
      </w:r>
      <w:r w:rsidR="003624B0">
        <w:t xml:space="preserve"> itself</w:t>
      </w:r>
      <w:r w:rsidR="00347099">
        <w:t xml:space="preserve"> associated</w:t>
      </w:r>
      <w:r w:rsidR="003B7D30">
        <w:t xml:space="preserve"> with </w:t>
      </w:r>
      <w:r w:rsidR="008571AD">
        <w:t xml:space="preserve">atherosclerotic </w:t>
      </w:r>
      <w:r w:rsidR="003B7D30">
        <w:t>risk factors</w:t>
      </w:r>
      <w:r w:rsidR="00347099">
        <w:t xml:space="preserve"> including smoking, hypertension,</w:t>
      </w:r>
      <w:r w:rsidR="003624B0">
        <w:t xml:space="preserve"> </w:t>
      </w:r>
      <w:r w:rsidR="008571AD">
        <w:t xml:space="preserve">obesity </w:t>
      </w:r>
      <w:r w:rsidR="003624B0">
        <w:t>and higher triglycerides</w:t>
      </w:r>
      <w:r w:rsidR="00D31C28">
        <w:t xml:space="preserve"> </w:t>
      </w:r>
      <w:r w:rsidR="007B5A82">
        <w:fldChar w:fldCharType="begin">
          <w:fldData xml:space="preserve">PEVuZE5vdGU+PENpdGU+PEF1dGhvcj5HdXRpZXJyZXo8L0F1dGhvcj48WWVhcj4yMDExPC9ZZWFy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</w:fldData>
        </w:fldChar>
      </w:r>
      <w:r w:rsidR="008B77C1">
        <w:instrText xml:space="preserve"> ADDIN EN.CITE </w:instrText>
      </w:r>
      <w:r w:rsidR="007B5A82">
        <w:fldChar w:fldCharType="begin">
          <w:fldData xml:space="preserve">PEVuZE5vdGU+PENpdGU+PEF1dGhvcj5HdXRpZXJyZXo8L0F1dGhvcj48WWVhcj4yMDExPC9ZZWFy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</w:fldData>
        </w:fldChar>
      </w:r>
      <w:r w:rsidR="008B77C1">
        <w:instrText xml:space="preserve"> ADDIN EN.CITE.DATA </w:instrText>
      </w:r>
      <w:r w:rsidR="007B5A82">
        <w:fldChar w:fldCharType="end"/>
      </w:r>
      <w:r w:rsidR="007B5A82">
        <w:fldChar w:fldCharType="separate"/>
      </w:r>
      <w:r w:rsidR="00D31C28">
        <w:rPr>
          <w:noProof/>
        </w:rPr>
        <w:t>(</w:t>
      </w:r>
      <w:hyperlink w:anchor="_ENREF_106" w:tooltip="Gutierrez, 2011 #3093" w:history="1">
        <w:r w:rsidR="00F760A6">
          <w:rPr>
            <w:noProof/>
          </w:rPr>
          <w:t>Gutierrez et al., 2011</w:t>
        </w:r>
      </w:hyperlink>
      <w:r w:rsidR="00D31C28">
        <w:rPr>
          <w:noProof/>
        </w:rPr>
        <w:t xml:space="preserve">, </w:t>
      </w:r>
      <w:hyperlink w:anchor="_ENREF_200" w:tooltip="Mirza, 2010 #594" w:history="1">
        <w:r w:rsidR="00F760A6">
          <w:rPr>
            <w:noProof/>
          </w:rPr>
          <w:t>Mirza et al., 2010</w:t>
        </w:r>
      </w:hyperlink>
      <w:r w:rsidR="00D31C28">
        <w:rPr>
          <w:noProof/>
        </w:rPr>
        <w:t>)</w:t>
      </w:r>
      <w:r w:rsidR="007B5A82">
        <w:fldChar w:fldCharType="end"/>
      </w:r>
      <w:r w:rsidR="00B47BD7">
        <w:t>.</w:t>
      </w:r>
      <w:r w:rsidR="00946662">
        <w:t xml:space="preserve"> Residual confounding by these </w:t>
      </w:r>
      <w:r w:rsidR="00625EBD">
        <w:t xml:space="preserve">(or other unidentified) </w:t>
      </w:r>
      <w:r w:rsidR="00946662">
        <w:t xml:space="preserve">factors thus might mediate the associations of FGF-23 with cardiovascular outcomes. </w:t>
      </w:r>
    </w:p>
    <w:p w:rsidR="00F42967" w:rsidRDefault="00A90265" w:rsidP="009827B9">
      <w:pPr>
        <w:spacing w:line="360" w:lineRule="auto"/>
        <w:jc w:val="both"/>
      </w:pPr>
      <w:r>
        <w:lastRenderedPageBreak/>
        <w:t xml:space="preserve">In </w:t>
      </w:r>
      <w:r w:rsidR="001827DF">
        <w:t>subjects</w:t>
      </w:r>
      <w:r>
        <w:t xml:space="preserve"> with CKD, higher FGF-23</w:t>
      </w:r>
      <w:r w:rsidR="00F856DE">
        <w:t xml:space="preserve"> </w:t>
      </w:r>
      <w:r w:rsidR="008571AD">
        <w:t>i</w:t>
      </w:r>
      <w:r w:rsidR="001827DF">
        <w:t xml:space="preserve">s </w:t>
      </w:r>
      <w:r w:rsidR="00545DD5">
        <w:t>a</w:t>
      </w:r>
      <w:r w:rsidR="001827DF">
        <w:t xml:space="preserve"> predictor of </w:t>
      </w:r>
      <w:r w:rsidR="00545DD5">
        <w:t xml:space="preserve">atherosclerotic events </w:t>
      </w:r>
      <w:r w:rsidR="008571AD">
        <w:t>and</w:t>
      </w:r>
      <w:r w:rsidR="00545DD5">
        <w:t xml:space="preserve"> heart failure, independently of traditional cardiovascular risk factors, kidney function</w:t>
      </w:r>
      <w:r w:rsidR="00B91EBE">
        <w:t>, phosphate, PTH</w:t>
      </w:r>
      <w:r w:rsidR="00545DD5">
        <w:t xml:space="preserve"> and medication use</w:t>
      </w:r>
      <w:r w:rsidR="00D31C28">
        <w:t xml:space="preserve"> </w:t>
      </w:r>
      <w:r w:rsidR="007B5A82">
        <w:fldChar w:fldCharType="begin">
          <w:fldData xml:space="preserve">PEVuZE5vdGU+PENpdGU+PEF1dGhvcj5TY2lhbGxhPC9BdXRob3I+PFllYXI+MjAxNDwvWWVhcj48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</w:fldData>
        </w:fldChar>
      </w:r>
      <w:r w:rsidR="0070099C">
        <w:instrText xml:space="preserve"> ADDIN EN.CITE </w:instrText>
      </w:r>
      <w:r w:rsidR="007B5A82">
        <w:fldChar w:fldCharType="begin">
          <w:fldData xml:space="preserve">PEVuZE5vdGU+PENpdGU+PEF1dGhvcj5TY2lhbGxhPC9BdXRob3I+PFllYXI+MjAxNDwvWWVhcj48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</w:fldData>
        </w:fldChar>
      </w:r>
      <w:r w:rsidR="0070099C">
        <w:instrText xml:space="preserve"> ADDIN EN.CITE.DATA </w:instrText>
      </w:r>
      <w:r w:rsidR="007B5A82">
        <w:fldChar w:fldCharType="end"/>
      </w:r>
      <w:r w:rsidR="007B5A82">
        <w:fldChar w:fldCharType="separate"/>
      </w:r>
      <w:r w:rsidR="0070099C">
        <w:rPr>
          <w:noProof/>
        </w:rPr>
        <w:t>(</w:t>
      </w:r>
      <w:hyperlink w:anchor="_ENREF_258" w:tooltip="Scialla, 2014 #3105" w:history="1">
        <w:r w:rsidR="00F760A6">
          <w:rPr>
            <w:noProof/>
          </w:rPr>
          <w:t>Scialla et al., 2014</w:t>
        </w:r>
      </w:hyperlink>
      <w:r w:rsidR="0070099C">
        <w:rPr>
          <w:noProof/>
        </w:rPr>
        <w:t xml:space="preserve">, </w:t>
      </w:r>
      <w:hyperlink w:anchor="_ENREF_153" w:tooltip="Kendrick, 2011 #1610" w:history="1">
        <w:r w:rsidR="00F760A6">
          <w:rPr>
            <w:noProof/>
          </w:rPr>
          <w:t>Kendrick et al., 2011</w:t>
        </w:r>
      </w:hyperlink>
      <w:r w:rsidR="0070099C">
        <w:rPr>
          <w:noProof/>
        </w:rPr>
        <w:t xml:space="preserve">, </w:t>
      </w:r>
      <w:hyperlink w:anchor="_ENREF_260" w:tooltip="Seiler, 2010 #773" w:history="1">
        <w:r w:rsidR="00F760A6">
          <w:rPr>
            <w:noProof/>
          </w:rPr>
          <w:t>Seiler et al., 2010</w:t>
        </w:r>
      </w:hyperlink>
      <w:r w:rsidR="0070099C">
        <w:rPr>
          <w:noProof/>
        </w:rPr>
        <w:t>)</w:t>
      </w:r>
      <w:r w:rsidR="007B5A82">
        <w:fldChar w:fldCharType="end"/>
      </w:r>
      <w:r w:rsidR="00DD46FD">
        <w:t xml:space="preserve">. </w:t>
      </w:r>
      <w:r w:rsidR="00351666">
        <w:t xml:space="preserve">Total </w:t>
      </w:r>
      <w:r w:rsidR="00B65BC0">
        <w:t xml:space="preserve">mortality </w:t>
      </w:r>
      <w:r w:rsidR="00DD46FD">
        <w:t>i</w:t>
      </w:r>
      <w:r w:rsidR="00B65BC0">
        <w:t>s also predicted independently by FGF</w:t>
      </w:r>
      <w:r w:rsidR="00B91EBE">
        <w:t>-</w:t>
      </w:r>
      <w:r w:rsidR="00B65BC0">
        <w:t xml:space="preserve">23 in </w:t>
      </w:r>
      <w:r w:rsidR="00DD46FD">
        <w:t>patients with CKD</w:t>
      </w:r>
      <w:r w:rsidR="00D31C28">
        <w:t xml:space="preserve"> </w:t>
      </w:r>
      <w:r w:rsidR="007B5A82">
        <w:fldChar w:fldCharType="begin">
          <w:fldData xml:space="preserve">PEVuZE5vdGU+PENpdGU+PEF1dGhvcj5Jc2Frb3ZhPC9BdXRob3I+PFJlY051bT4xMzAyPC9SZWNO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</w:fldData>
        </w:fldChar>
      </w:r>
      <w:r w:rsidR="00D96EB2">
        <w:instrText xml:space="preserve"> ADDIN EN.CITE </w:instrText>
      </w:r>
      <w:r w:rsidR="007B5A82">
        <w:fldChar w:fldCharType="begin">
          <w:fldData xml:space="preserve">PEVuZE5vdGU+PENpdGU+PEF1dGhvcj5Jc2Frb3ZhPC9BdXRob3I+PFJlY051bT4xMzAyPC9SZWNO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21" w:tooltip="Isakova,  #1302" w:history="1">
        <w:r w:rsidR="00F760A6">
          <w:rPr>
            <w:noProof/>
          </w:rPr>
          <w:t>Isakova et al.</w:t>
        </w:r>
      </w:hyperlink>
      <w:r w:rsidR="00D96EB2">
        <w:rPr>
          <w:noProof/>
        </w:rPr>
        <w:t xml:space="preserve">, </w:t>
      </w:r>
      <w:hyperlink w:anchor="_ENREF_153" w:tooltip="Kendrick, 2011 #1610" w:history="1">
        <w:r w:rsidR="00F760A6">
          <w:rPr>
            <w:noProof/>
          </w:rPr>
          <w:t>Kendrick et al., 2011</w:t>
        </w:r>
      </w:hyperlink>
      <w:r w:rsidR="00D96EB2">
        <w:rPr>
          <w:noProof/>
        </w:rPr>
        <w:t>)</w:t>
      </w:r>
      <w:r w:rsidR="007B5A82">
        <w:fldChar w:fldCharType="end"/>
      </w:r>
      <w:r w:rsidR="00DD46FD">
        <w:t xml:space="preserve"> and</w:t>
      </w:r>
      <w:r w:rsidR="00B65BC0">
        <w:t xml:space="preserve"> in haemodialysis cohorts</w:t>
      </w:r>
      <w:r w:rsidR="00D31C28">
        <w:t xml:space="preserve"> </w:t>
      </w:r>
      <w:r w:rsidR="007B5A82">
        <w:fldChar w:fldCharType="begin">
          <w:fldData xml:space="preserve">PEVuZE5vdGU+PENpdGU+PEF1dGhvcj5HdXRpZXJyZXo8L0F1dGhvcj48WWVhcj4yMDA4PC9ZZWFy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</w:fldData>
        </w:fldChar>
      </w:r>
      <w:r w:rsidR="00D96EB2">
        <w:instrText xml:space="preserve"> ADDIN EN.CITE </w:instrText>
      </w:r>
      <w:r w:rsidR="007B5A82">
        <w:fldChar w:fldCharType="begin">
          <w:fldData xml:space="preserve">PEVuZE5vdGU+PENpdGU+PEF1dGhvcj5HdXRpZXJyZXo8L0F1dGhvcj48WWVhcj4yMDA4PC9ZZWFy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05" w:tooltip="Gutierrez, 2008 #249" w:history="1">
        <w:r w:rsidR="00F760A6">
          <w:rPr>
            <w:noProof/>
          </w:rPr>
          <w:t>Gutierrez et al., 2008</w:t>
        </w:r>
      </w:hyperlink>
      <w:r w:rsidR="00D96EB2">
        <w:rPr>
          <w:noProof/>
        </w:rPr>
        <w:t xml:space="preserve">, </w:t>
      </w:r>
      <w:hyperlink w:anchor="_ENREF_134" w:tooltip="Jean, 2009 #3106" w:history="1">
        <w:r w:rsidR="00F760A6">
          <w:rPr>
            <w:noProof/>
          </w:rPr>
          <w:t>Jean et al., 2009</w:t>
        </w:r>
      </w:hyperlink>
      <w:r w:rsidR="00D96EB2">
        <w:rPr>
          <w:noProof/>
        </w:rPr>
        <w:t>)</w:t>
      </w:r>
      <w:r w:rsidR="007B5A82">
        <w:fldChar w:fldCharType="end"/>
      </w:r>
      <w:r w:rsidR="00B65BC0">
        <w:t>. As is the case with non-CKD populations, higher FGF</w:t>
      </w:r>
      <w:r w:rsidR="00B91EBE">
        <w:t>-</w:t>
      </w:r>
      <w:r w:rsidR="00B65BC0">
        <w:t>23 has been associated independently with coronary atheroma burden in cross-sectional studies of patients with early CKD</w:t>
      </w:r>
      <w:r w:rsidR="00D31C28">
        <w:t xml:space="preserve"> </w:t>
      </w:r>
      <w:r w:rsidR="007B5A82">
        <w:fldChar w:fldCharType="begin"/>
      </w:r>
      <w:r w:rsidR="00D3657F">
        <w:instrText xml:space="preserve"> ADDIN EN.CITE &lt;EndNote&gt;&lt;Cite&gt;&lt;Author&gt;Kanbay&lt;/Author&gt;&lt;RecNum&gt;593&lt;/RecNum&gt;&lt;DisplayText&gt;(Kanbay et al., 2010)&lt;/DisplayText&gt;&lt;record&gt;&lt;rec-number&gt;593&lt;/rec-number&gt;&lt;foreign-keys&gt;&lt;key app="EN" db-id="vrv0azeadazzz4eewx85etawe0f5rrta5rvp"&gt;593&lt;/key&gt;&lt;/foreign-keys&gt;&lt;ref-type name="Journal Article"&gt;17&lt;/ref-type&gt;&lt;contributors&gt;&lt;authors&gt;&lt;author&gt;Kanbay, M.&lt;/author&gt;&lt;author&gt;Nicoleta, M.&lt;/author&gt;&lt;author&gt;Selcoki, Y.&lt;/author&gt;&lt;author&gt;Ikizek, M.&lt;/author&gt;&lt;author&gt;Aydin, M.&lt;/author&gt;&lt;author&gt;Eryonucu, B.&lt;/author&gt;&lt;author&gt;Duranay, M.&lt;/author&gt;&lt;author&gt;Akcay, A.&lt;/author&gt;&lt;author&gt;Armutcu, F.&lt;/author&gt;&lt;author&gt;Covic, A.&lt;/author&gt;&lt;/authors&gt;&lt;/contributors&gt;&lt;auth-address&gt;Department of Internal Medicine, Section of Nephrology, Fatih University School of Medicine, Ankara, Turkey. drkanbay@yahoo.com&lt;/auth-address&gt;&lt;titles&gt;&lt;title&gt;Fibroblast growth factor 23 and fetuin A are independent predictors for the coronary artery disease extent in mild chronic kidney disease&lt;/title&gt;&lt;secondary-title&gt;Clin J Am Soc Nephrol&lt;/secondary-title&gt;&lt;/titles&gt;&lt;periodical&gt;&lt;full-title&gt;Clin J Am Soc Nephrol&lt;/full-title&gt;&lt;/periodical&gt;&lt;pages&gt;1780-6&lt;/pages&gt;&lt;volume&gt;5&lt;/volume&gt;&lt;number&gt;10&lt;/number&gt;&lt;edition&gt;2010/06/26&lt;/edition&gt;&lt;dates&gt;&lt;year&gt;2010&lt;/year&gt;&lt;pub-dates&gt;&lt;date&gt;Oct&lt;/date&gt;&lt;/pub-dates&gt;&lt;/dates&gt;&lt;isbn&gt;1555-905X (Electronic)&amp;#xD;1555-9041 (Linking)&lt;/isbn&gt;&lt;accession-num&gt;20576822&lt;/accession-num&gt;&lt;urls&gt;&lt;related-urls&gt;&lt;url&gt;http://www.ncbi.nlm.nih.gov/entrez/query.fcgi?cmd=Retrieve&amp;amp;db=PubMed&amp;amp;dopt=Citation&amp;amp;list_uids=20576822&lt;/url&gt;&lt;/related-urls&gt;&lt;/urls&gt;&lt;electronic-resource-num&gt;CJN.02560310 [pii]&amp;#xD;10.2215/CJN.02560310&lt;/electronic-resource-num&gt;&lt;language&gt;eng&lt;/language&gt;&lt;/record&gt;&lt;/Cite&gt;&lt;/EndNote&gt;</w:instrText>
      </w:r>
      <w:r w:rsidR="007B5A82">
        <w:fldChar w:fldCharType="separate"/>
      </w:r>
      <w:r w:rsidR="00D3657F">
        <w:rPr>
          <w:noProof/>
        </w:rPr>
        <w:t>(</w:t>
      </w:r>
      <w:hyperlink w:anchor="_ENREF_146" w:tooltip="Kanbay, 2010 #593" w:history="1">
        <w:r w:rsidR="00F760A6">
          <w:rPr>
            <w:noProof/>
          </w:rPr>
          <w:t>Kanbay et al., 2010</w:t>
        </w:r>
      </w:hyperlink>
      <w:r w:rsidR="00D3657F">
        <w:rPr>
          <w:noProof/>
        </w:rPr>
        <w:t>)</w:t>
      </w:r>
      <w:r w:rsidR="007B5A82">
        <w:fldChar w:fldCharType="end"/>
      </w:r>
      <w:r w:rsidR="00B65BC0">
        <w:t xml:space="preserve">. </w:t>
      </w:r>
    </w:p>
    <w:p w:rsidR="004D62AE" w:rsidRDefault="006C6DAB" w:rsidP="009827B9">
      <w:pPr>
        <w:spacing w:line="360" w:lineRule="auto"/>
        <w:jc w:val="both"/>
      </w:pPr>
      <w:r>
        <w:t xml:space="preserve">A Mendelian randomisation approach does not help shed light on the possible </w:t>
      </w:r>
      <w:r w:rsidR="00E75FC1">
        <w:t>contributory</w:t>
      </w:r>
      <w:r w:rsidR="00625EBD">
        <w:t xml:space="preserve"> </w:t>
      </w:r>
      <w:r>
        <w:t>role of FGF-23 in cardiovascular pathology. Although a polymorphism in the FGF-23 gene has been associated with the likelihood of developing cardiac complications of Kawasaki disease</w:t>
      </w:r>
      <w:r w:rsidR="00D31C28">
        <w:t xml:space="preserve"> </w:t>
      </w:r>
      <w:r w:rsidR="007B5A82">
        <w:fldChar w:fldCharType="begin"/>
      </w:r>
      <w:r w:rsidR="00D96EB2">
        <w:instrText xml:space="preserve"> ADDIN EN.CITE &lt;EndNote&gt;&lt;Cite&gt;&lt;Author&gt;Falcini&lt;/Author&gt;&lt;Year&gt;2013&lt;/Year&gt;&lt;RecNum&gt;3140&lt;/RecNum&gt;&lt;DisplayText&gt;(Falcini et al., 2013)&lt;/DisplayText&gt;&lt;record&gt;&lt;rec-number&gt;3140&lt;/rec-number&gt;&lt;foreign-keys&gt;&lt;key app="EN" db-id="vrv0azeadazzz4eewx85etawe0f5rrta5rvp"&gt;3140&lt;/key&gt;&lt;/foreign-keys&gt;&lt;ref-type name="Journal Article"&gt;17&lt;/ref-type&gt;&lt;contributors&gt;&lt;authors&gt;&lt;author&gt;Falcini, F.&lt;/author&gt;&lt;author&gt;Rigante, D.&lt;/author&gt;&lt;author&gt;Masi, L.&lt;/author&gt;&lt;author&gt;Covino, M.&lt;/author&gt;&lt;author&gt;Franceschelli, F.&lt;/author&gt;&lt;author&gt;Leoncini, G.&lt;/author&gt;&lt;author&gt;Tarantino, G.&lt;/author&gt;&lt;author&gt;Matucci Cerinic, M.&lt;/author&gt;&lt;author&gt;Brandi, M. L.&lt;/author&gt;&lt;/authors&gt;&lt;/contributors&gt;&lt;auth-address&gt;Department of Internal Medicine, Section of Rheumatology, Transition Clinic, University of Florence, Florence, Italy. falcini@unifi.it.&lt;/auth-address&gt;&lt;titles&gt;&lt;title&gt;Fibroblast growth factor 23 (FGF23) gene polymorphism in children with Kawasaki syndrome (KS) and susceptibility to cardiac abnormalities&lt;/title&gt;&lt;secondary-title&gt;Ital J Pediatr&lt;/secondary-title&gt;&lt;alt-title&gt;Italian journal of pediatrics&lt;/alt-title&gt;&lt;/titles&gt;&lt;periodical&gt;&lt;full-title&gt;Ital J Pediatr&lt;/full-title&gt;&lt;abbr-1&gt;Italian journal of pediatrics&lt;/abbr-1&gt;&lt;/periodical&gt;&lt;alt-periodical&gt;&lt;full-title&gt;Ital J Pediatr&lt;/full-title&gt;&lt;abbr-1&gt;Italian journal of pediatrics&lt;/abbr-1&gt;&lt;/alt-periodical&gt;&lt;pages&gt;69&lt;/pages&gt;&lt;volume&gt;39&lt;/volume&gt;&lt;edition&gt;2013/10/31&lt;/edition&gt;&lt;dates&gt;&lt;year&gt;2013&lt;/year&gt;&lt;/dates&gt;&lt;isbn&gt;1824-7288 (Electronic)&amp;#xD;1720-8424 (Linking)&lt;/isbn&gt;&lt;accession-num&gt;24168888&lt;/accession-num&gt;&lt;urls&gt;&lt;related-urls&gt;&lt;url&gt;http://www.ncbi.nlm.nih.gov/pubmed/24168888&lt;/url&gt;&lt;/related-urls&gt;&lt;/urls&gt;&lt;custom2&gt;3832880&lt;/custom2&gt;&lt;electronic-resource-num&gt;10.1186/1824-7288-39-69&lt;/electronic-resource-num&gt;&lt;language&gt;eng&lt;/language&gt;&lt;/record&gt;&lt;/Cite&gt;&lt;/EndNote&gt;</w:instrText>
      </w:r>
      <w:r w:rsidR="007B5A82">
        <w:fldChar w:fldCharType="separate"/>
      </w:r>
      <w:r w:rsidR="00D96EB2">
        <w:rPr>
          <w:noProof/>
        </w:rPr>
        <w:t>(</w:t>
      </w:r>
      <w:hyperlink w:anchor="_ENREF_84" w:tooltip="Falcini, 2013 #3140" w:history="1">
        <w:r w:rsidR="00F760A6">
          <w:rPr>
            <w:noProof/>
          </w:rPr>
          <w:t>Falcini et al., 2013</w:t>
        </w:r>
      </w:hyperlink>
      <w:r w:rsidR="00D96EB2">
        <w:rPr>
          <w:noProof/>
        </w:rPr>
        <w:t>)</w:t>
      </w:r>
      <w:r w:rsidR="007B5A82">
        <w:fldChar w:fldCharType="end"/>
      </w:r>
      <w:r>
        <w:t xml:space="preserve">, there are no reports of whether FGF-23 gene </w:t>
      </w:r>
      <w:r w:rsidRPr="006C6DAB">
        <w:t>polymorphisms predict atherosclerotic or other adult cardiovascular disease.</w:t>
      </w:r>
      <w:r>
        <w:t xml:space="preserve"> </w:t>
      </w:r>
      <w:r w:rsidR="00755475">
        <w:t xml:space="preserve">A </w:t>
      </w:r>
      <w:r w:rsidR="00004771">
        <w:t xml:space="preserve">klotho </w:t>
      </w:r>
      <w:r w:rsidR="00755475">
        <w:t>p</w:t>
      </w:r>
      <w:r w:rsidR="00004771">
        <w:t>olymorphism</w:t>
      </w:r>
      <w:r>
        <w:t xml:space="preserve"> </w:t>
      </w:r>
      <w:r w:rsidRPr="006C6DAB">
        <w:t>(the KL-VS allele)</w:t>
      </w:r>
      <w:r w:rsidR="00F42967">
        <w:t xml:space="preserve"> ha</w:t>
      </w:r>
      <w:r w:rsidR="00AB0C3B">
        <w:t>s</w:t>
      </w:r>
      <w:r w:rsidR="00F42967">
        <w:t xml:space="preserve"> been associated with </w:t>
      </w:r>
      <w:r w:rsidR="00AB0C3B">
        <w:t>hypertension</w:t>
      </w:r>
      <w:r w:rsidR="00D31C28">
        <w:t xml:space="preserve"> </w:t>
      </w:r>
      <w:r w:rsidR="007B5A82">
        <w:fldChar w:fldCharType="begin">
          <w:fldData xml:space="preserve">PEVuZE5vdGU+PENpdGU+PEF1dGhvcj5Bcmtpbmc8L0F1dGhvcj48WWVhcj4yMDA1PC9ZZWFyPjxS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</w:fldData>
        </w:fldChar>
      </w:r>
      <w:r w:rsidR="00D96EB2">
        <w:instrText xml:space="preserve"> ADDIN EN.CITE </w:instrText>
      </w:r>
      <w:r w:rsidR="007B5A82">
        <w:fldChar w:fldCharType="begin">
          <w:fldData xml:space="preserve">PEVuZE5vdGU+PENpdGU+PEF1dGhvcj5Bcmtpbmc8L0F1dGhvcj48WWVhcj4yMDA1PC9ZZWFyPjxS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3" w:tooltip="Arking, 2005 #3121" w:history="1">
        <w:r w:rsidR="00F760A6">
          <w:rPr>
            <w:noProof/>
          </w:rPr>
          <w:t>Arking et al., 2005</w:t>
        </w:r>
      </w:hyperlink>
      <w:r w:rsidR="00D96EB2">
        <w:rPr>
          <w:noProof/>
        </w:rPr>
        <w:t>)</w:t>
      </w:r>
      <w:r w:rsidR="007B5A82">
        <w:fldChar w:fldCharType="end"/>
      </w:r>
      <w:r w:rsidR="00AB0C3B">
        <w:t>, dyslipidaemia</w:t>
      </w:r>
      <w:r w:rsidR="00D31C28">
        <w:t xml:space="preserve"> </w:t>
      </w:r>
      <w:r w:rsidR="007B5A82">
        <w:fldChar w:fldCharType="begin">
          <w:fldData xml:space="preserve">PEVuZE5vdGU+PENpdGU+PEF1dGhvcj5Bcmtpbmc8L0F1dGhvcj48WWVhcj4yMDA1PC9ZZWFyPjxS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</w:fldData>
        </w:fldChar>
      </w:r>
      <w:r w:rsidR="00D96EB2">
        <w:instrText xml:space="preserve"> ADDIN EN.CITE </w:instrText>
      </w:r>
      <w:r w:rsidR="007B5A82">
        <w:fldChar w:fldCharType="begin">
          <w:fldData xml:space="preserve">PEVuZE5vdGU+PENpdGU+PEF1dGhvcj5Bcmtpbmc8L0F1dGhvcj48WWVhcj4yMDA1PC9ZZWFyPjxS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3" w:tooltip="Arking, 2005 #3121" w:history="1">
        <w:r w:rsidR="00F760A6">
          <w:rPr>
            <w:noProof/>
          </w:rPr>
          <w:t>Arking et al., 2005</w:t>
        </w:r>
      </w:hyperlink>
      <w:r w:rsidR="00D96EB2">
        <w:rPr>
          <w:noProof/>
        </w:rPr>
        <w:t>)</w:t>
      </w:r>
      <w:r w:rsidR="007B5A82">
        <w:fldChar w:fldCharType="end"/>
      </w:r>
      <w:r w:rsidR="00AB0C3B">
        <w:t xml:space="preserve">, </w:t>
      </w:r>
      <w:r w:rsidR="00F42967">
        <w:t>stroke</w:t>
      </w:r>
      <w:r w:rsidR="00D31C28">
        <w:t xml:space="preserve"> </w:t>
      </w:r>
      <w:r w:rsidR="007B5A82">
        <w:fldChar w:fldCharType="begin">
          <w:fldData xml:space="preserve">PEVuZE5vdGU+PENpdGU+PEF1dGhvcj5NYWp1bWRhcjwvQXV0aG9yPjxZZWFyPjIwMTA8L1llYXI+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</w:fldData>
        </w:fldChar>
      </w:r>
      <w:r w:rsidR="00D96EB2">
        <w:instrText xml:space="preserve"> ADDIN EN.CITE </w:instrText>
      </w:r>
      <w:r w:rsidR="007B5A82">
        <w:fldChar w:fldCharType="begin">
          <w:fldData xml:space="preserve">PEVuZE5vdGU+PENpdGU+PEF1dGhvcj5NYWp1bWRhcjwvQXV0aG9yPjxZZWFyPjIwMTA8L1llYXI+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93" w:tooltip="Majumdar, 2010 #3117" w:history="1">
        <w:r w:rsidR="00F760A6">
          <w:rPr>
            <w:noProof/>
          </w:rPr>
          <w:t>Majumdar et al., 2010</w:t>
        </w:r>
      </w:hyperlink>
      <w:r w:rsidR="00D96EB2">
        <w:rPr>
          <w:noProof/>
        </w:rPr>
        <w:t xml:space="preserve">, </w:t>
      </w:r>
      <w:hyperlink w:anchor="_ENREF_13" w:tooltip="Arking, 2005 #3121" w:history="1">
        <w:r w:rsidR="00F760A6">
          <w:rPr>
            <w:noProof/>
          </w:rPr>
          <w:t>Arking et al., 2005</w:t>
        </w:r>
      </w:hyperlink>
      <w:r w:rsidR="00D96EB2">
        <w:rPr>
          <w:noProof/>
        </w:rPr>
        <w:t>)</w:t>
      </w:r>
      <w:r w:rsidR="007B5A82">
        <w:fldChar w:fldCharType="end"/>
      </w:r>
      <w:r w:rsidR="00F42967">
        <w:t xml:space="preserve">, and </w:t>
      </w:r>
      <w:r w:rsidR="00755475">
        <w:t>occult inducible</w:t>
      </w:r>
      <w:r w:rsidR="00F42967">
        <w:t xml:space="preserve"> </w:t>
      </w:r>
      <w:r w:rsidR="00755475">
        <w:t>myocardial ischaemia</w:t>
      </w:r>
      <w:r w:rsidR="00D31C28">
        <w:t xml:space="preserve"> </w:t>
      </w:r>
      <w:r w:rsidR="007B5A82">
        <w:fldChar w:fldCharType="begin">
          <w:fldData xml:space="preserve">PEVuZE5vdGU+PENpdGU+PEF1dGhvcj5Bcmtpbmc8L0F1dGhvcj48WWVhcj4yMDAzPC9ZZWFyPjxS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=
</w:fldData>
        </w:fldChar>
      </w:r>
      <w:r w:rsidR="00D96EB2">
        <w:instrText xml:space="preserve"> ADDIN EN.CITE </w:instrText>
      </w:r>
      <w:r w:rsidR="007B5A82">
        <w:fldChar w:fldCharType="begin">
          <w:fldData xml:space="preserve">PEVuZE5vdGU+PENpdGU+PEF1dGhvcj5Bcmtpbmc8L0F1dGhvcj48WWVhcj4yMDAzPC9ZZWFyPjxS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=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14" w:tooltip="Arking, 2003 #3118" w:history="1">
        <w:r w:rsidR="00F760A6">
          <w:rPr>
            <w:noProof/>
          </w:rPr>
          <w:t>Arking et al., 2003</w:t>
        </w:r>
      </w:hyperlink>
      <w:r w:rsidR="00D96EB2">
        <w:rPr>
          <w:noProof/>
        </w:rPr>
        <w:t>)</w:t>
      </w:r>
      <w:r w:rsidR="007B5A82">
        <w:fldChar w:fldCharType="end"/>
      </w:r>
      <w:r w:rsidR="00F42967">
        <w:t>.</w:t>
      </w:r>
      <w:r w:rsidR="00755475">
        <w:t xml:space="preserve"> </w:t>
      </w:r>
      <w:r w:rsidR="00755475" w:rsidRPr="00D31C28">
        <w:rPr>
          <w:i/>
        </w:rPr>
        <w:t>In vitro</w:t>
      </w:r>
      <w:r w:rsidR="00755475">
        <w:t xml:space="preserve"> there is some evidence that this polymorphism affects the </w:t>
      </w:r>
      <w:r w:rsidR="00036D79">
        <w:t xml:space="preserve">klotho-FGF-receptor interaction </w:t>
      </w:r>
      <w:r w:rsidR="006A24D6">
        <w:t xml:space="preserve">that is </w:t>
      </w:r>
      <w:r w:rsidR="00755475">
        <w:t>required for FGF-23 signal</w:t>
      </w:r>
      <w:r w:rsidR="00004771">
        <w:t>l</w:t>
      </w:r>
      <w:r w:rsidR="00755475">
        <w:t>ing</w:t>
      </w:r>
      <w:r w:rsidR="00D31C28">
        <w:t xml:space="preserve"> </w:t>
      </w:r>
      <w:r w:rsidR="007B5A82">
        <w:fldChar w:fldCharType="begin"/>
      </w:r>
      <w:r w:rsidR="00D96EB2">
        <w:instrText xml:space="preserve"> ADDIN EN.CITE &lt;EndNote&gt;&lt;Cite&gt;&lt;Author&gt;Tucker Zhou&lt;/Author&gt;&lt;Year&gt;2013&lt;/Year&gt;&lt;RecNum&gt;3116&lt;/RecNum&gt;&lt;DisplayText&gt;(Tucker Zhou et al., 2013)&lt;/DisplayText&gt;&lt;record&gt;&lt;rec-number&gt;3116&lt;/rec-number&gt;&lt;foreign-keys&gt;&lt;key app="EN" db-id="vrv0azeadazzz4eewx85etawe0f5rrta5rvp"&gt;3116&lt;/key&gt;&lt;/foreign-keys&gt;&lt;ref-type name="Journal Article"&gt;17&lt;/ref-type&gt;&lt;contributors&gt;&lt;authors&gt;&lt;author&gt;Tucker Zhou, T. B.&lt;/author&gt;&lt;author&gt;King, G. D.&lt;/author&gt;&lt;author&gt;Chen, C.&lt;/author&gt;&lt;author&gt;Abraham, C. R.&lt;/author&gt;&lt;/authors&gt;&lt;/contributors&gt;&lt;auth-address&gt;From the Departments of Pharmacology and Experimental Therapeutics and.&lt;/auth-address&gt;&lt;titles&gt;&lt;title&gt;Biochemical and functional characterization of the klotho-VS polymorphism implicated in aging and disease risk&lt;/title&gt;&lt;secondary-title&gt;J Biol Chem&lt;/secondary-title&gt;&lt;alt-title&gt;The Journal of biological chemistry&lt;/alt-title&gt;&lt;/titles&gt;&lt;periodical&gt;&lt;full-title&gt;J Biol Chem&lt;/full-title&gt;&lt;/periodical&gt;&lt;pages&gt;36302-11&lt;/pages&gt;&lt;volume&gt;288&lt;/volume&gt;&lt;number&gt;51&lt;/number&gt;&lt;edition&gt;2013/11/13&lt;/edition&gt;&lt;dates&gt;&lt;year&gt;2013&lt;/year&gt;&lt;pub-dates&gt;&lt;date&gt;Dec 20&lt;/date&gt;&lt;/pub-dates&gt;&lt;/dates&gt;&lt;isbn&gt;1083-351X (Electronic)&amp;#xD;0021-9258 (Linking)&lt;/isbn&gt;&lt;accession-num&gt;24217253&lt;/accession-num&gt;&lt;work-type&gt;Research Support, N.I.H., Extramural&lt;/work-type&gt;&lt;urls&gt;&lt;related-urls&gt;&lt;url&gt;http://www.ncbi.nlm.nih.gov/pubmed/24217253&lt;/url&gt;&lt;/related-urls&gt;&lt;/urls&gt;&lt;custom2&gt;3868745&lt;/custom2&gt;&lt;electronic-resource-num&gt;10.1074/jbc.M113.490052&lt;/electronic-resource-num&gt;&lt;language&gt;eng&lt;/language&gt;&lt;/record&gt;&lt;/Cite&gt;&lt;/EndNote&gt;</w:instrText>
      </w:r>
      <w:r w:rsidR="007B5A82">
        <w:fldChar w:fldCharType="separate"/>
      </w:r>
      <w:r w:rsidR="00D96EB2">
        <w:rPr>
          <w:noProof/>
        </w:rPr>
        <w:t>(</w:t>
      </w:r>
      <w:hyperlink w:anchor="_ENREF_295" w:tooltip="Tucker Zhou, 2013 #3116" w:history="1">
        <w:r w:rsidR="00F760A6">
          <w:rPr>
            <w:noProof/>
          </w:rPr>
          <w:t>Tucker Zhou et al., 2013</w:t>
        </w:r>
      </w:hyperlink>
      <w:r w:rsidR="00D96EB2">
        <w:rPr>
          <w:noProof/>
        </w:rPr>
        <w:t>)</w:t>
      </w:r>
      <w:r w:rsidR="007B5A82">
        <w:fldChar w:fldCharType="end"/>
      </w:r>
      <w:r w:rsidR="00755475">
        <w:t>. However, since klotho is now recognised to have multiple effects independently of FGF-23</w:t>
      </w:r>
      <w:r w:rsidR="00D31C28">
        <w:t xml:space="preserve"> </w:t>
      </w:r>
      <w:r w:rsidR="007B5A82">
        <w:fldChar w:fldCharType="begin">
          <w:fldData xml:space="preserve">PEVuZE5vdGU+PENpdGU+PEF1dGhvcj5LdXJvLW88L0F1dGhvcj48WWVhcj4yMDA4PC9ZZWFyPjxS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</w:fldData>
        </w:fldChar>
      </w:r>
      <w:r w:rsidR="00D96EB2">
        <w:instrText xml:space="preserve"> ADDIN EN.CITE </w:instrText>
      </w:r>
      <w:r w:rsidR="007B5A82">
        <w:fldChar w:fldCharType="begin">
          <w:fldData xml:space="preserve">PEVuZE5vdGU+PENpdGU+PEF1dGhvcj5LdXJvLW88L0F1dGhvcj48WWVhcj4yMDA4PC9ZZWFyPjxS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72" w:tooltip="Kuro-o, 2008 #3166" w:history="1">
        <w:r w:rsidR="00F760A6">
          <w:rPr>
            <w:noProof/>
          </w:rPr>
          <w:t>Kuro-o, 2008</w:t>
        </w:r>
      </w:hyperlink>
      <w:r w:rsidR="00D96EB2">
        <w:rPr>
          <w:noProof/>
        </w:rPr>
        <w:t>)</w:t>
      </w:r>
      <w:r w:rsidR="007B5A82">
        <w:fldChar w:fldCharType="end"/>
      </w:r>
      <w:r w:rsidR="0037123C">
        <w:t>, it cannot be concluded from these findings that the FGF-23 signa</w:t>
      </w:r>
      <w:r w:rsidR="00004771">
        <w:t>l</w:t>
      </w:r>
      <w:r w:rsidR="0037123C">
        <w:t xml:space="preserve">ling pathway plays a causative role in the development of atherosclerosis. </w:t>
      </w:r>
      <w:r w:rsidR="004D62AE">
        <w:t>If secondary changes in calcitriol, parathyroid hormone and serum phosphate accompanied the KL-VS pol</w:t>
      </w:r>
      <w:r w:rsidR="005D0DBD">
        <w:t xml:space="preserve">ymorphism, this would support an FGF-23 mediated pathway underlying the findings. However, these data were not </w:t>
      </w:r>
      <w:r w:rsidR="00937E9C">
        <w:t>included in the above publications</w:t>
      </w:r>
      <w:r w:rsidR="005D0DBD">
        <w:t>.</w:t>
      </w:r>
    </w:p>
    <w:p w:rsidR="00696E45" w:rsidRDefault="00696E45" w:rsidP="009827B9">
      <w:pPr>
        <w:spacing w:line="360" w:lineRule="auto"/>
        <w:jc w:val="both"/>
      </w:pPr>
    </w:p>
    <w:p w:rsidR="00696E45" w:rsidRDefault="00696E45" w:rsidP="009E57EC">
      <w:pPr>
        <w:pStyle w:val="Heading3"/>
        <w:spacing w:line="360" w:lineRule="auto"/>
      </w:pPr>
      <w:bookmarkStart w:id="18" w:name="_Toc397341514"/>
      <w:r>
        <w:t>Possible mechanisms of FGF</w:t>
      </w:r>
      <w:r w:rsidR="009827B9">
        <w:t>-</w:t>
      </w:r>
      <w:r>
        <w:t>23- mediated cardiovascular toxicity</w:t>
      </w:r>
      <w:bookmarkEnd w:id="18"/>
    </w:p>
    <w:p w:rsidR="006F73E5" w:rsidRDefault="006F73E5" w:rsidP="009827B9">
      <w:pPr>
        <w:spacing w:line="360" w:lineRule="auto"/>
        <w:jc w:val="both"/>
      </w:pPr>
      <w:r>
        <w:t>There are several possible</w:t>
      </w:r>
      <w:r w:rsidR="00696E45">
        <w:t xml:space="preserve"> </w:t>
      </w:r>
      <w:r>
        <w:t>pathways</w:t>
      </w:r>
      <w:r w:rsidR="00696E45">
        <w:t xml:space="preserve"> through which higher FGF-23 could cause cardiovascular toxicity</w:t>
      </w:r>
      <w:r>
        <w:t>.</w:t>
      </w:r>
      <w:r w:rsidR="00696E45">
        <w:t xml:space="preserve"> </w:t>
      </w:r>
      <w:r>
        <w:t>Firstly,</w:t>
      </w:r>
      <w:r w:rsidR="00696E45">
        <w:t xml:space="preserve"> </w:t>
      </w:r>
      <w:r>
        <w:t xml:space="preserve">the </w:t>
      </w:r>
      <w:r w:rsidR="00696E45">
        <w:t xml:space="preserve">suppression of </w:t>
      </w:r>
      <w:r>
        <w:t xml:space="preserve">renal </w:t>
      </w:r>
      <w:r w:rsidR="00696E45">
        <w:t>calcitriol synthesis</w:t>
      </w:r>
      <w:r>
        <w:t xml:space="preserve"> by FGF-23 may have secondary effects on the </w:t>
      </w:r>
      <w:r w:rsidR="00984A94">
        <w:t xml:space="preserve">heart and </w:t>
      </w:r>
      <w:r>
        <w:t>vasculature (see below). However, as discussed above</w:t>
      </w:r>
      <w:r w:rsidR="007A6770">
        <w:t>,</w:t>
      </w:r>
      <w:r w:rsidR="007A6770" w:rsidRPr="007A6770">
        <w:t xml:space="preserve"> </w:t>
      </w:r>
      <w:r w:rsidR="007A6770">
        <w:t>since FGF-23 has been reported to predict cardiovascular mortality independently of calcitriol</w:t>
      </w:r>
      <w:r w:rsidR="00D31C28">
        <w:t xml:space="preserve"> </w:t>
      </w:r>
      <w:r w:rsidR="007B5A82">
        <w:fldChar w:fldCharType="begin">
          <w:fldData xml:space="preserve">PEVuZE5vdGU+PENpdGU+PEF1dGhvcj5JeDwvQXV0aG9yPjxZZWFyPjIwMTI8L1llYXI+PFJlY051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</w:fldData>
        </w:fldChar>
      </w:r>
      <w:r w:rsidR="00D96EB2">
        <w:instrText xml:space="preserve"> ADDIN EN.CITE </w:instrText>
      </w:r>
      <w:r w:rsidR="007B5A82">
        <w:fldChar w:fldCharType="begin">
          <w:fldData xml:space="preserve">PEVuZE5vdGU+PENpdGU+PEF1dGhvcj5JeDwvQXV0aG9yPjxZZWFyPjIwMTI8L1llYXI+PFJlY051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28" w:tooltip="Ix, 2012 #3092" w:history="1">
        <w:r w:rsidR="00F760A6">
          <w:rPr>
            <w:noProof/>
          </w:rPr>
          <w:t>Ix et al., 2012</w:t>
        </w:r>
      </w:hyperlink>
      <w:r w:rsidR="00D96EB2">
        <w:rPr>
          <w:noProof/>
        </w:rPr>
        <w:t>)</w:t>
      </w:r>
      <w:r w:rsidR="007B5A82">
        <w:fldChar w:fldCharType="end"/>
      </w:r>
      <w:r>
        <w:t xml:space="preserve">, this </w:t>
      </w:r>
      <w:r w:rsidR="00441080">
        <w:t>hypothesis</w:t>
      </w:r>
      <w:r>
        <w:t xml:space="preserve"> require</w:t>
      </w:r>
      <w:r w:rsidR="00441080">
        <w:t>s</w:t>
      </w:r>
      <w:r>
        <w:t xml:space="preserve"> that FGF-23 is a better marker of calcitriol </w:t>
      </w:r>
      <w:r w:rsidR="005E5E95">
        <w:t xml:space="preserve">signalling </w:t>
      </w:r>
      <w:r>
        <w:t xml:space="preserve">than </w:t>
      </w:r>
      <w:r w:rsidR="00441080">
        <w:t xml:space="preserve">is </w:t>
      </w:r>
      <w:r>
        <w:t xml:space="preserve">a single </w:t>
      </w:r>
      <w:r w:rsidR="001D6328">
        <w:t xml:space="preserve">plasma </w:t>
      </w:r>
      <w:r>
        <w:t>calcitriol measurement.</w:t>
      </w:r>
      <w:r w:rsidR="005E5E95">
        <w:t xml:space="preserve"> </w:t>
      </w:r>
      <w:r w:rsidR="00441080">
        <w:t>Paracrine vitamin D signalling following vascular</w:t>
      </w:r>
      <w:r>
        <w:t xml:space="preserve"> synthesis of calcitriol has been postulated to </w:t>
      </w:r>
      <w:r w:rsidR="00441080">
        <w:t xml:space="preserve">play </w:t>
      </w:r>
      <w:r w:rsidR="006B5844">
        <w:t>a</w:t>
      </w:r>
      <w:r w:rsidR="00441080">
        <w:t xml:space="preserve"> role in cardiovascular </w:t>
      </w:r>
      <w:r w:rsidR="00441080">
        <w:lastRenderedPageBreak/>
        <w:t>disease prevention</w:t>
      </w:r>
      <w:r w:rsidR="00D31C28">
        <w:t xml:space="preserve"> </w:t>
      </w:r>
      <w:r w:rsidR="007B5A82">
        <w:fldChar w:fldCharType="begin">
          <w:fldData xml:space="preserve">PEVuZE5vdGU+PENpdGU+PEF1dGhvcj5BcnRhemE8L0F1dGhvcj48WWVhcj4yMDA5PC9ZZWFyPjxS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</w:fldData>
        </w:fldChar>
      </w:r>
      <w:r w:rsidR="00D96EB2">
        <w:instrText xml:space="preserve"> ADDIN EN.CITE </w:instrText>
      </w:r>
      <w:r w:rsidR="007B5A82">
        <w:fldChar w:fldCharType="begin">
          <w:fldData xml:space="preserve">PEVuZE5vdGU+PENpdGU+PEF1dGhvcj5BcnRhemE8L0F1dGhvcj48WWVhcj4yMDA5PC9ZZWFyPjxS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7" w:tooltip="Artaza, 2009 #992" w:history="1">
        <w:r w:rsidR="00F760A6">
          <w:rPr>
            <w:noProof/>
          </w:rPr>
          <w:t>Artaza et al., 2009</w:t>
        </w:r>
      </w:hyperlink>
      <w:r w:rsidR="00D96EB2">
        <w:rPr>
          <w:noProof/>
        </w:rPr>
        <w:t>)</w:t>
      </w:r>
      <w:r w:rsidR="007B5A82">
        <w:fldChar w:fldCharType="end"/>
      </w:r>
      <w:r w:rsidR="005E5E95">
        <w:t>;</w:t>
      </w:r>
      <w:r w:rsidR="00A7558E">
        <w:t xml:space="preserve"> </w:t>
      </w:r>
      <w:r w:rsidR="00984A94">
        <w:t>consequently</w:t>
      </w:r>
      <w:r w:rsidR="001D6328">
        <w:t xml:space="preserve"> </w:t>
      </w:r>
      <w:r w:rsidR="00A7558E">
        <w:t>tissue ca</w:t>
      </w:r>
      <w:r w:rsidR="00984A94">
        <w:t>lcitriol levels may</w:t>
      </w:r>
      <w:r w:rsidR="00A7558E">
        <w:t xml:space="preserve"> be more </w:t>
      </w:r>
      <w:r w:rsidR="005E5E95">
        <w:t xml:space="preserve">important than </w:t>
      </w:r>
      <w:r w:rsidR="00984A94">
        <w:t xml:space="preserve">measured systemic </w:t>
      </w:r>
      <w:r w:rsidR="005E5E95">
        <w:t>plasma concentrations</w:t>
      </w:r>
      <w:r w:rsidR="00A7558E">
        <w:t>.</w:t>
      </w:r>
      <w:r w:rsidR="00441080">
        <w:t xml:space="preserve"> </w:t>
      </w:r>
      <w:r w:rsidR="00A7558E">
        <w:t>P</w:t>
      </w:r>
      <w:r w:rsidR="007A6770">
        <w:t xml:space="preserve">eripheral blood mononuclear cells were found to suppress </w:t>
      </w:r>
      <w:r w:rsidR="00191C27">
        <w:t>calcitriol synthesis in response to FGF-23</w:t>
      </w:r>
      <w:r w:rsidR="007A6770">
        <w:t xml:space="preserve"> </w:t>
      </w:r>
      <w:r w:rsidR="007B5A82">
        <w:fldChar w:fldCharType="begin">
          <w:fldData xml:space="preserve">PEVuZE5vdGU+PENpdGU+PEF1dGhvcj5CYWNjaGV0dGE8L0F1dGhvcj48WWVhcj4yMDEzPC9ZZWFy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ZSBNaW5lciBSZXM8L2Z1bGwtdGl0bGU+PC9wZXJpb2RpY2FsPjxwYWdlcz40Ni01NTwvcGFnZXM+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</w:fldData>
        </w:fldChar>
      </w:r>
      <w:r w:rsidR="00D96EB2">
        <w:instrText xml:space="preserve"> ADDIN EN.CITE </w:instrText>
      </w:r>
      <w:r w:rsidR="007B5A82">
        <w:fldChar w:fldCharType="begin">
          <w:fldData xml:space="preserve">PEVuZE5vdGU+PENpdGU+PEF1dGhvcj5CYWNjaGV0dGE8L0F1dGhvcj48WWVhcj4yMDEzPC9ZZWFy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ZSBNaW5lciBSZXM8L2Z1bGwtdGl0bGU+PC9wZXJpb2RpY2FsPjxwYWdlcz40Ni01NTwvcGFnZXM+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19" w:tooltip="Bacchetta, 2013 #3091" w:history="1">
        <w:r w:rsidR="00F760A6">
          <w:rPr>
            <w:noProof/>
          </w:rPr>
          <w:t>Bacchetta et al., 2013</w:t>
        </w:r>
      </w:hyperlink>
      <w:r w:rsidR="00D96EB2">
        <w:rPr>
          <w:noProof/>
        </w:rPr>
        <w:t>)</w:t>
      </w:r>
      <w:r w:rsidR="007B5A82">
        <w:fldChar w:fldCharType="end"/>
      </w:r>
      <w:r w:rsidR="00A7558E">
        <w:t xml:space="preserve">, but calcitriol </w:t>
      </w:r>
      <w:r w:rsidR="00984A94">
        <w:t>production</w:t>
      </w:r>
      <w:r w:rsidR="00A7558E">
        <w:t xml:space="preserve"> in other extrarenal tissues has not yet been demonstrated to be controlled by FGF-23.</w:t>
      </w:r>
    </w:p>
    <w:p w:rsidR="00134C1A" w:rsidRDefault="00A7558E" w:rsidP="009827B9">
      <w:pPr>
        <w:spacing w:line="360" w:lineRule="auto"/>
        <w:jc w:val="both"/>
      </w:pPr>
      <w:r>
        <w:t>Secondly,</w:t>
      </w:r>
      <w:r w:rsidR="00191C27">
        <w:t xml:space="preserve"> FGF-23 might act directly on vascula</w:t>
      </w:r>
      <w:r w:rsidR="00AF5BFB">
        <w:t>r cells through the FGFR/klotho-co</w:t>
      </w:r>
      <w:r w:rsidR="00191C27">
        <w:t xml:space="preserve">receptor </w:t>
      </w:r>
      <w:r w:rsidR="00AF5BFB">
        <w:t>signalling pathway to cause detrimental effects.</w:t>
      </w:r>
      <w:r>
        <w:t xml:space="preserve"> </w:t>
      </w:r>
      <w:r w:rsidR="004859DF">
        <w:t>The extent and significance of vascular klotho expression has</w:t>
      </w:r>
      <w:r w:rsidR="000D2BAD">
        <w:t>, however,</w:t>
      </w:r>
      <w:r w:rsidR="004859DF">
        <w:t xml:space="preserve"> been the subject of debate. </w:t>
      </w:r>
      <w:r w:rsidR="000D2BAD">
        <w:t xml:space="preserve">Although previously considered to be largely confined to the kidney and parathyroid, klotho </w:t>
      </w:r>
      <w:r w:rsidR="006253A5">
        <w:t xml:space="preserve">mRNA </w:t>
      </w:r>
      <w:r w:rsidR="000D2BAD">
        <w:t xml:space="preserve">expression has been </w:t>
      </w:r>
      <w:r w:rsidR="006253A5">
        <w:t>detected</w:t>
      </w:r>
      <w:r w:rsidR="000D2BAD">
        <w:t xml:space="preserve"> at </w:t>
      </w:r>
      <w:r w:rsidR="006253A5">
        <w:t>low levels in endothelial cells</w:t>
      </w:r>
      <w:r w:rsidR="00D31C28">
        <w:t xml:space="preserve"> </w:t>
      </w:r>
      <w:r w:rsidR="007B5A82">
        <w:fldChar w:fldCharType="begin">
          <w:fldData xml:space="preserve">PEVuZE5vdGU+PENpdGU+PEF1dGhvcj5LdXNhYmE8L0F1dGhvcj48UmVjTnVtPjgyOTwvUmVjTnVt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</w:fldData>
        </w:fldChar>
      </w:r>
      <w:r w:rsidR="00D3657F">
        <w:instrText xml:space="preserve"> ADDIN EN.CITE </w:instrText>
      </w:r>
      <w:r w:rsidR="00D3657F">
        <w:fldChar w:fldCharType="begin">
          <w:fldData xml:space="preserve">PEVuZE5vdGU+PENpdGU+PEF1dGhvcj5LdXNhYmE8L0F1dGhvcj48UmVjTnVtPjgyOTwvUmVjTnVt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</w:fldData>
        </w:fldChar>
      </w:r>
      <w:r w:rsidR="00D3657F">
        <w:instrText xml:space="preserve"> ADDIN EN.CITE.DATA </w:instrText>
      </w:r>
      <w:r w:rsidR="00D3657F">
        <w:fldChar w:fldCharType="end"/>
      </w:r>
      <w:r w:rsidR="007B5A82">
        <w:fldChar w:fldCharType="separate"/>
      </w:r>
      <w:r w:rsidR="00D3657F">
        <w:rPr>
          <w:noProof/>
        </w:rPr>
        <w:t>(</w:t>
      </w:r>
      <w:hyperlink w:anchor="_ENREF_175" w:tooltip="Kusaba, 2010 #829" w:history="1">
        <w:r w:rsidR="00F760A6">
          <w:rPr>
            <w:noProof/>
          </w:rPr>
          <w:t>Kusaba et al., 2010</w:t>
        </w:r>
      </w:hyperlink>
      <w:r w:rsidR="00D3657F">
        <w:rPr>
          <w:noProof/>
        </w:rPr>
        <w:t>)</w:t>
      </w:r>
      <w:r w:rsidR="007B5A82">
        <w:fldChar w:fldCharType="end"/>
      </w:r>
      <w:r w:rsidR="006253A5">
        <w:t>, arterial vascular smooth muscle cells</w:t>
      </w:r>
      <w:r w:rsidR="00D31C28">
        <w:t xml:space="preserve"> </w:t>
      </w:r>
      <w:r w:rsidR="007B5A82">
        <w:fldChar w:fldCharType="begin">
          <w:fldData xml:space="preserve">PEVuZE5vdGU+PENpdGU+PEF1dGhvcj5MaW08L0F1dGhvcj48WWVhcj4yMDEyPC9ZZWFyPjxSZWNO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</w:fldData>
        </w:fldChar>
      </w:r>
      <w:r w:rsidR="00D96EB2">
        <w:instrText xml:space="preserve"> ADDIN EN.CITE </w:instrText>
      </w:r>
      <w:r w:rsidR="007B5A82">
        <w:fldChar w:fldCharType="begin">
          <w:fldData xml:space="preserve">PEVuZE5vdGU+PENpdGU+PEF1dGhvcj5MaW08L0F1dGhvcj48WWVhcj4yMDEyPC9ZZWFyPjxSZWNO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87" w:tooltip="Lim, 2012 #3267" w:history="1">
        <w:r w:rsidR="00F760A6">
          <w:rPr>
            <w:noProof/>
          </w:rPr>
          <w:t>Lim et al., 2012</w:t>
        </w:r>
      </w:hyperlink>
      <w:r w:rsidR="00D96EB2">
        <w:rPr>
          <w:noProof/>
        </w:rPr>
        <w:t>)</w:t>
      </w:r>
      <w:r w:rsidR="007B5A82">
        <w:fldChar w:fldCharType="end"/>
      </w:r>
      <w:r w:rsidR="006253A5">
        <w:t xml:space="preserve"> and </w:t>
      </w:r>
      <w:r w:rsidR="00020346">
        <w:t xml:space="preserve">whole </w:t>
      </w:r>
      <w:r w:rsidR="006253A5">
        <w:t>arterial preparations</w:t>
      </w:r>
      <w:r w:rsidR="00D31C28">
        <w:t xml:space="preserve"> </w:t>
      </w:r>
      <w:r w:rsidR="007B5A82">
        <w:fldChar w:fldCharType="begin">
          <w:fldData xml:space="preserve">PEVuZE5vdGU+PENpdGU+PEF1dGhvcj5MaW5kYmVyZzwvQXV0aG9yPjxZZWFyPjIwMTM8L1llYXI+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b2RpY2FsPjxwYWdlcz5lNjA2NTg8L3BhZ2VzPjx2b2x1bWU+ODwvdm9sdW1lPjxudW1iZXI+NDwv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</w:fldData>
        </w:fldChar>
      </w:r>
      <w:r w:rsidR="00D96EB2">
        <w:instrText xml:space="preserve"> ADDIN EN.CITE </w:instrText>
      </w:r>
      <w:r w:rsidR="007B5A82">
        <w:fldChar w:fldCharType="begin">
          <w:fldData xml:space="preserve">PEVuZE5vdGU+PENpdGU+PEF1dGhvcj5MaW5kYmVyZzwvQXV0aG9yPjxZZWFyPjIwMTM8L1llYXI+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b2RpY2FsPjxwYWdlcz5lNjA2NTg8L3BhZ2VzPjx2b2x1bWU+ODwvdm9sdW1lPjxudW1iZXI+NDwv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</w:fldData>
        </w:fldChar>
      </w:r>
      <w:r w:rsidR="00D96EB2">
        <w:instrText xml:space="preserve"> ADDIN EN.CITE.DATA </w:instrText>
      </w:r>
      <w:r w:rsidR="007B5A82">
        <w:fldChar w:fldCharType="end"/>
      </w:r>
      <w:r w:rsidR="007B5A82">
        <w:fldChar w:fldCharType="separate"/>
      </w:r>
      <w:r w:rsidR="00D96EB2">
        <w:rPr>
          <w:noProof/>
        </w:rPr>
        <w:t>(</w:t>
      </w:r>
      <w:hyperlink w:anchor="_ENREF_189" w:tooltip="Lindberg, 2013 #3265" w:history="1">
        <w:r w:rsidR="00F760A6">
          <w:rPr>
            <w:noProof/>
          </w:rPr>
          <w:t>Lindberg et al., 2013</w:t>
        </w:r>
      </w:hyperlink>
      <w:r w:rsidR="00D96EB2">
        <w:rPr>
          <w:noProof/>
        </w:rPr>
        <w:t xml:space="preserve">, </w:t>
      </w:r>
      <w:hyperlink w:anchor="_ENREF_71" w:tooltip="Donate-Correa, 2013 #3266" w:history="1">
        <w:r w:rsidR="00F760A6">
          <w:rPr>
            <w:noProof/>
          </w:rPr>
          <w:t>Donate-Correa et al., 2013</w:t>
        </w:r>
      </w:hyperlink>
      <w:r w:rsidR="00D96EB2">
        <w:rPr>
          <w:noProof/>
        </w:rPr>
        <w:t>)</w:t>
      </w:r>
      <w:r w:rsidR="007B5A82">
        <w:fldChar w:fldCharType="end"/>
      </w:r>
      <w:r w:rsidR="006253A5">
        <w:t xml:space="preserve">. </w:t>
      </w:r>
      <w:r w:rsidR="00020346">
        <w:t xml:space="preserve">Immunohistochemical klotho </w:t>
      </w:r>
      <w:r w:rsidR="00B86121">
        <w:t xml:space="preserve">protein </w:t>
      </w:r>
      <w:r w:rsidR="00020346">
        <w:t>detection in vascular tissue is not consistent, perhaps reflecting technical d</w:t>
      </w:r>
      <w:r w:rsidR="00B86121">
        <w:t>ifferences in antibodies used, species differences and/or</w:t>
      </w:r>
      <w:r w:rsidR="00020346">
        <w:t xml:space="preserve"> low</w:t>
      </w:r>
      <w:r w:rsidR="00DE2204">
        <w:t xml:space="preserve"> expression levels</w:t>
      </w:r>
      <w:r w:rsidR="00D31C28">
        <w:t xml:space="preserve"> </w:t>
      </w:r>
      <w:r w:rsidR="007B5A82">
        <w:fldChar w:fldCharType="begin">
          <w:fldData xml:space="preserve">PEVuZE5vdGU+PENpdGU+PEF1dGhvcj5MaW5kYmVyZzwvQXV0aG9yPjxZZWFyPjIwMTM8L1llYXI+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cGVyaW9kaWNhbD48cGFnZXM+MjI0My01NTwvcGFnZXM+PHZvbHVtZT4xMjU8L3ZvbHVtZT48bnVt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</w:fldData>
        </w:fldChar>
      </w:r>
      <w:r w:rsidR="00FF1043">
        <w:instrText xml:space="preserve"> ADDIN EN.CITE </w:instrText>
      </w:r>
      <w:r w:rsidR="007B5A82">
        <w:fldChar w:fldCharType="begin">
          <w:fldData xml:space="preserve">PEVuZE5vdGU+PENpdGU+PEF1dGhvcj5MaW5kYmVyZzwvQXV0aG9yPjxZZWFyPjIwMTM8L1llYXI+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cGVyaW9kaWNhbD48cGFnZXM+MjI0My01NTwvcGFnZXM+PHZvbHVtZT4xMjU8L3ZvbHVtZT48bnVt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</w:fldData>
        </w:fldChar>
      </w:r>
      <w:r w:rsidR="00FF1043">
        <w:instrText xml:space="preserve"> ADDIN EN.CITE.DATA </w:instrText>
      </w:r>
      <w:r w:rsidR="007B5A82">
        <w:fldChar w:fldCharType="end"/>
      </w:r>
      <w:r w:rsidR="007B5A82">
        <w:fldChar w:fldCharType="separate"/>
      </w:r>
      <w:r w:rsidR="00D96EB2">
        <w:rPr>
          <w:noProof/>
        </w:rPr>
        <w:t>(</w:t>
      </w:r>
      <w:hyperlink w:anchor="_ENREF_189" w:tooltip="Lindberg, 2013 #3265" w:history="1">
        <w:r w:rsidR="00F760A6">
          <w:rPr>
            <w:noProof/>
          </w:rPr>
          <w:t>Lindberg et al., 2013</w:t>
        </w:r>
      </w:hyperlink>
      <w:r w:rsidR="00D96EB2">
        <w:rPr>
          <w:noProof/>
        </w:rPr>
        <w:t xml:space="preserve">, </w:t>
      </w:r>
      <w:hyperlink w:anchor="_ENREF_187" w:tooltip="Lim, 2012 #3267" w:history="1">
        <w:r w:rsidR="00F760A6">
          <w:rPr>
            <w:noProof/>
          </w:rPr>
          <w:t>Lim et al., 2012</w:t>
        </w:r>
      </w:hyperlink>
      <w:r w:rsidR="00D96EB2">
        <w:rPr>
          <w:noProof/>
        </w:rPr>
        <w:t xml:space="preserve">, </w:t>
      </w:r>
      <w:hyperlink w:anchor="_ENREF_304" w:tooltip="van Venrooij, 2014 #3271" w:history="1">
        <w:r w:rsidR="00F760A6">
          <w:rPr>
            <w:noProof/>
          </w:rPr>
          <w:t>van Venrooij et al., 2014</w:t>
        </w:r>
      </w:hyperlink>
      <w:r w:rsidR="00D96EB2">
        <w:rPr>
          <w:noProof/>
        </w:rPr>
        <w:t>)</w:t>
      </w:r>
      <w:r w:rsidR="007B5A82">
        <w:fldChar w:fldCharType="end"/>
      </w:r>
      <w:r w:rsidR="00020346">
        <w:t xml:space="preserve">. </w:t>
      </w:r>
      <w:r w:rsidR="00D60583">
        <w:t>Since soluble klotho has been reported to facilitate FGF-23 signalling in cells that do not express transmembrane klotho</w:t>
      </w:r>
      <w:r w:rsidR="00D31C28">
        <w:t xml:space="preserve"> </w:t>
      </w:r>
      <w:r w:rsidR="007B5A82">
        <w:fldChar w:fldCharType="begin">
          <w:fldData xml:space="preserve">PEVuZE5vdGU+PENpdGU+PEF1dGhvcj5TaGFsaG91YjwvQXV0aG9yPjxZZWFyPjIwMTE8L1llYXI+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</w:fldData>
        </w:fldChar>
      </w:r>
      <w:r w:rsidR="00D96EB2">
        <w:instrText xml:space="preserve"> ADDIN EN.CITE </w:instrText>
      </w:r>
      <w:r w:rsidR="007B5A82">
        <w:fldChar w:fldCharType="begin">
          <w:fldData xml:space="preserve">PEVuZE5vdGU+PENpdGU+PEF1dGhvcj5TaGFsaG91YjwvQXV0aG9yPjxZZWFyPjIwMTE8L1llYXI+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263" w:tooltip="Shalhoub, 2011 #3275" w:history="1">
        <w:r w:rsidR="00F760A6">
          <w:rPr>
            <w:noProof/>
          </w:rPr>
          <w:t>Shalhoub et al., 2011</w:t>
        </w:r>
      </w:hyperlink>
      <w:r w:rsidR="00D96EB2">
        <w:rPr>
          <w:noProof/>
        </w:rPr>
        <w:t>)</w:t>
      </w:r>
      <w:r w:rsidR="007B5A82">
        <w:fldChar w:fldCharType="end"/>
      </w:r>
      <w:r w:rsidR="00D60583">
        <w:t xml:space="preserve">, </w:t>
      </w:r>
      <w:r w:rsidR="00A50AD4">
        <w:t xml:space="preserve">vascular </w:t>
      </w:r>
      <w:r w:rsidR="00D60583">
        <w:t xml:space="preserve">klotho expression </w:t>
      </w:r>
      <w:r w:rsidR="00B122C6">
        <w:t>may</w:t>
      </w:r>
      <w:r w:rsidR="00A50AD4">
        <w:t xml:space="preserve"> not necessarily </w:t>
      </w:r>
      <w:r w:rsidR="00B122C6">
        <w:t xml:space="preserve">be </w:t>
      </w:r>
      <w:r w:rsidR="00A50AD4">
        <w:t>an absolute re</w:t>
      </w:r>
      <w:r w:rsidR="00D60583">
        <w:t xml:space="preserve">quirement for FGF-23 signalling. </w:t>
      </w:r>
    </w:p>
    <w:p w:rsidR="00696E45" w:rsidRDefault="00134C1A" w:rsidP="009827B9">
      <w:pPr>
        <w:spacing w:line="360" w:lineRule="auto"/>
        <w:jc w:val="both"/>
      </w:pPr>
      <w:r w:rsidRPr="00134C1A">
        <w:t>Endothelial dysfunction, measured as impaired flow-mediated dilation at the brachial artery, has been associated wi</w:t>
      </w:r>
      <w:r w:rsidR="00D65BA3">
        <w:t>th higher FGF-23</w:t>
      </w:r>
      <w:r w:rsidRPr="00134C1A">
        <w:t xml:space="preserve"> in populations with</w:t>
      </w:r>
      <w:r w:rsidR="00D31C28">
        <w:t xml:space="preserve"> </w:t>
      </w:r>
      <w:r w:rsidR="007B5A82">
        <w:fldChar w:fldCharType="begin"/>
      </w:r>
      <w:r w:rsidR="00FF1043">
        <w:instrText xml:space="preserve"> ADDIN EN.CITE &lt;EndNote&gt;&lt;Cite&gt;&lt;Author&gt;Yilmaz&lt;/Author&gt;&lt;RecNum&gt;770&lt;/RecNum&gt;&lt;DisplayText&gt;(Yilmaz et al., 2010)&lt;/DisplayText&gt;&lt;record&gt;&lt;rec-number&gt;770&lt;/rec-number&gt;&lt;foreign-keys&gt;&lt;key app="EN" db-id="vrv0azeadazzz4eewx85etawe0f5rrta5rvp"&gt;770&lt;/key&gt;&lt;/foreign-keys&gt;&lt;ref-type name="Journal Article"&gt;17&lt;/ref-type&gt;&lt;contributors&gt;&lt;authors&gt;&lt;author&gt;Yilmaz, M. I.&lt;/author&gt;&lt;author&gt;Sonmez, A.&lt;/author&gt;&lt;author&gt;Saglam, M.&lt;/author&gt;&lt;author&gt;Yaman, H.&lt;/author&gt;&lt;author&gt;Kilic, S.&lt;/author&gt;&lt;author&gt;Demirkaya, E.&lt;/author&gt;&lt;author&gt;Eyileten, T.&lt;/author&gt;&lt;author&gt;Caglar, K.&lt;/author&gt;&lt;author&gt;Oguz, Y.&lt;/author&gt;&lt;author&gt;Vural, A.&lt;/author&gt;&lt;author&gt;Yenicesu, M.&lt;/author&gt;&lt;author&gt;Zoccali, C.&lt;/author&gt;&lt;/authors&gt;&lt;/contributors&gt;&lt;auth-address&gt;Department of Nephrology, Gulhane School of Medicine, Etlik-Ankara, Turkey. mahmutiyilmaz@yahoo.com&lt;/auth-address&gt;&lt;titles&gt;&lt;title&gt;FGF-23 and vascular dysfunction in patients with stage 3 and 4 chronic kidney disease&lt;/title&gt;&lt;secondary-title&gt;Kidney Int&lt;/secondary-title&gt;&lt;/titles&gt;&lt;periodical&gt;&lt;full-title&gt;Kidney Int&lt;/full-title&gt;&lt;/periodical&gt;&lt;pages&gt;679-85&lt;/pages&gt;&lt;volume&gt;78&lt;/volume&gt;&lt;number&gt;7&lt;/number&gt;&lt;edition&gt;2010/07/09&lt;/edition&gt;&lt;dates&gt;&lt;year&gt;2010&lt;/year&gt;&lt;pub-dates&gt;&lt;date&gt;Oct&lt;/date&gt;&lt;/pub-dates&gt;&lt;/dates&gt;&lt;isbn&gt;1523-1755 (Electronic)&amp;#xD;0085-2538 (Linking)&lt;/isbn&gt;&lt;accession-num&gt;20613714&lt;/accession-num&gt;&lt;urls&gt;&lt;related-urls&gt;&lt;url&gt;http://www.ncbi.nlm.nih.gov/entrez/query.fcgi?cmd=Retrieve&amp;amp;db=PubMed&amp;amp;dopt=Citation&amp;amp;list_uids=20613714&lt;/url&gt;&lt;/related-urls&gt;&lt;/urls&gt;&lt;electronic-resource-num&gt;ki2010194 [pii]&amp;#xD;10.1038/ki.2010.194&lt;/electronic-resource-num&gt;&lt;language&gt;eng&lt;/language&gt;&lt;/record&gt;&lt;/Cite&gt;&lt;/EndNote&gt;</w:instrText>
      </w:r>
      <w:r w:rsidR="007B5A82">
        <w:fldChar w:fldCharType="separate"/>
      </w:r>
      <w:r w:rsidR="00FF1043">
        <w:rPr>
          <w:noProof/>
        </w:rPr>
        <w:t>(</w:t>
      </w:r>
      <w:hyperlink w:anchor="_ENREF_331" w:tooltip="Yilmaz, 2010 #770" w:history="1">
        <w:r w:rsidR="00F760A6">
          <w:rPr>
            <w:noProof/>
          </w:rPr>
          <w:t>Yilmaz et al., 2010</w:t>
        </w:r>
      </w:hyperlink>
      <w:r w:rsidR="00FF1043">
        <w:rPr>
          <w:noProof/>
        </w:rPr>
        <w:t>)</w:t>
      </w:r>
      <w:r w:rsidR="007B5A82">
        <w:fldChar w:fldCharType="end"/>
      </w:r>
      <w:r>
        <w:t xml:space="preserve"> and without</w:t>
      </w:r>
      <w:r w:rsidR="00D31C28">
        <w:t xml:space="preserve"> </w:t>
      </w:r>
      <w:r w:rsidR="007B5A82">
        <w:fldChar w:fldCharType="begin"/>
      </w:r>
      <w:r w:rsidR="00D96EB2">
        <w:instrText xml:space="preserve"> ADDIN EN.CITE &lt;EndNote&gt;&lt;Cite&gt;&lt;Author&gt;Mirza&lt;/Author&gt;&lt;Year&gt;2009&lt;/Year&gt;&lt;RecNum&gt;408&lt;/RecNum&gt;&lt;DisplayText&gt;(Mirza et al., 2009b)&lt;/DisplayText&gt;&lt;record&gt;&lt;rec-number&gt;408&lt;/rec-number&gt;&lt;foreign-keys&gt;&lt;key app="EN" db-id="vrv0azeadazzz4eewx85etawe0f5rrta5rvp"&gt;408&lt;/key&gt;&lt;/foreign-keys&gt;&lt;ref-type name="Journal Article"&gt;17&lt;/ref-type&gt;&lt;contributors&gt;&lt;authors&gt;&lt;author&gt;Mirza, M. A.&lt;/author&gt;&lt;author&gt;Larsson, A.&lt;/author&gt;&lt;author&gt;Lind, L.&lt;/author&gt;&lt;author&gt;Larsson, T. E.&lt;/author&gt;&lt;/authors&gt;&lt;/contributors&gt;&lt;auth-address&gt;Department of Medical Sciences, Uppsala University Hospital, Sweden.&lt;/auth-address&gt;&lt;titles&gt;&lt;title&gt;Circulating fibroblast growth factor-23 is associated with vascular dysfunction in the community&lt;/title&gt;&lt;secondary-title&gt;Atherosclerosis&lt;/secondary-title&gt;&lt;/titles&gt;&lt;periodical&gt;&lt;full-title&gt;Atherosclerosis&lt;/full-title&gt;&lt;/periodical&gt;&lt;pages&gt;385-90&lt;/pages&gt;&lt;volume&gt;205&lt;/volume&gt;&lt;number&gt;2&lt;/number&gt;&lt;edition&gt;2009/02/03&lt;/edition&gt;&lt;keywords&gt;&lt;keyword&gt;Aged&lt;/keyword&gt;&lt;keyword&gt;Cohort Studies&lt;/keyword&gt;&lt;keyword&gt;Endothelium, Vascular/pathology&lt;/keyword&gt;&lt;keyword&gt;Female&lt;/keyword&gt;&lt;keyword&gt;Fibroblast Growth Factors/*blood/physiology&lt;/keyword&gt;&lt;keyword&gt;Glomerular Filtration Rate&lt;/keyword&gt;&lt;keyword&gt;Humans&lt;/keyword&gt;&lt;keyword&gt;Kidney Failure, Chronic/*blood&lt;/keyword&gt;&lt;keyword&gt;Male&lt;/keyword&gt;&lt;keyword&gt;Models, Statistical&lt;/keyword&gt;&lt;keyword&gt;Questionnaires&lt;/keyword&gt;&lt;keyword&gt;Random Allocation&lt;/keyword&gt;&lt;keyword&gt;Reference Values&lt;/keyword&gt;&lt;keyword&gt;Risk Factors&lt;/keyword&gt;&lt;keyword&gt;Sex Factors&lt;/keyword&gt;&lt;keyword&gt;Vasodilation&lt;/keyword&gt;&lt;/keywords&gt;&lt;dates&gt;&lt;year&gt;2009&lt;/year&gt;&lt;pub-dates&gt;&lt;date&gt;Aug&lt;/date&gt;&lt;/pub-dates&gt;&lt;/dates&gt;&lt;isbn&gt;1879-1484 (Electronic)&amp;#xD;0021-9150 (Linking)&lt;/isbn&gt;&lt;accession-num&gt;19181315&lt;/accession-num&gt;&lt;urls&gt;&lt;related-urls&gt;&lt;url&gt;http://www.ncbi.nlm.nih.gov/entrez/query.fcgi?cmd=Retrieve&amp;amp;db=PubMed&amp;amp;dopt=Citation&amp;amp;list_uids=19181315&lt;/url&gt;&lt;/related-urls&gt;&lt;/urls&gt;&lt;electronic-resource-num&gt;S0021-9150(09)00009-4 [pii]&amp;#xD;10.1016/j.atherosclerosis.2009.01.001&lt;/electronic-resource-num&gt;&lt;language&gt;eng&lt;/language&gt;&lt;/record&gt;&lt;/Cite&gt;&lt;/EndNote&gt;</w:instrText>
      </w:r>
      <w:r w:rsidR="007B5A82">
        <w:fldChar w:fldCharType="separate"/>
      </w:r>
      <w:r w:rsidR="00D96EB2">
        <w:rPr>
          <w:noProof/>
        </w:rPr>
        <w:t>(</w:t>
      </w:r>
      <w:hyperlink w:anchor="_ENREF_202" w:tooltip="Mirza, 2009 #408" w:history="1">
        <w:r w:rsidR="00F760A6">
          <w:rPr>
            <w:noProof/>
          </w:rPr>
          <w:t>Mirza et al., 2009b</w:t>
        </w:r>
      </w:hyperlink>
      <w:r w:rsidR="00D96EB2">
        <w:rPr>
          <w:noProof/>
        </w:rPr>
        <w:t>)</w:t>
      </w:r>
      <w:r w:rsidR="007B5A82">
        <w:fldChar w:fldCharType="end"/>
      </w:r>
      <w:r w:rsidRPr="00134C1A">
        <w:t xml:space="preserve"> </w:t>
      </w:r>
      <w:r>
        <w:t>kidney disease. However, f</w:t>
      </w:r>
      <w:r w:rsidR="00020346">
        <w:t xml:space="preserve">unctional analyses of the consequences of FGF-23 addition to vascular tissue are inconsistent: Lim et al. </w:t>
      </w:r>
      <w:r w:rsidR="00DE2204">
        <w:t xml:space="preserve">found </w:t>
      </w:r>
      <w:r w:rsidR="00B86121">
        <w:t xml:space="preserve">that </w:t>
      </w:r>
      <w:r w:rsidR="008D0652">
        <w:t xml:space="preserve">addition of FGF-23 to </w:t>
      </w:r>
      <w:r w:rsidR="00B86121">
        <w:t>vascular smooth muscle cell cultures upregulated phosphor</w:t>
      </w:r>
      <w:r w:rsidR="006A7F82">
        <w:t>ylat</w:t>
      </w:r>
      <w:r w:rsidR="008D0652">
        <w:t>ion of</w:t>
      </w:r>
      <w:r w:rsidR="006A7F82">
        <w:t xml:space="preserve"> </w:t>
      </w:r>
      <w:r w:rsidR="003D73D0">
        <w:t>extracellular signal related kinase (</w:t>
      </w:r>
      <w:r w:rsidR="006A7F82">
        <w:t>ERK</w:t>
      </w:r>
      <w:r w:rsidR="003D73D0">
        <w:t>)</w:t>
      </w:r>
      <w:r w:rsidR="006A7F82">
        <w:t xml:space="preserve"> and </w:t>
      </w:r>
      <w:r w:rsidR="003D73D0">
        <w:t>protein kinase B</w:t>
      </w:r>
      <w:r w:rsidR="008D0652">
        <w:t xml:space="preserve"> (recognised downstream signalling pathways of </w:t>
      </w:r>
      <w:r w:rsidR="003D73D0">
        <w:t>FGF-23-</w:t>
      </w:r>
      <w:r w:rsidR="008D0652">
        <w:t>FGFR-klotho signalling in tubule cells</w:t>
      </w:r>
      <w:r w:rsidR="003D73D0">
        <w:t>), accompanied by proliferation</w:t>
      </w:r>
      <w:r w:rsidR="00D31C28">
        <w:t xml:space="preserve"> </w:t>
      </w:r>
      <w:r w:rsidR="007B5A82">
        <w:fldChar w:fldCharType="begin">
          <w:fldData xml:space="preserve">PEVuZE5vdGU+PENpdGU+PEF1dGhvcj5MaW08L0F1dGhvcj48WWVhcj4yMDEyPC9ZZWFyPjxSZWNO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</w:fldData>
        </w:fldChar>
      </w:r>
      <w:r w:rsidR="00D96EB2">
        <w:instrText xml:space="preserve"> ADDIN EN.CITE </w:instrText>
      </w:r>
      <w:r w:rsidR="007B5A82">
        <w:fldChar w:fldCharType="begin">
          <w:fldData xml:space="preserve">PEVuZE5vdGU+PENpdGU+PEF1dGhvcj5MaW08L0F1dGhvcj48WWVhcj4yMDEyPC9ZZWFyPjxSZWNO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87" w:tooltip="Lim, 2012 #3267" w:history="1">
        <w:r w:rsidR="00F760A6">
          <w:rPr>
            <w:noProof/>
          </w:rPr>
          <w:t>Lim et al., 2012</w:t>
        </w:r>
      </w:hyperlink>
      <w:r w:rsidR="00D96EB2">
        <w:rPr>
          <w:noProof/>
        </w:rPr>
        <w:t>)</w:t>
      </w:r>
      <w:r w:rsidR="007B5A82">
        <w:fldChar w:fldCharType="end"/>
      </w:r>
      <w:r w:rsidR="003D73D0">
        <w:t>. These effects were abolished by siRNA klotho knockdown</w:t>
      </w:r>
      <w:r w:rsidR="00294789">
        <w:t>. In contrast</w:t>
      </w:r>
      <w:r w:rsidR="004859DF">
        <w:t xml:space="preserve">, Lindberg et al found no evidence of </w:t>
      </w:r>
      <w:r w:rsidR="000F596C">
        <w:t>egr-1 transcriptional change (another downstream component of FGF-23 signalling)</w:t>
      </w:r>
      <w:r w:rsidR="004859DF">
        <w:t xml:space="preserve"> in mice aortae following FGF-23 infusion</w:t>
      </w:r>
      <w:r w:rsidR="00DF71CC">
        <w:t xml:space="preserve"> </w:t>
      </w:r>
      <w:r w:rsidR="007B5A82">
        <w:fldChar w:fldCharType="begin">
          <w:fldData xml:space="preserve">PEVuZE5vdGU+PENpdGU+PEF1dGhvcj5MaW5kYmVyZzwvQXV0aG9yPjxZZWFyPjIwMTM8L1llYXI+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b1MgT25lPC9mdWxsLXRpdGxlPjwvYWx0LXBlcmlvZGljYWw+PHBhZ2VzPmU2MDY1ODwvcGFnZXM+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=
</w:fldData>
        </w:fldChar>
      </w:r>
      <w:r w:rsidR="00D96EB2">
        <w:instrText xml:space="preserve"> ADDIN EN.CITE </w:instrText>
      </w:r>
      <w:r w:rsidR="007B5A82">
        <w:fldChar w:fldCharType="begin">
          <w:fldData xml:space="preserve">PEVuZE5vdGU+PENpdGU+PEF1dGhvcj5MaW5kYmVyZzwvQXV0aG9yPjxZZWFyPjIwMTM8L1llYXI+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b1MgT25lPC9mdWxsLXRpdGxlPjwvYWx0LXBlcmlvZGljYWw+PHBhZ2VzPmU2MDY1ODwvcGFnZXM+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=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189" w:tooltip="Lindberg, 2013 #3265" w:history="1">
        <w:r w:rsidR="00F760A6">
          <w:rPr>
            <w:noProof/>
          </w:rPr>
          <w:t>Lindberg et al., 2013</w:t>
        </w:r>
      </w:hyperlink>
      <w:r w:rsidR="00D96EB2">
        <w:rPr>
          <w:noProof/>
        </w:rPr>
        <w:t>)</w:t>
      </w:r>
      <w:r w:rsidR="007B5A82">
        <w:fldChar w:fldCharType="end"/>
      </w:r>
      <w:r w:rsidR="004859DF">
        <w:t>.</w:t>
      </w:r>
      <w:r w:rsidR="00294789">
        <w:t xml:space="preserve"> </w:t>
      </w:r>
      <w:r w:rsidR="004859DF">
        <w:t>These authors also did not detect any effect of FGF-23 on contractile responses of isolated vessels.</w:t>
      </w:r>
      <w:r w:rsidR="00294789">
        <w:t xml:space="preserve"> Stevens et al. </w:t>
      </w:r>
      <w:r w:rsidR="001371D0">
        <w:t xml:space="preserve">reported FGF-23 increased E-selectin expression in human umbilical vein endothelial </w:t>
      </w:r>
      <w:r w:rsidR="000F596C">
        <w:t>cell (HUVEC) cultures only when</w:t>
      </w:r>
      <w:r w:rsidR="001371D0">
        <w:t xml:space="preserve"> combined </w:t>
      </w:r>
      <w:r w:rsidR="000F596C">
        <w:t xml:space="preserve">with </w:t>
      </w:r>
      <w:r w:rsidR="001371D0">
        <w:t>IL-1</w:t>
      </w:r>
      <w:r w:rsidR="000F596C">
        <w:t xml:space="preserve"> stimulation and excess phosphate (3mM)</w:t>
      </w:r>
      <w:r w:rsidR="007B5A82">
        <w:fldChar w:fldCharType="begin"/>
      </w:r>
      <w:r w:rsidR="0070099C">
        <w:instrText xml:space="preserve"> ADDIN EN.CITE &lt;EndNote&gt;&lt;Cite&gt;&lt;Author&gt;Stevens&lt;/Author&gt;&lt;Year&gt;2011&lt;/Year&gt;&lt;RecNum&gt;1753&lt;/RecNum&gt;&lt;DisplayText&gt;(Stevens et al., 2011)&lt;/DisplayText&gt;&lt;record&gt;&lt;rec-number&gt;1753&lt;/rec-number&gt;&lt;foreign-keys&gt;&lt;key app="EN" db-id="vrv0azeadazzz4eewx85etawe0f5rrta5rvp"&gt;1753&lt;/key&gt;&lt;/foreign-keys&gt;&lt;ref-type name="Journal Article"&gt;17&lt;/ref-type&gt;&lt;contributors&gt;&lt;authors&gt;&lt;author&gt;Stevens, K. K.&lt;/author&gt;&lt;author&gt;McQuarrie, E. P.&lt;/author&gt;&lt;author&gt;Sands, W.&lt;/author&gt;&lt;author&gt;Hillyard, D. Z.&lt;/author&gt;&lt;author&gt;Patel, R. K.&lt;/author&gt;&lt;author&gt;Mark, P. B.&lt;/author&gt;&lt;author&gt;Jardine, A. G.&lt;/author&gt;&lt;/authors&gt;&lt;/contributors&gt;&lt;auth-address&gt;Renal Research Group, ICAMS, University of Glasgow, 126 University Place, Glasgow G12 8TA, UK.&lt;/auth-address&gt;&lt;titles&gt;&lt;title&gt;Fibroblast growth factor 23 predicts left ventricular mass and induces cell adhesion molecule formation&lt;/title&gt;&lt;secondary-title&gt;Int J Nephrol&lt;/secondary-title&gt;&lt;alt-title&gt;International journal of nephrology&lt;/alt-title&gt;&lt;/titles&gt;&lt;periodical&gt;&lt;full-title&gt;Int J Nephrol&lt;/full-title&gt;&lt;abbr-1&gt;International journal of nephrology&lt;/abbr-1&gt;&lt;/periodical&gt;&lt;alt-periodical&gt;&lt;full-title&gt;Int J Nephrol&lt;/full-title&gt;&lt;abbr-1&gt;International journal of nephrology&lt;/abbr-1&gt;&lt;/alt-periodical&gt;&lt;pages&gt;297070&lt;/pages&gt;&lt;volume&gt;doi: 10.4061/2011/297070&lt;/volume&gt;&lt;edition&gt;2011/08/24&lt;/edition&gt;&lt;dates&gt;&lt;year&gt;2011&lt;/year&gt;&lt;/dates&gt;&lt;isbn&gt;2090-2158 (Electronic)&lt;/isbn&gt;&lt;accession-num&gt;21860794&lt;/accession-num&gt;&lt;urls&gt;&lt;related-urls&gt;&lt;url&gt;http://www.ncbi.nlm.nih.gov/pubmed/21860794&lt;/url&gt;&lt;/related-urls&gt;&lt;/urls&gt;&lt;custom2&gt;3153939&lt;/custom2&gt;&lt;electronic-resource-num&gt;10.4061/2011/297070&lt;/electronic-resource-num&gt;&lt;language&gt;eng&lt;/language&gt;&lt;/record&gt;&lt;/Cite&gt;&lt;/EndNote&gt;</w:instrText>
      </w:r>
      <w:r w:rsidR="007B5A82">
        <w:fldChar w:fldCharType="separate"/>
      </w:r>
      <w:r w:rsidR="00D96EB2">
        <w:rPr>
          <w:noProof/>
        </w:rPr>
        <w:t>(</w:t>
      </w:r>
      <w:hyperlink w:anchor="_ENREF_275" w:tooltip="Stevens, 2011 #1753" w:history="1">
        <w:r w:rsidR="00F760A6">
          <w:rPr>
            <w:noProof/>
          </w:rPr>
          <w:t>Stevens et al., 2011</w:t>
        </w:r>
      </w:hyperlink>
      <w:r w:rsidR="00D96EB2">
        <w:rPr>
          <w:noProof/>
        </w:rPr>
        <w:t>)</w:t>
      </w:r>
      <w:r w:rsidR="007B5A82">
        <w:fldChar w:fldCharType="end"/>
      </w:r>
      <w:r w:rsidR="00294789">
        <w:t>.</w:t>
      </w:r>
      <w:r w:rsidR="00DE2204">
        <w:t xml:space="preserve"> </w:t>
      </w:r>
      <w:r w:rsidR="008D0652">
        <w:t>Thus</w:t>
      </w:r>
      <w:r w:rsidR="00745C4F">
        <w:t>, a role for FGF-23 signalling directly on the vas</w:t>
      </w:r>
      <w:r w:rsidR="000F596C">
        <w:t>c</w:t>
      </w:r>
      <w:r w:rsidR="00745C4F">
        <w:t xml:space="preserve">ulature is not </w:t>
      </w:r>
      <w:r w:rsidR="00D86C91">
        <w:t xml:space="preserve">yet </w:t>
      </w:r>
      <w:r w:rsidR="00745C4F">
        <w:t>established</w:t>
      </w:r>
      <w:r w:rsidR="00DE2204">
        <w:t>.</w:t>
      </w:r>
    </w:p>
    <w:p w:rsidR="00584601" w:rsidRDefault="006517DF" w:rsidP="009827B9">
      <w:pPr>
        <w:spacing w:line="360" w:lineRule="auto"/>
        <w:jc w:val="both"/>
      </w:pPr>
      <w:r>
        <w:lastRenderedPageBreak/>
        <w:t>If increased FGF-23 does not itself play a causal role in cardiovascular disease</w:t>
      </w:r>
      <w:r w:rsidR="00B16E44">
        <w:t xml:space="preserve"> it may be acting as a marker of novel </w:t>
      </w:r>
      <w:r w:rsidR="00F50422">
        <w:t>risk pathways.</w:t>
      </w:r>
      <w:r w:rsidR="001A16E7">
        <w:t xml:space="preserve"> </w:t>
      </w:r>
      <w:r w:rsidR="00404DB4">
        <w:t xml:space="preserve">Given the various vasculoprotective properties attributed to soluble klotho, an association between higher FGF-23 and attenuated soluble klotho function could </w:t>
      </w:r>
      <w:r w:rsidR="008445DC">
        <w:t>be an expla</w:t>
      </w:r>
      <w:r w:rsidR="00404DB4">
        <w:t>n</w:t>
      </w:r>
      <w:r w:rsidR="008445DC">
        <w:t>ation for</w:t>
      </w:r>
      <w:r w:rsidR="00404DB4">
        <w:t xml:space="preserve"> the observational data. A generalised state of </w:t>
      </w:r>
      <w:r w:rsidR="008445DC">
        <w:t>transmembran</w:t>
      </w:r>
      <w:r w:rsidR="00404DB4">
        <w:t xml:space="preserve">e/soluble klotho deficiency would be expected to result in a compensatory increase in plasma FGF-23 (due to renal FGF-23 resistance). In the Cardiovascular Health Study, fractional phosphate excretion, considered a marker of renal FGF-23 sensitivity, was a modifier of the relationship between FGF-23 and cardiovascular events/mortality; subjects with higher FGF-23 were more likely to experience an adverse event if they also </w:t>
      </w:r>
      <w:r w:rsidR="008445DC">
        <w:t xml:space="preserve">had </w:t>
      </w:r>
      <w:r w:rsidR="00404DB4">
        <w:t>a lower fractional excretion of phosphate</w:t>
      </w:r>
      <w:r w:rsidR="008445DC">
        <w:t>, independently of excretory function</w:t>
      </w:r>
      <w:r w:rsidR="00DF71CC">
        <w:t xml:space="preserve"> </w:t>
      </w:r>
      <w:r w:rsidR="007B5A82">
        <w:fldChar w:fldCharType="begin">
          <w:fldData xml:space="preserve">PEVuZE5vdGU+PENpdGU+PEF1dGhvcj5Eb21pbmd1ZXo8L0F1dGhvcj48WWVhcj4yMDEzPC9ZZWFy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PjxyZWxhdGVkLXVybHM+PHVybD5odHRwOi8vd3d3Lm5jYmkubmxtLm5paC5nb3YvcHVibWVkLzIz
NTIwMjA1PC91cmw+PC9yZWxhdGVkLXVybHM+PC91cmxzPjxjdXN0b20yPjM2MDkxMzg8L2N1c3Rv
bTI+PGVsZWN0cm9uaWMtcmVzb3VyY2UtbnVtPjEwLjE2ODEvQVNOLjIwMTIwOTA4OTQ8L2VsZWN0
cm9uaWMtcmVzb3VyY2UtbnVtPjxsYW5ndWFnZT5lbmc8L2xhbmd1YWdlPjwvcmVjb3JkPjwvQ2l0
ZT48L0VuZE5vdGU+AG==
</w:fldData>
        </w:fldChar>
      </w:r>
      <w:r w:rsidR="00D96EB2">
        <w:instrText xml:space="preserve"> ADDIN EN.CITE </w:instrText>
      </w:r>
      <w:r w:rsidR="007B5A82">
        <w:fldChar w:fldCharType="begin">
          <w:fldData xml:space="preserve">PEVuZE5vdGU+PENpdGU+PEF1dGhvcj5Eb21pbmd1ZXo8L0F1dGhvcj48WWVhcj4yMDEzPC9ZZWFy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PjxyZWxhdGVkLXVybHM+PHVybD5odHRwOi8vd3d3Lm5jYmkubmxtLm5paC5nb3YvcHVibWVkLzIz
NTIwMjA1PC91cmw+PC9yZWxhdGVkLXVybHM+PC91cmxzPjxjdXN0b20yPjM2MDkxMzg8L2N1c3Rv
bTI+PGVsZWN0cm9uaWMtcmVzb3VyY2UtbnVtPjEwLjE2ODEvQVNOLjIwMTIwOTA4OTQ8L2VsZWN0
cm9uaWMtcmVzb3VyY2UtbnVtPjxsYW5ndWFnZT5lbmc8L2xhbmd1YWdlPjwvcmVjb3JkPjwvQ2l0
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70" w:tooltip="Dominguez, 2013 #3270" w:history="1">
        <w:r w:rsidR="00F760A6">
          <w:rPr>
            <w:noProof/>
          </w:rPr>
          <w:t>Dominguez et al., 2013b</w:t>
        </w:r>
      </w:hyperlink>
      <w:r w:rsidR="00D96EB2">
        <w:rPr>
          <w:noProof/>
        </w:rPr>
        <w:t>)</w:t>
      </w:r>
      <w:r w:rsidR="007B5A82">
        <w:fldChar w:fldCharType="end"/>
      </w:r>
      <w:r w:rsidR="00404DB4">
        <w:t>.</w:t>
      </w:r>
      <w:r w:rsidR="008445DC">
        <w:t xml:space="preserve"> However, studies linking FGF-23 to adverse outcomes have not concomitantly reported soluble klotho. In fact</w:t>
      </w:r>
      <w:r w:rsidR="00DF71CC">
        <w:t>,</w:t>
      </w:r>
      <w:r w:rsidR="008445DC">
        <w:t xml:space="preserve"> the relationship between plasma FGF-23, soluble klotho and tissue klotho expression remains unclear</w:t>
      </w:r>
      <w:r w:rsidR="00DF71CC">
        <w:t xml:space="preserve"> </w:t>
      </w:r>
      <w:r w:rsidR="007B5A82">
        <w:fldChar w:fldCharType="begin"/>
      </w:r>
      <w:r w:rsidR="00D96EB2">
        <w:instrText xml:space="preserve"> ADDIN EN.CITE &lt;EndNote&gt;&lt;Cite&gt;&lt;Author&gt;Drueke&lt;/Author&gt;&lt;Year&gt;2013&lt;/Year&gt;&lt;RecNum&gt;3284&lt;/RecNum&gt;&lt;DisplayText&gt;(Drueke and Massy, 2013)&lt;/DisplayText&gt;&lt;record&gt;&lt;rec-number&gt;3284&lt;/rec-number&gt;&lt;foreign-keys&gt;&lt;key app="EN" db-id="vrv0azeadazzz4eewx85etawe0f5rrta5rvp"&gt;3284&lt;/key&gt;&lt;/foreign-keys&gt;&lt;ref-type name="Journal Article"&gt;17&lt;/ref-type&gt;&lt;contributors&gt;&lt;authors&gt;&lt;author&gt;Drueke, T. B.&lt;/author&gt;&lt;author&gt;Massy, Z. A.&lt;/author&gt;&lt;/authors&gt;&lt;/contributors&gt;&lt;auth-address&gt;UFR de Medecine et de Pharmacie, Unite 1088 de l&amp;apos;Inserm, Universite de Picardie Jules Verne, Amiens, France. tilman.drueke@inserm.fr&lt;/auth-address&gt;&lt;titles&gt;&lt;title&gt;Circulating Klotho levels: clinical relevance and relationship with tissue Klotho expression&lt;/title&gt;&lt;secondary-title&gt;Kidney Int&lt;/secondary-title&gt;&lt;alt-title&gt;Kidney international&lt;/alt-title&gt;&lt;/titles&gt;&lt;periodical&gt;&lt;full-title&gt;Kidney Int&lt;/full-title&gt;&lt;/periodical&gt;&lt;pages&gt;13-5&lt;/pages&gt;&lt;volume&gt;83&lt;/volume&gt;&lt;number&gt;1&lt;/number&gt;&lt;edition&gt;2012/12/29&lt;/edition&gt;&lt;keywords&gt;&lt;keyword&gt;Female&lt;/keyword&gt;&lt;keyword&gt;Glucuronidase/*blood&lt;/keyword&gt;&lt;keyword&gt;Humans&lt;/keyword&gt;&lt;keyword&gt;Kidney/*physiopathology&lt;/keyword&gt;&lt;keyword&gt;Male&lt;/keyword&gt;&lt;keyword&gt;Renal Insufficiency, Chronic/*blood/*diagnosis&lt;/keyword&gt;&lt;keyword&gt;*Severity of Illness Index&lt;/keyword&gt;&lt;/keywords&gt;&lt;dates&gt;&lt;year&gt;2013&lt;/year&gt;&lt;pub-dates&gt;&lt;date&gt;Jan&lt;/date&gt;&lt;/pub-dates&gt;&lt;/dates&gt;&lt;isbn&gt;1523-1755 (Electronic)&amp;#xD;0085-2538 (Linking)&lt;/isbn&gt;&lt;accession-num&gt;23271484&lt;/accession-num&gt;&lt;work-type&gt;Comment&amp;#xD;Research Support, Non-U.S. Gov&amp;apos;t&lt;/work-type&gt;&lt;urls&gt;&lt;related-urls&gt;&lt;url&gt;http://www.ncbi.nlm.nih.gov/pubmed/23271484&lt;/url&gt;&lt;/related-urls&gt;&lt;/urls&gt;&lt;electronic-resource-num&gt;10.1038/ki.2012.370&lt;/electronic-resource-num&gt;&lt;language&gt;eng&lt;/language&gt;&lt;/record&gt;&lt;/Cite&gt;&lt;/EndNote&gt;</w:instrText>
      </w:r>
      <w:r w:rsidR="007B5A82">
        <w:fldChar w:fldCharType="separate"/>
      </w:r>
      <w:r w:rsidR="00D96EB2">
        <w:rPr>
          <w:noProof/>
        </w:rPr>
        <w:t>(</w:t>
      </w:r>
      <w:hyperlink w:anchor="_ENREF_76" w:tooltip="Drueke, 2013 #3284" w:history="1">
        <w:r w:rsidR="00F760A6">
          <w:rPr>
            <w:noProof/>
          </w:rPr>
          <w:t>Drueke and Massy, 2013</w:t>
        </w:r>
      </w:hyperlink>
      <w:r w:rsidR="00D96EB2">
        <w:rPr>
          <w:noProof/>
        </w:rPr>
        <w:t>)</w:t>
      </w:r>
      <w:r w:rsidR="007B5A82">
        <w:fldChar w:fldCharType="end"/>
      </w:r>
      <w:r w:rsidR="008445DC">
        <w:t>. With the recent development of soluble klotho assays it is likely that this will be clarified.</w:t>
      </w:r>
      <w:r w:rsidR="001340C5">
        <w:t xml:space="preserve"> </w:t>
      </w:r>
    </w:p>
    <w:p w:rsidR="00696E45" w:rsidRDefault="00696E45" w:rsidP="009E57EC">
      <w:pPr>
        <w:pStyle w:val="NoSpacing"/>
        <w:spacing w:line="360" w:lineRule="auto"/>
        <w:jc w:val="both"/>
      </w:pPr>
    </w:p>
    <w:p w:rsidR="000572CB" w:rsidRDefault="000572CB" w:rsidP="001340C5">
      <w:pPr>
        <w:pStyle w:val="Heading3"/>
        <w:spacing w:line="360" w:lineRule="auto"/>
      </w:pPr>
      <w:bookmarkStart w:id="19" w:name="_Toc397341515"/>
      <w:r>
        <w:t>FGF-23 and left ventricular hypertrophy</w:t>
      </w:r>
      <w:bookmarkEnd w:id="19"/>
    </w:p>
    <w:p w:rsidR="005D0DBD" w:rsidRDefault="00937E9C" w:rsidP="00DF71CC">
      <w:pPr>
        <w:spacing w:line="360" w:lineRule="auto"/>
        <w:jc w:val="both"/>
      </w:pPr>
      <w:r>
        <w:t>In patients with CKD or on dialysis, multiple studies have reported an association between h</w:t>
      </w:r>
      <w:r w:rsidR="005D0DBD">
        <w:t xml:space="preserve">igher levels of FGF-23 </w:t>
      </w:r>
      <w:r>
        <w:t>and</w:t>
      </w:r>
      <w:r w:rsidR="005D0DBD">
        <w:t xml:space="preserve"> </w:t>
      </w:r>
      <w:r w:rsidR="00684B4C">
        <w:t xml:space="preserve">the presence of </w:t>
      </w:r>
      <w:r>
        <w:t>left ventricular hypertrophy</w:t>
      </w:r>
      <w:r w:rsidR="00DF71CC">
        <w:t xml:space="preserve"> </w:t>
      </w:r>
      <w:r w:rsidR="007B5A82">
        <w:fldChar w:fldCharType="begin">
          <w:fldData xml:space="preserve">PEVuZE5vdGU+PENpdGU+PEF1dGhvcj5HdXRpZXJyZXo8L0F1dGhvcj48WWVhcj4yMDA5PC9ZZWFy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=
</w:fldData>
        </w:fldChar>
      </w:r>
      <w:r w:rsidR="00D96EB2">
        <w:instrText xml:space="preserve"> ADDIN EN.CITE </w:instrText>
      </w:r>
      <w:r w:rsidR="007B5A82">
        <w:fldChar w:fldCharType="begin">
          <w:fldData xml:space="preserve">PEVuZE5vdGU+PENpdGU+PEF1dGhvcj5HdXRpZXJyZXo8L0F1dGhvcj48WWVhcj4yMDA5PC9ZZWFy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=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104" w:tooltip="Gutierrez, 2009 #222" w:history="1">
        <w:r w:rsidR="00F760A6">
          <w:rPr>
            <w:noProof/>
          </w:rPr>
          <w:t>Gutierrez et al., 2009</w:t>
        </w:r>
      </w:hyperlink>
      <w:proofErr w:type="gramStart"/>
      <w:r w:rsidR="00D96EB2">
        <w:rPr>
          <w:noProof/>
        </w:rPr>
        <w:t xml:space="preserve">, </w:t>
      </w:r>
      <w:hyperlink w:anchor="_ENREF_160" w:tooltip="Kirkpantur, 2011 #3192" w:history="1">
        <w:r w:rsidR="00F760A6">
          <w:rPr>
            <w:noProof/>
          </w:rPr>
          <w:t>Kirkpantur et al., 2011</w:t>
        </w:r>
      </w:hyperlink>
      <w:r w:rsidR="00D96EB2">
        <w:rPr>
          <w:noProof/>
        </w:rPr>
        <w:t>,</w:t>
      </w:r>
      <w:proofErr w:type="gramEnd"/>
      <w:r w:rsidR="00D96EB2">
        <w:rPr>
          <w:noProof/>
        </w:rPr>
        <w:t xml:space="preserve"> </w:t>
      </w:r>
      <w:hyperlink w:anchor="_ENREF_85" w:tooltip="Faul, 2011 #1609" w:history="1">
        <w:r w:rsidR="00F760A6">
          <w:rPr>
            <w:noProof/>
          </w:rPr>
          <w:t>Faul et al., 2011</w:t>
        </w:r>
      </w:hyperlink>
      <w:r w:rsidR="00D96EB2">
        <w:rPr>
          <w:noProof/>
        </w:rPr>
        <w:t>)</w:t>
      </w:r>
      <w:r w:rsidR="007B5A82">
        <w:fldChar w:fldCharType="end"/>
      </w:r>
      <w:r>
        <w:t xml:space="preserve">. </w:t>
      </w:r>
      <w:r w:rsidR="00DB292C">
        <w:t xml:space="preserve">Faul et al. demonstrated in </w:t>
      </w:r>
      <w:r w:rsidR="00684B4C">
        <w:t>mouse</w:t>
      </w:r>
      <w:r w:rsidR="00DB292C">
        <w:t xml:space="preserve"> models that </w:t>
      </w:r>
      <w:r w:rsidR="00684B4C">
        <w:t>intravenous or intramyocardial injection of FGF-23 causes LVH</w:t>
      </w:r>
      <w:r w:rsidR="00DF71CC">
        <w:t xml:space="preserve"> </w:t>
      </w:r>
      <w:r w:rsidR="007B5A82">
        <w:fldChar w:fldCharType="begin">
          <w:fldData xml:space="preserve">PEVuZE5vdGU+PENpdGU+PEF1dGhvcj5GYXVsPC9BdXRob3I+PFllYXI+MjAxMTwvWWVhcj48UmVj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</w:fldData>
        </w:fldChar>
      </w:r>
      <w:r w:rsidR="00D96EB2">
        <w:instrText xml:space="preserve"> ADDIN EN.CITE </w:instrText>
      </w:r>
      <w:r w:rsidR="007B5A82">
        <w:fldChar w:fldCharType="begin">
          <w:fldData xml:space="preserve">PEVuZE5vdGU+PENpdGU+PEF1dGhvcj5GYXVsPC9BdXRob3I+PFllYXI+MjAxMTwvWWVhcj48UmVj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85" w:tooltip="Faul, 2011 #1609" w:history="1">
        <w:r w:rsidR="00F760A6">
          <w:rPr>
            <w:noProof/>
          </w:rPr>
          <w:t>Faul et al., 2011</w:t>
        </w:r>
      </w:hyperlink>
      <w:r w:rsidR="00D96EB2">
        <w:rPr>
          <w:noProof/>
        </w:rPr>
        <w:t>)</w:t>
      </w:r>
      <w:r w:rsidR="007B5A82">
        <w:fldChar w:fldCharType="end"/>
      </w:r>
      <w:r w:rsidR="00DB292C">
        <w:t xml:space="preserve">. </w:t>
      </w:r>
      <w:r w:rsidR="00684B4C">
        <w:t>This effect appears to be direct, i.e. not mediated by secondary changes in calcitriol or PTH, since intramyocardial injection o</w:t>
      </w:r>
      <w:r w:rsidR="005734E7">
        <w:t>f FGF-23 did not change plasma</w:t>
      </w:r>
      <w:r w:rsidR="00684B4C">
        <w:t xml:space="preserve"> </w:t>
      </w:r>
      <w:r w:rsidR="00C02E90">
        <w:t>concentrations of FGF-23, calcium, phosphate or PTH</w:t>
      </w:r>
      <w:r w:rsidR="00684B4C">
        <w:t xml:space="preserve">. Furthermore, addition of FGF-23 to </w:t>
      </w:r>
      <w:r w:rsidR="00645822">
        <w:t xml:space="preserve">isolated neonatal rat </w:t>
      </w:r>
      <w:r w:rsidR="00684B4C">
        <w:t xml:space="preserve">cardiomyocytes </w:t>
      </w:r>
      <w:r w:rsidR="00684B4C" w:rsidRPr="00DF71CC">
        <w:rPr>
          <w:i/>
        </w:rPr>
        <w:t>in vitro</w:t>
      </w:r>
      <w:r w:rsidR="00684B4C">
        <w:t xml:space="preserve"> induced hypertrophy and a hypertrophy-associated foetal gene expression programme. Notably, these changes were dependent on FGF receptor signalling pathways, </w:t>
      </w:r>
      <w:r w:rsidR="00EA7655">
        <w:t>though</w:t>
      </w:r>
      <w:r w:rsidR="00684B4C">
        <w:t xml:space="preserve"> </w:t>
      </w:r>
      <w:r w:rsidR="00626F81">
        <w:t>no cardiomyocyte expression of klotho was detected.</w:t>
      </w:r>
      <w:r w:rsidR="00684B4C">
        <w:t xml:space="preserve"> </w:t>
      </w:r>
      <w:r w:rsidR="00626F81">
        <w:t>This study thus suppo</w:t>
      </w:r>
      <w:r w:rsidR="008B691C">
        <w:t xml:space="preserve">rts the concept that at sufficiently high concentrations of FGF-23, tissue effects may be mediated independently of klotho. Plasma FGF-23 levels following intravenous FGF-23 administration in the Faul study were similar to those </w:t>
      </w:r>
      <w:r w:rsidR="00EA7655">
        <w:t xml:space="preserve">observed in CKD and less than </w:t>
      </w:r>
      <w:r w:rsidR="00D65BA3">
        <w:t>commonly</w:t>
      </w:r>
      <w:r w:rsidR="00EA7655">
        <w:t xml:space="preserve"> observed in the setting of endstage renal disease (where FGF-23 may be 1000-fold higher than in healthy subjects</w:t>
      </w:r>
      <w:r w:rsidR="00DF71CC">
        <w:t xml:space="preserve"> </w:t>
      </w:r>
      <w:r w:rsidR="007B5A82">
        <w:fldChar w:fldCharType="begin">
          <w:fldData xml:space="preserve">PEVuZE5vdGU+PENpdGU+PEF1dGhvcj5MYXJzc29uPC9BdXRob3I+PFllYXI+MjAwMzwvWWVhcj48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==
</w:fldData>
        </w:fldChar>
      </w:r>
      <w:r w:rsidR="00D96EB2">
        <w:instrText xml:space="preserve"> ADDIN EN.CITE </w:instrText>
      </w:r>
      <w:r w:rsidR="007B5A82">
        <w:fldChar w:fldCharType="begin">
          <w:fldData xml:space="preserve">PEVuZE5vdGU+PENpdGU+PEF1dGhvcj5MYXJzc29uPC9BdXRob3I+PFllYXI+MjAwMzwvWWVhcj48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==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177" w:tooltip="Larsson, 2003 #3257" w:history="1">
        <w:r w:rsidR="00F760A6">
          <w:rPr>
            <w:noProof/>
          </w:rPr>
          <w:t>Larsson et al., 2003</w:t>
        </w:r>
      </w:hyperlink>
      <w:r w:rsidR="00D96EB2">
        <w:rPr>
          <w:noProof/>
        </w:rPr>
        <w:t>)</w:t>
      </w:r>
      <w:r w:rsidR="007B5A82">
        <w:fldChar w:fldCharType="end"/>
      </w:r>
      <w:r w:rsidR="00A14BBF">
        <w:t xml:space="preserve">). </w:t>
      </w:r>
      <w:r w:rsidR="00645822">
        <w:t xml:space="preserve">Touchberry et al. also reported a direct hypertrophic effect of FGF-23 on cardiomyocytes </w:t>
      </w:r>
      <w:r w:rsidR="00645822" w:rsidRPr="00DF71CC">
        <w:rPr>
          <w:i/>
        </w:rPr>
        <w:t>in vitro</w:t>
      </w:r>
      <w:r w:rsidR="00645822">
        <w:t>, as well as an acute increase in calcium influx</w:t>
      </w:r>
      <w:r w:rsidR="00DF71CC">
        <w:t xml:space="preserve"> </w:t>
      </w:r>
      <w:r w:rsidR="007B5A82">
        <w:fldChar w:fldCharType="begin">
          <w:fldData xml:space="preserve">PEVuZE5vdGU+PENpdGU+PEF1dGhvcj5Ub3VjaGJlcnJ5PC9BdXRob3I+PFllYXI+MjAxMzwvWWVh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</w:fldData>
        </w:fldChar>
      </w:r>
      <w:r w:rsidR="00D96EB2">
        <w:instrText xml:space="preserve"> ADDIN EN.CITE </w:instrText>
      </w:r>
      <w:r w:rsidR="007B5A82">
        <w:fldChar w:fldCharType="begin">
          <w:fldData xml:space="preserve">PEVuZE5vdGU+PENpdGU+PEF1dGhvcj5Ub3VjaGJlcnJ5PC9BdXRob3I+PFllYXI+MjAxMzwvWWVh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293" w:tooltip="Touchberry, 2013 #3201" w:history="1">
        <w:r w:rsidR="00F760A6">
          <w:rPr>
            <w:noProof/>
          </w:rPr>
          <w:t>Touchberry et al., 2013</w:t>
        </w:r>
      </w:hyperlink>
      <w:r w:rsidR="00D96EB2">
        <w:rPr>
          <w:noProof/>
        </w:rPr>
        <w:t>)</w:t>
      </w:r>
      <w:r w:rsidR="007B5A82">
        <w:fldChar w:fldCharType="end"/>
      </w:r>
      <w:r w:rsidR="00645822">
        <w:t xml:space="preserve">. However, in contrast to the study by Faul et al., </w:t>
      </w:r>
      <w:r w:rsidR="00A14BBF">
        <w:t xml:space="preserve">these authors found </w:t>
      </w:r>
      <w:r w:rsidR="00645822">
        <w:t xml:space="preserve">low-level klotho expression in </w:t>
      </w:r>
      <w:r w:rsidR="006F6589">
        <w:t xml:space="preserve">adult mouse cardiomyocytes. </w:t>
      </w:r>
    </w:p>
    <w:p w:rsidR="001340C5" w:rsidRDefault="00AA6EF7" w:rsidP="00DF71CC">
      <w:pPr>
        <w:spacing w:line="360" w:lineRule="auto"/>
        <w:jc w:val="both"/>
      </w:pPr>
      <w:r>
        <w:lastRenderedPageBreak/>
        <w:t>Two studies have reported associations between higher ‘normal’ FGF-23 and LVH e</w:t>
      </w:r>
      <w:r w:rsidR="00F94DFC">
        <w:t>ven in the abse</w:t>
      </w:r>
      <w:r>
        <w:t>nce of kidney disease</w:t>
      </w:r>
      <w:r w:rsidR="00DF71CC">
        <w:t xml:space="preserve"> </w:t>
      </w:r>
      <w:r w:rsidR="007B5A82">
        <w:fldChar w:fldCharType="begin">
          <w:fldData xml:space="preserve">PEVuZE5vdGU+PENpdGU+PEF1dGhvcj5TZWlsZXI8L0F1dGhvcj48WWVhcj4yMDExPC9ZZWFyPjxS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</w:fldData>
        </w:fldChar>
      </w:r>
      <w:r w:rsidR="00D96EB2">
        <w:instrText xml:space="preserve"> ADDIN EN.CITE </w:instrText>
      </w:r>
      <w:r w:rsidR="007B5A82">
        <w:fldChar w:fldCharType="begin">
          <w:fldData xml:space="preserve">PEVuZE5vdGU+PENpdGU+PEF1dGhvcj5TZWlsZXI8L0F1dGhvcj48WWVhcj4yMDExPC9ZZWFyPjxS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259" w:tooltip="Seiler, 2011 #3173" w:history="1">
        <w:r w:rsidR="00F760A6">
          <w:rPr>
            <w:noProof/>
          </w:rPr>
          <w:t>Seiler et al., 2011</w:t>
        </w:r>
      </w:hyperlink>
      <w:r w:rsidR="00D96EB2">
        <w:rPr>
          <w:noProof/>
        </w:rPr>
        <w:t xml:space="preserve">, </w:t>
      </w:r>
      <w:hyperlink w:anchor="_ENREF_203" w:tooltip="Mirza, 2009 #3185" w:history="1">
        <w:r w:rsidR="00F760A6">
          <w:rPr>
            <w:noProof/>
          </w:rPr>
          <w:t>Mirza et al., 2009c</w:t>
        </w:r>
      </w:hyperlink>
      <w:r w:rsidR="00D96EB2">
        <w:rPr>
          <w:noProof/>
        </w:rPr>
        <w:t>)</w:t>
      </w:r>
      <w:r w:rsidR="007B5A82">
        <w:fldChar w:fldCharType="end"/>
      </w:r>
      <w:r w:rsidR="00FA5FA0">
        <w:t>, though that of Mirza et al. found the association was weaker among those with intact kidney function. I</w:t>
      </w:r>
      <w:r>
        <w:t>n the Cardiovascular Health Study cohort, FGF-23 was only associated with LVH among individuals with</w:t>
      </w:r>
      <w:r w:rsidR="009F007B">
        <w:t xml:space="preserve"> impairment of excretory function and</w:t>
      </w:r>
      <w:r>
        <w:t xml:space="preserve"> </w:t>
      </w:r>
      <w:r w:rsidR="00544076">
        <w:t xml:space="preserve">not </w:t>
      </w:r>
      <w:r w:rsidR="009F007B">
        <w:t>in those with estimated glomerular filtration rate</w:t>
      </w:r>
      <w:r w:rsidR="00FA5FA0">
        <w:t xml:space="preserve"> </w:t>
      </w:r>
      <w:r w:rsidR="009F007B">
        <w:t>&gt;60ml/min/1.73m</w:t>
      </w:r>
      <w:r w:rsidR="009F007B" w:rsidRPr="009F007B">
        <w:rPr>
          <w:vertAlign w:val="superscript"/>
        </w:rPr>
        <w:t>2</w:t>
      </w:r>
      <w:r w:rsidR="00DF71CC">
        <w:rPr>
          <w:vertAlign w:val="superscript"/>
        </w:rPr>
        <w:t xml:space="preserve"> </w:t>
      </w:r>
      <w:r w:rsidR="007B5A82">
        <w:fldChar w:fldCharType="begin"/>
      </w:r>
      <w:r w:rsidR="00D96EB2">
        <w:instrText xml:space="preserve"> ADDIN EN.CITE &lt;EndNote&gt;&lt;Cite&gt;&lt;Author&gt;Agarwal&lt;/Author&gt;&lt;Year&gt;2014&lt;/Year&gt;&lt;RecNum&gt;3193&lt;/RecNum&gt;&lt;DisplayText&gt;(Agarwal et al., 2014)&lt;/DisplayText&gt;&lt;record&gt;&lt;rec-number&gt;3193&lt;/rec-number&gt;&lt;foreign-keys&gt;&lt;key app="EN" db-id="vrv0azeadazzz4eewx85etawe0f5rrta5rvp"&gt;3193&lt;/key&gt;&lt;/foreign-keys&gt;&lt;ref-type name="Journal Article"&gt;17&lt;/ref-type&gt;&lt;contributors&gt;&lt;authors&gt;&lt;author&gt;Agarwal, I.&lt;/author&gt;&lt;author&gt;Ide, N.&lt;/author&gt;&lt;author&gt;Ix, J. H.&lt;/author&gt;&lt;author&gt;Kestenbaum, B.&lt;/author&gt;&lt;author&gt;Lanske, B.&lt;/author&gt;&lt;author&gt;Schiller, N. B.&lt;/author&gt;&lt;author&gt;Whooley, M. A.&lt;/author&gt;&lt;author&gt;Mukamal, K. J.&lt;/author&gt;&lt;/authors&gt;&lt;/contributors&gt;&lt;auth-address&gt;Department of Epidemiology, Harvard School of Public Health, Boston, MA.&lt;/auth-address&gt;&lt;titles&gt;&lt;title&gt;Fibroblast growth factor-23 and cardiac structure and function&lt;/title&gt;&lt;secondary-title&gt;J Am Heart Assoc&lt;/secondary-title&gt;&lt;alt-title&gt;Journal of the American Heart Association&lt;/alt-title&gt;&lt;/titles&gt;&lt;periodical&gt;&lt;full-title&gt;J Am Heart Assoc&lt;/full-title&gt;&lt;abbr-1&gt;Journal of the American Heart Association&lt;/abbr-1&gt;&lt;/periodical&gt;&lt;alt-periodical&gt;&lt;full-title&gt;J Am Heart Assoc&lt;/full-title&gt;&lt;abbr-1&gt;Journal of the American Heart Association&lt;/abbr-1&gt;&lt;/alt-periodical&gt;&lt;pages&gt;e000584&lt;/pages&gt;&lt;volume&gt;3&lt;/volume&gt;&lt;number&gt;1&lt;/number&gt;&lt;edition&gt;2014/02/15&lt;/edition&gt;&lt;dates&gt;&lt;year&gt;2014&lt;/year&gt;&lt;/dates&gt;&lt;isbn&gt;2047-9980 (Electronic)&amp;#xD;2047-9980 (Linking)&lt;/isbn&gt;&lt;accession-num&gt;24525546&lt;/accession-num&gt;&lt;urls&gt;&lt;related-urls&gt;&lt;url&gt;http://www.ncbi.nlm.nih.gov/pubmed/24525546&lt;/url&gt;&lt;/related-urls&gt;&lt;/urls&gt;&lt;electronic-resource-num&gt;10.1161/JAHA.113.000584&lt;/electronic-resource-num&gt;&lt;language&gt;eng&lt;/language&gt;&lt;/record&gt;&lt;/Cite&gt;&lt;/EndNote&gt;</w:instrText>
      </w:r>
      <w:r w:rsidR="007B5A82">
        <w:fldChar w:fldCharType="separate"/>
      </w:r>
      <w:r w:rsidR="00D96EB2">
        <w:rPr>
          <w:noProof/>
        </w:rPr>
        <w:t>(</w:t>
      </w:r>
      <w:hyperlink w:anchor="_ENREF_6" w:tooltip="Agarwal, 2014 #3193" w:history="1">
        <w:r w:rsidR="00F760A6">
          <w:rPr>
            <w:noProof/>
          </w:rPr>
          <w:t>Agarwal et al., 2014</w:t>
        </w:r>
      </w:hyperlink>
      <w:r w:rsidR="00D96EB2">
        <w:rPr>
          <w:noProof/>
        </w:rPr>
        <w:t>)</w:t>
      </w:r>
      <w:r w:rsidR="007B5A82">
        <w:fldChar w:fldCharType="end"/>
      </w:r>
      <w:r w:rsidR="00E15A98">
        <w:t xml:space="preserve">. </w:t>
      </w:r>
      <w:r w:rsidR="002825A2">
        <w:t>Since the studies of Faul et al. and Touchberry et al. did not specifically address the effects of increasing FGF-23 concentrations across the range seen in non-CKD populations, i</w:t>
      </w:r>
      <w:r>
        <w:t xml:space="preserve">t is </w:t>
      </w:r>
      <w:r w:rsidR="00FA5FA0">
        <w:t xml:space="preserve">unclear whether FGF-23 </w:t>
      </w:r>
      <w:r w:rsidR="002825A2">
        <w:t>can cause</w:t>
      </w:r>
      <w:r w:rsidR="00FA5FA0">
        <w:t xml:space="preserve"> LVH at </w:t>
      </w:r>
      <w:r w:rsidR="002825A2">
        <w:t>these levels.</w:t>
      </w:r>
    </w:p>
    <w:p w:rsidR="001340C5" w:rsidRDefault="001340C5" w:rsidP="00DF71CC">
      <w:pPr>
        <w:spacing w:line="360" w:lineRule="auto"/>
        <w:jc w:val="both"/>
      </w:pPr>
      <w:r>
        <w:t>Possible pathways linking increased FGF-23 to adverse cardiovascular outcomes are summarised in Figure</w:t>
      </w:r>
      <w:r w:rsidR="003436A3">
        <w:t xml:space="preserve"> 1.3</w:t>
      </w:r>
      <w:r>
        <w:t>.</w:t>
      </w:r>
    </w:p>
    <w:p w:rsidR="00FC74FD" w:rsidRDefault="00FC74FD" w:rsidP="00DF71CC">
      <w:pPr>
        <w:spacing w:line="360" w:lineRule="auto"/>
        <w:jc w:val="both"/>
      </w:pPr>
    </w:p>
    <w:p w:rsidR="00FC74FD" w:rsidRDefault="00FC74FD" w:rsidP="00DF71CC">
      <w:pPr>
        <w:spacing w:line="360" w:lineRule="auto"/>
        <w:jc w:val="both"/>
      </w:pPr>
    </w:p>
    <w:p w:rsidR="00FC74FD" w:rsidRDefault="00FC74FD" w:rsidP="00DF71CC">
      <w:pPr>
        <w:spacing w:line="360" w:lineRule="auto"/>
        <w:jc w:val="both"/>
      </w:pPr>
    </w:p>
    <w:p w:rsidR="00FC74FD" w:rsidRDefault="00FC74FD" w:rsidP="00DF71CC">
      <w:pPr>
        <w:spacing w:line="360" w:lineRule="auto"/>
        <w:jc w:val="both"/>
      </w:pPr>
    </w:p>
    <w:p w:rsidR="00FC74FD" w:rsidRDefault="00FC74FD" w:rsidP="00DF71CC">
      <w:pPr>
        <w:spacing w:line="360" w:lineRule="auto"/>
        <w:jc w:val="both"/>
      </w:pPr>
    </w:p>
    <w:p w:rsidR="00FC74FD" w:rsidRDefault="00FC74FD" w:rsidP="00DF71CC">
      <w:pPr>
        <w:spacing w:line="360" w:lineRule="auto"/>
        <w:jc w:val="both"/>
      </w:pPr>
    </w:p>
    <w:p w:rsidR="00FC74FD" w:rsidRDefault="00FC74FD" w:rsidP="00DF71CC">
      <w:pPr>
        <w:spacing w:line="360" w:lineRule="auto"/>
        <w:jc w:val="both"/>
      </w:pPr>
    </w:p>
    <w:p w:rsidR="00FC74FD" w:rsidRDefault="00FC74FD" w:rsidP="00DF71CC">
      <w:pPr>
        <w:spacing w:line="360" w:lineRule="auto"/>
        <w:jc w:val="both"/>
      </w:pPr>
    </w:p>
    <w:p w:rsidR="00FC74FD" w:rsidRDefault="00FC74FD" w:rsidP="00DF71CC">
      <w:pPr>
        <w:spacing w:line="360" w:lineRule="auto"/>
        <w:jc w:val="both"/>
      </w:pPr>
    </w:p>
    <w:p w:rsidR="00FC74FD" w:rsidRDefault="00FC74FD" w:rsidP="00DF71CC">
      <w:pPr>
        <w:spacing w:line="360" w:lineRule="auto"/>
        <w:jc w:val="both"/>
      </w:pPr>
    </w:p>
    <w:p w:rsidR="00FC74FD" w:rsidRDefault="00FC74FD" w:rsidP="00DF71CC">
      <w:pPr>
        <w:spacing w:line="360" w:lineRule="auto"/>
        <w:jc w:val="both"/>
      </w:pPr>
    </w:p>
    <w:p w:rsidR="00E131F6" w:rsidRDefault="00E131F6" w:rsidP="00DF71CC">
      <w:pPr>
        <w:spacing w:line="360" w:lineRule="auto"/>
        <w:jc w:val="both"/>
      </w:pPr>
    </w:p>
    <w:p w:rsidR="00E131F6" w:rsidRDefault="00E131F6" w:rsidP="00DF71CC">
      <w:pPr>
        <w:spacing w:line="360" w:lineRule="auto"/>
        <w:jc w:val="both"/>
      </w:pPr>
    </w:p>
    <w:p w:rsidR="00E131F6" w:rsidRDefault="00E131F6" w:rsidP="00DF71CC">
      <w:pPr>
        <w:spacing w:line="360" w:lineRule="auto"/>
        <w:jc w:val="both"/>
      </w:pPr>
    </w:p>
    <w:p w:rsidR="00E131F6" w:rsidRDefault="00E131F6" w:rsidP="00DF71CC">
      <w:pPr>
        <w:spacing w:line="360" w:lineRule="auto"/>
        <w:jc w:val="both"/>
      </w:pPr>
    </w:p>
    <w:p w:rsidR="00E131F6" w:rsidRDefault="00E131F6" w:rsidP="00DF71CC">
      <w:pPr>
        <w:spacing w:line="360" w:lineRule="auto"/>
        <w:jc w:val="both"/>
      </w:pPr>
    </w:p>
    <w:tbl>
      <w:tblPr>
        <w:tblStyle w:val="TableGrid"/>
        <w:tblpPr w:leftFromText="180" w:rightFromText="180" w:vertAnchor="text" w:horzAnchor="margin" w:tblpXSpec="right" w:tblpY="2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126"/>
      </w:tblGrid>
      <w:tr w:rsidR="00FC74FD" w:rsidTr="00732281">
        <w:trPr>
          <w:cantSplit/>
          <w:trHeight w:val="11199"/>
        </w:trPr>
        <w:tc>
          <w:tcPr>
            <w:tcW w:w="392" w:type="dxa"/>
          </w:tcPr>
          <w:p w:rsidR="00E131F6" w:rsidRDefault="00E131F6" w:rsidP="00E131F6">
            <w:pPr>
              <w:pStyle w:val="NoSpacing"/>
              <w:spacing w:line="360" w:lineRule="auto"/>
              <w:ind w:left="-1843" w:right="1248" w:firstLine="1452"/>
              <w:jc w:val="both"/>
            </w:pPr>
          </w:p>
          <w:p w:rsidR="00E131F6" w:rsidRDefault="00E131F6" w:rsidP="00E131F6">
            <w:pPr>
              <w:pStyle w:val="NoSpacing"/>
              <w:spacing w:line="360" w:lineRule="auto"/>
              <w:jc w:val="both"/>
            </w:pPr>
          </w:p>
        </w:tc>
        <w:tc>
          <w:tcPr>
            <w:tcW w:w="2126" w:type="dxa"/>
            <w:textDirection w:val="btLr"/>
          </w:tcPr>
          <w:p w:rsidR="00E131F6" w:rsidRPr="00EE50B1" w:rsidRDefault="00E131F6" w:rsidP="00E131F6">
            <w:pPr>
              <w:pStyle w:val="Caption"/>
              <w:spacing w:line="360" w:lineRule="auto"/>
              <w:rPr>
                <w:b w:val="0"/>
                <w:sz w:val="22"/>
                <w:szCs w:val="22"/>
              </w:rPr>
            </w:pPr>
            <w:bookmarkStart w:id="20" w:name="_Toc397285824"/>
            <w:r w:rsidRPr="00EE50B1">
              <w:rPr>
                <w:sz w:val="22"/>
                <w:szCs w:val="22"/>
              </w:rPr>
              <w:t xml:space="preserve">Figure </w:t>
            </w:r>
            <w:r>
              <w:rPr>
                <w:sz w:val="22"/>
                <w:szCs w:val="22"/>
              </w:rPr>
              <w:fldChar w:fldCharType="begin"/>
            </w:r>
            <w:r>
              <w:rPr>
                <w:sz w:val="22"/>
                <w:szCs w:val="22"/>
              </w:rPr>
              <w:instrText xml:space="preserve"> STYLEREF 1 \s </w:instrText>
            </w:r>
            <w:r>
              <w:rPr>
                <w:sz w:val="22"/>
                <w:szCs w:val="22"/>
              </w:rPr>
              <w:fldChar w:fldCharType="separate"/>
            </w:r>
            <w:r w:rsidR="004477B6">
              <w:rPr>
                <w:noProof/>
                <w:sz w:val="22"/>
                <w:szCs w:val="22"/>
              </w:rPr>
              <w:t>1</w:t>
            </w:r>
            <w:r>
              <w:rPr>
                <w:sz w:val="22"/>
                <w:szCs w:val="22"/>
              </w:rPr>
              <w:fldChar w:fldCharType="end"/>
            </w:r>
            <w:r>
              <w:rPr>
                <w:sz w:val="22"/>
                <w:szCs w:val="22"/>
              </w:rPr>
              <w:t>.</w:t>
            </w:r>
            <w:r>
              <w:rPr>
                <w:sz w:val="22"/>
                <w:szCs w:val="22"/>
              </w:rPr>
              <w:fldChar w:fldCharType="begin"/>
            </w:r>
            <w:r>
              <w:rPr>
                <w:sz w:val="22"/>
                <w:szCs w:val="22"/>
              </w:rPr>
              <w:instrText xml:space="preserve"> SEQ Figure \* ARABIC \s 1 </w:instrText>
            </w:r>
            <w:r>
              <w:rPr>
                <w:sz w:val="22"/>
                <w:szCs w:val="22"/>
              </w:rPr>
              <w:fldChar w:fldCharType="separate"/>
            </w:r>
            <w:r w:rsidR="004477B6">
              <w:rPr>
                <w:noProof/>
                <w:sz w:val="22"/>
                <w:szCs w:val="22"/>
              </w:rPr>
              <w:t>3</w:t>
            </w:r>
            <w:r>
              <w:rPr>
                <w:sz w:val="22"/>
                <w:szCs w:val="22"/>
              </w:rPr>
              <w:fldChar w:fldCharType="end"/>
            </w:r>
            <w:r w:rsidRPr="00EE50B1">
              <w:rPr>
                <w:sz w:val="22"/>
                <w:szCs w:val="22"/>
              </w:rPr>
              <w:t xml:space="preserve"> </w:t>
            </w:r>
            <w:r>
              <w:rPr>
                <w:sz w:val="22"/>
                <w:szCs w:val="22"/>
              </w:rPr>
              <w:t xml:space="preserve">Summary of </w:t>
            </w:r>
            <w:r w:rsidRPr="00EE50B1">
              <w:rPr>
                <w:sz w:val="22"/>
                <w:szCs w:val="22"/>
              </w:rPr>
              <w:t xml:space="preserve">possible pathways </w:t>
            </w:r>
            <w:r>
              <w:rPr>
                <w:sz w:val="22"/>
                <w:szCs w:val="22"/>
              </w:rPr>
              <w:t>underlying</w:t>
            </w:r>
            <w:r w:rsidRPr="00EE50B1">
              <w:rPr>
                <w:sz w:val="22"/>
                <w:szCs w:val="22"/>
              </w:rPr>
              <w:t xml:space="preserve"> the association between </w:t>
            </w:r>
            <w:r>
              <w:rPr>
                <w:sz w:val="22"/>
                <w:szCs w:val="22"/>
              </w:rPr>
              <w:t>FGF</w:t>
            </w:r>
            <w:r w:rsidRPr="00EE50B1">
              <w:rPr>
                <w:sz w:val="22"/>
                <w:szCs w:val="22"/>
              </w:rPr>
              <w:t>-23 and cardiovascular events</w:t>
            </w:r>
            <w:r>
              <w:rPr>
                <w:sz w:val="22"/>
                <w:szCs w:val="22"/>
              </w:rPr>
              <w:t>.</w:t>
            </w:r>
            <w:bookmarkEnd w:id="20"/>
          </w:p>
          <w:p w:rsidR="00E131F6" w:rsidRDefault="00E131F6" w:rsidP="00E131F6">
            <w:pPr>
              <w:spacing w:line="360" w:lineRule="auto"/>
            </w:pPr>
            <w:r>
              <w:t>CV, cardiovascular; VSMC, vascular smooth muscle cell; LVH, left ventricular hypertrophy.</w:t>
            </w:r>
          </w:p>
          <w:p w:rsidR="00E131F6" w:rsidRDefault="00E131F6" w:rsidP="00E131F6">
            <w:pPr>
              <w:pStyle w:val="NoSpacing"/>
              <w:spacing w:line="360" w:lineRule="auto"/>
              <w:ind w:left="113" w:right="113"/>
              <w:jc w:val="both"/>
              <w:rPr>
                <w:noProof/>
                <w:lang w:eastAsia="en-GB"/>
              </w:rPr>
            </w:pPr>
          </w:p>
        </w:tc>
      </w:tr>
    </w:tbl>
    <w:p w:rsidR="00E131F6" w:rsidRDefault="00E131F6" w:rsidP="00601491">
      <w:pPr>
        <w:spacing w:line="360" w:lineRule="auto"/>
        <w:ind w:left="284"/>
        <w:jc w:val="both"/>
      </w:pPr>
    </w:p>
    <w:p w:rsidR="00291F1D" w:rsidRDefault="00291F1D" w:rsidP="00601491">
      <w:pPr>
        <w:pStyle w:val="NoSpacing"/>
        <w:spacing w:line="360" w:lineRule="auto"/>
        <w:ind w:left="284"/>
        <w:jc w:val="both"/>
      </w:pPr>
    </w:p>
    <w:p w:rsidR="00291F1D" w:rsidRDefault="007C3A70" w:rsidP="00732281">
      <w:pPr>
        <w:pStyle w:val="NoSpacing"/>
        <w:spacing w:line="360" w:lineRule="auto"/>
        <w:ind w:left="709" w:firstLine="284"/>
        <w:jc w:val="both"/>
      </w:pPr>
      <w:r>
        <w:rPr>
          <w:noProof/>
          <w:lang w:eastAsia="en-GB"/>
        </w:rPr>
        <w:drawing>
          <wp:inline distT="0" distB="0" distL="0" distR="0" wp14:anchorId="66AD0DDE" wp14:editId="17F9F610">
            <wp:extent cx="2597150" cy="7273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150" cy="7273290"/>
                    </a:xfrm>
                    <a:prstGeom prst="rect">
                      <a:avLst/>
                    </a:prstGeom>
                    <a:noFill/>
                  </pic:spPr>
                </pic:pic>
              </a:graphicData>
            </a:graphic>
          </wp:inline>
        </w:drawing>
      </w:r>
    </w:p>
    <w:p w:rsidR="001340C5" w:rsidRDefault="001340C5" w:rsidP="00601491">
      <w:pPr>
        <w:spacing w:line="360" w:lineRule="auto"/>
        <w:ind w:left="284"/>
      </w:pPr>
    </w:p>
    <w:p w:rsidR="00E131F6" w:rsidRDefault="00E131F6" w:rsidP="009E57EC">
      <w:pPr>
        <w:spacing w:line="360" w:lineRule="auto"/>
      </w:pPr>
    </w:p>
    <w:p w:rsidR="006517DF" w:rsidRDefault="00680522" w:rsidP="009E57EC">
      <w:pPr>
        <w:pStyle w:val="Heading2"/>
        <w:spacing w:line="360" w:lineRule="auto"/>
      </w:pPr>
      <w:bookmarkStart w:id="21" w:name="_Toc397341516"/>
      <w:r>
        <w:lastRenderedPageBreak/>
        <w:t>Vitamin D and cardiovascular d</w:t>
      </w:r>
      <w:r w:rsidR="00D91859">
        <w:t>isease</w:t>
      </w:r>
      <w:bookmarkEnd w:id="21"/>
    </w:p>
    <w:p w:rsidR="006517DF" w:rsidRDefault="00680522" w:rsidP="009E57EC">
      <w:pPr>
        <w:pStyle w:val="Heading3"/>
        <w:spacing w:line="360" w:lineRule="auto"/>
      </w:pPr>
      <w:bookmarkStart w:id="22" w:name="_Toc397341517"/>
      <w:r>
        <w:t>Summary of vitamin D p</w:t>
      </w:r>
      <w:r w:rsidR="006517DF">
        <w:t>hysiology</w:t>
      </w:r>
      <w:bookmarkEnd w:id="22"/>
    </w:p>
    <w:p w:rsidR="007B0046" w:rsidRDefault="00595B1E" w:rsidP="009E57EC">
      <w:pPr>
        <w:spacing w:line="360" w:lineRule="auto"/>
        <w:jc w:val="both"/>
      </w:pPr>
      <w:r>
        <w:t>Vitamin D</w:t>
      </w:r>
      <w:r w:rsidR="00F12BEF">
        <w:t xml:space="preserve"> (specifically</w:t>
      </w:r>
      <w:r w:rsidR="007C4149">
        <w:t xml:space="preserve"> vitamin D</w:t>
      </w:r>
      <w:r w:rsidR="007C4149" w:rsidRPr="007C4149">
        <w:rPr>
          <w:vertAlign w:val="subscript"/>
        </w:rPr>
        <w:t>3</w:t>
      </w:r>
      <w:r w:rsidR="00F12BEF">
        <w:t xml:space="preserve">, </w:t>
      </w:r>
      <w:r w:rsidR="007C4149">
        <w:t>cholecalciferol)</w:t>
      </w:r>
      <w:r>
        <w:t xml:space="preserve"> is synthesized </w:t>
      </w:r>
      <w:r w:rsidR="00A97CCB">
        <w:t>in the skin through the action of ultraviolet</w:t>
      </w:r>
      <w:r w:rsidR="00216BDC">
        <w:t>-B</w:t>
      </w:r>
      <w:r w:rsidR="007C4149">
        <w:t xml:space="preserve"> light on 7-dehydrocholesterol</w:t>
      </w:r>
      <w:r w:rsidR="00216BDC">
        <w:t xml:space="preserve"> to yield precholecalciferol, which spontaneously isomerises to cholecalciferol</w:t>
      </w:r>
      <w:r w:rsidR="007C4149">
        <w:t xml:space="preserve">. Ingestion of </w:t>
      </w:r>
      <w:r w:rsidR="00216BDC">
        <w:t>vitamin D</w:t>
      </w:r>
      <w:r w:rsidR="00216BDC" w:rsidRPr="00216BDC">
        <w:rPr>
          <w:vertAlign w:val="subscript"/>
        </w:rPr>
        <w:t>3</w:t>
      </w:r>
      <w:r w:rsidR="00216BDC">
        <w:t xml:space="preserve"> or vitamin D</w:t>
      </w:r>
      <w:r w:rsidR="00216BDC" w:rsidRPr="00216BDC">
        <w:rPr>
          <w:vertAlign w:val="subscript"/>
        </w:rPr>
        <w:t>2</w:t>
      </w:r>
      <w:r w:rsidR="00216BDC">
        <w:t xml:space="preserve"> (ergocalciferol), </w:t>
      </w:r>
      <w:r w:rsidR="00633E9D">
        <w:t>found</w:t>
      </w:r>
      <w:r w:rsidR="00216BDC">
        <w:t xml:space="preserve"> in dairy products, oily fish and eggs, is an additional source of circulating vitamin D. </w:t>
      </w:r>
      <w:r w:rsidR="007C4149">
        <w:t xml:space="preserve">Hepatic hydroxylation of </w:t>
      </w:r>
      <w:r w:rsidR="00216BDC">
        <w:t>vitamin D</w:t>
      </w:r>
      <w:r w:rsidR="00216BDC" w:rsidRPr="00216BDC">
        <w:rPr>
          <w:vertAlign w:val="subscript"/>
        </w:rPr>
        <w:t>3</w:t>
      </w:r>
      <w:r w:rsidR="00216BDC">
        <w:t xml:space="preserve"> and D</w:t>
      </w:r>
      <w:r w:rsidR="00216BDC" w:rsidRPr="00216BDC">
        <w:rPr>
          <w:vertAlign w:val="subscript"/>
        </w:rPr>
        <w:t>2</w:t>
      </w:r>
      <w:r w:rsidR="007C4149">
        <w:t xml:space="preserve"> yields 25-hydroxy vitamin D</w:t>
      </w:r>
      <w:r w:rsidR="007C4149" w:rsidRPr="00216BDC">
        <w:rPr>
          <w:vertAlign w:val="subscript"/>
        </w:rPr>
        <w:t>3</w:t>
      </w:r>
      <w:r w:rsidR="00216BDC">
        <w:t xml:space="preserve"> and D</w:t>
      </w:r>
      <w:r w:rsidR="00216BDC" w:rsidRPr="00216BDC">
        <w:rPr>
          <w:vertAlign w:val="subscript"/>
        </w:rPr>
        <w:t>2</w:t>
      </w:r>
      <w:r w:rsidR="00216BDC">
        <w:t xml:space="preserve"> respectively, referred to collectively as 25(OH) vitamin D (25(OH)D). This circulating form of vitamin D is readily measured and is considered to reflect the body’s vitamin D status</w:t>
      </w:r>
      <w:r w:rsidR="00680522">
        <w:t xml:space="preserve"> </w:t>
      </w:r>
      <w:r w:rsidR="007B5A82">
        <w:fldChar w:fldCharType="begin">
          <w:fldData xml:space="preserve">PEVuZE5vdGU+PENpdGU+PEF1dGhvcj5BcnRhemE8L0F1dGhvcj48WWVhcj4yMDA5PC9ZZWFyPjxS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</w:fldData>
        </w:fldChar>
      </w:r>
      <w:r w:rsidR="00680522">
        <w:instrText xml:space="preserve"> ADDIN EN.CITE </w:instrText>
      </w:r>
      <w:r w:rsidR="007B5A82">
        <w:fldChar w:fldCharType="begin">
          <w:fldData xml:space="preserve">PEVuZE5vdGU+PENpdGU+PEF1dGhvcj5BcnRhemE8L0F1dGhvcj48WWVhcj4yMDA5PC9ZZWFyPjxS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</w:fldData>
        </w:fldChar>
      </w:r>
      <w:r w:rsidR="00680522">
        <w:instrText xml:space="preserve"> ADDIN EN.CITE.DATA </w:instrText>
      </w:r>
      <w:r w:rsidR="007B5A82">
        <w:fldChar w:fldCharType="end"/>
      </w:r>
      <w:r w:rsidR="007B5A82">
        <w:fldChar w:fldCharType="separate"/>
      </w:r>
      <w:r w:rsidR="00680522">
        <w:rPr>
          <w:noProof/>
        </w:rPr>
        <w:t>(</w:t>
      </w:r>
      <w:hyperlink w:anchor="_ENREF_17" w:tooltip="Artaza, 2009 #992" w:history="1">
        <w:r w:rsidR="00F760A6">
          <w:rPr>
            <w:noProof/>
          </w:rPr>
          <w:t>Artaza et al., 2009</w:t>
        </w:r>
      </w:hyperlink>
      <w:r w:rsidR="00680522">
        <w:rPr>
          <w:noProof/>
        </w:rPr>
        <w:t>)</w:t>
      </w:r>
      <w:r w:rsidR="007B5A82">
        <w:fldChar w:fldCharType="end"/>
      </w:r>
      <w:r w:rsidR="00216BDC">
        <w:t>. However, 25(OH</w:t>
      </w:r>
      <w:proofErr w:type="gramStart"/>
      <w:r w:rsidR="00216BDC">
        <w:t>)D</w:t>
      </w:r>
      <w:proofErr w:type="gramEnd"/>
      <w:r w:rsidR="00216BDC">
        <w:t xml:space="preserve"> must underg</w:t>
      </w:r>
      <w:r w:rsidR="00633E9D">
        <w:t>o further hydroxylation to</w:t>
      </w:r>
      <w:r w:rsidR="00216BDC">
        <w:t xml:space="preserve"> 1,25-dihydroxyvitamin D</w:t>
      </w:r>
      <w:r w:rsidR="007B0046">
        <w:t xml:space="preserve"> (calcitriol) for biological activity. This hydroxylation takes place </w:t>
      </w:r>
      <w:r w:rsidR="00112F70">
        <w:t>primarily</w:t>
      </w:r>
      <w:r w:rsidR="007B0046">
        <w:t xml:space="preserve"> in </w:t>
      </w:r>
      <w:r w:rsidR="00112F70">
        <w:t xml:space="preserve">cells of </w:t>
      </w:r>
      <w:r w:rsidR="007B0046">
        <w:t xml:space="preserve">the </w:t>
      </w:r>
      <w:r w:rsidR="00112F70">
        <w:t>renal proximal tubule</w:t>
      </w:r>
      <w:r w:rsidR="007B0046">
        <w:t xml:space="preserve">, catalysed by the </w:t>
      </w:r>
      <w:r w:rsidR="00112F70">
        <w:t xml:space="preserve">mitochondrial </w:t>
      </w:r>
      <w:r w:rsidR="007B0046">
        <w:t xml:space="preserve">enzyme 1-alpha hydroxylase. Calcitriol acts on the nuclear vitamin D receptor (VDR) to stimulate intestinal calcium and phosphate absorption, </w:t>
      </w:r>
      <w:r w:rsidR="004137FF">
        <w:t xml:space="preserve">osteoclast activity, </w:t>
      </w:r>
      <w:proofErr w:type="gramStart"/>
      <w:r w:rsidR="007B0046">
        <w:t>renal</w:t>
      </w:r>
      <w:proofErr w:type="gramEnd"/>
      <w:r w:rsidR="007B0046">
        <w:t xml:space="preserve"> tubular phosphate reabsorption an</w:t>
      </w:r>
      <w:r w:rsidR="00680522">
        <w:t>d to inhibit PTH</w:t>
      </w:r>
      <w:r w:rsidR="007B0046">
        <w:t xml:space="preserve"> synthesis. Together these actions maintain adequate blood levels of calcium and phosphate for bone formation. </w:t>
      </w:r>
      <w:r w:rsidR="0069306A">
        <w:t xml:space="preserve">Regulation of circulating calcitriol concentrations occurs at the level of renal 1-alpha hydroxylase, the expression of which is inhibited by calcitriol and FGF-23, and stimulated by </w:t>
      </w:r>
      <w:r w:rsidR="00680522">
        <w:t xml:space="preserve">PTH </w:t>
      </w:r>
      <w:r w:rsidR="007B5A82">
        <w:fldChar w:fldCharType="begin"/>
      </w:r>
      <w:r w:rsidR="00D96EB2">
        <w:instrText xml:space="preserve"> ADDIN EN.CITE &lt;EndNote&gt;&lt;Cite&gt;&lt;Author&gt;Thadhani&lt;/Author&gt;&lt;Year&gt;2008&lt;/Year&gt;&lt;RecNum&gt;3285&lt;/RecNum&gt;&lt;DisplayText&gt;(Thadhani, 2008)&lt;/DisplayText&gt;&lt;record&gt;&lt;rec-number&gt;3285&lt;/rec-number&gt;&lt;foreign-keys&gt;&lt;key app="EN" db-id="vrv0azeadazzz4eewx85etawe0f5rrta5rvp"&gt;3285&lt;/key&gt;&lt;/foreign-keys&gt;&lt;ref-type name="Journal Article"&gt;17&lt;/ref-type&gt;&lt;contributors&gt;&lt;authors&gt;&lt;author&gt;Thadhani, R.&lt;/author&gt;&lt;/authors&gt;&lt;/contributors&gt;&lt;auth-address&gt;Renal Unit and the Center for D-Receptor Activation Research, Massachusetts General Hospital, Harvard Medical School, Boston, Massachusetts 02114, USA. thadhani.ravi@mgh.harvard.edu&lt;/auth-address&gt;&lt;titles&gt;&lt;title&gt;Targeted ablation of the vitamin D 1alpha-hydroxylase gene: getting to the heart of the matter&lt;/title&gt;&lt;secondary-title&gt;Kidney Int&lt;/secondary-title&gt;&lt;alt-title&gt;Kidney international&lt;/alt-title&gt;&lt;/titles&gt;&lt;periodical&gt;&lt;full-title&gt;Kidney Int&lt;/full-title&gt;&lt;/periodical&gt;&lt;pages&gt;141-3&lt;/pages&gt;&lt;volume&gt;74&lt;/volume&gt;&lt;number&gt;2&lt;/number&gt;&lt;edition&gt;2008/07/02&lt;/edition&gt;&lt;keywords&gt;&lt;keyword&gt;25-Hydroxyvitamin D3 1-alpha-Hydroxylase/genetics&lt;/keyword&gt;&lt;keyword&gt;Animals&lt;/keyword&gt;&lt;keyword&gt;Cardiomegaly/genetics/*physiopathology/*prevention &amp;amp; control&lt;/keyword&gt;&lt;keyword&gt;Gene Targeting&lt;/keyword&gt;&lt;keyword&gt;Humans&lt;/keyword&gt;&lt;keyword&gt;Hypertension/genetics/*physiopathology/*prevention &amp;amp; control&lt;/keyword&gt;&lt;keyword&gt;Mice&lt;/keyword&gt;&lt;keyword&gt;Mice, Knockout&lt;/keyword&gt;&lt;keyword&gt;Vitamin D/administration &amp;amp; dosage/*analogs &amp;amp; derivatives/metabolism&lt;/keyword&gt;&lt;/keywords&gt;&lt;dates&gt;&lt;year&gt;2008&lt;/year&gt;&lt;pub-dates&gt;&lt;date&gt;Jul&lt;/date&gt;&lt;/pub-dates&gt;&lt;/dates&gt;&lt;isbn&gt;1523-1755 (Electronic)&amp;#xD;0085-2538 (Linking)&lt;/isbn&gt;&lt;accession-num&gt;18591942&lt;/accession-num&gt;&lt;work-type&gt;Comment&amp;#xD;Research Support, Non-U.S. Gov&amp;apos;t&lt;/work-type&gt;&lt;urls&gt;&lt;related-urls&gt;&lt;url&gt;http://www.ncbi.nlm.nih.gov/pubmed/18591942&lt;/url&gt;&lt;/related-urls&gt;&lt;/urls&gt;&lt;electronic-resource-num&gt;10.1038/ki.2008.219&lt;/electronic-resource-num&gt;&lt;language&gt;eng&lt;/language&gt;&lt;/record&gt;&lt;/Cite&gt;&lt;/EndNote&gt;</w:instrText>
      </w:r>
      <w:r w:rsidR="007B5A82">
        <w:fldChar w:fldCharType="separate"/>
      </w:r>
      <w:r w:rsidR="00D96EB2">
        <w:rPr>
          <w:noProof/>
        </w:rPr>
        <w:t>(</w:t>
      </w:r>
      <w:hyperlink w:anchor="_ENREF_284" w:tooltip="Thadhani, 2008 #3285" w:history="1">
        <w:r w:rsidR="00F760A6">
          <w:rPr>
            <w:noProof/>
          </w:rPr>
          <w:t>Thadhani, 2008</w:t>
        </w:r>
      </w:hyperlink>
      <w:r w:rsidR="00D96EB2">
        <w:rPr>
          <w:noProof/>
        </w:rPr>
        <w:t>)</w:t>
      </w:r>
      <w:r w:rsidR="007B5A82">
        <w:fldChar w:fldCharType="end"/>
      </w:r>
      <w:r w:rsidR="0069306A">
        <w:t xml:space="preserve">. </w:t>
      </w:r>
      <w:r w:rsidR="00DC5AB0">
        <w:t>The enzyme 24-hydroxylase converts 25(OH</w:t>
      </w:r>
      <w:proofErr w:type="gramStart"/>
      <w:r w:rsidR="00DC5AB0">
        <w:t>)D</w:t>
      </w:r>
      <w:proofErr w:type="gramEnd"/>
      <w:r w:rsidR="00DC5AB0">
        <w:t xml:space="preserve"> to the inactive metabolite 24,25(OH)</w:t>
      </w:r>
      <w:r w:rsidR="004137FF" w:rsidRPr="004137FF">
        <w:rPr>
          <w:vertAlign w:val="subscript"/>
        </w:rPr>
        <w:t>2</w:t>
      </w:r>
      <w:r w:rsidR="00DC5AB0">
        <w:t>D and is regulated in a reciprocal manner.</w:t>
      </w:r>
    </w:p>
    <w:p w:rsidR="00DC5AB0" w:rsidRDefault="00DC5AB0" w:rsidP="009E57EC">
      <w:pPr>
        <w:spacing w:line="360" w:lineRule="auto"/>
        <w:jc w:val="both"/>
      </w:pPr>
      <w:r>
        <w:t>Since calcitriol circulates at levels approximately 1000-fold lower than 25(OH)D and has a short half-life, the vitamin D compound most commonly reported in clinical studies and clinical practice is the more easily measured 25(OH)D. This may give a better measure of vitamin D stores</w:t>
      </w:r>
      <w:r w:rsidR="00D5057B">
        <w:t xml:space="preserve">, </w:t>
      </w:r>
      <w:r w:rsidR="00725EE6">
        <w:t>which in the setting of deficiency may predict changes in active vitamin D levels</w:t>
      </w:r>
      <w:r w:rsidR="00680522">
        <w:t xml:space="preserve"> </w:t>
      </w:r>
      <w:r w:rsidR="007B5A82">
        <w:fldChar w:fldCharType="begin"/>
      </w:r>
      <w:r w:rsidR="00D96EB2">
        <w:instrText xml:space="preserve"> ADDIN EN.CITE &lt;EndNote&gt;&lt;Cite&gt;&lt;Author&gt;Bouillon&lt;/Author&gt;&lt;Year&gt;1987&lt;/Year&gt;&lt;RecNum&gt;3328&lt;/RecNum&gt;&lt;DisplayText&gt;(Bouillon et al., 1987)&lt;/DisplayText&gt;&lt;record&gt;&lt;rec-number&gt;3328&lt;/rec-number&gt;&lt;foreign-keys&gt;&lt;key app="EN" db-id="vrv0azeadazzz4eewx85etawe0f5rrta5rvp"&gt;3328&lt;/key&gt;&lt;/foreign-keys&gt;&lt;ref-type name="Journal Article"&gt;17&lt;/ref-type&gt;&lt;contributors&gt;&lt;authors&gt;&lt;author&gt;Bouillon, R. A.&lt;/author&gt;&lt;author&gt;Auwerx, J. H.&lt;/author&gt;&lt;author&gt;Lissens, W. D.&lt;/author&gt;&lt;author&gt;Pelemans, W. K.&lt;/author&gt;&lt;/authors&gt;&lt;/contributors&gt;&lt;titles&gt;&lt;title&gt;Vitamin D status in the elderly: seasonal substrate deficiency causes 1,25-dihydroxycholecalciferol deficiency&lt;/title&gt;&lt;secondary-title&gt;Am J Clin Nutr&lt;/secondary-title&gt;&lt;alt-title&gt;The American journal of clinical nutrition&lt;/alt-title&gt;&lt;/titles&gt;&lt;periodical&gt;&lt;full-title&gt;Am J Clin Nutr&lt;/full-title&gt;&lt;/periodical&gt;&lt;pages&gt;755-63&lt;/pages&gt;&lt;volume&gt;45&lt;/volume&gt;&lt;number&gt;4&lt;/number&gt;&lt;edition&gt;1987/04/01&lt;/edition&gt;&lt;keywords&gt;&lt;keyword&gt;Aged&lt;/keyword&gt;&lt;keyword&gt;Aged, 80 and over&lt;/keyword&gt;&lt;keyword&gt;Calcifediol/administration &amp;amp; dosage/*deficiency/metabolism&lt;/keyword&gt;&lt;keyword&gt;Calcitriol/biosynthesis/*deficiency&lt;/keyword&gt;&lt;keyword&gt;Cross-Sectional Studies&lt;/keyword&gt;&lt;keyword&gt;Female&lt;/keyword&gt;&lt;keyword&gt;Humans&lt;/keyword&gt;&lt;keyword&gt;Longitudinal Studies&lt;/keyword&gt;&lt;keyword&gt;Male&lt;/keyword&gt;&lt;keyword&gt;Middle Aged&lt;/keyword&gt;&lt;keyword&gt;*Seasons&lt;/keyword&gt;&lt;keyword&gt;Vitamin D Deficiency/epidemiology/*metabolism&lt;/keyword&gt;&lt;/keywords&gt;&lt;dates&gt;&lt;year&gt;1987&lt;/year&gt;&lt;pub-dates&gt;&lt;date&gt;Apr&lt;/date&gt;&lt;/pub-dates&gt;&lt;/dates&gt;&lt;isbn&gt;0002-9165 (Print)&amp;#xD;0002-9165 (Linking)&lt;/isbn&gt;&lt;accession-num&gt;3494392&lt;/accession-num&gt;&lt;work-type&gt;Research Support, Non-U.S. Gov&amp;apos;t&lt;/work-type&gt;&lt;urls&gt;&lt;related-urls&gt;&lt;url&gt;http://www.ncbi.nlm.nih.gov/pubmed/3494392&lt;/url&gt;&lt;/related-urls&gt;&lt;/urls&gt;&lt;language&gt;eng&lt;/language&gt;&lt;/record&gt;&lt;/Cite&gt;&lt;/EndNote&gt;</w:instrText>
      </w:r>
      <w:r w:rsidR="007B5A82">
        <w:fldChar w:fldCharType="separate"/>
      </w:r>
      <w:r w:rsidR="00D96EB2">
        <w:rPr>
          <w:noProof/>
        </w:rPr>
        <w:t>(</w:t>
      </w:r>
      <w:hyperlink w:anchor="_ENREF_36" w:tooltip="Bouillon, 1987 #3328" w:history="1">
        <w:r w:rsidR="00F760A6">
          <w:rPr>
            <w:noProof/>
          </w:rPr>
          <w:t>Bouillon et al., 1987</w:t>
        </w:r>
      </w:hyperlink>
      <w:r w:rsidR="00D96EB2">
        <w:rPr>
          <w:noProof/>
        </w:rPr>
        <w:t>)</w:t>
      </w:r>
      <w:r w:rsidR="007B5A82">
        <w:fldChar w:fldCharType="end"/>
      </w:r>
      <w:r w:rsidR="00725EE6">
        <w:t>. However, since the regulation of calcitriol synthesis is downstream of 25(OH</w:t>
      </w:r>
      <w:proofErr w:type="gramStart"/>
      <w:r w:rsidR="00725EE6">
        <w:t>)D</w:t>
      </w:r>
      <w:proofErr w:type="gramEnd"/>
      <w:r w:rsidR="00725EE6">
        <w:t xml:space="preserve"> synthesis, measurement of the latter </w:t>
      </w:r>
      <w:r w:rsidR="00D5057B">
        <w:t>does not necessarily reflect active vitamin D signalling</w:t>
      </w:r>
      <w:r w:rsidR="00725EE6">
        <w:t>, particularly in the face of disturbances elsewhere in the bone mineral axis</w:t>
      </w:r>
      <w:r w:rsidR="00D5057B">
        <w:t>.</w:t>
      </w:r>
      <w:r>
        <w:t xml:space="preserve"> </w:t>
      </w:r>
      <w:r w:rsidR="00260D97">
        <w:t>A poor correlation between 25(OH</w:t>
      </w:r>
      <w:proofErr w:type="gramStart"/>
      <w:r w:rsidR="00260D97">
        <w:t>)D</w:t>
      </w:r>
      <w:proofErr w:type="gramEnd"/>
      <w:r w:rsidR="00260D97">
        <w:t xml:space="preserve"> and calcitriol concentrations has been reported</w:t>
      </w:r>
      <w:r w:rsidR="00633E9D">
        <w:t xml:space="preserve"> in the context of cardiovascular risk prediction by lower levels of both metabolites</w:t>
      </w:r>
      <w:r w:rsidR="00680522">
        <w:t xml:space="preserve"> </w: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 </w:instrTex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EN.CITE.DATA </w:instrText>
      </w:r>
      <w:r w:rsidR="007B5A82">
        <w:fldChar w:fldCharType="end"/>
      </w:r>
      <w:r w:rsidR="007B5A82">
        <w:fldChar w:fldCharType="separate"/>
      </w:r>
      <w:r w:rsidR="00D96EB2">
        <w:rPr>
          <w:noProof/>
        </w:rPr>
        <w:t>(</w:t>
      </w:r>
      <w:hyperlink w:anchor="_ENREF_67" w:tooltip="Dobnig, 2008 #164" w:history="1">
        <w:r w:rsidR="00F760A6">
          <w:rPr>
            <w:noProof/>
          </w:rPr>
          <w:t>Dobnig et al., 2008</w:t>
        </w:r>
      </w:hyperlink>
      <w:r w:rsidR="00D96EB2">
        <w:rPr>
          <w:noProof/>
        </w:rPr>
        <w:t>)</w:t>
      </w:r>
      <w:r w:rsidR="007B5A82">
        <w:fldChar w:fldCharType="end"/>
      </w:r>
      <w:r w:rsidR="0055370D">
        <w:t>.</w:t>
      </w:r>
      <w:r w:rsidR="00260D97">
        <w:t xml:space="preserve"> </w:t>
      </w:r>
    </w:p>
    <w:p w:rsidR="00725EE6" w:rsidRDefault="00725EE6" w:rsidP="009E57EC">
      <w:pPr>
        <w:spacing w:line="360" w:lineRule="auto"/>
        <w:jc w:val="both"/>
      </w:pPr>
    </w:p>
    <w:p w:rsidR="00DC5AB0" w:rsidRDefault="00DC5AB0" w:rsidP="009E57EC">
      <w:pPr>
        <w:pStyle w:val="Heading3"/>
        <w:spacing w:line="360" w:lineRule="auto"/>
      </w:pPr>
      <w:bookmarkStart w:id="23" w:name="_Toc397341518"/>
      <w:r>
        <w:lastRenderedPageBreak/>
        <w:t xml:space="preserve">Paracrine vitamin D </w:t>
      </w:r>
      <w:r w:rsidR="005D7F20">
        <w:t>signalling</w:t>
      </w:r>
      <w:bookmarkEnd w:id="23"/>
    </w:p>
    <w:p w:rsidR="00036D79" w:rsidRDefault="006D0F0E" w:rsidP="009E57EC">
      <w:pPr>
        <w:spacing w:line="360" w:lineRule="auto"/>
        <w:jc w:val="both"/>
      </w:pPr>
      <w:r>
        <w:t>T</w:t>
      </w:r>
      <w:r w:rsidR="00422AC5">
        <w:t xml:space="preserve">he </w:t>
      </w:r>
      <w:r w:rsidR="00257F9E">
        <w:t xml:space="preserve">contributions of vitamin D to the </w:t>
      </w:r>
      <w:r w:rsidR="00422AC5">
        <w:t>maintenance of bone mineral homeostasis and bone health are mediated through VDR expression in bone, in</w:t>
      </w:r>
      <w:r>
        <w:t>testine, parathyroid and kidney. However,</w:t>
      </w:r>
      <w:r w:rsidR="00422AC5">
        <w:t xml:space="preserve"> the </w:t>
      </w:r>
      <w:r w:rsidR="00725EE6">
        <w:t xml:space="preserve">VDR is also expressed in </w:t>
      </w:r>
      <w:r w:rsidR="00257F9E">
        <w:t>endothelium</w:t>
      </w:r>
      <w:r w:rsidR="00680522">
        <w:t xml:space="preserve"> </w:t>
      </w:r>
      <w:r w:rsidR="007B5A82">
        <w:fldChar w:fldCharType="begin">
          <w:fldData xml:space="preserve">PEVuZE5vdGU+PENpdGU+PEF1dGhvcj5UYWxtb3I8L0F1dGhvcj48WWVhcj4yMDA4PC9ZZWFyPjxS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=
</w:fldData>
        </w:fldChar>
      </w:r>
      <w:r w:rsidR="00D96EB2">
        <w:instrText xml:space="preserve"> ADDIN EN.CITE </w:instrText>
      </w:r>
      <w:r w:rsidR="007B5A82">
        <w:fldChar w:fldCharType="begin">
          <w:fldData xml:space="preserve">PEVuZE5vdGU+PENpdGU+PEF1dGhvcj5UYWxtb3I8L0F1dGhvcj48WWVhcj4yMDA4PC9ZZWFyPjxS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=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282" w:tooltip="Talmor, 2008 #896" w:history="1">
        <w:r w:rsidR="00F760A6">
          <w:rPr>
            <w:noProof/>
          </w:rPr>
          <w:t>Talmor et al., 2008b</w:t>
        </w:r>
      </w:hyperlink>
      <w:r w:rsidR="00D96EB2">
        <w:rPr>
          <w:noProof/>
        </w:rPr>
        <w:t>)</w:t>
      </w:r>
      <w:r w:rsidR="007B5A82">
        <w:fldChar w:fldCharType="end"/>
      </w:r>
      <w:r w:rsidR="00257F9E">
        <w:t>, myocardium</w:t>
      </w:r>
      <w:r w:rsidR="00680522">
        <w:t xml:space="preserve"> </w:t>
      </w:r>
      <w:r w:rsidR="007B5A82">
        <w:fldChar w:fldCharType="begin">
          <w:fldData xml:space="preserve">PEVuZE5vdGU+PENpdGU+PEF1dGhvcj5DaGVuPC9BdXRob3I+PFllYXI+MjAxMTwvWWVhcj48UmVj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cz4xODM4LTQ3PC9wYWdlcz48dm9sdW1lPjEyNDwvdm9sdW1lPjxudW1iZXI+MTc8L251bWJlcj48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</w:fldData>
        </w:fldChar>
      </w:r>
      <w:r w:rsidR="00D96EB2">
        <w:instrText xml:space="preserve"> ADDIN EN.CITE </w:instrText>
      </w:r>
      <w:r w:rsidR="007B5A82">
        <w:fldChar w:fldCharType="begin">
          <w:fldData xml:space="preserve">PEVuZE5vdGU+PENpdGU+PEF1dGhvcj5DaGVuPC9BdXRob3I+PFllYXI+MjAxMTwvWWVhcj48UmVj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cz4xODM4LTQ3PC9wYWdlcz48dm9sdW1lPjEyNDwvdm9sdW1lPjxudW1iZXI+MTc8L251bWJlcj48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</w:fldData>
        </w:fldChar>
      </w:r>
      <w:r w:rsidR="00D96EB2">
        <w:instrText xml:space="preserve"> ADDIN EN.CITE.DATA </w:instrText>
      </w:r>
      <w:r w:rsidR="007B5A82">
        <w:fldChar w:fldCharType="end"/>
      </w:r>
      <w:r w:rsidR="007B5A82">
        <w:fldChar w:fldCharType="separate"/>
      </w:r>
      <w:r w:rsidR="00D96EB2">
        <w:rPr>
          <w:noProof/>
        </w:rPr>
        <w:t>(</w:t>
      </w:r>
      <w:hyperlink w:anchor="_ENREF_50" w:tooltip="Chen, 2011 #1621" w:history="1">
        <w:r w:rsidR="00F760A6">
          <w:rPr>
            <w:noProof/>
          </w:rPr>
          <w:t>Chen et al., 2011</w:t>
        </w:r>
      </w:hyperlink>
      <w:r w:rsidR="00D96EB2">
        <w:rPr>
          <w:noProof/>
        </w:rPr>
        <w:t>)</w:t>
      </w:r>
      <w:r w:rsidR="007B5A82">
        <w:fldChar w:fldCharType="end"/>
      </w:r>
      <w:r w:rsidR="00257F9E">
        <w:t>, vascular smooth muscle</w:t>
      </w:r>
      <w:r w:rsidR="00680522">
        <w:t xml:space="preserve"> </w:t>
      </w:r>
      <w:r w:rsidR="007B5A82">
        <w:fldChar w:fldCharType="begin"/>
      </w:r>
      <w:r w:rsidR="00680522">
        <w:instrText xml:space="preserve"> ADDIN EN.CITE &lt;EndNote&gt;&lt;Cite&gt;&lt;Author&gt;Chen&lt;/Author&gt;&lt;RecNum&gt;1314&lt;/RecNum&gt;&lt;DisplayText&gt;(Chen et al., 2010)&lt;/DisplayText&gt;&lt;record&gt;&lt;rec-number&gt;1314&lt;/rec-number&gt;&lt;foreign-keys&gt;&lt;key app="EN" db-id="vrv0azeadazzz4eewx85etawe0f5rrta5rvp"&gt;1314&lt;/key&gt;&lt;/foreign-keys&gt;&lt;ref-type name="Journal Article"&gt;17&lt;/ref-type&gt;&lt;contributors&gt;&lt;authors&gt;&lt;author&gt;Chen, S.&lt;/author&gt;&lt;author&gt;Law, C. S.&lt;/author&gt;&lt;author&gt;Grigsby, C. L.&lt;/author&gt;&lt;author&gt;Olsen, K.&lt;/author&gt;&lt;author&gt;Gardner, D. G.&lt;/author&gt;&lt;/authors&gt;&lt;/contributors&gt;&lt;auth-address&gt;Diabetes Center, University of California at San Francisco, CA 94143-0540, United States. schen@diabetes.ucsf.edu&lt;/auth-address&gt;&lt;titles&gt;&lt;title&gt;A role for the cell cycle phosphatase Cdc25a in vitamin D-dependent inhibition of adult rat vascular smooth muscle cell proliferation&lt;/title&gt;&lt;secondary-title&gt;J Steroid Biochem Mol Biol&lt;/secondary-title&gt;&lt;/titles&gt;&lt;periodical&gt;&lt;full-title&gt;J Steroid Biochem Mol Biol&lt;/full-title&gt;&lt;/periodical&gt;&lt;pages&gt;326-32&lt;/pages&gt;&lt;volume&gt;122&lt;/volume&gt;&lt;number&gt;5&lt;/number&gt;&lt;edition&gt;2010/09/04&lt;/edition&gt;&lt;keywords&gt;&lt;keyword&gt;Angiotensin II/pharmacology&lt;/keyword&gt;&lt;keyword&gt;Animals&lt;/keyword&gt;&lt;keyword&gt;Calcitriol/*pharmacology&lt;/keyword&gt;&lt;keyword&gt;Cell Proliferation/*drug effects&lt;/keyword&gt;&lt;keyword&gt;Cells, Cultured&lt;/keyword&gt;&lt;keyword&gt;Cholecalciferol/analogs &amp;amp; derivatives/pharmacology&lt;/keyword&gt;&lt;keyword&gt;Cyclin-Dependent Kinase 2/metabolism&lt;/keyword&gt;&lt;keyword&gt;Endothelins/pharmacology&lt;/keyword&gt;&lt;keyword&gt;Muscle, Smooth, Vascular/*cytology&lt;/keyword&gt;&lt;keyword&gt;Rats&lt;/keyword&gt;&lt;keyword&gt;cdc25 Phosphatases/*physiology&lt;/keyword&gt;&lt;/keywords&gt;&lt;dates&gt;&lt;year&gt;2010&lt;/year&gt;&lt;pub-dates&gt;&lt;date&gt;Nov&lt;/date&gt;&lt;/pub-dates&gt;&lt;/dates&gt;&lt;isbn&gt;1879-1220 (Electronic)&amp;#xD;0960-0760 (Linking)&lt;/isbn&gt;&lt;accession-num&gt;20813185&lt;/accession-num&gt;&lt;urls&gt;&lt;related-urls&gt;&lt;url&gt;http://www.ncbi.nlm.nih.gov/entrez/query.fcgi?cmd=Retrieve&amp;amp;db=PubMed&amp;amp;dopt=Citation&amp;amp;list_uids=20813185&lt;/url&gt;&lt;/related-urls&gt;&lt;/urls&gt;&lt;electronic-resource-num&gt;S0960-0760(10)00319-5 [pii]&amp;#xD;10.1016/j.jsbmb.2010.08.007&lt;/electronic-resource-num&gt;&lt;language&gt;eng&lt;/language&gt;&lt;/record&gt;&lt;/Cite&gt;&lt;/EndNote&gt;</w:instrText>
      </w:r>
      <w:r w:rsidR="007B5A82">
        <w:fldChar w:fldCharType="separate"/>
      </w:r>
      <w:r w:rsidR="00680522">
        <w:rPr>
          <w:noProof/>
        </w:rPr>
        <w:t>(</w:t>
      </w:r>
      <w:hyperlink w:anchor="_ENREF_49" w:tooltip="Chen, 2010 #1314" w:history="1">
        <w:r w:rsidR="00F760A6">
          <w:rPr>
            <w:noProof/>
          </w:rPr>
          <w:t>Chen et al., 2010</w:t>
        </w:r>
      </w:hyperlink>
      <w:r w:rsidR="00680522">
        <w:rPr>
          <w:noProof/>
        </w:rPr>
        <w:t>)</w:t>
      </w:r>
      <w:r w:rsidR="007B5A82">
        <w:fldChar w:fldCharType="end"/>
      </w:r>
      <w:r w:rsidR="00257F9E">
        <w:t>, macrophages</w:t>
      </w:r>
      <w:r w:rsidR="00680522">
        <w:t xml:space="preserve"> </w:t>
      </w:r>
      <w:r w:rsidR="007B5A82">
        <w:fldChar w:fldCharType="begin">
          <w:fldData xml:space="preserve">PEVuZE5vdGU+PENpdGU+PEF1dGhvcj5OZWxzb248L0F1dGhvcj48WWVhcj4yMDEwPC9ZZWFyPjxS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</w:fldData>
        </w:fldChar>
      </w:r>
      <w:r w:rsidR="00D96EB2">
        <w:instrText xml:space="preserve"> ADDIN EN.CITE </w:instrText>
      </w:r>
      <w:r w:rsidR="007B5A82">
        <w:fldChar w:fldCharType="begin">
          <w:fldData xml:space="preserve">PEVuZE5vdGU+PENpdGU+PEF1dGhvcj5OZWxzb248L0F1dGhvcj48WWVhcj4yMDEwPC9ZZWFyPjxS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207" w:tooltip="Nelson, 2010 #1604" w:history="1">
        <w:r w:rsidR="00F760A6">
          <w:rPr>
            <w:noProof/>
          </w:rPr>
          <w:t>Nelson et al., 2010</w:t>
        </w:r>
      </w:hyperlink>
      <w:r w:rsidR="00D96EB2">
        <w:rPr>
          <w:noProof/>
        </w:rPr>
        <w:t>)</w:t>
      </w:r>
      <w:r w:rsidR="007B5A82">
        <w:fldChar w:fldCharType="end"/>
      </w:r>
      <w:r w:rsidR="00257F9E">
        <w:t xml:space="preserve"> and multiple (in fact most) other cell types</w:t>
      </w:r>
      <w:r w:rsidR="00680522">
        <w:t xml:space="preserve"> </w:t>
      </w:r>
      <w:r w:rsidR="007B5A82">
        <w:fldChar w:fldCharType="begin"/>
      </w:r>
      <w:r w:rsidR="008305C6">
        <w:instrText xml:space="preserve"> ADDIN EN.CITE &lt;EndNote&gt;&lt;Cite&gt;&lt;Author&gt;Verstuyf&lt;/Author&gt;&lt;RecNum&gt;1514&lt;/RecNum&gt;&lt;DisplayText&gt;(Verstuyf et al., 2010)&lt;/DisplayText&gt;&lt;record&gt;&lt;rec-number&gt;1514&lt;/rec-number&gt;&lt;foreign-keys&gt;&lt;key app="EN" db-id="vrv0azeadazzz4eewx85etawe0f5rrta5rvp"&gt;1514&lt;/key&gt;&lt;/foreign-keys&gt;&lt;ref-type name="Journal Article"&gt;17&lt;/ref-type&gt;&lt;contributors&gt;&lt;authors&gt;&lt;author&gt;Verstuyf, A.&lt;/author&gt;&lt;author&gt;Carmeliet, G.&lt;/author&gt;&lt;author&gt;Bouillon, R.&lt;/author&gt;&lt;author&gt;Mathieu, C.&lt;/author&gt;&lt;/authors&gt;&lt;/contributors&gt;&lt;auth-address&gt;Laboratory of Experimental Medicine and Endocrinology, Katholieke Universiteit Leuven, Leuven, Belgium. roger.bouillon@med.kuleuven.be&lt;/auth-address&gt;&lt;titles&gt;&lt;title&gt;Vitamin D: a pleiotropic hormone&lt;/title&gt;&lt;secondary-title&gt;Kidney Int&lt;/secondary-title&gt;&lt;/titles&gt;&lt;periodical&gt;&lt;full-title&gt;Kidney Int&lt;/full-title&gt;&lt;/periodical&gt;&lt;pages&gt;140-5&lt;/pages&gt;&lt;volume&gt;78&lt;/volume&gt;&lt;number&gt;2&lt;/number&gt;&lt;edition&gt;2010/02/26&lt;/edition&gt;&lt;keywords&gt;&lt;keyword&gt;Animals&lt;/keyword&gt;&lt;keyword&gt;Bone and Bones/physiology&lt;/keyword&gt;&lt;keyword&gt;Calcium/physiology&lt;/keyword&gt;&lt;keyword&gt;Homeostasis&lt;/keyword&gt;&lt;keyword&gt;Hormones/*physiology&lt;/keyword&gt;&lt;keyword&gt;Humans&lt;/keyword&gt;&lt;keyword&gt;Immunologic Factors/physiology&lt;/keyword&gt;&lt;keyword&gt;Neoplasms/etiology&lt;/keyword&gt;&lt;keyword&gt;Vitamin D/*physiology&lt;/keyword&gt;&lt;keyword&gt;Vitamins/*physiology/*therapeutic use&lt;/keyword&gt;&lt;/keywords&gt;&lt;dates&gt;&lt;year&gt;2010&lt;/year&gt;&lt;pub-dates&gt;&lt;date&gt;Jul&lt;/date&gt;&lt;/pub-dates&gt;&lt;/dates&gt;&lt;isbn&gt;1523-1755 (Electronic)&amp;#xD;0085-2538 (Linking)&lt;/isbn&gt;&lt;accession-num&gt;20182414&lt;/accession-num&gt;&lt;urls&gt;&lt;related-urls&gt;&lt;url&gt;http://www.ncbi.nlm.nih.gov/entrez/query.fcgi?cmd=Retrieve&amp;amp;db=PubMed&amp;amp;dopt=Citation&amp;amp;list_uids=20182414&lt;/url&gt;&lt;/related-urls&gt;&lt;/urls&gt;&lt;electronic-resource-num&gt;ki201017 [pii]&amp;#xD;10.1038/ki.2010.17&lt;/electronic-resource-num&gt;&lt;language&gt;eng&lt;/language&gt;&lt;/record&gt;&lt;/Cite&gt;&lt;/EndNote&gt;</w:instrText>
      </w:r>
      <w:r w:rsidR="007B5A82">
        <w:fldChar w:fldCharType="separate"/>
      </w:r>
      <w:r w:rsidR="008305C6">
        <w:rPr>
          <w:noProof/>
        </w:rPr>
        <w:t>(</w:t>
      </w:r>
      <w:hyperlink w:anchor="_ENREF_306" w:tooltip="Verstuyf, 2010 #1514" w:history="1">
        <w:r w:rsidR="00F760A6">
          <w:rPr>
            <w:noProof/>
          </w:rPr>
          <w:t>Verstuyf et al., 2010</w:t>
        </w:r>
      </w:hyperlink>
      <w:r w:rsidR="008305C6">
        <w:rPr>
          <w:noProof/>
        </w:rPr>
        <w:t>)</w:t>
      </w:r>
      <w:r w:rsidR="007B5A82">
        <w:fldChar w:fldCharType="end"/>
      </w:r>
      <w:r w:rsidR="00257F9E">
        <w:t xml:space="preserve">. The </w:t>
      </w:r>
      <w:r w:rsidR="002203C5">
        <w:t xml:space="preserve">finding that 1-alpha hydroxylase is also expressed in many of these tissues raises the possibility that autocrine/paracrine calcitriol </w:t>
      </w:r>
      <w:r w:rsidR="00657B0C">
        <w:t>signalling plays a role in maintaining</w:t>
      </w:r>
      <w:r w:rsidR="00091CCD">
        <w:t xml:space="preserve"> their</w:t>
      </w:r>
      <w:r w:rsidR="00657B0C">
        <w:t xml:space="preserve"> healthy function</w:t>
      </w:r>
      <w:r w:rsidR="00680522">
        <w:t xml:space="preserve"> </w:t>
      </w:r>
      <w:r w:rsidR="007B5A82">
        <w:fldChar w:fldCharType="begin"/>
      </w:r>
      <w:r w:rsidR="008305C6">
        <w:instrText xml:space="preserve"> ADDIN EN.CITE &lt;EndNote&gt;&lt;Cite&gt;&lt;Author&gt;Verstuyf&lt;/Author&gt;&lt;RecNum&gt;1514&lt;/RecNum&gt;&lt;DisplayText&gt;(Verstuyf et al., 2010)&lt;/DisplayText&gt;&lt;record&gt;&lt;rec-number&gt;1514&lt;/rec-number&gt;&lt;foreign-keys&gt;&lt;key app="EN" db-id="vrv0azeadazzz4eewx85etawe0f5rrta5rvp"&gt;1514&lt;/key&gt;&lt;/foreign-keys&gt;&lt;ref-type name="Journal Article"&gt;17&lt;/ref-type&gt;&lt;contributors&gt;&lt;authors&gt;&lt;author&gt;Verstuyf, A.&lt;/author&gt;&lt;author&gt;Carmeliet, G.&lt;/author&gt;&lt;author&gt;Bouillon, R.&lt;/author&gt;&lt;author&gt;Mathieu, C.&lt;/author&gt;&lt;/authors&gt;&lt;/contributors&gt;&lt;auth-address&gt;Laboratory of Experimental Medicine and Endocrinology, Katholieke Universiteit Leuven, Leuven, Belgium. roger.bouillon@med.kuleuven.be&lt;/auth-address&gt;&lt;titles&gt;&lt;title&gt;Vitamin D: a pleiotropic hormone&lt;/title&gt;&lt;secondary-title&gt;Kidney Int&lt;/secondary-title&gt;&lt;/titles&gt;&lt;periodical&gt;&lt;full-title&gt;Kidney Int&lt;/full-title&gt;&lt;/periodical&gt;&lt;pages&gt;140-5&lt;/pages&gt;&lt;volume&gt;78&lt;/volume&gt;&lt;number&gt;2&lt;/number&gt;&lt;edition&gt;2010/02/26&lt;/edition&gt;&lt;keywords&gt;&lt;keyword&gt;Animals&lt;/keyword&gt;&lt;keyword&gt;Bone and Bones/physiology&lt;/keyword&gt;&lt;keyword&gt;Calcium/physiology&lt;/keyword&gt;&lt;keyword&gt;Homeostasis&lt;/keyword&gt;&lt;keyword&gt;Hormones/*physiology&lt;/keyword&gt;&lt;keyword&gt;Humans&lt;/keyword&gt;&lt;keyword&gt;Immunologic Factors/physiology&lt;/keyword&gt;&lt;keyword&gt;Neoplasms/etiology&lt;/keyword&gt;&lt;keyword&gt;Vitamin D/*physiology&lt;/keyword&gt;&lt;keyword&gt;Vitamins/*physiology/*therapeutic use&lt;/keyword&gt;&lt;/keywords&gt;&lt;dates&gt;&lt;year&gt;2010&lt;/year&gt;&lt;pub-dates&gt;&lt;date&gt;Jul&lt;/date&gt;&lt;/pub-dates&gt;&lt;/dates&gt;&lt;isbn&gt;1523-1755 (Electronic)&amp;#xD;0085-2538 (Linking)&lt;/isbn&gt;&lt;accession-num&gt;20182414&lt;/accession-num&gt;&lt;urls&gt;&lt;related-urls&gt;&lt;url&gt;http://www.ncbi.nlm.nih.gov/entrez/query.fcgi?cmd=Retrieve&amp;amp;db=PubMed&amp;amp;dopt=Citation&amp;amp;list_uids=20182414&lt;/url&gt;&lt;/related-urls&gt;&lt;/urls&gt;&lt;electronic-resource-num&gt;ki201017 [pii]&amp;#xD;10.1038/ki.2010.17&lt;/electronic-resource-num&gt;&lt;language&gt;eng&lt;/language&gt;&lt;/record&gt;&lt;/Cite&gt;&lt;/EndNote&gt;</w:instrText>
      </w:r>
      <w:r w:rsidR="007B5A82">
        <w:fldChar w:fldCharType="separate"/>
      </w:r>
      <w:r w:rsidR="008305C6">
        <w:rPr>
          <w:noProof/>
        </w:rPr>
        <w:t>(</w:t>
      </w:r>
      <w:hyperlink w:anchor="_ENREF_306" w:tooltip="Verstuyf, 2010 #1514" w:history="1">
        <w:r w:rsidR="00F760A6">
          <w:rPr>
            <w:noProof/>
          </w:rPr>
          <w:t>Verstuyf et al., 2010</w:t>
        </w:r>
      </w:hyperlink>
      <w:r w:rsidR="008305C6">
        <w:rPr>
          <w:noProof/>
        </w:rPr>
        <w:t>)</w:t>
      </w:r>
      <w:r w:rsidR="007B5A82">
        <w:fldChar w:fldCharType="end"/>
      </w:r>
      <w:r w:rsidR="00657B0C">
        <w:t xml:space="preserve">. </w:t>
      </w:r>
      <w:r w:rsidR="00036D79">
        <w:t xml:space="preserve">However, there is no established rationale for the existence of such a pathway; no benefit to the organism has been shown of </w:t>
      </w:r>
      <w:r w:rsidR="00EC3BC0">
        <w:t>having a</w:t>
      </w:r>
      <w:r w:rsidR="00036D79">
        <w:t xml:space="preserve"> calcitriol</w:t>
      </w:r>
      <w:r w:rsidR="00EC3BC0">
        <w:t>-dependent</w:t>
      </w:r>
      <w:r w:rsidR="00036D79">
        <w:t xml:space="preserve"> permissive </w:t>
      </w:r>
      <w:r w:rsidR="00EC3BC0">
        <w:t>signalling system for</w:t>
      </w:r>
      <w:r w:rsidR="00036D79">
        <w:t xml:space="preserve"> tissue health. </w:t>
      </w:r>
    </w:p>
    <w:p w:rsidR="00CA1234" w:rsidRDefault="00657B0C" w:rsidP="009E57EC">
      <w:pPr>
        <w:spacing w:line="360" w:lineRule="auto"/>
        <w:jc w:val="both"/>
      </w:pPr>
      <w:r>
        <w:t>Although FGF-23 has been reported to inhibit calcitriol synthesis within peripheral blood mononuclear cells</w:t>
      </w:r>
      <w:r w:rsidR="00680522">
        <w:t xml:space="preserve"> </w:t>
      </w:r>
      <w:r w:rsidR="007B5A82">
        <w:fldChar w:fldCharType="begin">
          <w:fldData xml:space="preserve">PEVuZE5vdGU+PENpdGU+PEF1dGhvcj5CYWNjaGV0dGE8L0F1dGhvcj48WWVhcj4yMDEzPC9ZZWFy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ZSBNaW5lciBSZXM8L2Z1bGwtdGl0bGU+PC9wZXJpb2RpY2FsPjxwYWdlcz40Ni01NTwvcGFnZXM+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</w:fldData>
        </w:fldChar>
      </w:r>
      <w:r w:rsidR="00D96EB2">
        <w:instrText xml:space="preserve"> ADDIN EN.CITE </w:instrText>
      </w:r>
      <w:r w:rsidR="007B5A82">
        <w:fldChar w:fldCharType="begin">
          <w:fldData xml:space="preserve">PEVuZE5vdGU+PENpdGU+PEF1dGhvcj5CYWNjaGV0dGE8L0F1dGhvcj48WWVhcj4yMDEzPC9ZZWFy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ZSBNaW5lciBSZXM8L2Z1bGwtdGl0bGU+PC9wZXJpb2RpY2FsPjxwYWdlcz40Ni01NTwvcGFnZXM+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19" w:tooltip="Bacchetta, 2013 #3091" w:history="1">
        <w:r w:rsidR="00F760A6">
          <w:rPr>
            <w:noProof/>
          </w:rPr>
          <w:t>Bacchetta et al., 2013</w:t>
        </w:r>
      </w:hyperlink>
      <w:r w:rsidR="00D96EB2">
        <w:rPr>
          <w:noProof/>
        </w:rPr>
        <w:t>)</w:t>
      </w:r>
      <w:r w:rsidR="007B5A82">
        <w:fldChar w:fldCharType="end"/>
      </w:r>
      <w:r>
        <w:t xml:space="preserve">, it is generally not known whether extrarenal 1-alpha hydroxylase </w:t>
      </w:r>
      <w:r w:rsidR="00091CCD">
        <w:t xml:space="preserve">expression </w:t>
      </w:r>
      <w:r>
        <w:t xml:space="preserve">is regulated by the same </w:t>
      </w:r>
      <w:r w:rsidR="007D2B9E">
        <w:t xml:space="preserve">factors that control systemic calcitriol levels via renal 1-alpha hydroxylase. </w:t>
      </w:r>
      <w:r w:rsidR="00091CCD">
        <w:t>It is also unknown whether lower plasma 25(OH</w:t>
      </w:r>
      <w:proofErr w:type="gramStart"/>
      <w:r w:rsidR="00091CCD">
        <w:t>)D</w:t>
      </w:r>
      <w:proofErr w:type="gramEnd"/>
      <w:r w:rsidR="00091CCD">
        <w:t xml:space="preserve"> concentrations are commonly a limiting factor in extrarenal calcitriol synthesis. Consequently</w:t>
      </w:r>
      <w:r w:rsidR="00CA1234">
        <w:t>, when considering the relationship between vitamin D and cardiovascular disease it must be remembered that: 1.) 25(OH)D measurements reflect vitamin D stores but not n</w:t>
      </w:r>
      <w:r w:rsidR="00F1060E">
        <w:t>ecessarily systemic or</w:t>
      </w:r>
      <w:r w:rsidR="00CA1234">
        <w:t xml:space="preserve"> </w:t>
      </w:r>
      <w:r w:rsidR="00F1060E">
        <w:t>autocrine/paracrine</w:t>
      </w:r>
      <w:r w:rsidR="00CA1234">
        <w:t xml:space="preserve"> active vitamin D signalling</w:t>
      </w:r>
      <w:r w:rsidR="0025738F">
        <w:t>. 2.) Plasma calcitriol measurements also do not necessarily reflect localised tissue calcitriol signalling.</w:t>
      </w:r>
      <w:r w:rsidR="00057DE3">
        <w:t xml:space="preserve"> 3.) The relationship between </w:t>
      </w:r>
      <w:r w:rsidR="00F1060E">
        <w:t>25(OH</w:t>
      </w:r>
      <w:proofErr w:type="gramStart"/>
      <w:r w:rsidR="00F1060E">
        <w:t>)D</w:t>
      </w:r>
      <w:proofErr w:type="gramEnd"/>
      <w:r w:rsidR="00F1060E">
        <w:t xml:space="preserve"> and calcitriol is likely to be influenced by the level of 25(OH)D i.e. more severe deficiency of 25(OH)D seems more likely to impact on calcitriol synthesis.</w:t>
      </w:r>
    </w:p>
    <w:p w:rsidR="0025738F" w:rsidRDefault="00036D79" w:rsidP="009E57EC">
      <w:pPr>
        <w:spacing w:line="360" w:lineRule="auto"/>
        <w:jc w:val="both"/>
      </w:pPr>
      <w:r>
        <w:t>A</w:t>
      </w:r>
      <w:r w:rsidR="00091CCD">
        <w:t xml:space="preserve"> scenario where these issues</w:t>
      </w:r>
      <w:r w:rsidR="00F1060E">
        <w:t xml:space="preserve"> are</w:t>
      </w:r>
      <w:r w:rsidR="00091CCD">
        <w:t xml:space="preserve"> of particular </w:t>
      </w:r>
      <w:r>
        <w:t>clinical</w:t>
      </w:r>
      <w:r w:rsidR="00091CCD">
        <w:t xml:space="preserve"> relevance is in the setting of </w:t>
      </w:r>
      <w:r w:rsidR="00EC3BC0">
        <w:t>CKD</w:t>
      </w:r>
      <w:r w:rsidR="00091CCD">
        <w:t>. Patients with CKD are commonly deficient in 25(OH</w:t>
      </w:r>
      <w:proofErr w:type="gramStart"/>
      <w:r w:rsidR="00091CCD">
        <w:t>)D</w:t>
      </w:r>
      <w:proofErr w:type="gramEnd"/>
      <w:r w:rsidR="00091CCD">
        <w:t xml:space="preserve">, but also have a defect in renal </w:t>
      </w:r>
      <w:r w:rsidR="00CA1234">
        <w:t>conversion of 25(OH)D to calcitriol</w:t>
      </w:r>
      <w:r w:rsidR="008305C6">
        <w:t xml:space="preserve"> </w:t>
      </w:r>
      <w:r w:rsidR="007B5A82">
        <w:fldChar w:fldCharType="begin">
          <w:fldData xml:space="preserve">PEVuZE5vdGU+PENpdGU+PEF1dGhvcj5BcnRhemE8L0F1dGhvcj48WWVhcj4yMDA5PC9ZZWFyPjxS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</w:fldData>
        </w:fldChar>
      </w:r>
      <w:r w:rsidR="008305C6">
        <w:instrText xml:space="preserve"> ADDIN EN.CITE </w:instrText>
      </w:r>
      <w:r w:rsidR="007B5A82">
        <w:fldChar w:fldCharType="begin">
          <w:fldData xml:space="preserve">PEVuZE5vdGU+PENpdGU+PEF1dGhvcj5BcnRhemE8L0F1dGhvcj48WWVhcj4yMDA5PC9ZZWFyPjxS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</w:fldData>
        </w:fldChar>
      </w:r>
      <w:r w:rsidR="008305C6">
        <w:instrText xml:space="preserve"> ADDIN EN.CITE.DATA </w:instrText>
      </w:r>
      <w:r w:rsidR="007B5A82">
        <w:fldChar w:fldCharType="end"/>
      </w:r>
      <w:r w:rsidR="007B5A82">
        <w:fldChar w:fldCharType="separate"/>
      </w:r>
      <w:r w:rsidR="008305C6">
        <w:rPr>
          <w:noProof/>
        </w:rPr>
        <w:t>(</w:t>
      </w:r>
      <w:hyperlink w:anchor="_ENREF_17" w:tooltip="Artaza, 2009 #992" w:history="1">
        <w:r w:rsidR="00F760A6">
          <w:rPr>
            <w:noProof/>
          </w:rPr>
          <w:t>Artaza et al., 2009</w:t>
        </w:r>
      </w:hyperlink>
      <w:r w:rsidR="008305C6">
        <w:rPr>
          <w:noProof/>
        </w:rPr>
        <w:t>)</w:t>
      </w:r>
      <w:r w:rsidR="007B5A82">
        <w:fldChar w:fldCharType="end"/>
      </w:r>
      <w:r w:rsidR="00CA1234">
        <w:t xml:space="preserve">. Replacement </w:t>
      </w:r>
      <w:r w:rsidR="00EC3BC0">
        <w:t xml:space="preserve">of systemic calcitriol signalling </w:t>
      </w:r>
      <w:r w:rsidR="00CA1234">
        <w:t xml:space="preserve">with 1-alpha hydroxylated forms of vitamin D bypasses the need for renal activation and </w:t>
      </w:r>
      <w:r w:rsidR="0025738F">
        <w:t xml:space="preserve">can </w:t>
      </w:r>
      <w:r w:rsidR="00CA1234">
        <w:t>correct bone mineral disturbances</w:t>
      </w:r>
      <w:r w:rsidR="0025738F">
        <w:t xml:space="preserve"> such as hypocalcaemia and secondary hyperparathyroidism. However</w:t>
      </w:r>
      <w:r w:rsidR="00CA1234">
        <w:t xml:space="preserve">, </w:t>
      </w:r>
      <w:r w:rsidR="0025738F">
        <w:t>if adequate circulating 25(OH</w:t>
      </w:r>
      <w:proofErr w:type="gramStart"/>
      <w:r w:rsidR="0025738F">
        <w:t>)D</w:t>
      </w:r>
      <w:proofErr w:type="gramEnd"/>
      <w:r w:rsidR="0025738F">
        <w:t xml:space="preserve"> is important as a precursor for autocrine/paracrine calcitriol signalling then simply correcting systemic calcitriol levels may not be the best approach.</w:t>
      </w:r>
    </w:p>
    <w:p w:rsidR="0025738F" w:rsidRDefault="0025738F" w:rsidP="009E57EC">
      <w:pPr>
        <w:spacing w:line="360" w:lineRule="auto"/>
        <w:jc w:val="both"/>
      </w:pPr>
    </w:p>
    <w:p w:rsidR="00127A5E" w:rsidRDefault="000B5815" w:rsidP="009E57EC">
      <w:pPr>
        <w:pStyle w:val="Heading3"/>
        <w:spacing w:line="360" w:lineRule="auto"/>
      </w:pPr>
      <w:bookmarkStart w:id="24" w:name="_Toc397341519"/>
      <w:proofErr w:type="gramStart"/>
      <w:r>
        <w:lastRenderedPageBreak/>
        <w:t>Vitamin D, lifestyle and observational data; confounding or mis-setting?</w:t>
      </w:r>
      <w:bookmarkEnd w:id="24"/>
      <w:proofErr w:type="gramEnd"/>
    </w:p>
    <w:p w:rsidR="00127A5E" w:rsidRPr="002825A2" w:rsidRDefault="0025738F" w:rsidP="009E57EC">
      <w:pPr>
        <w:spacing w:line="360" w:lineRule="auto"/>
        <w:jc w:val="both"/>
      </w:pPr>
      <w:r>
        <w:t>Extensive data associate lower plasma/serum 25(OH</w:t>
      </w:r>
      <w:proofErr w:type="gramStart"/>
      <w:r>
        <w:t>)D</w:t>
      </w:r>
      <w:proofErr w:type="gramEnd"/>
      <w:r>
        <w:t xml:space="preserve"> concentrations with adverse cardiovascular outcomes and other disease states. The fact that </w:t>
      </w:r>
      <w:r w:rsidR="00B65C9B">
        <w:t>these associations are evident even across quartiles of 25(OH)D in community populations has given rise to debate regarding the definition of vitamin D ‘deficiency’ and ‘insufficiency’</w:t>
      </w:r>
      <w:r w:rsidR="00FD2BFC">
        <w:t xml:space="preserve"> </w:t>
      </w:r>
      <w:r w:rsidR="007B5A82">
        <w:fldChar w:fldCharType="begin"/>
      </w:r>
      <w:r w:rsidR="00D96EB2">
        <w:instrText xml:space="preserve"> ADDIN EN.CITE &lt;EndNote&gt;&lt;Cite&gt;&lt;Author&gt;Rosen&lt;/Author&gt;&lt;Year&gt;2011&lt;/Year&gt;&lt;RecNum&gt;3314&lt;/RecNum&gt;&lt;DisplayText&gt;(Rosen, 2011)&lt;/DisplayText&gt;&lt;record&gt;&lt;rec-number&gt;3314&lt;/rec-number&gt;&lt;foreign-keys&gt;&lt;key app="EN" db-id="vrv0azeadazzz4eewx85etawe0f5rrta5rvp"&gt;3314&lt;/key&gt;&lt;/foreign-keys&gt;&lt;ref-type name="Journal Article"&gt;17&lt;/ref-type&gt;&lt;contributors&gt;&lt;authors&gt;&lt;author&gt;Rosen, C. J.&lt;/author&gt;&lt;/authors&gt;&lt;/contributors&gt;&lt;auth-address&gt;Maine Medical Center Research Institute, Scarborough, ME 04074, USA. rosenc@mmc.org&lt;/auth-address&gt;&lt;titles&gt;&lt;title&gt;Clinical practice. Vitamin D insufficiency&lt;/title&gt;&lt;secondary-title&gt;N Engl J Med&lt;/secondary-title&gt;&lt;alt-title&gt;The New England journal of medicine&lt;/alt-title&gt;&lt;/titles&gt;&lt;periodical&gt;&lt;full-title&gt;N Engl J Med&lt;/full-title&gt;&lt;/periodical&gt;&lt;pages&gt;248-54&lt;/pages&gt;&lt;volume&gt;364&lt;/volume&gt;&lt;number&gt;3&lt;/number&gt;&lt;edition&gt;2011/01/21&lt;/edition&gt;&lt;keywords&gt;&lt;keyword&gt;*Bone Density&lt;/keyword&gt;&lt;keyword&gt;Dietary Supplements&lt;/keyword&gt;&lt;keyword&gt;Female&lt;/keyword&gt;&lt;keyword&gt;Humans&lt;/keyword&gt;&lt;keyword&gt;Middle Aged&lt;/keyword&gt;&lt;keyword&gt;Postmenopause&lt;/keyword&gt;&lt;keyword&gt;Practice Guidelines as Topic&lt;/keyword&gt;&lt;keyword&gt;Vitamin D/analogs &amp;amp; derivatives/blood/physiology/*therapeutic use&lt;/keyword&gt;&lt;keyword&gt;*Vitamin D Deficiency/diagnosis/drug therapy&lt;/keyword&gt;&lt;keyword&gt;Vitamins/physiology/*therapeutic use&lt;/keyword&gt;&lt;/keywords&gt;&lt;dates&gt;&lt;year&gt;2011&lt;/year&gt;&lt;pub-dates&gt;&lt;date&gt;Jan 20&lt;/date&gt;&lt;/pub-dates&gt;&lt;/dates&gt;&lt;isbn&gt;1533-4406 (Electronic)&amp;#xD;0028-4793 (Linking)&lt;/isbn&gt;&lt;accession-num&gt;21247315&lt;/accession-num&gt;&lt;work-type&gt;Review&lt;/work-type&gt;&lt;urls&gt;&lt;related-urls&gt;&lt;url&gt;http://www.ncbi.nlm.nih.gov/pubmed/21247315&lt;/url&gt;&lt;/related-urls&gt;&lt;/urls&gt;&lt;electronic-resource-num&gt;10.1056/NEJMcp1009570&lt;/electronic-resource-num&gt;&lt;language&gt;eng&lt;/language&gt;&lt;/record&gt;&lt;/Cite&gt;&lt;/EndNote&gt;</w:instrText>
      </w:r>
      <w:r w:rsidR="007B5A82">
        <w:fldChar w:fldCharType="separate"/>
      </w:r>
      <w:r w:rsidR="00D96EB2">
        <w:rPr>
          <w:noProof/>
        </w:rPr>
        <w:t>(</w:t>
      </w:r>
      <w:hyperlink w:anchor="_ENREF_251" w:tooltip="Rosen, 2011 #1666" w:history="1">
        <w:r w:rsidR="00F760A6">
          <w:rPr>
            <w:noProof/>
          </w:rPr>
          <w:t>Rosen, 2011</w:t>
        </w:r>
      </w:hyperlink>
      <w:r w:rsidR="00D96EB2">
        <w:rPr>
          <w:noProof/>
        </w:rPr>
        <w:t>)</w:t>
      </w:r>
      <w:r w:rsidR="007B5A82">
        <w:fldChar w:fldCharType="end"/>
      </w:r>
      <w:r w:rsidR="00B65C9B">
        <w:t xml:space="preserve">. As for the other bone mineral parameters discussed herein, there would appear to be a difference between </w:t>
      </w:r>
      <w:r w:rsidR="00B17669">
        <w:t xml:space="preserve">distribution-defined </w:t>
      </w:r>
      <w:r w:rsidR="00B65C9B">
        <w:t>‘normal’ and ‘optimal’ if the associations reflect causal relationships. Since 25(OH</w:t>
      </w:r>
      <w:proofErr w:type="gramStart"/>
      <w:r w:rsidR="00B65C9B">
        <w:t>)D</w:t>
      </w:r>
      <w:proofErr w:type="gramEnd"/>
      <w:r w:rsidR="00B65C9B">
        <w:t xml:space="preserve"> levels are determined by lifestyle factor</w:t>
      </w:r>
      <w:r w:rsidR="000B5815">
        <w:t xml:space="preserve">s (diet and sun exposure) it can be envisaged that there is a prevalent mis-setting of </w:t>
      </w:r>
      <w:r w:rsidR="004C4A01">
        <w:t xml:space="preserve">‘normal’ </w:t>
      </w:r>
      <w:r w:rsidR="000B5815">
        <w:t>vitamin D status as a consequence of an unhealth</w:t>
      </w:r>
      <w:r w:rsidR="00FD2BFC">
        <w:t>y w</w:t>
      </w:r>
      <w:r w:rsidR="000B5815">
        <w:t>estern lifestyle. Conversely, observational data relating lower 25(OH)D concentration to adverse health outcomes may reflect confounding; less healthy individuals are less likely to choose to go outside and receive sun exposure. Behavioural patterns are particularly difficult to adjust for in observational analyses so that even when attempts are made to perform such adjustment, residual confounding remains a concern.</w:t>
      </w:r>
    </w:p>
    <w:p w:rsidR="00127A5E" w:rsidRDefault="00127A5E" w:rsidP="009E57EC">
      <w:pPr>
        <w:spacing w:line="360" w:lineRule="auto"/>
      </w:pPr>
    </w:p>
    <w:p w:rsidR="00A33BE0" w:rsidRDefault="00A33BE0" w:rsidP="009E57EC">
      <w:pPr>
        <w:pStyle w:val="Heading3"/>
        <w:spacing w:line="360" w:lineRule="auto"/>
      </w:pPr>
      <w:bookmarkStart w:id="25" w:name="_Toc397341520"/>
      <w:r>
        <w:t>Vitamin D and cardiovascular risk factors</w:t>
      </w:r>
      <w:bookmarkEnd w:id="25"/>
    </w:p>
    <w:p w:rsidR="004C4A01" w:rsidRDefault="004C4A01" w:rsidP="009E57EC">
      <w:pPr>
        <w:pStyle w:val="Heading4"/>
        <w:spacing w:line="360" w:lineRule="auto"/>
      </w:pPr>
      <w:r>
        <w:t>Hypertension</w:t>
      </w:r>
    </w:p>
    <w:p w:rsidR="00783D15" w:rsidRDefault="00AE30F5" w:rsidP="009E57EC">
      <w:pPr>
        <w:spacing w:line="360" w:lineRule="auto"/>
        <w:jc w:val="both"/>
      </w:pPr>
      <w:r>
        <w:t>A number of observational studies have reported an independent association between lower plasma 25(OH</w:t>
      </w:r>
      <w:proofErr w:type="gramStart"/>
      <w:r>
        <w:t>)D</w:t>
      </w:r>
      <w:proofErr w:type="gramEnd"/>
      <w:r>
        <w:t xml:space="preserve"> concentration</w:t>
      </w:r>
      <w:r w:rsidR="00C90292">
        <w:t xml:space="preserve"> </w:t>
      </w:r>
      <w:r>
        <w:t>and hypertension, as reviewed by Pilz et al.</w:t>
      </w:r>
      <w:r w:rsidR="00FD2BFC">
        <w:t xml:space="preserve"> </w:t>
      </w:r>
      <w:r w:rsidR="007B5A82">
        <w:fldChar w:fldCharType="begin">
          <w:fldData xml:space="preserve">PEVuZE5vdGU+PENpdGU+PEF1dGhvcj5QaWx6PC9BdXRob3I+PFllYXI+MjAwOTwvWWVhcj48UmVj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</w:fldData>
        </w:fldChar>
      </w:r>
      <w:r w:rsidR="00D96EB2">
        <w:instrText xml:space="preserve"> ADDIN EN.CITE </w:instrText>
      </w:r>
      <w:r w:rsidR="007B5A82">
        <w:fldChar w:fldCharType="begin">
          <w:fldData xml:space="preserve">PEVuZE5vdGU+PENpdGU+PEF1dGhvcj5QaWx6PC9BdXRob3I+PFllYXI+MjAwOTwvWWVhcj48UmVj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</w:fldData>
        </w:fldChar>
      </w:r>
      <w:r w:rsidR="00D96EB2">
        <w:instrText xml:space="preserve"> ADDIN EN.CITE.DATA </w:instrText>
      </w:r>
      <w:r w:rsidR="007B5A82">
        <w:fldChar w:fldCharType="end"/>
      </w:r>
      <w:r w:rsidR="007B5A82">
        <w:fldChar w:fldCharType="separate"/>
      </w:r>
      <w:r w:rsidR="00D96EB2">
        <w:rPr>
          <w:noProof/>
        </w:rPr>
        <w:t>(</w:t>
      </w:r>
      <w:hyperlink w:anchor="_ENREF_232" w:tooltip="Pilz, 2009 #1641" w:history="1">
        <w:r w:rsidR="00F760A6">
          <w:rPr>
            <w:noProof/>
          </w:rPr>
          <w:t>Pilz et al., 2009</w:t>
        </w:r>
      </w:hyperlink>
      <w:r w:rsidR="00D96EB2">
        <w:rPr>
          <w:noProof/>
        </w:rPr>
        <w:t>)</w:t>
      </w:r>
      <w:r w:rsidR="007B5A82">
        <w:fldChar w:fldCharType="end"/>
      </w:r>
      <w:r w:rsidR="00BF3FC3">
        <w:t>.</w:t>
      </w:r>
      <w:r w:rsidR="00B67ABD">
        <w:t xml:space="preserve"> </w:t>
      </w:r>
      <w:r w:rsidR="001638AC">
        <w:t xml:space="preserve">In some studies a significant association is apparent even </w:t>
      </w:r>
      <w:r w:rsidR="00F07385">
        <w:t>well above 25(OH</w:t>
      </w:r>
      <w:proofErr w:type="gramStart"/>
      <w:r w:rsidR="00F07385">
        <w:t>)D</w:t>
      </w:r>
      <w:proofErr w:type="gramEnd"/>
      <w:r w:rsidR="00F07385">
        <w:t xml:space="preserve"> levels considered indicative of deficiency</w:t>
      </w:r>
      <w:r w:rsidR="00FD2BFC">
        <w:t xml:space="preserve"> </w:t>
      </w:r>
      <w:r w:rsidR="007B5A82">
        <w:fldChar w:fldCharType="begin">
          <w:fldData xml:space="preserve">PEVuZE5vdGU+PENpdGU+PEF1dGhvcj5CaGFuZGFyaTwvQXV0aG9yPjxZZWFyPjIwMTE8L1llYXI+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</w:fldData>
        </w:fldChar>
      </w:r>
      <w:r w:rsidR="00D96EB2">
        <w:instrText xml:space="preserve"> ADDIN EN.CITE </w:instrText>
      </w:r>
      <w:r w:rsidR="007B5A82">
        <w:fldChar w:fldCharType="begin">
          <w:fldData xml:space="preserve">PEVuZE5vdGU+PENpdGU+PEF1dGhvcj5CaGFuZGFyaTwvQXV0aG9yPjxZZWFyPjIwMTE8L1llYXI+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24" w:tooltip="Bhandari, 2011 #3370" w:history="1">
        <w:r w:rsidR="00F760A6">
          <w:rPr>
            <w:noProof/>
          </w:rPr>
          <w:t>Bhandari et al., 2011</w:t>
        </w:r>
      </w:hyperlink>
      <w:r w:rsidR="00D96EB2">
        <w:rPr>
          <w:noProof/>
        </w:rPr>
        <w:t>)</w:t>
      </w:r>
      <w:r w:rsidR="007B5A82">
        <w:fldChar w:fldCharType="end"/>
      </w:r>
      <w:r w:rsidR="00F07385">
        <w:t xml:space="preserve">. </w:t>
      </w:r>
      <w:r w:rsidR="00BF5C99">
        <w:t xml:space="preserve">Lower calcitriol </w:t>
      </w:r>
      <w:r w:rsidR="00F07385">
        <w:t>concentration</w:t>
      </w:r>
      <w:r w:rsidR="00BF5C99">
        <w:t xml:space="preserve"> w</w:t>
      </w:r>
      <w:r w:rsidR="00F07385">
        <w:t>as</w:t>
      </w:r>
      <w:r w:rsidR="00BF5C99">
        <w:t xml:space="preserve"> also independently associated with higher </w:t>
      </w:r>
      <w:r w:rsidR="00F15EB5">
        <w:t xml:space="preserve">systolic </w:t>
      </w:r>
      <w:r w:rsidR="00BF5C99">
        <w:t xml:space="preserve">blood pressure in </w:t>
      </w:r>
      <w:r w:rsidR="00F15EB5">
        <w:t xml:space="preserve">a study of </w:t>
      </w:r>
      <w:r w:rsidR="00BF5C99">
        <w:t>healthy</w:t>
      </w:r>
      <w:r w:rsidR="00F15EB5">
        <w:t xml:space="preserve"> normotensive</w:t>
      </w:r>
      <w:r w:rsidR="00BF5C99">
        <w:t xml:space="preserve"> individuals</w:t>
      </w:r>
      <w:r w:rsidR="00FD2BFC">
        <w:t xml:space="preserve"> </w:t>
      </w:r>
      <w:r w:rsidR="007B5A82">
        <w:fldChar w:fldCharType="begin"/>
      </w:r>
      <w:r w:rsidR="00D96EB2">
        <w:instrText xml:space="preserve"> ADDIN EN.CITE &lt;EndNote&gt;&lt;Cite&gt;&lt;Author&gt;Kristal-Boneh&lt;/Author&gt;&lt;Year&gt;1997&lt;/Year&gt;&lt;RecNum&gt;3369&lt;/RecNum&gt;&lt;DisplayText&gt;(Kristal-Boneh et al., 1997)&lt;/DisplayText&gt;&lt;record&gt;&lt;rec-number&gt;3369&lt;/rec-number&gt;&lt;foreign-keys&gt;&lt;key app="EN" db-id="vrv0azeadazzz4eewx85etawe0f5rrta5rvp"&gt;3369&lt;/key&gt;&lt;/foreign-keys&gt;&lt;ref-type name="Journal Article"&gt;17&lt;/ref-type&gt;&lt;contributors&gt;&lt;authors&gt;&lt;author&gt;Kristal-Boneh, E.&lt;/author&gt;&lt;author&gt;Froom, P.&lt;/author&gt;&lt;author&gt;Harari, G.&lt;/author&gt;&lt;author&gt;Ribak, J.&lt;/author&gt;&lt;/authors&gt;&lt;/contributors&gt;&lt;auth-address&gt;Occupational Health and Rehabilitation Institute, Raanana, Israel.&lt;/auth-address&gt;&lt;titles&gt;&lt;title&gt;Association of calcitriol and blood pressure in normotensive men&lt;/title&gt;&lt;secondary-title&gt;Hypertension&lt;/secondary-title&gt;&lt;alt-title&gt;Hypertension&lt;/alt-title&gt;&lt;/titles&gt;&lt;periodical&gt;&lt;full-title&gt;Hypertension&lt;/full-title&gt;&lt;/periodical&gt;&lt;alt-periodical&gt;&lt;full-title&gt;Hypertension&lt;/full-title&gt;&lt;/alt-periodical&gt;&lt;pages&gt;1289-94&lt;/pages&gt;&lt;volume&gt;30&lt;/volume&gt;&lt;number&gt;5&lt;/number&gt;&lt;edition&gt;1997/11/22&lt;/edition&gt;&lt;keywords&gt;&lt;keyword&gt;Adult&lt;/keyword&gt;&lt;keyword&gt;Blood Pressure/*physiology&lt;/keyword&gt;&lt;keyword&gt;Calcitriol/*blood&lt;/keyword&gt;&lt;keyword&gt;Cohort Studies&lt;/keyword&gt;&lt;keyword&gt;Cross-Sectional Studies&lt;/keyword&gt;&lt;keyword&gt;Diastole&lt;/keyword&gt;&lt;keyword&gt;Humans&lt;/keyword&gt;&lt;keyword&gt;Male&lt;/keyword&gt;&lt;keyword&gt;Middle Aged&lt;/keyword&gt;&lt;keyword&gt;Multivariate Analysis&lt;/keyword&gt;&lt;keyword&gt;Reference Values&lt;/keyword&gt;&lt;keyword&gt;Systole&lt;/keyword&gt;&lt;/keywords&gt;&lt;dates&gt;&lt;year&gt;1997&lt;/year&gt;&lt;pub-dates&gt;&lt;date&gt;Nov&lt;/date&gt;&lt;/pub-dates&gt;&lt;/dates&gt;&lt;isbn&gt;0194-911X (Print)&amp;#xD;0194-911X (Linking)&lt;/isbn&gt;&lt;accession-num&gt;9369290&lt;/accession-num&gt;&lt;work-type&gt;Research Support, Non-U.S. Gov&amp;apos;t&lt;/work-type&gt;&lt;urls&gt;&lt;related-urls&gt;&lt;url&gt;http://www.ncbi.nlm.nih.gov/pubmed/9369290&lt;/url&gt;&lt;/related-urls&gt;&lt;/urls&gt;&lt;language&gt;eng&lt;/language&gt;&lt;/record&gt;&lt;/Cite&gt;&lt;/EndNote&gt;</w:instrText>
      </w:r>
      <w:r w:rsidR="007B5A82">
        <w:fldChar w:fldCharType="separate"/>
      </w:r>
      <w:r w:rsidR="00D96EB2">
        <w:rPr>
          <w:noProof/>
        </w:rPr>
        <w:t>(</w:t>
      </w:r>
      <w:hyperlink w:anchor="_ENREF_168" w:tooltip="Kristal-Boneh, 1997 #3369" w:history="1">
        <w:r w:rsidR="00F760A6">
          <w:rPr>
            <w:noProof/>
          </w:rPr>
          <w:t>Kristal-Boneh et al., 1997</w:t>
        </w:r>
      </w:hyperlink>
      <w:r w:rsidR="00D96EB2">
        <w:rPr>
          <w:noProof/>
        </w:rPr>
        <w:t>)</w:t>
      </w:r>
      <w:r w:rsidR="007B5A82">
        <w:fldChar w:fldCharType="end"/>
      </w:r>
      <w:r w:rsidR="00BD7046">
        <w:t xml:space="preserve">. </w:t>
      </w:r>
      <w:r w:rsidR="00BF5C99">
        <w:t>Whether these</w:t>
      </w:r>
      <w:r w:rsidR="00C90292">
        <w:t xml:space="preserve"> finding</w:t>
      </w:r>
      <w:r w:rsidR="00F07385">
        <w:t>s</w:t>
      </w:r>
      <w:r w:rsidR="00C90292">
        <w:t xml:space="preserve"> reflect a causa</w:t>
      </w:r>
      <w:r w:rsidR="00F1060E">
        <w:t>l</w:t>
      </w:r>
      <w:r w:rsidR="00C90292">
        <w:t xml:space="preserve"> relationship or residual confounding</w:t>
      </w:r>
      <w:r w:rsidR="00057DE3">
        <w:t xml:space="preserve"> is unclear. </w:t>
      </w:r>
      <w:r>
        <w:t>P</w:t>
      </w:r>
      <w:r w:rsidR="00783D15">
        <w:t>rospective studies</w:t>
      </w:r>
      <w:r>
        <w:t xml:space="preserve"> of the relationship between</w:t>
      </w:r>
      <w:r w:rsidR="00783D15">
        <w:t xml:space="preserve"> lower plasma 25(OH</w:t>
      </w:r>
      <w:proofErr w:type="gramStart"/>
      <w:r w:rsidR="00783D15">
        <w:t>)D</w:t>
      </w:r>
      <w:proofErr w:type="gramEnd"/>
      <w:r w:rsidR="00783D15">
        <w:t xml:space="preserve"> </w:t>
      </w:r>
      <w:r>
        <w:t>and the risk of incident hypertension</w:t>
      </w:r>
      <w:r w:rsidR="00BF3FC3">
        <w:t xml:space="preserve"> </w:t>
      </w:r>
      <w:r w:rsidR="00783D15">
        <w:t>ha</w:t>
      </w:r>
      <w:r w:rsidR="00057DE3">
        <w:t>ve been inconsistent</w:t>
      </w:r>
      <w:r w:rsidR="00FD2BFC">
        <w:t xml:space="preserve"> </w:t>
      </w:r>
      <w:r w:rsidR="007B5A82">
        <w:fldChar w:fldCharType="begin">
          <w:fldData xml:space="preserve">PEVuZE5vdGU+PENpdGU+PEF1dGhvcj52YW4gQmFsbGVnb29pamVuPC9BdXRob3I+PFllYXI+MjAx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</w:fldData>
        </w:fldChar>
      </w:r>
      <w:r w:rsidR="00FF1043">
        <w:instrText xml:space="preserve"> ADDIN EN.CITE </w:instrText>
      </w:r>
      <w:r w:rsidR="007B5A82">
        <w:fldChar w:fldCharType="begin">
          <w:fldData xml:space="preserve">PEVuZE5vdGU+PENpdGU+PEF1dGhvcj52YW4gQmFsbGVnb29pamVuPC9BdXRob3I+PFllYXI+MjAx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</w:fldData>
        </w:fldChar>
      </w:r>
      <w:r w:rsidR="00FF1043">
        <w:instrText xml:space="preserve"> ADDIN EN.CITE.DATA </w:instrText>
      </w:r>
      <w:r w:rsidR="007B5A82">
        <w:fldChar w:fldCharType="end"/>
      </w:r>
      <w:r w:rsidR="007B5A82">
        <w:fldChar w:fldCharType="separate"/>
      </w:r>
      <w:r w:rsidR="00D96EB2">
        <w:rPr>
          <w:noProof/>
        </w:rPr>
        <w:t>(</w:t>
      </w:r>
      <w:hyperlink w:anchor="_ENREF_302" w:tooltip="van Ballegooijen, 2014 #3362" w:history="1">
        <w:r w:rsidR="00F760A6">
          <w:rPr>
            <w:noProof/>
          </w:rPr>
          <w:t>van Ballegooijen et al., 2014</w:t>
        </w:r>
      </w:hyperlink>
      <w:r w:rsidR="00D96EB2">
        <w:rPr>
          <w:noProof/>
        </w:rPr>
        <w:t>)</w:t>
      </w:r>
      <w:r w:rsidR="007B5A82">
        <w:fldChar w:fldCharType="end"/>
      </w:r>
      <w:r w:rsidR="006E110B">
        <w:t xml:space="preserve">. </w:t>
      </w:r>
      <w:r w:rsidR="00F1060E">
        <w:t>A small number of i</w:t>
      </w:r>
      <w:r w:rsidR="00057DE3">
        <w:t xml:space="preserve">nterventional studies have also not consistently shown a benefit of vitamin D </w:t>
      </w:r>
      <w:r w:rsidR="00F1060E">
        <w:t>therapy in lowering blood pressure</w:t>
      </w:r>
      <w:r w:rsidR="00FD2BFC">
        <w:t xml:space="preserve"> </w:t>
      </w:r>
      <w:r w:rsidR="007B5A82">
        <w:fldChar w:fldCharType="begin">
          <w:fldData xml:space="preserve">PEVuZE5vdGU+PENpdGU+PEF1dGhvcj5NYXJnb2xpczwvQXV0aG9yPjxZZWFyPjIwMDg8L1llYXI+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</w:fldData>
        </w:fldChar>
      </w:r>
      <w:r w:rsidR="00D96EB2">
        <w:instrText xml:space="preserve"> ADDIN EN.CITE </w:instrText>
      </w:r>
      <w:r w:rsidR="007B5A82">
        <w:fldChar w:fldCharType="begin">
          <w:fldData xml:space="preserve">PEVuZE5vdGU+PENpdGU+PEF1dGhvcj5NYXJnb2xpczwvQXV0aG9yPjxZZWFyPjIwMDg8L1llYXI+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95" w:tooltip="Margolis, 2008 #3371" w:history="1">
        <w:r w:rsidR="00F760A6">
          <w:rPr>
            <w:noProof/>
          </w:rPr>
          <w:t>Margolis et al., 2008</w:t>
        </w:r>
      </w:hyperlink>
      <w:r w:rsidR="00D96EB2">
        <w:rPr>
          <w:noProof/>
        </w:rPr>
        <w:t>)</w:t>
      </w:r>
      <w:r w:rsidR="007B5A82">
        <w:fldChar w:fldCharType="end"/>
      </w:r>
      <w:r w:rsidR="00F1060E">
        <w:t xml:space="preserve">. </w:t>
      </w:r>
      <w:r w:rsidR="00D8286E">
        <w:t>The largest of these studies, the Women’s Health</w:t>
      </w:r>
      <w:r w:rsidR="00F07385">
        <w:t xml:space="preserve"> </w:t>
      </w:r>
      <w:r w:rsidR="0052377D">
        <w:t xml:space="preserve">Initiative, randomised over 36,000 postmenopausal women to treatment with </w:t>
      </w:r>
      <w:proofErr w:type="gramStart"/>
      <w:r w:rsidR="0052377D">
        <w:t>either</w:t>
      </w:r>
      <w:r w:rsidR="00F07385">
        <w:t xml:space="preserve"> </w:t>
      </w:r>
      <w:r w:rsidR="0052377D">
        <w:t>calcium and</w:t>
      </w:r>
      <w:proofErr w:type="gramEnd"/>
      <w:r w:rsidR="0052377D">
        <w:t xml:space="preserve"> </w:t>
      </w:r>
      <w:r w:rsidR="008702B9">
        <w:t xml:space="preserve">daily </w:t>
      </w:r>
      <w:r w:rsidR="0052377D">
        <w:t>cholecalciferol</w:t>
      </w:r>
      <w:r w:rsidR="00B26F94">
        <w:t xml:space="preserve"> 400IU</w:t>
      </w:r>
      <w:r w:rsidR="0052377D">
        <w:t xml:space="preserve"> or placebo. Over a median follow-up period of 7 years there was no significant difference in the change in blood pressure or incidence of hypertension</w:t>
      </w:r>
      <w:r w:rsidR="00FD2BFC">
        <w:t xml:space="preserve"> </w:t>
      </w:r>
      <w:r w:rsidR="007B5A82">
        <w:fldChar w:fldCharType="begin">
          <w:fldData xml:space="preserve">PEVuZE5vdGU+PENpdGU+PEF1dGhvcj5NYXJnb2xpczwvQXV0aG9yPjxZZWFyPjIwMDg8L1llYXI+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</w:fldData>
        </w:fldChar>
      </w:r>
      <w:r w:rsidR="00D96EB2">
        <w:instrText xml:space="preserve"> ADDIN EN.CITE </w:instrText>
      </w:r>
      <w:r w:rsidR="007B5A82">
        <w:fldChar w:fldCharType="begin">
          <w:fldData xml:space="preserve">PEVuZE5vdGU+PENpdGU+PEF1dGhvcj5NYXJnb2xpczwvQXV0aG9yPjxZZWFyPjIwMDg8L1llYXI+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95" w:tooltip="Margolis, 2008 #3371" w:history="1">
        <w:r w:rsidR="00F760A6">
          <w:rPr>
            <w:noProof/>
          </w:rPr>
          <w:t>Margolis et al., 2008</w:t>
        </w:r>
      </w:hyperlink>
      <w:r w:rsidR="00D96EB2">
        <w:rPr>
          <w:noProof/>
        </w:rPr>
        <w:t>)</w:t>
      </w:r>
      <w:r w:rsidR="007B5A82">
        <w:fldChar w:fldCharType="end"/>
      </w:r>
      <w:r w:rsidR="0052377D">
        <w:t xml:space="preserve">. This study has been criticised for using a suboptimal dose of vitamin D and </w:t>
      </w:r>
      <w:r w:rsidR="008702B9">
        <w:t xml:space="preserve">achieving </w:t>
      </w:r>
      <w:r w:rsidR="0052377D">
        <w:t>poor compliance</w:t>
      </w:r>
      <w:r w:rsidR="008702B9">
        <w:t xml:space="preserve">; </w:t>
      </w:r>
      <w:r w:rsidR="00D41F71">
        <w:t xml:space="preserve">some </w:t>
      </w:r>
      <w:r w:rsidR="008702B9">
        <w:t xml:space="preserve">other studies using </w:t>
      </w:r>
      <w:r w:rsidR="003519B7">
        <w:t xml:space="preserve">short-term </w:t>
      </w:r>
      <w:r w:rsidR="008702B9">
        <w:t xml:space="preserve">higher doses found a </w:t>
      </w:r>
      <w:r w:rsidR="003519B7">
        <w:lastRenderedPageBreak/>
        <w:t xml:space="preserve">modest but significant </w:t>
      </w:r>
      <w:r w:rsidR="008702B9">
        <w:t>reduction in blood pressure</w:t>
      </w:r>
      <w:r w:rsidR="00FD2BFC">
        <w:t xml:space="preserve"> </w:t>
      </w:r>
      <w:r w:rsidR="007B5A82">
        <w:fldChar w:fldCharType="begin">
          <w:fldData xml:space="preserve">PEVuZE5vdGU+PENpdGU+PEF1dGhvcj5QZmVpZmVyPC9BdXRob3I+PFllYXI+MjAwMTwvWWVhcj48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b2RpY2FsPjxmdWxsLXRpdGxlPkogQ2xpbiBFbmRvY3Jpbm9sIE1ldGFiPC9mdWxsLXRpdGxlPjwv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</w:fldData>
        </w:fldChar>
      </w:r>
      <w:r w:rsidR="00D96EB2">
        <w:instrText xml:space="preserve"> ADDIN EN.CITE </w:instrText>
      </w:r>
      <w:r w:rsidR="007B5A82">
        <w:fldChar w:fldCharType="begin">
          <w:fldData xml:space="preserve">PEVuZE5vdGU+PENpdGU+PEF1dGhvcj5QZmVpZmVyPC9BdXRob3I+PFllYXI+MjAwMTwvWWVhcj48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b2RpY2FsPjxmdWxsLXRpdGxlPkogQ2xpbiBFbmRvY3Jpbm9sIE1ldGFiPC9mdWxsLXRpdGxlPjwv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226" w:tooltip="Pfeifer, 2001 #3382" w:history="1">
        <w:r w:rsidR="00F760A6">
          <w:rPr>
            <w:noProof/>
          </w:rPr>
          <w:t>Pfeifer et al., 2001</w:t>
        </w:r>
      </w:hyperlink>
      <w:r w:rsidR="00D96EB2">
        <w:rPr>
          <w:noProof/>
        </w:rPr>
        <w:t xml:space="preserve">, </w:t>
      </w:r>
      <w:hyperlink w:anchor="_ENREF_94" w:tooltip="Forman, 2013 #3383" w:history="1">
        <w:r w:rsidR="00F760A6">
          <w:rPr>
            <w:noProof/>
          </w:rPr>
          <w:t>Forman et al., 2013</w:t>
        </w:r>
      </w:hyperlink>
      <w:r w:rsidR="00D96EB2">
        <w:rPr>
          <w:noProof/>
        </w:rPr>
        <w:t>)</w:t>
      </w:r>
      <w:r w:rsidR="007B5A82">
        <w:fldChar w:fldCharType="end"/>
      </w:r>
      <w:r w:rsidR="00D41F71">
        <w:t xml:space="preserve">, </w:t>
      </w:r>
      <w:r w:rsidR="003519B7">
        <w:t>though</w:t>
      </w:r>
      <w:r w:rsidR="00D41F71">
        <w:t xml:space="preserve"> not all</w:t>
      </w:r>
      <w:r w:rsidR="00FD2BFC">
        <w:t xml:space="preserve"> </w:t>
      </w:r>
      <w:r w:rsidR="007B5A82">
        <w:fldChar w:fldCharType="begin">
          <w:fldData xml:space="preserve">PEVuZE5vdGU+PENpdGU+PEF1dGhvcj5XaXRoYW08L0F1dGhvcj48WWVhcj4yMDEzPC9ZZWFyPjxS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</w:fldData>
        </w:fldChar>
      </w:r>
      <w:r w:rsidR="00D96EB2">
        <w:instrText xml:space="preserve"> ADDIN EN.CITE </w:instrText>
      </w:r>
      <w:r w:rsidR="007B5A82">
        <w:fldChar w:fldCharType="begin">
          <w:fldData xml:space="preserve">PEVuZE5vdGU+PENpdGU+PEF1dGhvcj5XaXRoYW08L0F1dGhvcj48WWVhcj4yMDEzPC9ZZWFyPjxS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323" w:tooltip="Witham, 2013 #3374" w:history="1">
        <w:r w:rsidR="00F760A6">
          <w:rPr>
            <w:noProof/>
          </w:rPr>
          <w:t>Witham et al., 2013</w:t>
        </w:r>
      </w:hyperlink>
      <w:r w:rsidR="00D96EB2">
        <w:rPr>
          <w:noProof/>
        </w:rPr>
        <w:t>)</w:t>
      </w:r>
      <w:r w:rsidR="007B5A82">
        <w:fldChar w:fldCharType="end"/>
      </w:r>
      <w:r w:rsidR="00D41F71">
        <w:t xml:space="preserve">. </w:t>
      </w:r>
    </w:p>
    <w:p w:rsidR="007E4A6F" w:rsidRDefault="004D472E" w:rsidP="009E57EC">
      <w:pPr>
        <w:spacing w:line="360" w:lineRule="auto"/>
        <w:jc w:val="both"/>
      </w:pPr>
      <w:r>
        <w:t xml:space="preserve">A causal mechanism by which attenuation of vitamin D signalling could contribute to </w:t>
      </w:r>
      <w:r w:rsidR="009E78D0">
        <w:t xml:space="preserve">clinical </w:t>
      </w:r>
      <w:r>
        <w:t xml:space="preserve">hypertension has been established; </w:t>
      </w:r>
      <w:r w:rsidR="009E78D0">
        <w:t xml:space="preserve">cell culture studies and VDR knockout mouse models demonstrate that calcitriol signals through the VDR to suppress renal renin expression and </w:t>
      </w:r>
      <w:r w:rsidR="005A265D">
        <w:t xml:space="preserve">prevent </w:t>
      </w:r>
      <w:r w:rsidR="009E78D0">
        <w:t xml:space="preserve"> </w:t>
      </w:r>
      <w:r w:rsidR="005A265D">
        <w:t xml:space="preserve">hyperreninaemic </w:t>
      </w:r>
      <w:r w:rsidR="009E78D0">
        <w:t>hypertension</w:t>
      </w:r>
      <w:r w:rsidR="00FD2BFC">
        <w:t xml:space="preserve"> </w:t>
      </w:r>
      <w:r w:rsidR="007B5A82">
        <w:fldChar w:fldCharType="begin">
          <w:fldData xml:space="preserve">PEVuZE5vdGU+PENpdGU+PEF1dGhvcj5MaTwvQXV0aG9yPjxZZWFyPjIwMDI8L1llYXI+PFJlY051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</w:fldData>
        </w:fldChar>
      </w:r>
      <w:r w:rsidR="00D96EB2">
        <w:instrText xml:space="preserve"> ADDIN EN.CITE </w:instrText>
      </w:r>
      <w:r w:rsidR="007B5A82">
        <w:fldChar w:fldCharType="begin">
          <w:fldData xml:space="preserve">PEVuZE5vdGU+PENpdGU+PEF1dGhvcj5MaTwvQXV0aG9yPjxZZWFyPjIwMDI8L1llYXI+PFJlY051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85" w:tooltip="Li, 2002 #1482" w:history="1">
        <w:r w:rsidR="00F760A6">
          <w:rPr>
            <w:noProof/>
          </w:rPr>
          <w:t>Li et al., 2002</w:t>
        </w:r>
      </w:hyperlink>
      <w:r w:rsidR="00D96EB2">
        <w:rPr>
          <w:noProof/>
        </w:rPr>
        <w:t xml:space="preserve">, </w:t>
      </w:r>
      <w:hyperlink w:anchor="_ENREF_335" w:tooltip="Zhou, 2008 #3384" w:history="1">
        <w:r w:rsidR="00F760A6">
          <w:rPr>
            <w:noProof/>
          </w:rPr>
          <w:t>Zhou et al., 2008</w:t>
        </w:r>
      </w:hyperlink>
      <w:r w:rsidR="00D96EB2">
        <w:rPr>
          <w:noProof/>
        </w:rPr>
        <w:t>)</w:t>
      </w:r>
      <w:r w:rsidR="007B5A82">
        <w:fldChar w:fldCharType="end"/>
      </w:r>
      <w:r w:rsidR="009E78D0">
        <w:t xml:space="preserve">. </w:t>
      </w:r>
      <w:r w:rsidR="005A265D">
        <w:t>However, the phenotype of the VDR knockout mouse is severe and also includes alopecia, growth retardation and osteomalacia</w:t>
      </w:r>
      <w:r w:rsidR="00FD2BFC">
        <w:t xml:space="preserve"> </w: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D96EB2">
        <w:instrText xml:space="preserve"> ADDIN EN.CITE </w:instrTex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35" w:tooltip="Bouillon, 2008 #1594" w:history="1">
        <w:r w:rsidR="00F760A6">
          <w:rPr>
            <w:noProof/>
          </w:rPr>
          <w:t>Bouillon et al., 2008</w:t>
        </w:r>
      </w:hyperlink>
      <w:r w:rsidR="00D96EB2">
        <w:rPr>
          <w:noProof/>
        </w:rPr>
        <w:t>)</w:t>
      </w:r>
      <w:r w:rsidR="007B5A82">
        <w:fldChar w:fldCharType="end"/>
      </w:r>
      <w:r w:rsidR="005A265D">
        <w:t>. Consequently observations in this model may not be relevant to the clinical associations of more mildly attenuated VDR signalling. Nevertheless</w:t>
      </w:r>
      <w:r w:rsidR="007E4A6F">
        <w:t>, cholecalciferol treatment lowers blood pressure in spontaneously hypertensive rats</w:t>
      </w:r>
      <w:r w:rsidR="00FD2BFC">
        <w:t xml:space="preserve"> </w:t>
      </w:r>
      <w:r w:rsidR="007B5A82">
        <w:fldChar w:fldCharType="begin">
          <w:fldData xml:space="preserve">PEVuZE5vdGU+PENpdGU+PEF1dGhvcj5Cb3JnZXM8L0F1dGhvcj48WWVhcj4xOTk5PC9ZZWFyPjxS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==
</w:fldData>
        </w:fldChar>
      </w:r>
      <w:r w:rsidR="00D96EB2">
        <w:instrText xml:space="preserve"> ADDIN EN.CITE </w:instrText>
      </w:r>
      <w:r w:rsidR="007B5A82">
        <w:fldChar w:fldCharType="begin">
          <w:fldData xml:space="preserve">PEVuZE5vdGU+PENpdGU+PEF1dGhvcj5Cb3JnZXM8L0F1dGhvcj48WWVhcj4xOTk5PC9ZZWFyPjxS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==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32" w:tooltip="Borges, 1999 #3390" w:history="1">
        <w:r w:rsidR="00F760A6">
          <w:rPr>
            <w:noProof/>
          </w:rPr>
          <w:t>Borges et al., 1999</w:t>
        </w:r>
      </w:hyperlink>
      <w:r w:rsidR="00D96EB2">
        <w:rPr>
          <w:noProof/>
        </w:rPr>
        <w:t>)</w:t>
      </w:r>
      <w:r w:rsidR="007B5A82">
        <w:fldChar w:fldCharType="end"/>
      </w:r>
      <w:r w:rsidR="007E4A6F">
        <w:t>.</w:t>
      </w:r>
    </w:p>
    <w:p w:rsidR="00F1060E" w:rsidRDefault="00F1060E" w:rsidP="00EE50B1">
      <w:pPr>
        <w:pStyle w:val="Heading4"/>
        <w:numPr>
          <w:ilvl w:val="0"/>
          <w:numId w:val="0"/>
        </w:numPr>
        <w:spacing w:line="360" w:lineRule="auto"/>
      </w:pPr>
    </w:p>
    <w:p w:rsidR="004C4A01" w:rsidRDefault="004C4A01" w:rsidP="009E57EC">
      <w:pPr>
        <w:pStyle w:val="Heading4"/>
        <w:spacing w:line="360" w:lineRule="auto"/>
      </w:pPr>
      <w:r>
        <w:t>Obesity</w:t>
      </w:r>
    </w:p>
    <w:p w:rsidR="007A4E8D" w:rsidRDefault="002627FA" w:rsidP="009E57EC">
      <w:pPr>
        <w:spacing w:line="360" w:lineRule="auto"/>
        <w:jc w:val="both"/>
      </w:pPr>
      <w:r>
        <w:t xml:space="preserve">Obesity is </w:t>
      </w:r>
      <w:r w:rsidR="0098497A">
        <w:t xml:space="preserve">independently </w:t>
      </w:r>
      <w:r>
        <w:t xml:space="preserve">associated with </w:t>
      </w:r>
      <w:r w:rsidR="0098497A">
        <w:t>lower plasma concentrations of both 25(OH</w:t>
      </w:r>
      <w:proofErr w:type="gramStart"/>
      <w:r w:rsidR="0098497A">
        <w:t>)D</w:t>
      </w:r>
      <w:proofErr w:type="gramEnd"/>
      <w:r w:rsidR="0098497A">
        <w:t xml:space="preserve"> and calcitriol</w:t>
      </w:r>
      <w:r w:rsidR="00FD2BFC">
        <w:t xml:space="preserve"> </w:t>
      </w:r>
      <w:r w:rsidR="007B5A82">
        <w:fldChar w:fldCharType="begin">
          <w:fldData xml:space="preserve">PEVuZE5vdGU+PENpdGU+PEF1dGhvcj5Lb25yYWRzZW48L0F1dGhvcj48WWVhcj4yMDA4PC9ZZWFy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PjwvcGVyaW9kaWNhbD48cGFnZXM+MTE5Ni05PC9wYWdlcz48dm9sdW1lPjg5PC92b2x1bWU+PG51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</w:fldData>
        </w:fldChar>
      </w:r>
      <w:r w:rsidR="00D96EB2">
        <w:instrText xml:space="preserve"> ADDIN EN.CITE </w:instrText>
      </w:r>
      <w:r w:rsidR="007B5A82">
        <w:fldChar w:fldCharType="begin">
          <w:fldData xml:space="preserve">PEVuZE5vdGU+PENpdGU+PEF1dGhvcj5Lb25yYWRzZW48L0F1dGhvcj48WWVhcj4yMDA4PC9ZZWFy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PjwvcGVyaW9kaWNhbD48cGFnZXM+MTE5Ni05PC9wYWdlcz48dm9sdW1lPjg5PC92b2x1bWU+PG51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64" w:tooltip="Konradsen, 2008 #3394" w:history="1">
        <w:r w:rsidR="00F760A6">
          <w:rPr>
            <w:noProof/>
          </w:rPr>
          <w:t>Konradsen et al., 2008</w:t>
        </w:r>
      </w:hyperlink>
      <w:r w:rsidR="00D96EB2">
        <w:rPr>
          <w:noProof/>
        </w:rPr>
        <w:t xml:space="preserve">, </w:t>
      </w:r>
      <w:hyperlink w:anchor="_ENREF_219" w:tooltip="Parikh, 2004 #3396" w:history="1">
        <w:r w:rsidR="00F760A6">
          <w:rPr>
            <w:noProof/>
          </w:rPr>
          <w:t>Parikh et al., 2004</w:t>
        </w:r>
      </w:hyperlink>
      <w:r w:rsidR="00D96EB2">
        <w:rPr>
          <w:noProof/>
        </w:rPr>
        <w:t>)</w:t>
      </w:r>
      <w:r w:rsidR="007B5A82">
        <w:fldChar w:fldCharType="end"/>
      </w:r>
      <w:r w:rsidR="0098497A">
        <w:t xml:space="preserve">. </w:t>
      </w:r>
      <w:r w:rsidR="00EE43AF">
        <w:t xml:space="preserve">However, there is no identified mechanism by which lower vitamin D signalling causes obesity. In fact, </w:t>
      </w:r>
      <w:r w:rsidR="006764C9">
        <w:t>calcitriol inhibits the expression of human adipocyte oxidative phosphorylation uncoupling protein 2</w:t>
      </w:r>
      <w:r w:rsidR="00FD2BFC">
        <w:t xml:space="preserve"> </w:t>
      </w:r>
      <w:r w:rsidR="007B5A82">
        <w:fldChar w:fldCharType="begin">
          <w:fldData xml:space="preserve">PEVuZE5vdGU+PENpdGU+PEF1dGhvcj5TaGk8L0F1dGhvcj48WWVhcj4yMDAyPC9ZZWFyPjxSZWNO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</w:fldData>
        </w:fldChar>
      </w:r>
      <w:r w:rsidR="00D96EB2">
        <w:instrText xml:space="preserve"> ADDIN EN.CITE </w:instrText>
      </w:r>
      <w:r w:rsidR="007B5A82">
        <w:fldChar w:fldCharType="begin">
          <w:fldData xml:space="preserve">PEVuZE5vdGU+PENpdGU+PEF1dGhvcj5TaGk8L0F1dGhvcj48WWVhcj4yMDAyPC9ZZWFyPjxSZWNO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265" w:tooltip="Shi, 2002 #3397" w:history="1">
        <w:r w:rsidR="00F760A6">
          <w:rPr>
            <w:noProof/>
          </w:rPr>
          <w:t>Shi et al., 2002</w:t>
        </w:r>
      </w:hyperlink>
      <w:r w:rsidR="00D96EB2">
        <w:rPr>
          <w:noProof/>
        </w:rPr>
        <w:t>)</w:t>
      </w:r>
      <w:r w:rsidR="007B5A82">
        <w:fldChar w:fldCharType="end"/>
      </w:r>
      <w:r w:rsidR="006764C9">
        <w:t xml:space="preserve">; </w:t>
      </w:r>
      <w:r w:rsidR="00EE43AF">
        <w:t xml:space="preserve">VDR </w:t>
      </w:r>
      <w:r w:rsidR="00BE2496">
        <w:t xml:space="preserve">knockout mice </w:t>
      </w:r>
      <w:r w:rsidR="00FD2BFC">
        <w:t xml:space="preserve">consequently </w:t>
      </w:r>
      <w:r w:rsidR="00BE2496">
        <w:t xml:space="preserve">manifest uncoupling of oxidative phosphorylation in adipose tissue and are </w:t>
      </w:r>
      <w:r w:rsidR="00BE2496" w:rsidRPr="00BE2496">
        <w:rPr>
          <w:i/>
        </w:rPr>
        <w:t>protected</w:t>
      </w:r>
      <w:r w:rsidR="00BE2496">
        <w:t xml:space="preserve"> from obesity</w:t>
      </w:r>
      <w:r w:rsidR="00FD2BFC">
        <w:t xml:space="preserve"> </w:t>
      </w:r>
      <w:r w:rsidR="007B5A82">
        <w:fldChar w:fldCharType="begin">
          <w:fldData xml:space="preserve">PEVuZE5vdGU+PENpdGU+PEF1dGhvcj5Xb25nPC9BdXRob3I+PFllYXI+MjAwOTwvWWVhcj48UmVj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PjxmdWxsLXRpdGxlPkFtIEogUGh5c2lvbCBFbmRvY3Jpbm9sIE1ldGFiPC9mdWxsLXRpdGxlPjwv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</w:fldData>
        </w:fldChar>
      </w:r>
      <w:r w:rsidR="00D96EB2">
        <w:instrText xml:space="preserve"> ADDIN EN.CITE </w:instrText>
      </w:r>
      <w:r w:rsidR="007B5A82">
        <w:fldChar w:fldCharType="begin">
          <w:fldData xml:space="preserve">PEVuZE5vdGU+PENpdGU+PEF1dGhvcj5Xb25nPC9BdXRob3I+PFllYXI+MjAwOTwvWWVhcj48UmVj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PjxmdWxsLXRpdGxlPkFtIEogUGh5c2lvbCBFbmRvY3Jpbm9sIE1ldGFiPC9mdWxsLXRpdGxlPjwv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324" w:tooltip="Wong, 2009 #2721" w:history="1">
        <w:r w:rsidR="00F760A6">
          <w:rPr>
            <w:noProof/>
          </w:rPr>
          <w:t>Wong et al., 2009</w:t>
        </w:r>
      </w:hyperlink>
      <w:r w:rsidR="00D96EB2">
        <w:rPr>
          <w:noProof/>
        </w:rPr>
        <w:t>)</w:t>
      </w:r>
      <w:r w:rsidR="007B5A82">
        <w:fldChar w:fldCharType="end"/>
      </w:r>
      <w:r w:rsidR="00BE2496">
        <w:t>. Mendelian randomisation, employing allelic determinants of</w:t>
      </w:r>
      <w:r w:rsidR="00C85181">
        <w:t xml:space="preserve"> serum 25(OH</w:t>
      </w:r>
      <w:proofErr w:type="gramStart"/>
      <w:r w:rsidR="00C85181">
        <w:t>)D</w:t>
      </w:r>
      <w:proofErr w:type="gramEnd"/>
      <w:r w:rsidR="00454F08">
        <w:t>, also does not demonstrate a</w:t>
      </w:r>
      <w:r w:rsidR="00C85181">
        <w:t xml:space="preserve"> causal relationship </w:t>
      </w:r>
      <w:r w:rsidR="00454F08">
        <w:t>between lower 25(OH)D and</w:t>
      </w:r>
      <w:r w:rsidR="00C85181">
        <w:t xml:space="preserve"> obesity</w:t>
      </w:r>
      <w:r w:rsidR="00FD2BFC">
        <w:t xml:space="preserve"> </w:t>
      </w:r>
      <w:r w:rsidR="007B5A82">
        <w:fldChar w:fldCharType="begin">
          <w:fldData xml:space="preserve">PEVuZE5vdGU+PENpdGU+PEF1dGhvcj5WaW1hbGVzd2FyYW48L0F1dGhvcj48WWVhcj4yMDEzPC9Z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</w:fldData>
        </w:fldChar>
      </w:r>
      <w:r w:rsidR="00D96EB2">
        <w:instrText xml:space="preserve"> ADDIN EN.CITE </w:instrText>
      </w:r>
      <w:r w:rsidR="007B5A82">
        <w:fldChar w:fldCharType="begin">
          <w:fldData xml:space="preserve">PEVuZE5vdGU+PENpdGU+PEF1dGhvcj5WaW1hbGVzd2FyYW48L0F1dGhvcj48WWVhcj4yMDEzPC9Z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308" w:tooltip="Vimaleswaran, 2013 #2715" w:history="1">
        <w:r w:rsidR="00F760A6">
          <w:rPr>
            <w:noProof/>
          </w:rPr>
          <w:t>Vimaleswaran et al., 2013</w:t>
        </w:r>
      </w:hyperlink>
      <w:r w:rsidR="00D96EB2">
        <w:rPr>
          <w:noProof/>
        </w:rPr>
        <w:t>)</w:t>
      </w:r>
      <w:r w:rsidR="007B5A82">
        <w:fldChar w:fldCharType="end"/>
      </w:r>
      <w:r w:rsidR="00C85181">
        <w:t xml:space="preserve">. Therefore </w:t>
      </w:r>
      <w:r w:rsidR="006764C9">
        <w:t xml:space="preserve">residual confounding by reduced outdoor activity and sun exposure may underlie the contrasting observational data. </w:t>
      </w:r>
    </w:p>
    <w:p w:rsidR="00BC69DB" w:rsidRDefault="007A4E8D" w:rsidP="00EE50B1">
      <w:pPr>
        <w:spacing w:line="360" w:lineRule="auto"/>
        <w:jc w:val="both"/>
      </w:pPr>
      <w:r>
        <w:t xml:space="preserve">Since vitamin D is a lipid-soluble hormone, an alternative explanation </w:t>
      </w:r>
      <w:r w:rsidR="00BC69DB">
        <w:t xml:space="preserve">hypothesized to </w:t>
      </w:r>
      <w:r w:rsidR="00AF26C5">
        <w:t>account for</w:t>
      </w:r>
      <w:r w:rsidR="00BC69DB">
        <w:t xml:space="preserve"> its inverse association with measures of obesity</w:t>
      </w:r>
      <w:r>
        <w:t xml:space="preserve"> is that a greater volume of distribution somehow contributes to a lower circulating 25(OH)D</w:t>
      </w:r>
      <w:r w:rsidR="00AF26C5">
        <w:t xml:space="preserve"> concentration</w:t>
      </w:r>
      <w:r w:rsidR="00FD2BFC">
        <w:t xml:space="preserve"> </w:t>
      </w:r>
      <w:r w:rsidR="007B5A82">
        <w:fldChar w:fldCharType="begin"/>
      </w:r>
      <w:r w:rsidR="00D96EB2">
        <w:instrText xml:space="preserve"> ADDIN EN.CITE &lt;EndNote&gt;&lt;Cite&gt;&lt;Author&gt;Drincic&lt;/Author&gt;&lt;Year&gt;2012&lt;/Year&gt;&lt;RecNum&gt;2717&lt;/RecNum&gt;&lt;DisplayText&gt;(Drincic et al., 2012)&lt;/DisplayText&gt;&lt;record&gt;&lt;rec-number&gt;2717&lt;/rec-number&gt;&lt;foreign-keys&gt;&lt;key app="EN" db-id="vrv0azeadazzz4eewx85etawe0f5rrta5rvp"&gt;2717&lt;/key&gt;&lt;/foreign-keys&gt;&lt;ref-type name="Journal Article"&gt;17&lt;/ref-type&gt;&lt;contributors&gt;&lt;authors&gt;&lt;author&gt;Drincic, A. T.&lt;/author&gt;&lt;author&gt;Armas, L. A.&lt;/author&gt;&lt;author&gt;Van Diest, E. E.&lt;/author&gt;&lt;author&gt;Heaney, R. P.&lt;/author&gt;&lt;/authors&gt;&lt;/contributors&gt;&lt;auth-address&gt;Department of Medicine, Creighton University, Omaha, NE, USA.&lt;/auth-address&gt;&lt;titles&gt;&lt;title&gt;Volumetric dilution, rather than sequestration best explains the low vitamin D status of obesity&lt;/title&gt;&lt;secondary-title&gt;Obesity (Silver Spring)&lt;/secondary-title&gt;&lt;alt-title&gt;Obesity&lt;/alt-title&gt;&lt;/titles&gt;&lt;periodical&gt;&lt;full-title&gt;Obesity (Silver Spring)&lt;/full-title&gt;&lt;/periodical&gt;&lt;pages&gt;1444-8&lt;/pages&gt;&lt;volume&gt;20&lt;/volume&gt;&lt;number&gt;7&lt;/number&gt;&lt;edition&gt;2012/01/21&lt;/edition&gt;&lt;keywords&gt;&lt;keyword&gt;Aged&lt;/keyword&gt;&lt;keyword&gt;Body Mass Index&lt;/keyword&gt;&lt;keyword&gt;Body Weight&lt;/keyword&gt;&lt;keyword&gt;Cohort Studies&lt;/keyword&gt;&lt;keyword&gt;Cross-Sectional Studies&lt;/keyword&gt;&lt;keyword&gt;Female&lt;/keyword&gt;&lt;keyword&gt;Humans&lt;/keyword&gt;&lt;keyword&gt;*Indicator Dilution Techniques&lt;/keyword&gt;&lt;keyword&gt;Obesity/*blood/diet therapy&lt;/keyword&gt;&lt;keyword&gt;Predictive Value of Tests&lt;/keyword&gt;&lt;keyword&gt;Vitamin D/*analogs &amp;amp; derivatives/blood/therapeutic use&lt;/keyword&gt;&lt;keyword&gt;Vitamin D Deficiency/*blood&lt;/keyword&gt;&lt;/keywords&gt;&lt;dates&gt;&lt;year&gt;2012&lt;/year&gt;&lt;pub-dates&gt;&lt;date&gt;Jul&lt;/date&gt;&lt;/pub-dates&gt;&lt;/dates&gt;&lt;isbn&gt;1930-739X (Electronic)&amp;#xD;1930-7381 (Linking)&lt;/isbn&gt;&lt;accession-num&gt;22262154&lt;/accession-num&gt;&lt;work-type&gt;Research Support, N.I.H., Extramural&amp;#xD;Research Support, Non-U.S. Gov&amp;apos;t&lt;/work-type&gt;&lt;urls&gt;&lt;related-urls&gt;&lt;url&gt;http://www.ncbi.nlm.nih.gov/pubmed/22262154&lt;/url&gt;&lt;/related-urls&gt;&lt;/urls&gt;&lt;electronic-resource-num&gt;10.1038/oby.2011.404&lt;/electronic-resource-num&gt;&lt;language&gt;eng&lt;/language&gt;&lt;/record&gt;&lt;/Cite&gt;&lt;/EndNote&gt;</w:instrText>
      </w:r>
      <w:r w:rsidR="007B5A82">
        <w:fldChar w:fldCharType="separate"/>
      </w:r>
      <w:r w:rsidR="00D96EB2">
        <w:rPr>
          <w:noProof/>
        </w:rPr>
        <w:t>(</w:t>
      </w:r>
      <w:hyperlink w:anchor="_ENREF_75" w:tooltip="Drincic, 2012 #2717" w:history="1">
        <w:r w:rsidR="00F760A6">
          <w:rPr>
            <w:noProof/>
          </w:rPr>
          <w:t>Drincic et al., 2012</w:t>
        </w:r>
      </w:hyperlink>
      <w:r w:rsidR="00D96EB2">
        <w:rPr>
          <w:noProof/>
        </w:rPr>
        <w:t>)</w:t>
      </w:r>
      <w:r w:rsidR="007B5A82">
        <w:fldChar w:fldCharType="end"/>
      </w:r>
      <w:r>
        <w:t xml:space="preserve">. Whilst </w:t>
      </w:r>
      <w:r w:rsidR="00BC69DB">
        <w:t xml:space="preserve">greater </w:t>
      </w:r>
      <w:r>
        <w:t xml:space="preserve">distribution volume would </w:t>
      </w:r>
      <w:r w:rsidRPr="007A4E8D">
        <w:rPr>
          <w:i/>
        </w:rPr>
        <w:t>per se</w:t>
      </w:r>
      <w:r>
        <w:t xml:space="preserve"> explain a lesser increment in 25(OH)D concentration following</w:t>
      </w:r>
      <w:r w:rsidR="00BC69DB">
        <w:t xml:space="preserve"> supplementation</w:t>
      </w:r>
      <w:r w:rsidR="00FD2BFC">
        <w:t xml:space="preserve"> </w:t>
      </w:r>
      <w:r w:rsidR="007B5A82">
        <w:fldChar w:fldCharType="begin"/>
      </w:r>
      <w:r w:rsidR="00D96EB2">
        <w:instrText xml:space="preserve"> ADDIN EN.CITE &lt;EndNote&gt;&lt;Cite&gt;&lt;Author&gt;Wortsman&lt;/Author&gt;&lt;Year&gt;2000&lt;/Year&gt;&lt;RecNum&gt;2577&lt;/RecNum&gt;&lt;DisplayText&gt;(Wortsman et al., 2000)&lt;/DisplayText&gt;&lt;record&gt;&lt;rec-number&gt;2577&lt;/rec-number&gt;&lt;foreign-keys&gt;&lt;key app="EN" db-id="vrv0azeadazzz4eewx85etawe0f5rrta5rvp"&gt;2577&lt;/key&gt;&lt;/foreign-keys&gt;&lt;ref-type name="Journal Article"&gt;17&lt;/ref-type&gt;&lt;contributors&gt;&lt;authors&gt;&lt;author&gt;Wortsman, J.&lt;/author&gt;&lt;author&gt;Matsuoka, L. Y.&lt;/author&gt;&lt;author&gt;Chen, T. C.&lt;/author&gt;&lt;author&gt;Lu, Z.&lt;/author&gt;&lt;author&gt;Holick, M. F.&lt;/author&gt;&lt;/authors&gt;&lt;/contributors&gt;&lt;auth-address&gt;Southern Illinois University School of Medicine, Springfield, USA.&lt;/auth-address&gt;&lt;titles&gt;&lt;title&gt;Decreased bioavailability of vitamin D in obesity&lt;/title&gt;&lt;secondary-title&gt;Am J Clin Nutr&lt;/secondary-title&gt;&lt;alt-title&gt;The American journal of clinical nutrition&lt;/alt-title&gt;&lt;/titles&gt;&lt;periodical&gt;&lt;full-title&gt;Am J Clin Nutr&lt;/full-title&gt;&lt;/periodical&gt;&lt;pages&gt;690-3&lt;/pages&gt;&lt;volume&gt;72&lt;/volume&gt;&lt;number&gt;3&lt;/number&gt;&lt;edition&gt;2000/09/01&lt;/edition&gt;&lt;keywords&gt;&lt;keyword&gt;Adult&lt;/keyword&gt;&lt;keyword&gt;Biological Availability&lt;/keyword&gt;&lt;keyword&gt;Body Mass Index&lt;/keyword&gt;&lt;keyword&gt;Cholecalciferol/blood/metabolism&lt;/keyword&gt;&lt;keyword&gt;Ergocalciferols/blood/pharmacokinetics/pharmacology&lt;/keyword&gt;&lt;keyword&gt;Humans&lt;/keyword&gt;&lt;keyword&gt;Intestinal Absorption&lt;/keyword&gt;&lt;keyword&gt;Obesity/blood/*metabolism/pathology&lt;/keyword&gt;&lt;keyword&gt;Reference Values&lt;/keyword&gt;&lt;keyword&gt;Skin/metabolism&lt;/keyword&gt;&lt;keyword&gt;Ultraviolet Rays&lt;/keyword&gt;&lt;keyword&gt;Vitamin D/*pharmacokinetics&lt;/keyword&gt;&lt;/keywords&gt;&lt;dates&gt;&lt;year&gt;2000&lt;/year&gt;&lt;pub-dates&gt;&lt;date&gt;Sep&lt;/date&gt;&lt;/pub-dates&gt;&lt;/dates&gt;&lt;isbn&gt;0002-9165 (Print)&amp;#xD;0002-9165 (Linking)&lt;/isbn&gt;&lt;accession-num&gt;10966885&lt;/accession-num&gt;&lt;work-type&gt;Research Support, U.S. Gov&amp;apos;t, P.H.S.&lt;/work-type&gt;&lt;urls&gt;&lt;related-urls&gt;&lt;url&gt;http://www.ncbi.nlm.nih.gov/pubmed/10966885&lt;/url&gt;&lt;/related-urls&gt;&lt;/urls&gt;&lt;language&gt;eng&lt;/language&gt;&lt;/record&gt;&lt;/Cite&gt;&lt;/EndNote&gt;</w:instrText>
      </w:r>
      <w:r w:rsidR="007B5A82">
        <w:fldChar w:fldCharType="separate"/>
      </w:r>
      <w:r w:rsidR="00D96EB2">
        <w:rPr>
          <w:noProof/>
        </w:rPr>
        <w:t>(</w:t>
      </w:r>
      <w:hyperlink w:anchor="_ENREF_325" w:tooltip="Wortsman, 2000 #2577" w:history="1">
        <w:r w:rsidR="00F760A6">
          <w:rPr>
            <w:noProof/>
          </w:rPr>
          <w:t>Wortsman et al., 2000</w:t>
        </w:r>
      </w:hyperlink>
      <w:r w:rsidR="00D96EB2">
        <w:rPr>
          <w:noProof/>
        </w:rPr>
        <w:t>)</w:t>
      </w:r>
      <w:r w:rsidR="007B5A82">
        <w:fldChar w:fldCharType="end"/>
      </w:r>
      <w:r w:rsidR="00BC69DB">
        <w:t>, a steady-state concentration reduction must require an increase in catabolism if biosynthesis is not impaired. This has not been demonstrated.</w:t>
      </w:r>
    </w:p>
    <w:p w:rsidR="00FD2BFC" w:rsidRDefault="00FD2BFC" w:rsidP="00EE50B1">
      <w:pPr>
        <w:spacing w:line="360" w:lineRule="auto"/>
        <w:jc w:val="both"/>
      </w:pPr>
    </w:p>
    <w:p w:rsidR="004C4A01" w:rsidRDefault="00AF1F61" w:rsidP="009E57EC">
      <w:pPr>
        <w:pStyle w:val="Heading4"/>
        <w:spacing w:line="360" w:lineRule="auto"/>
      </w:pPr>
      <w:r>
        <w:lastRenderedPageBreak/>
        <w:t>Impaired glucose tolerance</w:t>
      </w:r>
    </w:p>
    <w:p w:rsidR="00B17669" w:rsidRDefault="0069628E" w:rsidP="009E57EC">
      <w:pPr>
        <w:spacing w:line="360" w:lineRule="auto"/>
        <w:jc w:val="both"/>
      </w:pPr>
      <w:r>
        <w:t xml:space="preserve">Lower </w:t>
      </w:r>
      <w:r w:rsidR="00B17669">
        <w:t xml:space="preserve">circulating </w:t>
      </w:r>
      <w:r>
        <w:t>25(OH)D concentration is associated with higher glycated haemoglobin</w:t>
      </w:r>
      <w:r w:rsidR="00FD2BFC">
        <w:t xml:space="preserve"> </w:t>
      </w:r>
      <w:r w:rsidR="007B5A82">
        <w:fldChar w:fldCharType="begin"/>
      </w:r>
      <w:r w:rsidR="00D96EB2">
        <w:instrText xml:space="preserve"> ADDIN EN.CITE &lt;EndNote&gt;&lt;Cite&gt;&lt;Author&gt;Hypponen&lt;/Author&gt;&lt;Year&gt;2006&lt;/Year&gt;&lt;RecNum&gt;3401&lt;/RecNum&gt;&lt;DisplayText&gt;(Hypponen and Power, 2006)&lt;/DisplayText&gt;&lt;record&gt;&lt;rec-number&gt;3401&lt;/rec-number&gt;&lt;foreign-keys&gt;&lt;key app="EN" db-id="vrv0azeadazzz4eewx85etawe0f5rrta5rvp"&gt;3401&lt;/key&gt;&lt;/foreign-keys&gt;&lt;ref-type name="Journal Article"&gt;17&lt;/ref-type&gt;&lt;contributors&gt;&lt;authors&gt;&lt;author&gt;Hypponen, E.&lt;/author&gt;&lt;author&gt;Power, C.&lt;/author&gt;&lt;/authors&gt;&lt;/contributors&gt;&lt;auth-address&gt;Centre for Paediatric Epidemiology and Biostatistics, Institute of Child Health, 30 Guildford St., London, WC1N 1EH, UK. e.hypponen@ich.ucl.ac.uk&lt;/auth-address&gt;&lt;titles&gt;&lt;title&gt;Vitamin D status and glucose homeostasis in the 1958 British birth cohort: the role of obesity&lt;/title&gt;&lt;secondary-title&gt;Diabetes Care&lt;/secondary-title&gt;&lt;alt-title&gt;Diabetes care&lt;/alt-title&gt;&lt;/titles&gt;&lt;periodical&gt;&lt;full-title&gt;Diabetes Care&lt;/full-title&gt;&lt;/periodical&gt;&lt;alt-periodical&gt;&lt;full-title&gt;Diabetes Care&lt;/full-title&gt;&lt;/alt-periodical&gt;&lt;pages&gt;2244-6&lt;/pages&gt;&lt;volume&gt;29&lt;/volume&gt;&lt;number&gt;10&lt;/number&gt;&lt;edition&gt;2006/09/28&lt;/edition&gt;&lt;keywords&gt;&lt;keyword&gt;Blood Glucose/*metabolism&lt;/keyword&gt;&lt;keyword&gt;Body Mass Index&lt;/keyword&gt;&lt;keyword&gt;Hemoglobin A, Glycosylated/metabolism&lt;/keyword&gt;&lt;keyword&gt;Homeostasis&lt;/keyword&gt;&lt;keyword&gt;Humans&lt;/keyword&gt;&lt;keyword&gt;Middle Aged&lt;/keyword&gt;&lt;keyword&gt;Obesity/*metabolism&lt;/keyword&gt;&lt;keyword&gt;Vitamin D/*analogs &amp;amp; derivatives/metabolism&lt;/keyword&gt;&lt;/keywords&gt;&lt;dates&gt;&lt;year&gt;2006&lt;/year&gt;&lt;pub-dates&gt;&lt;date&gt;Oct&lt;/date&gt;&lt;/pub-dates&gt;&lt;/dates&gt;&lt;isbn&gt;0149-5992 (Print)&amp;#xD;0149-5992 (Linking)&lt;/isbn&gt;&lt;accession-num&gt;17003300&lt;/accession-num&gt;&lt;work-type&gt;Research Support, Non-U.S. Gov&amp;apos;t&lt;/work-type&gt;&lt;urls&gt;&lt;related-urls&gt;&lt;url&gt;http://www.ncbi.nlm.nih.gov/pubmed/17003300&lt;/url&gt;&lt;/related-urls&gt;&lt;/urls&gt;&lt;electronic-resource-num&gt;10.2337/dc06-0946&lt;/electronic-resource-num&gt;&lt;language&gt;eng&lt;/language&gt;&lt;/record&gt;&lt;/Cite&gt;&lt;/EndNote&gt;</w:instrText>
      </w:r>
      <w:r w:rsidR="007B5A82">
        <w:fldChar w:fldCharType="separate"/>
      </w:r>
      <w:r w:rsidR="00D96EB2">
        <w:rPr>
          <w:noProof/>
        </w:rPr>
        <w:t>(</w:t>
      </w:r>
      <w:hyperlink w:anchor="_ENREF_116" w:tooltip="Hypponen, 2006 #3401" w:history="1">
        <w:r w:rsidR="00F760A6">
          <w:rPr>
            <w:noProof/>
          </w:rPr>
          <w:t>Hypponen and Power, 2006</w:t>
        </w:r>
      </w:hyperlink>
      <w:r w:rsidR="00D96EB2">
        <w:rPr>
          <w:noProof/>
        </w:rPr>
        <w:t>)</w:t>
      </w:r>
      <w:r w:rsidR="007B5A82">
        <w:fldChar w:fldCharType="end"/>
      </w:r>
      <w:r>
        <w:t>,</w:t>
      </w:r>
      <w:r w:rsidR="00A75D8D">
        <w:t xml:space="preserve"> </w:t>
      </w:r>
      <w:r w:rsidR="00674699">
        <w:t xml:space="preserve">higher </w:t>
      </w:r>
      <w:r w:rsidR="00386790">
        <w:t>fasting glucose</w:t>
      </w:r>
      <w:r w:rsidR="00FD2BFC">
        <w:t xml:space="preserve"> </w:t>
      </w:r>
      <w:r w:rsidR="007B5A82">
        <w:fldChar w:fldCharType="begin">
          <w:fldData xml:space="preserve">PEVuZE5vdGU+PENpdGU+PEF1dGhvcj5GcmFzZXI8L0F1dGhvcj48WWVhcj4yMDEwPC9ZZWFyPjxS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ZXJpb2RpY2FsPjxwYWdlcz5lMTM4ODI8L3BhZ2VzPjx2b2x1bWU+NTwvdm9sdW1lPjxudW1iZXI+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</w:fldData>
        </w:fldChar>
      </w:r>
      <w:r w:rsidR="00D96EB2">
        <w:instrText xml:space="preserve"> ADDIN EN.CITE </w:instrText>
      </w:r>
      <w:r w:rsidR="007B5A82">
        <w:fldChar w:fldCharType="begin">
          <w:fldData xml:space="preserve">PEVuZE5vdGU+PENpdGU+PEF1dGhvcj5GcmFzZXI8L0F1dGhvcj48WWVhcj4yMDEwPC9ZZWFyPjxS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ZXJpb2RpY2FsPjxwYWdlcz5lMTM4ODI8L3BhZ2VzPjx2b2x1bWU+NTwvdm9sdW1lPjxudW1iZXI+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96" w:tooltip="Fraser, 2010 #2382" w:history="1">
        <w:r w:rsidR="00F760A6">
          <w:rPr>
            <w:noProof/>
          </w:rPr>
          <w:t>Fraser et al., 2010</w:t>
        </w:r>
      </w:hyperlink>
      <w:r w:rsidR="00D96EB2">
        <w:rPr>
          <w:noProof/>
        </w:rPr>
        <w:t>)</w:t>
      </w:r>
      <w:r w:rsidR="007B5A82">
        <w:fldChar w:fldCharType="end"/>
      </w:r>
      <w:r w:rsidR="00571743">
        <w:t>,</w:t>
      </w:r>
      <w:r w:rsidR="00386790">
        <w:t xml:space="preserve"> </w:t>
      </w:r>
      <w:r w:rsidR="00A75D8D">
        <w:t>insulin resistance</w:t>
      </w:r>
      <w:r w:rsidR="00FD2BFC">
        <w:t xml:space="preserve"> </w:t>
      </w:r>
      <w:r w:rsidR="007B5A82">
        <w:fldChar w:fldCharType="begin">
          <w:fldData xml:space="preserve">PEVuZE5vdGU+PENpdGU+PEF1dGhvcj5LYWJhZGk8L0F1dGhvcj48WWVhcj4yMDEyPC9ZZWFyPjxS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</w:fldData>
        </w:fldChar>
      </w:r>
      <w:r w:rsidR="00D96EB2">
        <w:instrText xml:space="preserve"> ADDIN EN.CITE </w:instrText>
      </w:r>
      <w:r w:rsidR="007B5A82">
        <w:fldChar w:fldCharType="begin">
          <w:fldData xml:space="preserve">PEVuZE5vdGU+PENpdGU+PEF1dGhvcj5LYWJhZGk8L0F1dGhvcj48WWVhcj4yMDEyPC9ZZWFyPjxS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41" w:tooltip="Kabadi, 2012 #3402" w:history="1">
        <w:r w:rsidR="00F760A6">
          <w:rPr>
            <w:noProof/>
          </w:rPr>
          <w:t>Kabadi et al., 2012</w:t>
        </w:r>
      </w:hyperlink>
      <w:r w:rsidR="00D96EB2">
        <w:rPr>
          <w:noProof/>
        </w:rPr>
        <w:t>)</w:t>
      </w:r>
      <w:r w:rsidR="007B5A82">
        <w:fldChar w:fldCharType="end"/>
      </w:r>
      <w:r w:rsidR="00386790">
        <w:t xml:space="preserve"> </w:t>
      </w:r>
      <w:r w:rsidR="00571743">
        <w:t>and risk of developing type II diabetes</w:t>
      </w:r>
      <w:r w:rsidR="00FD2BFC">
        <w:t xml:space="preserve"> </w:t>
      </w:r>
      <w:r w:rsidR="007B5A82">
        <w:fldChar w:fldCharType="begin"/>
      </w:r>
      <w:r w:rsidR="00874092">
        <w:instrText xml:space="preserve"> ADDIN EN.CITE &lt;EndNote&gt;&lt;Cite&gt;&lt;Author&gt;Afzal&lt;/Author&gt;&lt;Year&gt;2013&lt;/Year&gt;&lt;RecNum&gt;3403&lt;/RecNum&gt;&lt;DisplayText&gt;(Afzal et al., 2013)&lt;/DisplayText&gt;&lt;record&gt;&lt;rec-number&gt;3403&lt;/rec-number&gt;&lt;foreign-keys&gt;&lt;key app="EN" db-id="vrv0azeadazzz4eewx85etawe0f5rrta5rvp"&gt;3403&lt;/key&gt;&lt;/foreign-keys&gt;&lt;ref-type name="Journal Article"&gt;17&lt;/ref-type&gt;&lt;contributors&gt;&lt;authors&gt;&lt;author&gt;Afzal, S.&lt;/author&gt;&lt;author&gt;Bojesen, S. E.&lt;/author&gt;&lt;author&gt;Nordestgaard, B. G.&lt;/author&gt;&lt;/authors&gt;&lt;/contributors&gt;&lt;auth-address&gt;Department of Clinical Biochemistry, Herlev Hospital, Copenhagen University Hospital, Copenhagen, Denmark.&lt;/auth-address&gt;&lt;titles&gt;&lt;title&gt;Low 25-hydroxyvitamin D and risk of type 2 diabetes: a prospective cohort study and metaanalysis&lt;/title&gt;&lt;secondary-title&gt;Clin Chem&lt;/secondary-title&gt;&lt;alt-title&gt;Clinical chemistry&lt;/alt-title&gt;&lt;/titles&gt;&lt;periodical&gt;&lt;full-title&gt;Clin Chem&lt;/full-title&gt;&lt;/periodical&gt;&lt;pages&gt;381-91&lt;/pages&gt;&lt;volume&gt;59&lt;/volume&gt;&lt;number&gt;2&lt;/number&gt;&lt;edition&gt;2012/12/13&lt;/edition&gt;&lt;keywords&gt;&lt;keyword&gt;Aged&lt;/keyword&gt;&lt;keyword&gt;Denmark/epidemiology&lt;/keyword&gt;&lt;keyword&gt;Diabetes Mellitus, Type 2/blood/*epidemiology&lt;/keyword&gt;&lt;keyword&gt;Female&lt;/keyword&gt;&lt;keyword&gt;Humans&lt;/keyword&gt;&lt;keyword&gt;Incidence&lt;/keyword&gt;&lt;keyword&gt;Male&lt;/keyword&gt;&lt;keyword&gt;Middle Aged&lt;/keyword&gt;&lt;keyword&gt;Prospective Studies&lt;/keyword&gt;&lt;keyword&gt;Vitamin D/*analogs &amp;amp; derivatives/blood&lt;/keyword&gt;&lt;keyword&gt;Vitamin D Deficiency/blood/*epidemiology&lt;/keyword&gt;&lt;/keywords&gt;&lt;dates&gt;&lt;year&gt;2013&lt;/year&gt;&lt;pub-dates&gt;&lt;date&gt;Feb&lt;/date&gt;&lt;/pub-dates&gt;&lt;/dates&gt;&lt;isbn&gt;1530-8561 (Electronic)&amp;#xD;0009-9147 (Linking)&lt;/isbn&gt;&lt;accession-num&gt;23232064&lt;/accession-num&gt;&lt;work-type&gt;Meta-Analysis&amp;#xD;Research Support, Non-U.S. Gov&amp;apos;t&lt;/work-type&gt;&lt;urls&gt;&lt;related-urls&gt;&lt;url&gt;http://www.ncbi.nlm.nih.gov/pubmed/23232064&lt;/url&gt;&lt;/related-urls&gt;&lt;/urls&gt;&lt;electronic-resource-num&gt;10.1373/clinchem.2012.193003&lt;/electronic-resource-num&gt;&lt;language&gt;eng&lt;/language&gt;&lt;/record&gt;&lt;/Cite&gt;&lt;/EndNote&gt;</w:instrText>
      </w:r>
      <w:r w:rsidR="007B5A82">
        <w:fldChar w:fldCharType="separate"/>
      </w:r>
      <w:r w:rsidR="00874092">
        <w:rPr>
          <w:noProof/>
        </w:rPr>
        <w:t>(</w:t>
      </w:r>
      <w:hyperlink w:anchor="_ENREF_4" w:tooltip="Afzal, 2013 #3403" w:history="1">
        <w:r w:rsidR="00F760A6">
          <w:rPr>
            <w:noProof/>
          </w:rPr>
          <w:t>Afzal et al., 2013</w:t>
        </w:r>
      </w:hyperlink>
      <w:r w:rsidR="00874092">
        <w:rPr>
          <w:noProof/>
        </w:rPr>
        <w:t>)</w:t>
      </w:r>
      <w:r w:rsidR="007B5A82">
        <w:fldChar w:fldCharType="end"/>
      </w:r>
      <w:r>
        <w:t>. Although</w:t>
      </w:r>
      <w:r w:rsidR="00B17669">
        <w:t xml:space="preserve"> these</w:t>
      </w:r>
      <w:r w:rsidR="00A75D8D">
        <w:t xml:space="preserve"> association</w:t>
      </w:r>
      <w:r w:rsidR="00B17669">
        <w:t>s are</w:t>
      </w:r>
      <w:r w:rsidR="00A75D8D">
        <w:t xml:space="preserve"> not </w:t>
      </w:r>
      <w:r w:rsidR="00B17669">
        <w:t xml:space="preserve">fully </w:t>
      </w:r>
      <w:r w:rsidR="00A75D8D">
        <w:t xml:space="preserve">explained by </w:t>
      </w:r>
      <w:r w:rsidR="00386790">
        <w:t>a confounding effect of obesity</w:t>
      </w:r>
      <w:r>
        <w:t>, there is a synergistic interaction between obesity and low</w:t>
      </w:r>
      <w:r w:rsidR="00386790">
        <w:t>er 25(OH</w:t>
      </w:r>
      <w:proofErr w:type="gramStart"/>
      <w:r w:rsidR="00386790">
        <w:t>)D</w:t>
      </w:r>
      <w:proofErr w:type="gramEnd"/>
      <w:r w:rsidR="00571743">
        <w:t xml:space="preserve"> </w:t>
      </w:r>
      <w:r w:rsidR="00571743" w:rsidRPr="00571743">
        <w:t xml:space="preserve">in their mutual association with measures of impaired glucose metabolism </w:t>
      </w:r>
      <w:r w:rsidR="007B5A82">
        <w:fldChar w:fldCharType="begin">
          <w:fldData xml:space="preserve">PEVuZE5vdGU+PENpdGU+PEF1dGhvcj5IeXBwb25lbjwvQXV0aG9yPjxZZWFyPjIwMDY8L1llYXI+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</w:fldData>
        </w:fldChar>
      </w:r>
      <w:r w:rsidR="00D96EB2">
        <w:instrText xml:space="preserve"> ADDIN EN.CITE </w:instrText>
      </w:r>
      <w:r w:rsidR="007B5A82">
        <w:fldChar w:fldCharType="begin">
          <w:fldData xml:space="preserve">PEVuZE5vdGU+PENpdGU+PEF1dGhvcj5IeXBwb25lbjwvQXV0aG9yPjxZZWFyPjIwMDY8L1llYXI+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116" w:tooltip="Hypponen, 2006 #3401" w:history="1">
        <w:r w:rsidR="00F760A6">
          <w:rPr>
            <w:noProof/>
          </w:rPr>
          <w:t>Hypponen and Power, 2006</w:t>
        </w:r>
      </w:hyperlink>
      <w:r w:rsidR="00D96EB2">
        <w:rPr>
          <w:noProof/>
        </w:rPr>
        <w:t xml:space="preserve">, </w:t>
      </w:r>
      <w:hyperlink w:anchor="_ENREF_141" w:tooltip="Kabadi, 2012 #3402" w:history="1">
        <w:r w:rsidR="00F760A6">
          <w:rPr>
            <w:noProof/>
          </w:rPr>
          <w:t>Kabadi et al., 2012</w:t>
        </w:r>
      </w:hyperlink>
      <w:r w:rsidR="00D96EB2">
        <w:rPr>
          <w:noProof/>
        </w:rPr>
        <w:t>)</w:t>
      </w:r>
      <w:r w:rsidR="007B5A82">
        <w:fldChar w:fldCharType="end"/>
      </w:r>
      <w:r>
        <w:t>.</w:t>
      </w:r>
      <w:r w:rsidR="00FE2685">
        <w:t xml:space="preserve"> </w:t>
      </w:r>
      <w:r w:rsidR="001032D2">
        <w:t>Animal models of vitamin D deficiency or VDR deletion demonstrate</w:t>
      </w:r>
      <w:r w:rsidR="00AC1E94">
        <w:t xml:space="preserve"> impaired insulin secretion and</w:t>
      </w:r>
      <w:r w:rsidR="001032D2">
        <w:t xml:space="preserve"> glucose intolerance</w:t>
      </w:r>
      <w:r w:rsidR="00FD2BFC">
        <w:t xml:space="preserve"> </w: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D96EB2">
        <w:instrText xml:space="preserve"> ADDIN EN.CITE </w:instrTex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35" w:tooltip="Bouillon, 2008 #1594" w:history="1">
        <w:r w:rsidR="00F760A6">
          <w:rPr>
            <w:noProof/>
          </w:rPr>
          <w:t>Bouillon et al., 2008</w:t>
        </w:r>
      </w:hyperlink>
      <w:r w:rsidR="00D96EB2">
        <w:rPr>
          <w:noProof/>
        </w:rPr>
        <w:t>)</w:t>
      </w:r>
      <w:r w:rsidR="007B5A82">
        <w:fldChar w:fldCharType="end"/>
      </w:r>
      <w:r w:rsidR="001032D2">
        <w:t xml:space="preserve">. </w:t>
      </w:r>
      <w:r w:rsidR="00AC1E94">
        <w:t xml:space="preserve">Pancreatic beta cells express the VDR and </w:t>
      </w:r>
      <w:r w:rsidR="001032D2">
        <w:t xml:space="preserve">beta cell </w:t>
      </w:r>
      <w:r w:rsidR="00276090">
        <w:t>insulin secretion</w:t>
      </w:r>
      <w:r w:rsidR="006C21C9" w:rsidRPr="006C21C9">
        <w:t xml:space="preserve"> </w:t>
      </w:r>
      <w:r w:rsidR="006C21C9" w:rsidRPr="00FD2BFC">
        <w:rPr>
          <w:i/>
        </w:rPr>
        <w:t>in vitro</w:t>
      </w:r>
      <w:r w:rsidR="00276090">
        <w:t xml:space="preserve"> is attenuated by vitamin D deficiency</w:t>
      </w:r>
      <w:r w:rsidR="00FD2BFC">
        <w:t xml:space="preserve"> </w:t>
      </w:r>
      <w:r w:rsidR="007B5A82">
        <w:fldChar w:fldCharType="begin"/>
      </w:r>
      <w:r w:rsidR="00D96EB2">
        <w:instrText xml:space="preserve"> ADDIN EN.CITE &lt;EndNote&gt;&lt;Cite&gt;&lt;Author&gt;Cade&lt;/Author&gt;&lt;Year&gt;1986&lt;/Year&gt;&lt;RecNum&gt;3437&lt;/RecNum&gt;&lt;DisplayText&gt;(Cade and Norman, 1986)&lt;/DisplayText&gt;&lt;record&gt;&lt;rec-number&gt;3437&lt;/rec-number&gt;&lt;foreign-keys&gt;&lt;key app="EN" db-id="vrv0azeadazzz4eewx85etawe0f5rrta5rvp"&gt;3437&lt;/key&gt;&lt;/foreign-keys&gt;&lt;ref-type name="Journal Article"&gt;17&lt;/ref-type&gt;&lt;contributors&gt;&lt;authors&gt;&lt;author&gt;Cade, C.&lt;/author&gt;&lt;author&gt;Norman, A. W.&lt;/author&gt;&lt;/authors&gt;&lt;/contributors&gt;&lt;titles&gt;&lt;title&gt;Vitamin D3 improves impaired glucose tolerance and insulin secretion in the vitamin D-deficient rat in vivo&lt;/title&gt;&lt;secondary-title&gt;Endocrinology&lt;/secondary-title&gt;&lt;alt-title&gt;Endocrinology&lt;/alt-title&gt;&lt;/titles&gt;&lt;periodical&gt;&lt;full-title&gt;Endocrinology&lt;/full-title&gt;&lt;/periodical&gt;&lt;alt-periodical&gt;&lt;full-title&gt;Endocrinology&lt;/full-title&gt;&lt;/alt-periodical&gt;&lt;pages&gt;84-90&lt;/pages&gt;&lt;volume&gt;119&lt;/volume&gt;&lt;number&gt;1&lt;/number&gt;&lt;edition&gt;1986/07/01&lt;/edition&gt;&lt;keywords&gt;&lt;keyword&gt;Animals&lt;/keyword&gt;&lt;keyword&gt;Blood Glucose/analysis&lt;/keyword&gt;&lt;keyword&gt;Calcium/blood&lt;/keyword&gt;&lt;keyword&gt;Cholecalciferol/*pharmacology/therapeutic use&lt;/keyword&gt;&lt;keyword&gt;Energy Intake&lt;/keyword&gt;&lt;keyword&gt;Glucose Tolerance Test&lt;/keyword&gt;&lt;keyword&gt;Hyperglycemia/etiology&lt;/keyword&gt;&lt;keyword&gt;Hyperparathyroidism, Secondary/etiology&lt;/keyword&gt;&lt;keyword&gt;Insulin/*secretion&lt;/keyword&gt;&lt;keyword&gt;Islets of Langerhans/*drug effects/physiopathology&lt;/keyword&gt;&lt;keyword&gt;Male&lt;/keyword&gt;&lt;keyword&gt;Phosphates/blood&lt;/keyword&gt;&lt;keyword&gt;Rats&lt;/keyword&gt;&lt;keyword&gt;Vitamin D/*physiology&lt;/keyword&gt;&lt;keyword&gt;Vitamin D Deficiency/complications/drug therapy/*metabolism&lt;/keyword&gt;&lt;/keywords&gt;&lt;dates&gt;&lt;year&gt;1986&lt;/year&gt;&lt;pub-dates&gt;&lt;date&gt;Jul&lt;/date&gt;&lt;/pub-dates&gt;&lt;/dates&gt;&lt;isbn&gt;0013-7227 (Print)&amp;#xD;0013-7227 (Linking)&lt;/isbn&gt;&lt;accession-num&gt;3013599&lt;/accession-num&gt;&lt;urls&gt;&lt;related-urls&gt;&lt;url&gt;http://www.ncbi.nlm.nih.gov/pubmed/3013599&lt;/url&gt;&lt;/related-urls&gt;&lt;/urls&gt;&lt;electronic-resource-num&gt;10.1210/endo-119-1-84&lt;/electronic-resource-num&gt;&lt;language&gt;eng&lt;/language&gt;&lt;/record&gt;&lt;/Cite&gt;&lt;/EndNote&gt;</w:instrText>
      </w:r>
      <w:r w:rsidR="007B5A82">
        <w:fldChar w:fldCharType="separate"/>
      </w:r>
      <w:r w:rsidR="00D96EB2">
        <w:rPr>
          <w:noProof/>
        </w:rPr>
        <w:t>(</w:t>
      </w:r>
      <w:hyperlink w:anchor="_ENREF_42" w:tooltip="Cade, 1986 #3437" w:history="1">
        <w:r w:rsidR="00F760A6">
          <w:rPr>
            <w:noProof/>
          </w:rPr>
          <w:t>Cade and Norman, 1986</w:t>
        </w:r>
      </w:hyperlink>
      <w:r w:rsidR="00D96EB2">
        <w:rPr>
          <w:noProof/>
        </w:rPr>
        <w:t>)</w:t>
      </w:r>
      <w:r w:rsidR="007B5A82">
        <w:fldChar w:fldCharType="end"/>
      </w:r>
      <w:r w:rsidR="00276090">
        <w:t>.</w:t>
      </w:r>
      <w:r w:rsidR="00777E6E">
        <w:t xml:space="preserve"> </w:t>
      </w:r>
      <w:r w:rsidR="006C21C9">
        <w:t>However, i</w:t>
      </w:r>
      <w:r w:rsidR="006C21C9" w:rsidRPr="006C21C9">
        <w:t xml:space="preserve">nterventional </w:t>
      </w:r>
      <w:r w:rsidR="006C21C9">
        <w:t xml:space="preserve">clinical </w:t>
      </w:r>
      <w:r w:rsidR="006C21C9" w:rsidRPr="006C21C9">
        <w:t>studies of vitamin D supplementation for the improvement of glucose metabolism parameters have not shown a consistent meaningful benefit</w:t>
      </w:r>
      <w:r w:rsidR="00FB6EFA">
        <w:t xml:space="preserve"> </w:t>
      </w:r>
      <w:r w:rsidR="007B5A82">
        <w:fldChar w:fldCharType="begin">
          <w:fldData xml:space="preserve">PEVuZE5vdGU+PENpdGU+PEF1dGhvcj5HZW9yZ2U8L0F1dGhvcj48WWVhcj4yMDEyPC9ZZWFyPjxS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</w:fldData>
        </w:fldChar>
      </w:r>
      <w:r w:rsidR="00D96EB2">
        <w:instrText xml:space="preserve"> ADDIN EN.CITE </w:instrText>
      </w:r>
      <w:r w:rsidR="007B5A82">
        <w:fldChar w:fldCharType="begin">
          <w:fldData xml:space="preserve">PEVuZE5vdGU+PENpdGU+PEF1dGhvcj5HZW9yZ2U8L0F1dGhvcj48WWVhcj4yMDEyPC9ZZWFyPjxS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98" w:tooltip="George, 2012 #3398" w:history="1">
        <w:r w:rsidR="00F760A6">
          <w:rPr>
            <w:noProof/>
          </w:rPr>
          <w:t>George et al., 2012</w:t>
        </w:r>
      </w:hyperlink>
      <w:r w:rsidR="00D96EB2">
        <w:rPr>
          <w:noProof/>
        </w:rPr>
        <w:t>)</w:t>
      </w:r>
      <w:r w:rsidR="007B5A82">
        <w:fldChar w:fldCharType="end"/>
      </w:r>
      <w:r w:rsidR="006C21C9">
        <w:t xml:space="preserve">. </w:t>
      </w:r>
      <w:r w:rsidR="0068298D">
        <w:t>S</w:t>
      </w:r>
      <w:r w:rsidR="0068298D" w:rsidRPr="0068298D">
        <w:t>mall studies of patients with inactivating VDR mutations have not reported abnormal insulin secretion</w:t>
      </w:r>
      <w:r w:rsidR="00FB6EFA">
        <w:t xml:space="preserve"> </w:t>
      </w:r>
      <w:r w:rsidR="007B5A82">
        <w:fldChar w:fldCharType="begin"/>
      </w:r>
      <w:r w:rsidR="00D96EB2">
        <w:instrText xml:space="preserve"> ADDIN EN.CITE &lt;EndNote&gt;&lt;Cite&gt;&lt;Author&gt;Malloy&lt;/Author&gt;&lt;Year&gt;1999&lt;/Year&gt;&lt;RecNum&gt;2719&lt;/RecNum&gt;&lt;DisplayText&gt;(Malloy et al., 1999)&lt;/DisplayText&gt;&lt;record&gt;&lt;rec-number&gt;2719&lt;/rec-number&gt;&lt;foreign-keys&gt;&lt;key app="EN" db-id="vrv0azeadazzz4eewx85etawe0f5rrta5rvp"&gt;2719&lt;/key&gt;&lt;/foreign-keys&gt;&lt;ref-type name="Journal Article"&gt;17&lt;/ref-type&gt;&lt;contributors&gt;&lt;authors&gt;&lt;author&gt;Malloy, P. J.&lt;/author&gt;&lt;author&gt;Pike, J. W.&lt;/author&gt;&lt;author&gt;Feldman, D.&lt;/author&gt;&lt;/authors&gt;&lt;/contributors&gt;&lt;titles&gt;&lt;title&gt;The vitamin D receptor and the syndrome of hereditary 1,25-dihydroxyvitamin D-resistant rickets&lt;/title&gt;&lt;secondary-title&gt;Endocr Rev&lt;/secondary-title&gt;&lt;alt-title&gt;Endocrine reviews&lt;/alt-title&gt;&lt;/titles&gt;&lt;periodical&gt;&lt;full-title&gt;Endocr Rev&lt;/full-title&gt;&lt;/periodical&gt;&lt;pages&gt;156-88&lt;/pages&gt;&lt;volume&gt;20&lt;/volume&gt;&lt;number&gt;2&lt;/number&gt;&lt;edition&gt;1999/04/16&lt;/edition&gt;&lt;keywords&gt;&lt;keyword&gt;Amino Acid Sequence&lt;/keyword&gt;&lt;keyword&gt;Animals&lt;/keyword&gt;&lt;keyword&gt;Calcitriol/pharmacology&lt;/keyword&gt;&lt;keyword&gt;Female&lt;/keyword&gt;&lt;keyword&gt;Humans&lt;/keyword&gt;&lt;keyword&gt;*Hypophosphatemia, Familial/diagnosis/drug therapy/genetics&lt;/keyword&gt;&lt;keyword&gt;Mice&lt;/keyword&gt;&lt;keyword&gt;Molecular Sequence Data&lt;/keyword&gt;&lt;keyword&gt;Mutation&lt;/keyword&gt;&lt;keyword&gt;Pedigree&lt;/keyword&gt;&lt;keyword&gt;Pregnancy&lt;/keyword&gt;&lt;keyword&gt;Prenatal Diagnosis&lt;/keyword&gt;&lt;keyword&gt;*Receptors, Calcitriol/chemistry/genetics/physiology&lt;/keyword&gt;&lt;keyword&gt;Vitamin D/physiology&lt;/keyword&gt;&lt;/keywords&gt;&lt;dates&gt;&lt;year&gt;1999&lt;/year&gt;&lt;pub-dates&gt;&lt;date&gt;Apr&lt;/date&gt;&lt;/pub-dates&gt;&lt;/dates&gt;&lt;isbn&gt;0163-769X (Print)&amp;#xD;0163-769X (Linking)&lt;/isbn&gt;&lt;accession-num&gt;10204116&lt;/accession-num&gt;&lt;work-type&gt;Research Support, U.S. Gov&amp;apos;t, P.H.S.&amp;#xD;Review&lt;/work-type&gt;&lt;urls&gt;&lt;related-urls&gt;&lt;url&gt;http://www.ncbi.nlm.nih.gov/pubmed/10204116&lt;/url&gt;&lt;/related-urls&gt;&lt;/urls&gt;&lt;language&gt;eng&lt;/language&gt;&lt;/record&gt;&lt;/Cite&gt;&lt;/EndNote&gt;</w:instrText>
      </w:r>
      <w:r w:rsidR="007B5A82">
        <w:fldChar w:fldCharType="separate"/>
      </w:r>
      <w:r w:rsidR="00D96EB2">
        <w:rPr>
          <w:noProof/>
        </w:rPr>
        <w:t>(</w:t>
      </w:r>
      <w:hyperlink w:anchor="_ENREF_194" w:tooltip="Malloy, 1999 #2719" w:history="1">
        <w:r w:rsidR="00F760A6">
          <w:rPr>
            <w:noProof/>
          </w:rPr>
          <w:t>Malloy et al., 1999</w:t>
        </w:r>
      </w:hyperlink>
      <w:r w:rsidR="00D96EB2">
        <w:rPr>
          <w:noProof/>
        </w:rPr>
        <w:t>)</w:t>
      </w:r>
      <w:r w:rsidR="007B5A82">
        <w:fldChar w:fldCharType="end"/>
      </w:r>
      <w:r w:rsidR="005E2C31">
        <w:t xml:space="preserve"> and </w:t>
      </w:r>
      <w:r w:rsidR="0068298D">
        <w:t xml:space="preserve"> </w:t>
      </w:r>
      <w:r w:rsidR="005E2C31">
        <w:t>Mendelian randomisation</w:t>
      </w:r>
      <w:r w:rsidR="0068298D">
        <w:t xml:space="preserve"> in a large cohort (N=96,423) failed to show a significant association with type II diabetes risk for </w:t>
      </w:r>
      <w:r w:rsidR="00777E6E">
        <w:t>genotypes</w:t>
      </w:r>
      <w:r w:rsidR="0068298D">
        <w:t xml:space="preserve"> predicting lower plasma 25(OH)D</w:t>
      </w:r>
      <w:r w:rsidR="00FB6EFA">
        <w:t xml:space="preserve"> </w:t>
      </w:r>
      <w:r w:rsidR="007B5A82">
        <w:fldChar w:fldCharType="begin"/>
      </w:r>
      <w:r w:rsidR="00874092">
        <w:instrText xml:space="preserve"> ADDIN EN.CITE &lt;EndNote&gt;&lt;Cite&gt;&lt;Author&gt;Afzal&lt;/Author&gt;&lt;Year&gt;2014&lt;/Year&gt;&lt;RecNum&gt;3479&lt;/RecNum&gt;&lt;DisplayText&gt;(Afzal et al., 2014)&lt;/DisplayText&gt;&lt;record&gt;&lt;rec-number&gt;3479&lt;/rec-number&gt;&lt;foreign-keys&gt;&lt;key app="EN" db-id="vrv0azeadazzz4eewx85etawe0f5rrta5rvp"&gt;3479&lt;/key&gt;&lt;/foreign-keys&gt;&lt;ref-type name="Journal Article"&gt;17&lt;/ref-type&gt;&lt;contributors&gt;&lt;authors&gt;&lt;author&gt;Afzal, S.&lt;/author&gt;&lt;author&gt;Brondum-Jacobsen, P.&lt;/author&gt;&lt;author&gt;Bojesen, S. E.&lt;/author&gt;&lt;author&gt;Nordestgaard, B. G.&lt;/author&gt;&lt;/authors&gt;&lt;/contributors&gt;&lt;titles&gt;&lt;title&gt;Vitamin D concentration, obesity, and risk of diabetes: a mendelian randomisation study&lt;/title&gt;&lt;secondary-title&gt;The Lancet Diabetes and Endocrinology&lt;/secondary-title&gt;&lt;/titles&gt;&lt;periodical&gt;&lt;full-title&gt;The Lancet Diabetes and Endocrinology&lt;/full-title&gt;&lt;/periodical&gt;&lt;pages&gt;298-306&lt;/pages&gt;&lt;volume&gt;2&lt;/volume&gt;&lt;number&gt;4&lt;/number&gt;&lt;dates&gt;&lt;year&gt;2014&lt;/year&gt;&lt;/dates&gt;&lt;urls&gt;&lt;/urls&gt;&lt;electronic-resource-num&gt;doi:10.1016/S2213-8587(13)70200-6&lt;/electronic-resource-num&gt;&lt;/record&gt;&lt;/Cite&gt;&lt;/EndNote&gt;</w:instrText>
      </w:r>
      <w:r w:rsidR="007B5A82">
        <w:fldChar w:fldCharType="separate"/>
      </w:r>
      <w:r w:rsidR="00874092">
        <w:rPr>
          <w:noProof/>
        </w:rPr>
        <w:t>(</w:t>
      </w:r>
      <w:hyperlink w:anchor="_ENREF_5" w:tooltip="Afzal, 2014 #3479" w:history="1">
        <w:r w:rsidR="00F760A6">
          <w:rPr>
            <w:noProof/>
          </w:rPr>
          <w:t>Afzal et al., 2014</w:t>
        </w:r>
      </w:hyperlink>
      <w:r w:rsidR="00874092">
        <w:rPr>
          <w:noProof/>
        </w:rPr>
        <w:t>)</w:t>
      </w:r>
      <w:r w:rsidR="007B5A82">
        <w:fldChar w:fldCharType="end"/>
      </w:r>
      <w:r w:rsidR="0068298D">
        <w:t>.</w:t>
      </w:r>
      <w:r w:rsidR="008A5CD8">
        <w:t xml:space="preserve"> </w:t>
      </w:r>
      <w:r w:rsidR="006C21C9">
        <w:t>The extent to which lower circulating vitamin D leads to impairment of insulin secretion and glucose intolerance in humans is thus still unclear.</w:t>
      </w:r>
    </w:p>
    <w:p w:rsidR="0069628E" w:rsidRDefault="0069628E" w:rsidP="009E57EC">
      <w:pPr>
        <w:spacing w:line="360" w:lineRule="auto"/>
      </w:pPr>
    </w:p>
    <w:p w:rsidR="004C4A01" w:rsidRDefault="004C4A01" w:rsidP="009E57EC">
      <w:pPr>
        <w:pStyle w:val="Heading4"/>
        <w:spacing w:line="360" w:lineRule="auto"/>
      </w:pPr>
      <w:r>
        <w:t>Dyslipidaemia</w:t>
      </w:r>
    </w:p>
    <w:p w:rsidR="00610C60" w:rsidRPr="00610C60" w:rsidRDefault="006853FF" w:rsidP="00720E23">
      <w:pPr>
        <w:spacing w:line="360" w:lineRule="auto"/>
        <w:jc w:val="both"/>
      </w:pPr>
      <w:r>
        <w:t>In cross-sectional studies, h</w:t>
      </w:r>
      <w:r w:rsidR="007A6F03">
        <w:t>igher plasma 25(OH)D concentration</w:t>
      </w:r>
      <w:r w:rsidR="003C7898">
        <w:t>s</w:t>
      </w:r>
      <w:r w:rsidR="007A6F03">
        <w:t xml:space="preserve"> are</w:t>
      </w:r>
      <w:r w:rsidR="003C7898">
        <w:t xml:space="preserve"> </w:t>
      </w:r>
      <w:r w:rsidR="007A6F03">
        <w:t>associated with a more favourable serum lipid profile, i.e. lower total cholesterol, LDL cholesterol</w:t>
      </w:r>
      <w:r w:rsidR="003C7898">
        <w:t xml:space="preserve"> and</w:t>
      </w:r>
      <w:r w:rsidR="007A6F03">
        <w:t xml:space="preserve"> triglycerides </w:t>
      </w:r>
      <w:r w:rsidR="003C7898">
        <w:t>and higher HDL cholesterol, independently of body mass index</w:t>
      </w:r>
      <w:r w:rsidR="00FB6EFA">
        <w:t xml:space="preserve"> </w:t>
      </w:r>
      <w:r w:rsidR="007B5A82">
        <w:fldChar w:fldCharType="begin">
          <w:fldData xml:space="preserve">PEVuZE5vdGU+PENpdGU+PEF1dGhvcj5Kb3JkZTwvQXV0aG9yPjxZZWFyPjIwMTA8L1llYXI+PFJl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</w:fldData>
        </w:fldChar>
      </w:r>
      <w:r w:rsidR="00D96EB2">
        <w:instrText xml:space="preserve"> ADDIN EN.CITE </w:instrText>
      </w:r>
      <w:r w:rsidR="007B5A82">
        <w:fldChar w:fldCharType="begin">
          <w:fldData xml:space="preserve">PEVuZE5vdGU+PENpdGU+PEF1dGhvcj5Kb3JkZTwvQXV0aG9yPjxZZWFyPjIwMTA8L1llYXI+PFJl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</w:fldData>
        </w:fldChar>
      </w:r>
      <w:r w:rsidR="00D96EB2">
        <w:instrText xml:space="preserve"> ADDIN EN.CITE.DATA </w:instrText>
      </w:r>
      <w:r w:rsidR="007B5A82">
        <w:fldChar w:fldCharType="end"/>
      </w:r>
      <w:r w:rsidR="007B5A82">
        <w:fldChar w:fldCharType="separate"/>
      </w:r>
      <w:r w:rsidR="00D96EB2">
        <w:rPr>
          <w:noProof/>
        </w:rPr>
        <w:t>(</w:t>
      </w:r>
      <w:hyperlink w:anchor="_ENREF_138" w:tooltip="Jorde, 2010 #3481" w:history="1">
        <w:r w:rsidR="00F760A6">
          <w:rPr>
            <w:noProof/>
          </w:rPr>
          <w:t>Jorde et al., 2010</w:t>
        </w:r>
      </w:hyperlink>
      <w:r w:rsidR="00D96EB2">
        <w:rPr>
          <w:noProof/>
        </w:rPr>
        <w:t>)</w:t>
      </w:r>
      <w:r w:rsidR="007B5A82">
        <w:fldChar w:fldCharType="end"/>
      </w:r>
      <w:r w:rsidR="003C7898">
        <w:t xml:space="preserve">. </w:t>
      </w:r>
      <w:r>
        <w:t>Interventional trial data do not support a benefit of vitamin D supplementation for improving lipid profile, though studies have typically been underpowered and may have used in</w:t>
      </w:r>
      <w:r w:rsidR="00AD0378">
        <w:t>adequate</w:t>
      </w:r>
      <w:r>
        <w:t xml:space="preserve"> doses of vitamin D</w:t>
      </w:r>
      <w:r w:rsidR="00FB6EFA">
        <w:t xml:space="preserve"> </w:t>
      </w:r>
      <w:r w:rsidR="007B5A82">
        <w:fldChar w:fldCharType="begin">
          <w:fldData xml:space="preserve">PEVuZE5vdGU+PENpdGU+PEF1dGhvcj5Kb3JkZTwvQXV0aG9yPjxZZWFyPjIwMTI8L1llYXI+PFJl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</w:fldData>
        </w:fldChar>
      </w:r>
      <w:r w:rsidR="00D96EB2">
        <w:instrText xml:space="preserve"> ADDIN EN.CITE </w:instrText>
      </w:r>
      <w:r w:rsidR="007B5A82">
        <w:fldChar w:fldCharType="begin">
          <w:fldData xml:space="preserve">PEVuZE5vdGU+PENpdGU+PEF1dGhvcj5Kb3JkZTwvQXV0aG9yPjxZZWFyPjIwMTI8L1llYXI+PFJl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</w:fldData>
        </w:fldChar>
      </w:r>
      <w:r w:rsidR="00D96EB2">
        <w:instrText xml:space="preserve"> ADDIN EN.CITE.DATA </w:instrText>
      </w:r>
      <w:r w:rsidR="007B5A82">
        <w:fldChar w:fldCharType="end"/>
      </w:r>
      <w:r w:rsidR="007B5A82">
        <w:fldChar w:fldCharType="separate"/>
      </w:r>
      <w:r w:rsidR="00D96EB2">
        <w:rPr>
          <w:noProof/>
        </w:rPr>
        <w:t>(</w:t>
      </w:r>
      <w:hyperlink w:anchor="_ENREF_139" w:tooltip="Jorde, 2012 #2026" w:history="1">
        <w:r w:rsidR="00F760A6">
          <w:rPr>
            <w:noProof/>
          </w:rPr>
          <w:t>Jorde and Grimnes, 2012</w:t>
        </w:r>
      </w:hyperlink>
      <w:r w:rsidR="00D96EB2">
        <w:rPr>
          <w:noProof/>
        </w:rPr>
        <w:t xml:space="preserve">, </w:t>
      </w:r>
      <w:hyperlink w:anchor="_ENREF_311" w:tooltip="Wang, 2012 #3497" w:history="1">
        <w:r w:rsidR="00F760A6">
          <w:rPr>
            <w:noProof/>
          </w:rPr>
          <w:t>Wang et al., 2012</w:t>
        </w:r>
      </w:hyperlink>
      <w:r w:rsidR="00D96EB2">
        <w:rPr>
          <w:noProof/>
        </w:rPr>
        <w:t>)</w:t>
      </w:r>
      <w:r w:rsidR="007B5A82">
        <w:fldChar w:fldCharType="end"/>
      </w:r>
      <w:r>
        <w:t xml:space="preserve">. </w:t>
      </w:r>
      <w:r w:rsidR="006021E6">
        <w:t>I</w:t>
      </w:r>
      <w:r>
        <w:t xml:space="preserve">n a cohort with repeated </w:t>
      </w:r>
      <w:r w:rsidR="00116595">
        <w:t xml:space="preserve">25(OH)D and lipid measurements, </w:t>
      </w:r>
      <w:r w:rsidR="006021E6">
        <w:t xml:space="preserve">Ponda et al. found </w:t>
      </w:r>
      <w:r w:rsidR="00116595">
        <w:t xml:space="preserve">that </w:t>
      </w:r>
      <w:r w:rsidR="006021E6">
        <w:t>among subjects with 25(OH)D deficiency (&lt;20ng/ml) at baseline there was no association between lipid profile changes and 25(OH)D status</w:t>
      </w:r>
      <w:r w:rsidR="00BD40E9">
        <w:t xml:space="preserve"> changes (&gt;30ng/ml versus persisting &lt;20ng/ml)</w:t>
      </w:r>
      <w:r w:rsidR="007B5A82">
        <w:fldChar w:fldCharType="begin">
          <w:fldData xml:space="preserve">PEVuZE5vdGU+PENpdGU+PEF1dGhvcj5Qb25kYTwvQXV0aG9yPjxZZWFyPjIwMTI8L1llYXI+PFJl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</w:fldData>
        </w:fldChar>
      </w:r>
      <w:r w:rsidR="00D96EB2">
        <w:instrText xml:space="preserve"> ADDIN EN.CITE </w:instrText>
      </w:r>
      <w:r w:rsidR="007B5A82">
        <w:fldChar w:fldCharType="begin">
          <w:fldData xml:space="preserve">PEVuZE5vdGU+PENpdGU+PEF1dGhvcj5Qb25kYTwvQXV0aG9yPjxZZWFyPjIwMTI8L1llYXI+PFJl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</w:fldData>
        </w:fldChar>
      </w:r>
      <w:r w:rsidR="00D96EB2">
        <w:instrText xml:space="preserve"> ADDIN EN.CITE.DATA </w:instrText>
      </w:r>
      <w:r w:rsidR="007B5A82">
        <w:fldChar w:fldCharType="end"/>
      </w:r>
      <w:r w:rsidR="007B5A82">
        <w:fldChar w:fldCharType="separate"/>
      </w:r>
      <w:r w:rsidR="00D96EB2">
        <w:rPr>
          <w:noProof/>
        </w:rPr>
        <w:t>(</w:t>
      </w:r>
      <w:hyperlink w:anchor="_ENREF_234" w:tooltip="Ponda, 2012 #3493" w:history="1">
        <w:r w:rsidR="00F760A6">
          <w:rPr>
            <w:noProof/>
          </w:rPr>
          <w:t>Ponda et al., 2012</w:t>
        </w:r>
      </w:hyperlink>
      <w:r w:rsidR="00D96EB2">
        <w:rPr>
          <w:noProof/>
        </w:rPr>
        <w:t>)</w:t>
      </w:r>
      <w:r w:rsidR="007B5A82">
        <w:fldChar w:fldCharType="end"/>
      </w:r>
      <w:r w:rsidR="006021E6">
        <w:t xml:space="preserve">. There is no established </w:t>
      </w:r>
      <w:r w:rsidR="00BD40E9">
        <w:t>mechanism</w:t>
      </w:r>
      <w:r w:rsidR="006021E6">
        <w:t xml:space="preserve"> by which attenuation of VDR signalling </w:t>
      </w:r>
      <w:r w:rsidR="00BD40E9">
        <w:t xml:space="preserve">would cause dyslipidaemia independently of obesity/diabetes. In fact, in keeping with their leaner phenotype, VDR knockout mice have been reported to have </w:t>
      </w:r>
      <w:r w:rsidR="00BD40E9" w:rsidRPr="00E0746D">
        <w:rPr>
          <w:i/>
        </w:rPr>
        <w:t>lower</w:t>
      </w:r>
      <w:r w:rsidR="00BD40E9">
        <w:t xml:space="preserve"> plasma triglyceride</w:t>
      </w:r>
      <w:r w:rsidR="00610C60">
        <w:t>s</w:t>
      </w:r>
      <w:r w:rsidR="00BD40E9">
        <w:t xml:space="preserve"> and cholesterol</w:t>
      </w:r>
      <w:r w:rsidR="00FB6EFA">
        <w:t xml:space="preserve"> </w:t>
      </w:r>
      <w:r w:rsidR="007B5A82">
        <w:fldChar w:fldCharType="begin">
          <w:fldData xml:space="preserve">PEVuZE5vdGU+PENpdGU+PEF1dGhvcj5Xb25nPC9BdXRob3I+PFllYXI+MjAwOTwvWWVhcj48UmVj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PjxmdWxsLXRpdGxlPkFtIEogUGh5c2lvbCBFbmRvY3Jpbm9sIE1ldGFiPC9mdWxsLXRpdGxlPjwv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</w:fldData>
        </w:fldChar>
      </w:r>
      <w:r w:rsidR="00D96EB2">
        <w:instrText xml:space="preserve"> ADDIN EN.CITE </w:instrText>
      </w:r>
      <w:r w:rsidR="007B5A82">
        <w:fldChar w:fldCharType="begin">
          <w:fldData xml:space="preserve">PEVuZE5vdGU+PENpdGU+PEF1dGhvcj5Xb25nPC9BdXRob3I+PFllYXI+MjAwOTwvWWVhcj48UmVj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PjxmdWxsLXRpdGxlPkFtIEogUGh5c2lvbCBFbmRvY3Jpbm9sIE1ldGFiPC9mdWxsLXRpdGxlPjwv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324" w:tooltip="Wong, 2009 #2721" w:history="1">
        <w:r w:rsidR="00F760A6">
          <w:rPr>
            <w:noProof/>
          </w:rPr>
          <w:t>Wong et al., 2009</w:t>
        </w:r>
      </w:hyperlink>
      <w:r w:rsidR="00D96EB2">
        <w:rPr>
          <w:noProof/>
        </w:rPr>
        <w:t>)</w:t>
      </w:r>
      <w:r w:rsidR="007B5A82">
        <w:fldChar w:fldCharType="end"/>
      </w:r>
      <w:r w:rsidR="00BD40E9">
        <w:t>.</w:t>
      </w:r>
    </w:p>
    <w:p w:rsidR="00BD40E9" w:rsidRDefault="00BD40E9" w:rsidP="00EE50B1">
      <w:pPr>
        <w:pStyle w:val="Heading3"/>
        <w:numPr>
          <w:ilvl w:val="0"/>
          <w:numId w:val="0"/>
        </w:numPr>
        <w:spacing w:line="360" w:lineRule="auto"/>
        <w:ind w:left="720"/>
      </w:pPr>
    </w:p>
    <w:p w:rsidR="00A33BE0" w:rsidRDefault="00A33BE0" w:rsidP="009E57EC">
      <w:pPr>
        <w:pStyle w:val="Heading3"/>
        <w:spacing w:line="360" w:lineRule="auto"/>
      </w:pPr>
      <w:bookmarkStart w:id="26" w:name="_Toc397341521"/>
      <w:r>
        <w:t>Vitamin D and cardiovascular disease</w:t>
      </w:r>
      <w:r w:rsidR="00B67ABD">
        <w:t xml:space="preserve"> outcomes</w:t>
      </w:r>
      <w:bookmarkEnd w:id="26"/>
    </w:p>
    <w:p w:rsidR="00744A83" w:rsidRDefault="00BD40E9" w:rsidP="009E57EC">
      <w:pPr>
        <w:spacing w:line="360" w:lineRule="auto"/>
        <w:jc w:val="both"/>
      </w:pPr>
      <w:r>
        <w:t>Multiple large observational studies report that 25(OH</w:t>
      </w:r>
      <w:proofErr w:type="gramStart"/>
      <w:r>
        <w:t>)D</w:t>
      </w:r>
      <w:proofErr w:type="gramEnd"/>
      <w:r>
        <w:t xml:space="preserve"> </w:t>
      </w:r>
      <w:r w:rsidR="00DA0B26">
        <w:t xml:space="preserve">deficiency </w:t>
      </w:r>
      <w:r>
        <w:t>is a</w:t>
      </w:r>
      <w:r w:rsidR="00F12BEF">
        <w:t>n independent</w:t>
      </w:r>
      <w:r>
        <w:t xml:space="preserve"> predictor of cardiovascular events and mortality</w:t>
      </w:r>
      <w:r w:rsidR="00607DAA">
        <w:t xml:space="preserve"> </w:t>
      </w:r>
      <w:r w:rsidR="007B5A82">
        <w:fldChar w:fldCharType="begin">
          <w:fldData xml:space="preserve">PEVuZE5vdGU+PENpdGU+PEF1dGhvcj5XYW5nPC9BdXRob3I+PFllYXI+MjAwODwvWWVhcj48UmVj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</w:fldData>
        </w:fldChar>
      </w:r>
      <w:r w:rsidR="009C4711">
        <w:instrText xml:space="preserve"> ADDIN EN.CITE </w:instrText>
      </w:r>
      <w:r w:rsidR="007B5A82">
        <w:fldChar w:fldCharType="begin">
          <w:fldData xml:space="preserve">PEVuZE5vdGU+PENpdGU+PEF1dGhvcj5XYW5nPC9BdXRob3I+PFllYXI+MjAwODwvWWVhcj48UmVj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</w:fldData>
        </w:fldChar>
      </w:r>
      <w:r w:rsidR="009C4711">
        <w:instrText xml:space="preserve"> ADDIN EN.CITE.DATA </w:instrText>
      </w:r>
      <w:r w:rsidR="007B5A82">
        <w:fldChar w:fldCharType="end"/>
      </w:r>
      <w:r w:rsidR="007B5A82">
        <w:fldChar w:fldCharType="separate"/>
      </w:r>
      <w:r w:rsidR="00D96EB2">
        <w:rPr>
          <w:noProof/>
        </w:rPr>
        <w:t>(</w:t>
      </w:r>
      <w:hyperlink w:anchor="_ENREF_312" w:tooltip="Wang, 2008 #192" w:history="1">
        <w:r w:rsidR="00F760A6">
          <w:rPr>
            <w:noProof/>
          </w:rPr>
          <w:t>Wang et al., 2008</w:t>
        </w:r>
      </w:hyperlink>
      <w:r w:rsidR="00D96EB2">
        <w:rPr>
          <w:noProof/>
        </w:rPr>
        <w:t xml:space="preserve">, </w:t>
      </w:r>
      <w:hyperlink w:anchor="_ENREF_67" w:tooltip="Dobnig, 2008 #164" w:history="1">
        <w:r w:rsidR="00F760A6">
          <w:rPr>
            <w:noProof/>
          </w:rPr>
          <w:t>Dobnig et al., 2008</w:t>
        </w:r>
      </w:hyperlink>
      <w:r w:rsidR="00D96EB2">
        <w:rPr>
          <w:noProof/>
        </w:rPr>
        <w:t xml:space="preserve">, </w:t>
      </w:r>
      <w:hyperlink w:anchor="_ENREF_99" w:tooltip="Giovannucci, 2008 #165" w:history="1">
        <w:r w:rsidR="00F760A6">
          <w:rPr>
            <w:noProof/>
          </w:rPr>
          <w:t>Giovannucci et al., 2008</w:t>
        </w:r>
      </w:hyperlink>
      <w:r w:rsidR="00D96EB2">
        <w:rPr>
          <w:noProof/>
        </w:rPr>
        <w:t>)</w:t>
      </w:r>
      <w:r w:rsidR="007B5A82">
        <w:fldChar w:fldCharType="end"/>
      </w:r>
      <w:r>
        <w:t>.</w:t>
      </w:r>
      <w:r w:rsidR="00A56F35">
        <w:t xml:space="preserve"> </w:t>
      </w:r>
      <w:r w:rsidR="00641214">
        <w:t>I</w:t>
      </w:r>
      <w:r w:rsidR="00A44772">
        <w:t>n a meta-analysis incorporating 82,982 subjects, the lowest versus highest quartile of 25(OH</w:t>
      </w:r>
      <w:proofErr w:type="gramStart"/>
      <w:r w:rsidR="00A44772">
        <w:t>)D</w:t>
      </w:r>
      <w:proofErr w:type="gramEnd"/>
      <w:r w:rsidR="00A44772">
        <w:t xml:space="preserve"> was associated with a 39% greater risk of ischaemic heart disease events</w:t>
      </w:r>
      <w:r w:rsidR="00607DAA">
        <w:t xml:space="preserve"> </w:t>
      </w:r>
      <w:r w:rsidR="007B5A82">
        <w:fldChar w:fldCharType="begin">
          <w:fldData xml:space="preserve">PEVuZE5vdGU+PENpdGU+PEF1dGhvcj5Ccm9uZHVtLUphY29ic2VuPC9BdXRob3I+PFllYXI+MjAx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</w:fldData>
        </w:fldChar>
      </w:r>
      <w:r w:rsidR="00D96EB2">
        <w:instrText xml:space="preserve"> ADDIN EN.CITE </w:instrText>
      </w:r>
      <w:r w:rsidR="007B5A82">
        <w:fldChar w:fldCharType="begin">
          <w:fldData xml:space="preserve">PEVuZE5vdGU+PENpdGU+PEF1dGhvcj5Ccm9uZHVtLUphY29ic2VuPC9BdXRob3I+PFllYXI+MjAx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38" w:tooltip="Brondum-Jacobsen, 2012 #3499" w:history="1">
        <w:r w:rsidR="00F760A6">
          <w:rPr>
            <w:noProof/>
          </w:rPr>
          <w:t>Brondum-Jacobsen et al., 2012</w:t>
        </w:r>
      </w:hyperlink>
      <w:r w:rsidR="00D96EB2">
        <w:rPr>
          <w:noProof/>
        </w:rPr>
        <w:t>)</w:t>
      </w:r>
      <w:r w:rsidR="007B5A82">
        <w:fldChar w:fldCharType="end"/>
      </w:r>
      <w:r w:rsidR="00A44772">
        <w:t>.</w:t>
      </w:r>
      <w:r>
        <w:t xml:space="preserve"> </w:t>
      </w:r>
      <w:r w:rsidR="00631182">
        <w:t>Among 42,565 subjects included in a mortality meta-analysis, the fourth versus first 25(OH</w:t>
      </w:r>
      <w:proofErr w:type="gramStart"/>
      <w:r w:rsidR="00631182">
        <w:t>)D</w:t>
      </w:r>
      <w:proofErr w:type="gramEnd"/>
      <w:r w:rsidR="00631182">
        <w:t xml:space="preserve"> quartile had a 21% lower vascular mortality</w:t>
      </w:r>
      <w:r w:rsidR="00607DAA">
        <w:t xml:space="preserve"> </w:t>
      </w:r>
      <w:r w:rsidR="007B5A82">
        <w:fldChar w:fldCharType="begin">
          <w:fldData xml:space="preserve">PEVuZE5vdGU+PENpdGU+PEF1dGhvcj5Ub21zb248L0F1dGhvcj48WWVhcj4yMDEzPC9ZZWFyPjxS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</w:fldData>
        </w:fldChar>
      </w:r>
      <w:r w:rsidR="00D96EB2">
        <w:instrText xml:space="preserve"> ADDIN EN.CITE </w:instrText>
      </w:r>
      <w:r w:rsidR="007B5A82">
        <w:fldChar w:fldCharType="begin">
          <w:fldData xml:space="preserve">PEVuZE5vdGU+PENpdGU+PEF1dGhvcj5Ub21zb248L0F1dGhvcj48WWVhcj4yMDEzPC9ZZWFyPjxS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290" w:tooltip="Tomson, 2013 #3500" w:history="1">
        <w:r w:rsidR="00F760A6">
          <w:rPr>
            <w:noProof/>
          </w:rPr>
          <w:t>Tomson et al., 2013</w:t>
        </w:r>
      </w:hyperlink>
      <w:r w:rsidR="00D96EB2">
        <w:rPr>
          <w:noProof/>
        </w:rPr>
        <w:t>)</w:t>
      </w:r>
      <w:r w:rsidR="007B5A82">
        <w:fldChar w:fldCharType="end"/>
      </w:r>
      <w:r w:rsidR="00631182">
        <w:t xml:space="preserve">. </w:t>
      </w:r>
      <w:r w:rsidR="006F7080">
        <w:t xml:space="preserve">Independent associations with cardiovascular mortality are not confined to a small minority with </w:t>
      </w:r>
      <w:r w:rsidR="00C932F2">
        <w:t>exceptionally low plasma 25(OH</w:t>
      </w:r>
      <w:proofErr w:type="gramStart"/>
      <w:r w:rsidR="00C932F2">
        <w:t>)D</w:t>
      </w:r>
      <w:proofErr w:type="gramEnd"/>
      <w:r w:rsidR="00C932F2">
        <w:t xml:space="preserve"> concentration; the degree of </w:t>
      </w:r>
      <w:r w:rsidR="00B126C9">
        <w:t>‘</w:t>
      </w:r>
      <w:r w:rsidR="00C932F2">
        <w:t>deficiency</w:t>
      </w:r>
      <w:r w:rsidR="00B126C9">
        <w:t>’</w:t>
      </w:r>
      <w:r w:rsidR="00C932F2">
        <w:t xml:space="preserve"> associated with cardiovascular mortality is common in outpatient settings. For example Dobni</w:t>
      </w:r>
      <w:r w:rsidR="00260D97">
        <w:t xml:space="preserve">g et al. reported a significantly greater </w:t>
      </w:r>
      <w:r w:rsidR="00AB3B4E">
        <w:t xml:space="preserve">hazard ratio for </w:t>
      </w:r>
      <w:r w:rsidR="003F2DF1">
        <w:t>cardiovascular</w:t>
      </w:r>
      <w:r w:rsidR="00AB3B4E">
        <w:t xml:space="preserve"> mortality in both the 2</w:t>
      </w:r>
      <w:r w:rsidR="00AB3B4E" w:rsidRPr="00AB3B4E">
        <w:rPr>
          <w:vertAlign w:val="superscript"/>
        </w:rPr>
        <w:t>nd</w:t>
      </w:r>
      <w:r w:rsidR="00AB3B4E">
        <w:t xml:space="preserve"> and 1</w:t>
      </w:r>
      <w:r w:rsidR="00AB3B4E" w:rsidRPr="00AB3B4E">
        <w:rPr>
          <w:vertAlign w:val="superscript"/>
        </w:rPr>
        <w:t>st</w:t>
      </w:r>
      <w:r w:rsidR="00AB3B4E">
        <w:t xml:space="preserve"> versus 4</w:t>
      </w:r>
      <w:r w:rsidR="00AB3B4E" w:rsidRPr="00AB3B4E">
        <w:rPr>
          <w:vertAlign w:val="superscript"/>
        </w:rPr>
        <w:t>th</w:t>
      </w:r>
      <w:r w:rsidR="00AB3B4E">
        <w:t xml:space="preserve"> quartiles of </w:t>
      </w:r>
      <w:r w:rsidR="003F2DF1">
        <w:t xml:space="preserve">season-adjusted </w:t>
      </w:r>
      <w:r w:rsidR="00AB3B4E">
        <w:t>25(OH</w:t>
      </w:r>
      <w:proofErr w:type="gramStart"/>
      <w:r w:rsidR="00AB3B4E">
        <w:t>)D</w:t>
      </w:r>
      <w:proofErr w:type="gramEnd"/>
      <w:r w:rsidR="00607DAA">
        <w:t xml:space="preserve"> </w: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 </w:instrTex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EN.CITE.DATA </w:instrText>
      </w:r>
      <w:r w:rsidR="007B5A82">
        <w:fldChar w:fldCharType="end"/>
      </w:r>
      <w:r w:rsidR="007B5A82">
        <w:fldChar w:fldCharType="separate"/>
      </w:r>
      <w:r w:rsidR="00D96EB2">
        <w:rPr>
          <w:noProof/>
        </w:rPr>
        <w:t>(</w:t>
      </w:r>
      <w:hyperlink w:anchor="_ENREF_67" w:tooltip="Dobnig, 2008 #164" w:history="1">
        <w:r w:rsidR="00F760A6">
          <w:rPr>
            <w:noProof/>
          </w:rPr>
          <w:t>Dobnig et al., 2008</w:t>
        </w:r>
      </w:hyperlink>
      <w:r w:rsidR="00D96EB2">
        <w:rPr>
          <w:noProof/>
        </w:rPr>
        <w:t>)</w:t>
      </w:r>
      <w:r w:rsidR="007B5A82">
        <w:fldChar w:fldCharType="end"/>
      </w:r>
      <w:r w:rsidR="00A741D7">
        <w:t>, independen</w:t>
      </w:r>
      <w:r w:rsidR="00C62820">
        <w:t>t of phosphate, calcium and parathyroid hormone</w:t>
      </w:r>
      <w:r w:rsidR="003F2DF1">
        <w:t>.</w:t>
      </w:r>
      <w:r w:rsidR="00744A83">
        <w:t xml:space="preserve"> </w:t>
      </w:r>
      <w:r w:rsidR="00907DFE">
        <w:t xml:space="preserve">Specific adverse </w:t>
      </w:r>
      <w:r w:rsidR="00744A83">
        <w:t xml:space="preserve">cardiovascular </w:t>
      </w:r>
      <w:r w:rsidR="00907DFE">
        <w:t>events associated with lower 25(OH)D include myocardial infarction</w:t>
      </w:r>
      <w:r w:rsidR="00607DAA">
        <w:t xml:space="preserve"> </w:t>
      </w:r>
      <w:r w:rsidR="007B5A82">
        <w:fldChar w:fldCharType="begin">
          <w:fldData xml:space="preserve">PEVuZE5vdGU+PENpdGU+PEF1dGhvcj5HaW92YW5udWNjaTwvQXV0aG9yPjxZZWFyPjIwMDg8L1ll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PjxmdWxsLXRpdGxlPkogQ2xpbiBFbmRvY3Jpbm9sIE1ldGFiPC9mdWxsLXRpdGxlPjwvcGVyaW9k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</w:fldData>
        </w:fldChar>
      </w:r>
      <w:r w:rsidR="00D96EB2">
        <w:instrText xml:space="preserve"> ADDIN EN.CITE </w:instrText>
      </w:r>
      <w:r w:rsidR="007B5A82">
        <w:fldChar w:fldCharType="begin">
          <w:fldData xml:space="preserve">PEVuZE5vdGU+PENpdGU+PEF1dGhvcj5HaW92YW5udWNjaTwvQXV0aG9yPjxZZWFyPjIwMDg8L1ll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PjxmdWxsLXRpdGxlPkogQ2xpbiBFbmRvY3Jpbm9sIE1ldGFiPC9mdWxsLXRpdGxlPjwvcGVyaW9k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99" w:tooltip="Giovannucci, 2008 #165" w:history="1">
        <w:r w:rsidR="00F760A6">
          <w:rPr>
            <w:noProof/>
          </w:rPr>
          <w:t>Giovannucci et al., 2008</w:t>
        </w:r>
      </w:hyperlink>
      <w:r w:rsidR="00D96EB2">
        <w:rPr>
          <w:noProof/>
        </w:rPr>
        <w:t xml:space="preserve">, </w:t>
      </w:r>
      <w:hyperlink w:anchor="_ENREF_147" w:tooltip="Karakas, 2013 #2021" w:history="1">
        <w:r w:rsidR="00F760A6">
          <w:rPr>
            <w:noProof/>
          </w:rPr>
          <w:t>Karakas et al., 2013</w:t>
        </w:r>
      </w:hyperlink>
      <w:r w:rsidR="00D96EB2">
        <w:rPr>
          <w:noProof/>
        </w:rPr>
        <w:t>)</w:t>
      </w:r>
      <w:r w:rsidR="007B5A82">
        <w:fldChar w:fldCharType="end"/>
      </w:r>
      <w:r w:rsidR="00907DFE">
        <w:t>, stroke</w:t>
      </w:r>
      <w:r w:rsidR="007B5A82">
        <w:fldChar w:fldCharType="begin">
          <w:fldData xml:space="preserve">PEVuZE5vdGU+PENpdGU+PEF1dGhvcj5QaWx6PC9BdXRob3I+PFllYXI+MjAwODwvWWVhcj48UmVj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</w:fldData>
        </w:fldChar>
      </w:r>
      <w:r w:rsidR="008B77C1">
        <w:instrText xml:space="preserve"> ADDIN EN.CITE </w:instrText>
      </w:r>
      <w:r w:rsidR="007B5A82">
        <w:fldChar w:fldCharType="begin">
          <w:fldData xml:space="preserve">PEVuZE5vdGU+PENpdGU+PEF1dGhvcj5QaWx6PC9BdXRob3I+PFllYXI+MjAwODwvWWVhcj48UmVj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</w:fldData>
        </w:fldChar>
      </w:r>
      <w:r w:rsidR="008B77C1">
        <w:instrText xml:space="preserve"> ADDIN EN.CITE.DATA </w:instrText>
      </w:r>
      <w:r w:rsidR="007B5A82">
        <w:fldChar w:fldCharType="end"/>
      </w:r>
      <w:r w:rsidR="007B5A82">
        <w:fldChar w:fldCharType="separate"/>
      </w:r>
      <w:r w:rsidR="00D96EB2">
        <w:rPr>
          <w:noProof/>
        </w:rPr>
        <w:t>(</w:t>
      </w:r>
      <w:hyperlink w:anchor="_ENREF_229" w:tooltip="Pilz, 2008 #2036" w:history="1">
        <w:r w:rsidR="00F760A6">
          <w:rPr>
            <w:noProof/>
          </w:rPr>
          <w:t>Pilz et al., 2008</w:t>
        </w:r>
      </w:hyperlink>
      <w:r w:rsidR="00D96EB2">
        <w:rPr>
          <w:noProof/>
        </w:rPr>
        <w:t xml:space="preserve">, </w:t>
      </w:r>
      <w:hyperlink w:anchor="_ENREF_39" w:tooltip="Brondum-Jacobsen, 2013 #2037" w:history="1">
        <w:r w:rsidR="00F760A6">
          <w:rPr>
            <w:noProof/>
          </w:rPr>
          <w:t>Brondum-Jacobsen et al., 2013</w:t>
        </w:r>
      </w:hyperlink>
      <w:r w:rsidR="00D96EB2">
        <w:rPr>
          <w:noProof/>
        </w:rPr>
        <w:t>)</w:t>
      </w:r>
      <w:r w:rsidR="007B5A82">
        <w:fldChar w:fldCharType="end"/>
      </w:r>
      <w:r w:rsidR="00907DFE">
        <w:t xml:space="preserve"> and</w:t>
      </w:r>
      <w:r w:rsidR="00A50FD6">
        <w:t xml:space="preserve"> sudden cardiac death</w:t>
      </w:r>
      <w:r w:rsidR="00607DAA">
        <w:t xml:space="preserve"> </w:t>
      </w:r>
      <w:r w:rsidR="007B5A82">
        <w:fldChar w:fldCharType="begin">
          <w:fldData xml:space="preserve">PEVuZE5vdGU+PENpdGU+PEF1dGhvcj5UaG9tYXM8L0F1dGhvcj48WWVhcj4yMDEyPC9ZZWFyPjxS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</w:fldData>
        </w:fldChar>
      </w:r>
      <w:r w:rsidR="00D96EB2">
        <w:instrText xml:space="preserve"> ADDIN EN.CITE </w:instrText>
      </w:r>
      <w:r w:rsidR="007B5A82">
        <w:fldChar w:fldCharType="begin">
          <w:fldData xml:space="preserve">PEVuZE5vdGU+PENpdGU+PEF1dGhvcj5UaG9tYXM8L0F1dGhvcj48WWVhcj4yMDEyPC9ZZWFyPjxS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287" w:tooltip="Thomas, 2012 #3509" w:history="1">
        <w:r w:rsidR="00F760A6">
          <w:rPr>
            <w:noProof/>
          </w:rPr>
          <w:t>Thomas et al., 2012</w:t>
        </w:r>
      </w:hyperlink>
      <w:r w:rsidR="00D96EB2">
        <w:rPr>
          <w:noProof/>
        </w:rPr>
        <w:t>)</w:t>
      </w:r>
      <w:r w:rsidR="007B5A82">
        <w:fldChar w:fldCharType="end"/>
      </w:r>
      <w:r w:rsidR="00A50FD6">
        <w:t>.</w:t>
      </w:r>
    </w:p>
    <w:p w:rsidR="00744A83" w:rsidRDefault="0004679F" w:rsidP="009E57EC">
      <w:pPr>
        <w:spacing w:line="360" w:lineRule="auto"/>
        <w:jc w:val="both"/>
      </w:pPr>
      <w:r>
        <w:t>Simultaneous measurements of 25(OH</w:t>
      </w:r>
      <w:proofErr w:type="gramStart"/>
      <w:r>
        <w:t>)D</w:t>
      </w:r>
      <w:proofErr w:type="gramEnd"/>
      <w:r>
        <w:t xml:space="preserve"> and calcitriol have only been performed in one large prospective cardiovascular outcomes study; the Ludwigshafen Ri</w:t>
      </w:r>
      <w:r w:rsidRPr="0004679F">
        <w:t>sk and Cardiovascular Health (LURIC) study</w:t>
      </w:r>
      <w:r>
        <w:t xml:space="preserve">. </w:t>
      </w:r>
      <w:r w:rsidR="00DD4EF4">
        <w:t xml:space="preserve">In this </w:t>
      </w:r>
      <w:r w:rsidR="00607DAA">
        <w:t>cohort, Pilz and colleagues</w:t>
      </w:r>
      <w:r w:rsidR="00DD4EF4">
        <w:t xml:space="preserve"> reported that 25(OH</w:t>
      </w:r>
      <w:proofErr w:type="gramStart"/>
      <w:r w:rsidR="00DD4EF4">
        <w:t>)D</w:t>
      </w:r>
      <w:proofErr w:type="gramEnd"/>
      <w:r w:rsidR="00DD4EF4">
        <w:t xml:space="preserve"> and calcitriol predict cardiovascular mortality</w:t>
      </w:r>
      <w:r w:rsidR="00607DAA">
        <w:t xml:space="preserve"> </w: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 </w:instrTex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EN.CITE.DATA </w:instrText>
      </w:r>
      <w:r w:rsidR="007B5A82">
        <w:fldChar w:fldCharType="end"/>
      </w:r>
      <w:r w:rsidR="007B5A82">
        <w:fldChar w:fldCharType="separate"/>
      </w:r>
      <w:r w:rsidR="00D96EB2">
        <w:rPr>
          <w:noProof/>
        </w:rPr>
        <w:t>(</w:t>
      </w:r>
      <w:hyperlink w:anchor="_ENREF_67" w:tooltip="Dobnig, 2008 #164" w:history="1">
        <w:r w:rsidR="00F760A6">
          <w:rPr>
            <w:noProof/>
          </w:rPr>
          <w:t>Dobnig et al., 2008</w:t>
        </w:r>
      </w:hyperlink>
      <w:r w:rsidR="00D96EB2">
        <w:rPr>
          <w:noProof/>
        </w:rPr>
        <w:t>)</w:t>
      </w:r>
      <w:r w:rsidR="007B5A82">
        <w:fldChar w:fldCharType="end"/>
      </w:r>
      <w:r w:rsidR="004B4955">
        <w:t xml:space="preserve"> and</w:t>
      </w:r>
      <w:r w:rsidR="00DD4EF4">
        <w:t xml:space="preserve"> stroke</w:t>
      </w:r>
      <w:r w:rsidR="006141D6">
        <w:t xml:space="preserve"> </w:t>
      </w:r>
      <w:r w:rsidR="007B5A82">
        <w:fldChar w:fldCharType="begin">
          <w:fldData xml:space="preserve">PEVuZE5vdGU+PENpdGU+PEF1dGhvcj5QaWx6PC9BdXRob3I+PFllYXI+MjAwODwvWWVhcj48UmVj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</w:fldData>
        </w:fldChar>
      </w:r>
      <w:r w:rsidR="008B77C1">
        <w:instrText xml:space="preserve"> ADDIN EN.CITE </w:instrText>
      </w:r>
      <w:r w:rsidR="007B5A82">
        <w:fldChar w:fldCharType="begin">
          <w:fldData xml:space="preserve">PEVuZE5vdGU+PENpdGU+PEF1dGhvcj5QaWx6PC9BdXRob3I+PFllYXI+MjAwODwvWWVhcj48UmVj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</w:fldData>
        </w:fldChar>
      </w:r>
      <w:r w:rsidR="008B77C1">
        <w:instrText xml:space="preserve"> ADDIN EN.CITE.DATA </w:instrText>
      </w:r>
      <w:r w:rsidR="007B5A82">
        <w:fldChar w:fldCharType="end"/>
      </w:r>
      <w:r w:rsidR="007B5A82">
        <w:fldChar w:fldCharType="separate"/>
      </w:r>
      <w:r w:rsidR="00D96EB2">
        <w:rPr>
          <w:noProof/>
        </w:rPr>
        <w:t>(</w:t>
      </w:r>
      <w:hyperlink w:anchor="_ENREF_229" w:tooltip="Pilz, 2008 #2036" w:history="1">
        <w:r w:rsidR="00F760A6">
          <w:rPr>
            <w:noProof/>
          </w:rPr>
          <w:t>Pilz et al., 2008</w:t>
        </w:r>
      </w:hyperlink>
      <w:r w:rsidR="00D96EB2">
        <w:rPr>
          <w:noProof/>
        </w:rPr>
        <w:t>)</w:t>
      </w:r>
      <w:r w:rsidR="007B5A82">
        <w:fldChar w:fldCharType="end"/>
      </w:r>
      <w:r w:rsidR="00DD4EF4">
        <w:t xml:space="preserve"> independently of one another. </w:t>
      </w:r>
      <w:r w:rsidR="00C62820">
        <w:t>This suggests that the association between lower 25(OH</w:t>
      </w:r>
      <w:proofErr w:type="gramStart"/>
      <w:r w:rsidR="00C62820">
        <w:t>)D</w:t>
      </w:r>
      <w:proofErr w:type="gramEnd"/>
      <w:r w:rsidR="00C62820">
        <w:t xml:space="preserve"> and cardiovascular events is not mediated entirely by limitation of systemic calcitriol signa</w:t>
      </w:r>
      <w:r w:rsidR="00607DAA">
        <w:t>l</w:t>
      </w:r>
      <w:r w:rsidR="00C62820">
        <w:t xml:space="preserve">ling. Paracrine calcitriol signalling may be </w:t>
      </w:r>
      <w:r w:rsidR="0046204A">
        <w:t>limited by lower 25(OH</w:t>
      </w:r>
      <w:proofErr w:type="gramStart"/>
      <w:r w:rsidR="0046204A">
        <w:t>)D</w:t>
      </w:r>
      <w:proofErr w:type="gramEnd"/>
      <w:r w:rsidR="0046204A">
        <w:t xml:space="preserve"> availability before changes in plasma calcitriol levels</w:t>
      </w:r>
      <w:r w:rsidR="00607DAA">
        <w:t xml:space="preserve"> are evident (as discussed in 1.7.2</w:t>
      </w:r>
      <w:r w:rsidR="0046204A">
        <w:t>). Alternatively, residual confounding could explain an association between 25(OH</w:t>
      </w:r>
      <w:proofErr w:type="gramStart"/>
      <w:r w:rsidR="0046204A">
        <w:t>)D</w:t>
      </w:r>
      <w:proofErr w:type="gramEnd"/>
      <w:r w:rsidR="0046204A">
        <w:t xml:space="preserve"> and outcomes independently of calcitriol.</w:t>
      </w:r>
    </w:p>
    <w:p w:rsidR="00C25CBC" w:rsidRDefault="00744A83" w:rsidP="009E57EC">
      <w:pPr>
        <w:spacing w:line="360" w:lineRule="auto"/>
        <w:jc w:val="both"/>
      </w:pPr>
      <w:r>
        <w:t xml:space="preserve">If the </w:t>
      </w:r>
      <w:r w:rsidR="0046204A">
        <w:t>prediction of cardiovascular events and mortality by lower 25(OH</w:t>
      </w:r>
      <w:proofErr w:type="gramStart"/>
      <w:r w:rsidR="0046204A">
        <w:t>)D</w:t>
      </w:r>
      <w:proofErr w:type="gramEnd"/>
      <w:r>
        <w:t xml:space="preserve"> reflect</w:t>
      </w:r>
      <w:r w:rsidR="0046204A">
        <w:t>s a causal relationship</w:t>
      </w:r>
      <w:r>
        <w:t xml:space="preserve"> then </w:t>
      </w:r>
      <w:r w:rsidR="0046204A">
        <w:t>supplementation would be an important public health intervention for cardiovascular disease prevention.</w:t>
      </w:r>
      <w:r>
        <w:t xml:space="preserve"> However, </w:t>
      </w:r>
      <w:r w:rsidR="0046204A">
        <w:t>clinical benefits</w:t>
      </w:r>
      <w:r w:rsidR="00607DAA">
        <w:t xml:space="preserve"> of vitamin D supplementation for</w:t>
      </w:r>
      <w:r w:rsidR="0046204A">
        <w:t xml:space="preserve"> </w:t>
      </w:r>
      <w:r w:rsidR="00607DAA">
        <w:t>CVD prevention</w:t>
      </w:r>
      <w:r w:rsidR="0046204A">
        <w:t xml:space="preserve"> remain to be demonstrated. </w:t>
      </w:r>
      <w:r w:rsidR="00C25CBC">
        <w:t xml:space="preserve">Data relating specifically </w:t>
      </w:r>
      <w:r w:rsidR="009D79B3">
        <w:t xml:space="preserve">to </w:t>
      </w:r>
      <w:r w:rsidR="00C25CBC">
        <w:t>atherosclerotic disease and LVH are considered below.</w:t>
      </w:r>
    </w:p>
    <w:p w:rsidR="00A314E8" w:rsidRDefault="00A314E8" w:rsidP="009E57EC">
      <w:pPr>
        <w:spacing w:line="360" w:lineRule="auto"/>
        <w:rPr>
          <w:rFonts w:cs="Cambria Math"/>
        </w:rPr>
      </w:pPr>
    </w:p>
    <w:p w:rsidR="00B67ABD" w:rsidRDefault="00B67ABD" w:rsidP="009E57EC">
      <w:pPr>
        <w:pStyle w:val="Heading3"/>
        <w:spacing w:line="360" w:lineRule="auto"/>
      </w:pPr>
      <w:bookmarkStart w:id="27" w:name="_Toc397341522"/>
      <w:r>
        <w:lastRenderedPageBreak/>
        <w:t xml:space="preserve">Vitamin D and </w:t>
      </w:r>
      <w:r w:rsidR="001A2AAC">
        <w:t>atherosclerosis</w:t>
      </w:r>
      <w:bookmarkEnd w:id="27"/>
    </w:p>
    <w:p w:rsidR="00187047" w:rsidRPr="00187047" w:rsidRDefault="00187047" w:rsidP="00607DAA">
      <w:pPr>
        <w:pStyle w:val="Heading4"/>
        <w:spacing w:line="360" w:lineRule="auto"/>
      </w:pPr>
      <w:r>
        <w:t>Clinical data</w:t>
      </w:r>
    </w:p>
    <w:p w:rsidR="00C25CBC" w:rsidRDefault="00D50C5F" w:rsidP="00607DAA">
      <w:pPr>
        <w:spacing w:line="360" w:lineRule="auto"/>
        <w:jc w:val="both"/>
      </w:pPr>
      <w:r>
        <w:t>Since lower 25(OH</w:t>
      </w:r>
      <w:proofErr w:type="gramStart"/>
      <w:r>
        <w:t>)D</w:t>
      </w:r>
      <w:proofErr w:type="gramEnd"/>
      <w:r>
        <w:t xml:space="preserve"> predicts the atherosclerotic endpoints of myocardial infarction and stroke, a</w:t>
      </w:r>
      <w:r w:rsidR="002C043C">
        <w:t xml:space="preserve"> cross-sectional</w:t>
      </w:r>
      <w:r>
        <w:t xml:space="preserve"> association with atheroma burden might be expected. </w:t>
      </w:r>
      <w:r w:rsidR="00A7608E">
        <w:t>Subclinical c</w:t>
      </w:r>
      <w:r>
        <w:t>arotid artery atheroma</w:t>
      </w:r>
      <w:r w:rsidR="0039239E">
        <w:t xml:space="preserve"> </w:t>
      </w:r>
      <w:r w:rsidR="003D379C">
        <w:t>(measured as carotid intima-media thickness</w:t>
      </w:r>
      <w:r>
        <w:t>, CIMT</w:t>
      </w:r>
      <w:r w:rsidR="003D379C">
        <w:t xml:space="preserve">) </w:t>
      </w:r>
      <w:r w:rsidR="0097010B">
        <w:t>has been associated with lower 25(OH</w:t>
      </w:r>
      <w:proofErr w:type="gramStart"/>
      <w:r w:rsidR="0097010B">
        <w:t>)D</w:t>
      </w:r>
      <w:proofErr w:type="gramEnd"/>
      <w:r w:rsidR="0097010B">
        <w:t xml:space="preserve"> in some </w:t>
      </w:r>
      <w:r>
        <w:t xml:space="preserve">small </w:t>
      </w:r>
      <w:r w:rsidR="0097010B">
        <w:t xml:space="preserve">studies, </w:t>
      </w:r>
      <w:r>
        <w:t>but large cohorts have failed to show an association between lower 25(OH)D and CIMT extent or progression</w:t>
      </w:r>
      <w:r w:rsidR="00607DAA">
        <w:t xml:space="preserve"> </w:t>
      </w:r>
      <w:r w:rsidR="007B5A82">
        <w:fldChar w:fldCharType="begin">
          <w:fldData xml:space="preserve">PEVuZE5vdGU+PENpdGU+PEF1dGhvcj5CbG9uZG9uPC9BdXRob3I+PFllYXI+MjAxMzwvWWVhcj48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</w:fldData>
        </w:fldChar>
      </w:r>
      <w:r w:rsidR="00D96EB2">
        <w:instrText xml:space="preserve"> ADDIN EN.CITE </w:instrText>
      </w:r>
      <w:r w:rsidR="007B5A82">
        <w:fldChar w:fldCharType="begin">
          <w:fldData xml:space="preserve">PEVuZE5vdGU+PENpdGU+PEF1dGhvcj5CbG9uZG9uPC9BdXRob3I+PFllYXI+MjAxMzwvWWVhcj48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29" w:tooltip="Blondon, 2013 #3364" w:history="1">
        <w:r w:rsidR="00F760A6">
          <w:rPr>
            <w:noProof/>
          </w:rPr>
          <w:t>Blondon et al., 2013</w:t>
        </w:r>
      </w:hyperlink>
      <w:r w:rsidR="00D96EB2">
        <w:rPr>
          <w:noProof/>
        </w:rPr>
        <w:t xml:space="preserve">, </w:t>
      </w:r>
      <w:hyperlink w:anchor="_ENREF_63" w:tooltip="Deleskog, 2013 #3518" w:history="1">
        <w:r w:rsidR="00F760A6">
          <w:rPr>
            <w:noProof/>
          </w:rPr>
          <w:t>Deleskog et al., 2013</w:t>
        </w:r>
      </w:hyperlink>
      <w:r w:rsidR="00D96EB2">
        <w:rPr>
          <w:noProof/>
        </w:rPr>
        <w:t>)</w:t>
      </w:r>
      <w:r w:rsidR="007B5A82">
        <w:fldChar w:fldCharType="end"/>
      </w:r>
      <w:r>
        <w:t>.</w:t>
      </w:r>
      <w:r w:rsidR="00A7608E">
        <w:t xml:space="preserve"> Coronary artery calcification has been studied as an alternative measure of atherosclerosis </w:t>
      </w:r>
      <w:r w:rsidR="002C043C">
        <w:t xml:space="preserve">burden </w:t>
      </w:r>
      <w:r w:rsidR="00A7608E">
        <w:t xml:space="preserve">and </w:t>
      </w:r>
      <w:r w:rsidR="00AC3FFA">
        <w:t xml:space="preserve">is </w:t>
      </w:r>
      <w:r w:rsidR="002C043C">
        <w:t xml:space="preserve">also </w:t>
      </w:r>
      <w:r w:rsidR="00AC3FFA">
        <w:t>predicted by lower</w:t>
      </w:r>
      <w:r w:rsidR="00A7608E">
        <w:t xml:space="preserve"> 25(OH</w:t>
      </w:r>
      <w:proofErr w:type="gramStart"/>
      <w:r w:rsidR="00A7608E">
        <w:t>)D</w:t>
      </w:r>
      <w:proofErr w:type="gramEnd"/>
      <w:r w:rsidR="00893A6C">
        <w:t xml:space="preserve"> in some cohorts</w:t>
      </w:r>
      <w:r w:rsidR="00607DAA">
        <w:t xml:space="preserve"> </w:t>
      </w:r>
      <w:r w:rsidR="007B5A82">
        <w:fldChar w:fldCharType="begin">
          <w:fldData xml:space="preserve">PEVuZE5vdGU+PENpdGU+PEF1dGhvcj5kZSBCb2VyPC9BdXRob3I+PFllYXI+MjAwOTwvWWVhcj48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</w:fldData>
        </w:fldChar>
      </w:r>
      <w:r w:rsidR="00D96EB2">
        <w:instrText xml:space="preserve"> ADDIN EN.CITE </w:instrText>
      </w:r>
      <w:r w:rsidR="007B5A82">
        <w:fldChar w:fldCharType="begin">
          <w:fldData xml:space="preserve">PEVuZE5vdGU+PENpdGU+PEF1dGhvcj5kZSBCb2VyPC9BdXRob3I+PFllYXI+MjAwOTwvWWVhcj48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58" w:tooltip="de Boer, 2009 #2014" w:history="1">
        <w:r w:rsidR="00F760A6">
          <w:rPr>
            <w:noProof/>
          </w:rPr>
          <w:t>de Boer et al., 2009a</w:t>
        </w:r>
      </w:hyperlink>
      <w:r w:rsidR="00D96EB2">
        <w:rPr>
          <w:noProof/>
        </w:rPr>
        <w:t>)</w:t>
      </w:r>
      <w:r w:rsidR="007B5A82">
        <w:fldChar w:fldCharType="end"/>
      </w:r>
      <w:r w:rsidR="00893A6C">
        <w:t>. However, as with CIMT, findings from different studies are conflicting</w:t>
      </w:r>
      <w:r w:rsidR="00A7608E">
        <w:t xml:space="preserve"> </w:t>
      </w:r>
      <w:r w:rsidR="007B5A82">
        <w:fldChar w:fldCharType="begin">
          <w:fldData xml:space="preserve">PEVuZE5vdGU+PENpdGU+PEF1dGhvcj5DYXJib25lPC9BdXRob3I+PFllYXI+MjAxMzwvWWVhcj48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</w:fldData>
        </w:fldChar>
      </w:r>
      <w:r w:rsidR="006A2CC0">
        <w:instrText xml:space="preserve"> ADDIN EN.CITE </w:instrText>
      </w:r>
      <w:r w:rsidR="007B5A82">
        <w:fldChar w:fldCharType="begin">
          <w:fldData xml:space="preserve">PEVuZE5vdGU+PENpdGU+PEF1dGhvcj5DYXJib25lPC9BdXRob3I+PFllYXI+MjAxMzwvWWVhcj48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</w:fldData>
        </w:fldChar>
      </w:r>
      <w:r w:rsidR="006A2CC0">
        <w:instrText xml:space="preserve"> ADDIN EN.CITE.DATA </w:instrText>
      </w:r>
      <w:r w:rsidR="007B5A82">
        <w:fldChar w:fldCharType="end"/>
      </w:r>
      <w:r w:rsidR="007B5A82">
        <w:fldChar w:fldCharType="separate"/>
      </w:r>
      <w:r w:rsidR="00D96EB2">
        <w:rPr>
          <w:noProof/>
        </w:rPr>
        <w:t>(</w:t>
      </w:r>
      <w:hyperlink w:anchor="_ENREF_46" w:tooltip="Carbone, 2013 #3517" w:history="1">
        <w:r w:rsidR="00F760A6">
          <w:rPr>
            <w:noProof/>
          </w:rPr>
          <w:t>Carbone and Montecucco, 2013</w:t>
        </w:r>
      </w:hyperlink>
      <w:r w:rsidR="00D96EB2">
        <w:rPr>
          <w:noProof/>
        </w:rPr>
        <w:t>)</w:t>
      </w:r>
      <w:r w:rsidR="007B5A82">
        <w:fldChar w:fldCharType="end"/>
      </w:r>
      <w:r w:rsidR="00FD7DA7">
        <w:t xml:space="preserve">. </w:t>
      </w:r>
      <w:r w:rsidR="00CA29EC">
        <w:t>A polymorphism</w:t>
      </w:r>
      <w:r w:rsidR="00422143">
        <w:t xml:space="preserve"> in </w:t>
      </w:r>
      <w:r w:rsidR="00CA29EC">
        <w:t>the gene encoding 24-hydroxylase, the enzyme inactivating 25(OH)D, was independently associated with coronary calcification score in 2 cohorts, but was not itself associated with lower 25(OH)D concentrations</w:t>
      </w:r>
      <w:r w:rsidR="00607DAA">
        <w:t xml:space="preserve"> </w:t>
      </w:r>
      <w:r w:rsidR="007B5A82">
        <w:fldChar w:fldCharType="begin">
          <w:fldData xml:space="preserve">PEVuZE5vdGU+PENpdGU+PEF1dGhvcj5TaGVuPC9BdXRob3I+PFllYXI+MjAxMDwvWWVhcj48UmVj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</w:fldData>
        </w:fldChar>
      </w:r>
      <w:r w:rsidR="00D96EB2">
        <w:instrText xml:space="preserve"> ADDIN EN.CITE </w:instrText>
      </w:r>
      <w:r w:rsidR="007B5A82">
        <w:fldChar w:fldCharType="begin">
          <w:fldData xml:space="preserve">PEVuZE5vdGU+PENpdGU+PEF1dGhvcj5TaGVuPC9BdXRob3I+PFllYXI+MjAxMDwvWWVhcj48UmVj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264" w:tooltip="Shen, 2010 #2015" w:history="1">
        <w:r w:rsidR="00F760A6">
          <w:rPr>
            <w:noProof/>
          </w:rPr>
          <w:t>Shen et al., 2010</w:t>
        </w:r>
      </w:hyperlink>
      <w:r w:rsidR="00D96EB2">
        <w:rPr>
          <w:noProof/>
        </w:rPr>
        <w:t>)</w:t>
      </w:r>
      <w:r w:rsidR="007B5A82">
        <w:fldChar w:fldCharType="end"/>
      </w:r>
      <w:r w:rsidR="00CA29EC">
        <w:t>; other polymorphisms in the vitamin D signalling system did not predict coronary calcification score. S</w:t>
      </w:r>
      <w:r w:rsidR="002C043C">
        <w:t xml:space="preserve">ince coronary calcification scores do not distinguish between differences in plaque calcification versus total plaque burden, </w:t>
      </w:r>
      <w:r w:rsidR="00BB4DBF">
        <w:t>any associations with lower 25(OH</w:t>
      </w:r>
      <w:proofErr w:type="gramStart"/>
      <w:r w:rsidR="00BB4DBF">
        <w:t>)D</w:t>
      </w:r>
      <w:proofErr w:type="gramEnd"/>
      <w:r w:rsidR="00BB4DBF">
        <w:t xml:space="preserve"> might reflect effects on calcification independent of atherogenesis.</w:t>
      </w:r>
    </w:p>
    <w:p w:rsidR="00BB4DBF" w:rsidRDefault="00825B33" w:rsidP="009E57EC">
      <w:pPr>
        <w:spacing w:line="360" w:lineRule="auto"/>
        <w:jc w:val="both"/>
      </w:pPr>
      <w:r>
        <w:t>T</w:t>
      </w:r>
      <w:r w:rsidR="00C25CBC">
        <w:t>he Women’s Health Initiative found no reduction in myocardial infarction, stroke or coronary death among women randomised to a combination of vitamin D and calcium carbonate</w:t>
      </w:r>
      <w:r w:rsidR="00607DAA">
        <w:t xml:space="preserve"> </w:t>
      </w:r>
      <w:r w:rsidR="007B5A82">
        <w:fldChar w:fldCharType="begin">
          <w:fldData xml:space="preserve">PEVuZE5vdGU+PENpdGU+PEF1dGhvcj5Ic2lhPC9BdXRob3I+PFllYXI+MjAwNzwvWWVhcj48UmVj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Y2FsPjxwYWdlcz44NDYtNTQ8L3BhZ2VzPjx2b2x1bWU+MTE1PC92b2x1bWU+PG51bWJlcj43PC9u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</w:fldData>
        </w:fldChar>
      </w:r>
      <w:r w:rsidR="00D96EB2">
        <w:instrText xml:space="preserve"> ADDIN EN.CITE </w:instrText>
      </w:r>
      <w:r w:rsidR="007B5A82">
        <w:fldChar w:fldCharType="begin">
          <w:fldData xml:space="preserve">PEVuZE5vdGU+PENpdGU+PEF1dGhvcj5Ic2lhPC9BdXRob3I+PFllYXI+MjAwNzwvWWVhcj48UmVj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Y2FsPjxwYWdlcz44NDYtNTQ8L3BhZ2VzPjx2b2x1bWU+MTE1PC92b2x1bWU+PG51bWJlcj43PC9u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13" w:tooltip="Hsia, 2007 #3516" w:history="1">
        <w:r w:rsidR="00F760A6">
          <w:rPr>
            <w:noProof/>
          </w:rPr>
          <w:t>Hsia et al., 2007</w:t>
        </w:r>
      </w:hyperlink>
      <w:r w:rsidR="00D96EB2">
        <w:rPr>
          <w:noProof/>
        </w:rPr>
        <w:t>)</w:t>
      </w:r>
      <w:r w:rsidR="007B5A82">
        <w:fldChar w:fldCharType="end"/>
      </w:r>
      <w:r w:rsidR="00C25CBC">
        <w:t xml:space="preserve">. However, </w:t>
      </w:r>
      <w:r>
        <w:t>in addition to the criticisms regarding the low dosage of cholecalciferol</w:t>
      </w:r>
      <w:r w:rsidR="00C25CBC">
        <w:t xml:space="preserve"> used in this study (</w:t>
      </w:r>
      <w:r>
        <w:t>4</w:t>
      </w:r>
      <w:r w:rsidR="00C25CBC">
        <w:t>00</w:t>
      </w:r>
      <w:r>
        <w:t>IU</w:t>
      </w:r>
      <w:r w:rsidR="00C25CBC">
        <w:t xml:space="preserve"> daily)</w:t>
      </w:r>
      <w:r w:rsidR="00866319">
        <w:t>,</w:t>
      </w:r>
      <w:r w:rsidR="00C25CBC">
        <w:t xml:space="preserve"> compliance was poor</w:t>
      </w:r>
      <w:r w:rsidR="00866319">
        <w:t xml:space="preserve"> and many were taking personal supplements</w:t>
      </w:r>
      <w:r w:rsidR="00C25CBC">
        <w:t>. Other studies using larger supplementation doses do not support a clinical benefit</w:t>
      </w:r>
      <w:r w:rsidR="00903329">
        <w:t xml:space="preserve"> </w:t>
      </w:r>
      <w:r w:rsidR="007B5A82">
        <w:fldChar w:fldCharType="begin"/>
      </w:r>
      <w:r w:rsidR="00D96EB2">
        <w:instrText xml:space="preserve"> ADDIN EN.CITE &lt;EndNote&gt;&lt;Cite&gt;&lt;Author&gt;Elamin&lt;/Author&gt;&lt;Year&gt;2011&lt;/Year&gt;&lt;RecNum&gt;2034&lt;/RecNum&gt;&lt;DisplayText&gt;(Elamin et al., 2011)&lt;/DisplayText&gt;&lt;record&gt;&lt;rec-number&gt;2034&lt;/rec-number&gt;&lt;foreign-keys&gt;&lt;key app="EN" db-id="vrv0azeadazzz4eewx85etawe0f5rrta5rvp"&gt;2034&lt;/key&gt;&lt;/foreign-keys&gt;&lt;ref-type name="Journal Article"&gt;17&lt;/ref-type&gt;&lt;contributors&gt;&lt;authors&gt;&lt;author&gt;Elamin, M. B.&lt;/author&gt;&lt;author&gt;Abu Elnour, N. O.&lt;/author&gt;&lt;author&gt;Elamin, K. B.&lt;/author&gt;&lt;author&gt;Fatourechi, M. M.&lt;/author&gt;&lt;author&gt;Alkatib, A. A.&lt;/author&gt;&lt;author&gt;Almandoz, J. P.&lt;/author&gt;&lt;author&gt;Liu, H.&lt;/author&gt;&lt;author&gt;Lane, M. A.&lt;/author&gt;&lt;author&gt;Mullan, R. J.&lt;/author&gt;&lt;author&gt;Hazem, A.&lt;/author&gt;&lt;author&gt;Erwin, P. J.&lt;/author&gt;&lt;author&gt;Hensrud, D. D.&lt;/author&gt;&lt;author&gt;Murad, M. H.&lt;/author&gt;&lt;author&gt;Montori, V. M.&lt;/author&gt;&lt;/authors&gt;&lt;/contributors&gt;&lt;auth-address&gt;Knowledge and Evaluation Research Unit, Mayo Clinic, Rochester, Minnesota 55905, USA.&lt;/auth-address&gt;&lt;titles&gt;&lt;title&gt;Vitamin D and cardiovascular outcomes: a systematic review and meta-analysis&lt;/title&gt;&lt;secondary-title&gt;J Clin Endocrinol Metab&lt;/secondary-title&gt;&lt;alt-title&gt;The Journal of clinical endocrinology and metabolism&lt;/alt-title&gt;&lt;/titles&gt;&lt;periodical&gt;&lt;full-title&gt;J Clin Endocrinol Metab&lt;/full-title&gt;&lt;/periodical&gt;&lt;pages&gt;1931-42&lt;/pages&gt;&lt;volume&gt;96&lt;/volume&gt;&lt;number&gt;7&lt;/number&gt;&lt;edition&gt;2011/06/17&lt;/edition&gt;&lt;keywords&gt;&lt;keyword&gt;Cardiovascular Diseases/*blood&lt;/keyword&gt;&lt;keyword&gt;Humans&lt;/keyword&gt;&lt;keyword&gt;Risk&lt;/keyword&gt;&lt;keyword&gt;Vitamin D/*blood&lt;/keyword&gt;&lt;/keywords&gt;&lt;dates&gt;&lt;year&gt;2011&lt;/year&gt;&lt;pub-dates&gt;&lt;date&gt;Jul&lt;/date&gt;&lt;/pub-dates&gt;&lt;/dates&gt;&lt;isbn&gt;1945-7197 (Electronic)&amp;#xD;0021-972X (Linking)&lt;/isbn&gt;&lt;accession-num&gt;21677037&lt;/accession-num&gt;&lt;work-type&gt;Meta-Analysis&amp;#xD;Research Support, Non-U.S. Gov&amp;apos;t&amp;#xD;Review&lt;/work-type&gt;&lt;urls&gt;&lt;related-urls&gt;&lt;url&gt;http://www.ncbi.nlm.nih.gov/pubmed/21677037&lt;/url&gt;&lt;/related-urls&gt;&lt;/urls&gt;&lt;electronic-resource-num&gt;10.1210/jc.2011-0398&lt;/electronic-resource-num&gt;&lt;language&gt;eng&lt;/language&gt;&lt;/record&gt;&lt;/Cite&gt;&lt;/EndNote&gt;</w:instrText>
      </w:r>
      <w:r w:rsidR="007B5A82">
        <w:fldChar w:fldCharType="separate"/>
      </w:r>
      <w:r w:rsidR="00D96EB2">
        <w:rPr>
          <w:noProof/>
        </w:rPr>
        <w:t>(</w:t>
      </w:r>
      <w:hyperlink w:anchor="_ENREF_78" w:tooltip="Elamin, 2011 #2034" w:history="1">
        <w:r w:rsidR="00F760A6">
          <w:rPr>
            <w:noProof/>
          </w:rPr>
          <w:t>Elamin et al., 2011</w:t>
        </w:r>
      </w:hyperlink>
      <w:r w:rsidR="00D96EB2">
        <w:rPr>
          <w:noProof/>
        </w:rPr>
        <w:t>)</w:t>
      </w:r>
      <w:r w:rsidR="007B5A82">
        <w:fldChar w:fldCharType="end"/>
      </w:r>
      <w:r w:rsidR="00C25CBC" w:rsidRPr="00C25CBC">
        <w:t>, but have been small and underpowered. Mendelian randomization studies also have not thus far found evidence to support a causal role for lower 25(OH</w:t>
      </w:r>
      <w:proofErr w:type="gramStart"/>
      <w:r w:rsidR="00C25CBC" w:rsidRPr="00C25CBC">
        <w:t>)D</w:t>
      </w:r>
      <w:proofErr w:type="gramEnd"/>
      <w:r w:rsidR="00C25CBC" w:rsidRPr="00C25CBC">
        <w:t xml:space="preserve"> in </w:t>
      </w:r>
      <w:r w:rsidR="00903329">
        <w:t>myocardial infarction</w:t>
      </w:r>
      <w:r w:rsidR="00C25CBC" w:rsidRPr="00C25CBC">
        <w:t xml:space="preserve"> and stroke</w:t>
      </w:r>
      <w:r w:rsidR="00903329">
        <w:t xml:space="preserve"> </w:t>
      </w:r>
      <w:r w:rsidR="007B5A82">
        <w:fldChar w:fldCharType="begin">
          <w:fldData xml:space="preserve">PEVuZE5vdGU+PENpdGU+PEF1dGhvcj5LdWhuPC9BdXRob3I+PFllYXI+MjAxMzwvWWVhcj48UmVj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YWx0LXBlcmlvZGljYWw+PHBhZ2VzPmUzNzI5NTwvcGFnZXM+PHZvbHVtZT43PC92b2x1bWU+PG51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</w:fldData>
        </w:fldChar>
      </w:r>
      <w:r w:rsidR="00D96EB2">
        <w:instrText xml:space="preserve"> ADDIN EN.CITE </w:instrText>
      </w:r>
      <w:r w:rsidR="007B5A82">
        <w:fldChar w:fldCharType="begin">
          <w:fldData xml:space="preserve">PEVuZE5vdGU+PENpdGU+PEF1dGhvcj5LdWhuPC9BdXRob3I+PFllYXI+MjAxMzwvWWVhcj48UmVj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YWx0LXBlcmlvZGljYWw+PHBhZ2VzPmUzNzI5NTwvcGFnZXM+PHZvbHVtZT43PC92b2x1bWU+PG51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70" w:tooltip="Kuhn, 2013 #3344" w:history="1">
        <w:r w:rsidR="00F760A6">
          <w:rPr>
            <w:noProof/>
          </w:rPr>
          <w:t>Kuhn et al., 2013</w:t>
        </w:r>
      </w:hyperlink>
      <w:r w:rsidR="00D96EB2">
        <w:rPr>
          <w:noProof/>
        </w:rPr>
        <w:t xml:space="preserve">, </w:t>
      </w:r>
      <w:hyperlink w:anchor="_ENREF_140" w:tooltip="Jorde, 2012 #3354" w:history="1">
        <w:r w:rsidR="00F760A6">
          <w:rPr>
            <w:noProof/>
          </w:rPr>
          <w:t>Jorde et al., 2012</w:t>
        </w:r>
      </w:hyperlink>
      <w:r w:rsidR="00D96EB2">
        <w:rPr>
          <w:noProof/>
        </w:rPr>
        <w:t>)</w:t>
      </w:r>
      <w:r w:rsidR="007B5A82">
        <w:fldChar w:fldCharType="end"/>
      </w:r>
      <w:r w:rsidR="00C25CBC">
        <w:t>.</w:t>
      </w:r>
    </w:p>
    <w:p w:rsidR="00BB4DBF" w:rsidRDefault="00BB4DBF" w:rsidP="009E57EC">
      <w:pPr>
        <w:spacing w:line="360" w:lineRule="auto"/>
        <w:jc w:val="both"/>
      </w:pPr>
      <w:r>
        <w:t>Endothelial dysfunction</w:t>
      </w:r>
      <w:r w:rsidR="00866319">
        <w:t>,</w:t>
      </w:r>
      <w:r w:rsidR="00AC7531">
        <w:t xml:space="preserve"> measured by flow-mediated brachial artery dilation</w:t>
      </w:r>
      <w:r w:rsidR="003F45E5">
        <w:t xml:space="preserve"> (FMD)</w:t>
      </w:r>
      <w:r w:rsidR="00AC7531">
        <w:t>, has been associated with lower 25(OH)D in a number of studies</w:t>
      </w:r>
      <w:r w:rsidR="00825B33">
        <w:t xml:space="preserve"> </w:t>
      </w:r>
      <w:r w:rsidR="007B5A82">
        <w:fldChar w:fldCharType="begin">
          <w:fldData xml:space="preserve">PEVuZE5vdGU+PENpdGU+PEF1dGhvcj5KYWJsb25za2k8L0F1dGhvcj48UmVjTnVtPjEzMjI8L1Jl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PkogQ2xpbiBFbmRvY3Jpbm9sIE1ldGFiPC9mdWxsLXRpdGxlPjwvcGVyaW9kaWNhbD48cGFnZXM+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</w:fldData>
        </w:fldChar>
      </w:r>
      <w:r w:rsidR="006A2CC0">
        <w:instrText xml:space="preserve"> ADDIN EN.CITE </w:instrText>
      </w:r>
      <w:r w:rsidR="007B5A82">
        <w:fldChar w:fldCharType="begin">
          <w:fldData xml:space="preserve">PEVuZE5vdGU+PENpdGU+PEF1dGhvcj5KYWJsb25za2k8L0F1dGhvcj48UmVjTnVtPjEzMjI8L1Jl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PkogQ2xpbiBFbmRvY3Jpbm9sIE1ldGFiPC9mdWxsLXRpdGxlPjwvcGVyaW9kaWNhbD48cGFnZXM+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</w:fldData>
        </w:fldChar>
      </w:r>
      <w:r w:rsidR="006A2CC0">
        <w:instrText xml:space="preserve"> ADDIN EN.CITE.DATA </w:instrText>
      </w:r>
      <w:r w:rsidR="007B5A82">
        <w:fldChar w:fldCharType="end"/>
      </w:r>
      <w:r w:rsidR="007B5A82">
        <w:fldChar w:fldCharType="separate"/>
      </w:r>
      <w:r w:rsidR="00262F07">
        <w:rPr>
          <w:noProof/>
        </w:rPr>
        <w:t>(</w:t>
      </w:r>
      <w:hyperlink w:anchor="_ENREF_131" w:tooltip="Jablonski, 2011 #1322" w:history="1">
        <w:r w:rsidR="00F760A6">
          <w:rPr>
            <w:noProof/>
          </w:rPr>
          <w:t>Jablonski et al., 2011</w:t>
        </w:r>
      </w:hyperlink>
      <w:r w:rsidR="00262F07">
        <w:rPr>
          <w:noProof/>
        </w:rPr>
        <w:t xml:space="preserve">, </w:t>
      </w:r>
      <w:hyperlink w:anchor="_ENREF_332" w:tooltip="Yiu, 2011 #3520" w:history="1">
        <w:r w:rsidR="00F760A6">
          <w:rPr>
            <w:noProof/>
          </w:rPr>
          <w:t>Yiu et al., 2011</w:t>
        </w:r>
      </w:hyperlink>
      <w:r w:rsidR="00262F07">
        <w:rPr>
          <w:noProof/>
        </w:rPr>
        <w:t xml:space="preserve">, </w:t>
      </w:r>
      <w:hyperlink w:anchor="_ENREF_9" w:tooltip="Al Mheid, 2011 #3510" w:history="1">
        <w:r w:rsidR="00F760A6">
          <w:rPr>
            <w:noProof/>
          </w:rPr>
          <w:t>Al Mheid et al., 2011</w:t>
        </w:r>
      </w:hyperlink>
      <w:r w:rsidR="00262F07">
        <w:rPr>
          <w:noProof/>
        </w:rPr>
        <w:t xml:space="preserve">, </w:t>
      </w:r>
      <w:hyperlink w:anchor="_ENREF_46" w:tooltip="Carbone, 2013 #3517" w:history="1">
        <w:r w:rsidR="00F760A6">
          <w:rPr>
            <w:noProof/>
          </w:rPr>
          <w:t>Carbone and Montecucco, 2013</w:t>
        </w:r>
      </w:hyperlink>
      <w:r w:rsidR="00262F07">
        <w:rPr>
          <w:noProof/>
        </w:rPr>
        <w:t>)</w:t>
      </w:r>
      <w:r w:rsidR="007B5A82">
        <w:fldChar w:fldCharType="end"/>
      </w:r>
      <w:r w:rsidR="00AA7045">
        <w:t xml:space="preserve">. </w:t>
      </w:r>
      <w:r w:rsidR="006B2E4A">
        <w:t>Soluble markers of endothelial inflammation/activation such as vascular cell adhesion molecule and intercellular adhesion molecule 1 have also been correlated inversely with 25(OH</w:t>
      </w:r>
      <w:proofErr w:type="gramStart"/>
      <w:r w:rsidR="006B2E4A">
        <w:t>)D</w:t>
      </w:r>
      <w:proofErr w:type="gramEnd"/>
      <w:r w:rsidR="006B2E4A">
        <w:t xml:space="preserve"> and calcitriol</w:t>
      </w:r>
      <w:r w:rsidR="00822BF9">
        <w:t xml:space="preserve"> </w: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 </w:instrTex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EN.CITE.DATA </w:instrText>
      </w:r>
      <w:r w:rsidR="007B5A82">
        <w:fldChar w:fldCharType="end"/>
      </w:r>
      <w:r w:rsidR="007B5A82">
        <w:fldChar w:fldCharType="separate"/>
      </w:r>
      <w:r w:rsidR="00822BF9">
        <w:rPr>
          <w:noProof/>
        </w:rPr>
        <w:t>(</w:t>
      </w:r>
      <w:hyperlink w:anchor="_ENREF_67" w:tooltip="Dobnig, 2008 #164" w:history="1">
        <w:r w:rsidR="00F760A6">
          <w:rPr>
            <w:noProof/>
          </w:rPr>
          <w:t>Dobnig et al., 2008</w:t>
        </w:r>
      </w:hyperlink>
      <w:r w:rsidR="00822BF9">
        <w:rPr>
          <w:noProof/>
        </w:rPr>
        <w:t>)</w:t>
      </w:r>
      <w:r w:rsidR="007B5A82">
        <w:fldChar w:fldCharType="end"/>
      </w:r>
      <w:r w:rsidR="006B2E4A">
        <w:t xml:space="preserve">. </w:t>
      </w:r>
      <w:r w:rsidR="00AC7531">
        <w:t xml:space="preserve">As a more dynamic phenomenon than </w:t>
      </w:r>
      <w:r w:rsidR="00AA7045">
        <w:t xml:space="preserve">arterial </w:t>
      </w:r>
      <w:r w:rsidR="00AC7531">
        <w:t xml:space="preserve">calcification and atheroma, </w:t>
      </w:r>
      <w:r w:rsidR="00AA7045">
        <w:t xml:space="preserve">endothelial </w:t>
      </w:r>
      <w:r w:rsidR="00AA7045">
        <w:lastRenderedPageBreak/>
        <w:t>dysfunction lends itself to</w:t>
      </w:r>
      <w:r w:rsidR="00C921B9">
        <w:t xml:space="preserve"> short-term</w:t>
      </w:r>
      <w:r w:rsidR="00AA7045">
        <w:t xml:space="preserve"> interventional studies;</w:t>
      </w:r>
      <w:r w:rsidR="003F45E5">
        <w:t xml:space="preserve"> some of these have shown benefits of oral vitamin D supplementation</w:t>
      </w:r>
      <w:r w:rsidR="00825B33">
        <w:t xml:space="preserve"> </w:t>
      </w:r>
      <w:r w:rsidR="007B5A82">
        <w:fldChar w:fldCharType="begin">
          <w:fldData xml:space="preserve">PEVuZE5vdGU+PENpdGU+PEF1dGhvcj5TdWdkZW48L0F1dGhvcj48WWVhcj4yMDA4PC9ZZWFyPjxS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</w:fldData>
        </w:fldChar>
      </w:r>
      <w:r w:rsidR="00FF1043">
        <w:instrText xml:space="preserve"> ADDIN EN.CITE </w:instrText>
      </w:r>
      <w:r w:rsidR="007B5A82">
        <w:fldChar w:fldCharType="begin">
          <w:fldData xml:space="preserve">PEVuZE5vdGU+PENpdGU+PEF1dGhvcj5TdWdkZW48L0F1dGhvcj48WWVhcj4yMDA4PC9ZZWFyPjxS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</w:fldData>
        </w:fldChar>
      </w:r>
      <w:r w:rsidR="00FF1043">
        <w:instrText xml:space="preserve"> ADDIN EN.CITE.DATA </w:instrText>
      </w:r>
      <w:r w:rsidR="007B5A82">
        <w:fldChar w:fldCharType="end"/>
      </w:r>
      <w:r w:rsidR="007B5A82">
        <w:fldChar w:fldCharType="separate"/>
      </w:r>
      <w:r w:rsidR="00D96EB2">
        <w:rPr>
          <w:noProof/>
        </w:rPr>
        <w:t>(</w:t>
      </w:r>
      <w:hyperlink w:anchor="_ENREF_277" w:tooltip="Sugden, 2008 #3532" w:history="1">
        <w:r w:rsidR="00F760A6">
          <w:rPr>
            <w:noProof/>
          </w:rPr>
          <w:t>Sugden et al., 2008</w:t>
        </w:r>
      </w:hyperlink>
      <w:r w:rsidR="00D96EB2">
        <w:rPr>
          <w:noProof/>
        </w:rPr>
        <w:t>)</w:t>
      </w:r>
      <w:r w:rsidR="007B5A82">
        <w:fldChar w:fldCharType="end"/>
      </w:r>
      <w:r w:rsidR="003F45E5">
        <w:t xml:space="preserve"> but others found no change in FMD despite achieving increases in plasma 25(OH)D concentration</w:t>
      </w:r>
      <w:r w:rsidR="00825B33">
        <w:t xml:space="preserve"> </w:t>
      </w:r>
      <w:r w:rsidR="007B5A82">
        <w:fldChar w:fldCharType="begin">
          <w:fldData xml:space="preserve">PEVuZE5vdGU+PENpdGU+PEF1dGhvcj5ZaXU8L0F1dGhvcj48WWVhcj4yMDEzPC9ZZWFyPjxSZWNO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MT5EaWFiZXRvbG9naWE8L2FiYnItMT48L2FsdC1wZXJpb2RpY2FsPjxwYWdlcz4yMTEyLTk8L3Bh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</w:fldData>
        </w:fldChar>
      </w:r>
      <w:r w:rsidR="00D96EB2">
        <w:instrText xml:space="preserve"> ADDIN EN.CITE </w:instrText>
      </w:r>
      <w:r w:rsidR="007B5A82">
        <w:fldChar w:fldCharType="begin">
          <w:fldData xml:space="preserve">PEVuZE5vdGU+PENpdGU+PEF1dGhvcj5ZaXU8L0F1dGhvcj48WWVhcj4yMDEzPC9ZZWFyPjxSZWNO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MT5EaWFiZXRvbG9naWE8L2FiYnItMT48L2FsdC1wZXJpb2RpY2FsPjxwYWdlcz4yMTEyLTk8L3Bh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</w:fldData>
        </w:fldChar>
      </w:r>
      <w:r w:rsidR="00D96EB2">
        <w:instrText xml:space="preserve"> ADDIN EN.CITE.DATA </w:instrText>
      </w:r>
      <w:r w:rsidR="007B5A82">
        <w:fldChar w:fldCharType="end"/>
      </w:r>
      <w:r w:rsidR="007B5A82">
        <w:fldChar w:fldCharType="separate"/>
      </w:r>
      <w:r w:rsidR="00D96EB2">
        <w:rPr>
          <w:noProof/>
        </w:rPr>
        <w:t>(</w:t>
      </w:r>
      <w:hyperlink w:anchor="_ENREF_333" w:tooltip="Yiu, 2013 #3522" w:history="1">
        <w:r w:rsidR="00F760A6">
          <w:rPr>
            <w:noProof/>
          </w:rPr>
          <w:t>Yiu et al., 2013</w:t>
        </w:r>
      </w:hyperlink>
      <w:r w:rsidR="00D96EB2">
        <w:rPr>
          <w:noProof/>
        </w:rPr>
        <w:t xml:space="preserve">, </w:t>
      </w:r>
      <w:hyperlink w:anchor="_ENREF_321" w:tooltip="Witham, 2010 #3526" w:history="1">
        <w:r w:rsidR="00F760A6">
          <w:rPr>
            <w:noProof/>
          </w:rPr>
          <w:t>Witham et al., 2010b</w:t>
        </w:r>
      </w:hyperlink>
      <w:r w:rsidR="00D96EB2">
        <w:rPr>
          <w:noProof/>
        </w:rPr>
        <w:t>)</w:t>
      </w:r>
      <w:r w:rsidR="007B5A82">
        <w:fldChar w:fldCharType="end"/>
      </w:r>
      <w:r w:rsidR="00783A8E">
        <w:t>.</w:t>
      </w:r>
    </w:p>
    <w:p w:rsidR="00187047" w:rsidRDefault="00187047" w:rsidP="009E57EC">
      <w:pPr>
        <w:spacing w:line="360" w:lineRule="auto"/>
        <w:jc w:val="both"/>
      </w:pPr>
    </w:p>
    <w:p w:rsidR="00187047" w:rsidRDefault="009827B9" w:rsidP="002169CF">
      <w:pPr>
        <w:pStyle w:val="Heading4"/>
        <w:spacing w:line="360" w:lineRule="auto"/>
        <w:ind w:left="862" w:hanging="862"/>
      </w:pPr>
      <w:r>
        <w:t>Animal m</w:t>
      </w:r>
      <w:r w:rsidR="00187047">
        <w:t>odels</w:t>
      </w:r>
    </w:p>
    <w:p w:rsidR="00101130" w:rsidRDefault="004966DA" w:rsidP="009E57EC">
      <w:pPr>
        <w:spacing w:line="360" w:lineRule="auto"/>
        <w:jc w:val="both"/>
      </w:pPr>
      <w:r>
        <w:t xml:space="preserve">Animal models </w:t>
      </w:r>
      <w:r w:rsidR="00DE5A14">
        <w:t>have given conflicting results regarding the effects of vitamin D supplementation on atherogenesis. Takeda et al. reported that oral calcitriol administration significantly reduced aortic sinus at</w:t>
      </w:r>
      <w:r w:rsidR="00126C26">
        <w:t>herosclerosis in atheroma</w:t>
      </w:r>
      <w:r w:rsidR="00DE5A14">
        <w:t>-prone apolipoprotein E-knockout (ApoE</w:t>
      </w:r>
      <w:r w:rsidR="00DE5A14" w:rsidRPr="00DE5A14">
        <w:rPr>
          <w:vertAlign w:val="superscript"/>
        </w:rPr>
        <w:t>-/-</w:t>
      </w:r>
      <w:r w:rsidR="00DE5A14">
        <w:t>) mice</w:t>
      </w:r>
      <w:r w:rsidR="00822BF9">
        <w:t xml:space="preserve"> </w:t>
      </w:r>
      <w:r w:rsidR="007B5A82">
        <w:fldChar w:fldCharType="begin">
          <w:fldData xml:space="preserve">PEVuZE5vdGU+PENpdGU+PEF1dGhvcj5UYWtlZGE8L0F1dGhvcj48UmVjTnVtPjg4NzwvUmVjTnVt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==
</w:fldData>
        </w:fldChar>
      </w:r>
      <w:r w:rsidR="00262F07">
        <w:instrText xml:space="preserve"> ADDIN EN.CITE </w:instrText>
      </w:r>
      <w:r w:rsidR="007B5A82">
        <w:fldChar w:fldCharType="begin">
          <w:fldData xml:space="preserve">PEVuZE5vdGU+PENpdGU+PEF1dGhvcj5UYWtlZGE8L0F1dGhvcj48UmVjTnVtPjg4NzwvUmVjTnVt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==
</w:fldData>
        </w:fldChar>
      </w:r>
      <w:r w:rsidR="00262F07">
        <w:instrText xml:space="preserve"> ADDIN EN.CITE.DATA </w:instrText>
      </w:r>
      <w:r w:rsidR="007B5A82">
        <w:fldChar w:fldCharType="end"/>
      </w:r>
      <w:r w:rsidR="007B5A82">
        <w:fldChar w:fldCharType="separate"/>
      </w:r>
      <w:r w:rsidR="00262F07">
        <w:rPr>
          <w:noProof/>
        </w:rPr>
        <w:t>(</w:t>
      </w:r>
      <w:hyperlink w:anchor="_ENREF_280" w:tooltip="Takeda, 2010 #887" w:history="1">
        <w:r w:rsidR="00F760A6">
          <w:rPr>
            <w:noProof/>
          </w:rPr>
          <w:t>Takeda et al., 2010</w:t>
        </w:r>
      </w:hyperlink>
      <w:r w:rsidR="00262F07">
        <w:rPr>
          <w:noProof/>
        </w:rPr>
        <w:t>)</w:t>
      </w:r>
      <w:r w:rsidR="007B5A82">
        <w:fldChar w:fldCharType="end"/>
      </w:r>
      <w:r w:rsidR="00DE5A14">
        <w:t>. This effect was apparent in the absence of any</w:t>
      </w:r>
      <w:r w:rsidR="00DC5615">
        <w:t xml:space="preserve"> significant</w:t>
      </w:r>
      <w:r w:rsidR="00DE5A14">
        <w:t xml:space="preserve"> changes in blood pressure, </w:t>
      </w:r>
      <w:r w:rsidR="00DC5615">
        <w:t>LDL cholesterol</w:t>
      </w:r>
      <w:r w:rsidR="00DE5A14">
        <w:t xml:space="preserve"> or </w:t>
      </w:r>
      <w:r w:rsidR="00DC5615">
        <w:t xml:space="preserve">triglyceride and was attributed to </w:t>
      </w:r>
      <w:r w:rsidR="00645FCC">
        <w:t xml:space="preserve">manipulation of regulatory T lymphocytes and dendritic cells. In contrast, Becker et al. </w:t>
      </w:r>
      <w:r w:rsidR="00645FCC" w:rsidRPr="00645FCC">
        <w:t xml:space="preserve">found no </w:t>
      </w:r>
      <w:r w:rsidR="00A565D9">
        <w:t xml:space="preserve">atherosuppressive </w:t>
      </w:r>
      <w:r w:rsidR="00645FCC" w:rsidRPr="00645FCC">
        <w:t xml:space="preserve">benefit of intraperitoneal </w:t>
      </w:r>
      <w:r w:rsidR="00A565D9">
        <w:t>administration of</w:t>
      </w:r>
      <w:r w:rsidR="00126C26">
        <w:t xml:space="preserve"> either</w:t>
      </w:r>
      <w:r w:rsidR="00A565D9">
        <w:t xml:space="preserve"> </w:t>
      </w:r>
      <w:r w:rsidR="00645FCC" w:rsidRPr="00645FCC">
        <w:t>calcitriol or paricalcitol</w:t>
      </w:r>
      <w:r w:rsidR="00A565D9">
        <w:t xml:space="preserve"> (a calcitriol analogue)</w:t>
      </w:r>
      <w:r w:rsidR="00645FCC" w:rsidRPr="00645FCC">
        <w:t xml:space="preserve"> in ApoE</w:t>
      </w:r>
      <w:r w:rsidR="00645FCC" w:rsidRPr="00645FCC">
        <w:rPr>
          <w:vertAlign w:val="superscript"/>
        </w:rPr>
        <w:t>-/-</w:t>
      </w:r>
      <w:r w:rsidR="00645FCC" w:rsidRPr="00645FCC">
        <w:t xml:space="preserve"> mice</w:t>
      </w:r>
      <w:r w:rsidR="00262F07">
        <w:t xml:space="preserve"> </w:t>
      </w:r>
      <w:r w:rsidR="007B5A82">
        <w:fldChar w:fldCharType="begin">
          <w:fldData xml:space="preserve">PEVuZE5vdGU+PENpdGU+PEF1dGhvcj5CZWNrZXI8L0F1dGhvcj48UmVjTnVtPjEzNTI8L1JlY051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</w:fldData>
        </w:fldChar>
      </w:r>
      <w:r w:rsidR="00262F07">
        <w:instrText xml:space="preserve"> ADDIN EN.CITE </w:instrText>
      </w:r>
      <w:r w:rsidR="007B5A82">
        <w:fldChar w:fldCharType="begin">
          <w:fldData xml:space="preserve">PEVuZE5vdGU+PENpdGU+PEF1dGhvcj5CZWNrZXI8L0F1dGhvcj48UmVjTnVtPjEzNTI8L1JlY051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</w:fldData>
        </w:fldChar>
      </w:r>
      <w:r w:rsidR="00262F07">
        <w:instrText xml:space="preserve"> ADDIN EN.CITE.DATA </w:instrText>
      </w:r>
      <w:r w:rsidR="007B5A82">
        <w:fldChar w:fldCharType="end"/>
      </w:r>
      <w:r w:rsidR="007B5A82">
        <w:fldChar w:fldCharType="separate"/>
      </w:r>
      <w:r w:rsidR="00262F07">
        <w:rPr>
          <w:noProof/>
        </w:rPr>
        <w:t>(</w:t>
      </w:r>
      <w:hyperlink w:anchor="_ENREF_21" w:tooltip="Becker, 2011 #1352" w:history="1">
        <w:r w:rsidR="00F760A6">
          <w:rPr>
            <w:noProof/>
          </w:rPr>
          <w:t>Becker et al., 2011</w:t>
        </w:r>
      </w:hyperlink>
      <w:r w:rsidR="00262F07">
        <w:rPr>
          <w:noProof/>
        </w:rPr>
        <w:t>)</w:t>
      </w:r>
      <w:r w:rsidR="007B5A82">
        <w:fldChar w:fldCharType="end"/>
      </w:r>
      <w:r w:rsidR="00645FCC">
        <w:t>.</w:t>
      </w:r>
      <w:r w:rsidR="00A565D9">
        <w:t xml:space="preserve"> When mice were uninephrectomised, there was evidence of a benefit from paricalcitol only. </w:t>
      </w:r>
      <w:r w:rsidR="00126C26">
        <w:t>A distinction must be made between</w:t>
      </w:r>
      <w:r w:rsidR="00A565D9">
        <w:t xml:space="preserve"> </w:t>
      </w:r>
      <w:r w:rsidR="00126C26">
        <w:t>the consequences of correcting 25(OH</w:t>
      </w:r>
      <w:proofErr w:type="gramStart"/>
      <w:r w:rsidR="00126C26">
        <w:t>)D</w:t>
      </w:r>
      <w:proofErr w:type="gramEnd"/>
      <w:r w:rsidR="00126C26">
        <w:t xml:space="preserve"> deficiency and the administration of exogenous active vitamin D (or analogues) on a vitamin D replete background. </w:t>
      </w:r>
      <w:r w:rsidR="00DE5A14">
        <w:t>Whether nutritional vitamin D defic</w:t>
      </w:r>
      <w:r w:rsidR="00F9133F">
        <w:t>iency accelerates atherogenesis</w:t>
      </w:r>
      <w:r>
        <w:t xml:space="preserve"> </w:t>
      </w:r>
      <w:r w:rsidR="00DE5A14">
        <w:t>in animal models has not previously been addressed.</w:t>
      </w:r>
      <w:r w:rsidR="001A2AAC">
        <w:t xml:space="preserve"> </w:t>
      </w:r>
      <w:proofErr w:type="gramStart"/>
      <w:r w:rsidR="001A2AAC">
        <w:t>T</w:t>
      </w:r>
      <w:r w:rsidR="00126C26">
        <w:t xml:space="preserve">ransgenic overexpression of 24-hydroxylase led to </w:t>
      </w:r>
      <w:r w:rsidR="001A2AAC">
        <w:t>aortic atherosclerosis in rats</w:t>
      </w:r>
      <w:r w:rsidR="00262F07">
        <w:t xml:space="preserve"> </w:t>
      </w:r>
      <w:r w:rsidR="007B5A82">
        <w:fldChar w:fldCharType="begin">
          <w:fldData xml:space="preserve">PEVuZE5vdGU+PENpdGU+PEF1dGhvcj5LYXN1Z2E8L0F1dGhvcj48WWVhcj4yMDAyPC9ZZWFyPjxS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PjxmdWxsLXRpdGxlPkJpb2NoZW0gQmlvcGh5cyBSZXMgQ29tbXVuPC9mdWxsLXRpdGxlPjwvcGVy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==
</w:fldData>
        </w:fldChar>
      </w:r>
      <w:r w:rsidR="00D96EB2">
        <w:instrText xml:space="preserve"> ADDIN EN.CITE </w:instrText>
      </w:r>
      <w:r w:rsidR="007B5A82">
        <w:fldChar w:fldCharType="begin">
          <w:fldData xml:space="preserve">PEVuZE5vdGU+PENpdGU+PEF1dGhvcj5LYXN1Z2E8L0F1dGhvcj48WWVhcj4yMDAyPC9ZZWFyPjxS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PjxmdWxsLXRpdGxlPkJpb2NoZW0gQmlvcGh5cyBSZXMgQ29tbXVuPC9mdWxsLXRpdGxlPjwvcGVy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==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149" w:tooltip="Kasuga, 2002 #3533" w:history="1">
        <w:r w:rsidR="00F760A6">
          <w:rPr>
            <w:noProof/>
          </w:rPr>
          <w:t>Kasuga et al., 2002</w:t>
        </w:r>
      </w:hyperlink>
      <w:r w:rsidR="00D96EB2">
        <w:rPr>
          <w:noProof/>
        </w:rPr>
        <w:t>)</w:t>
      </w:r>
      <w:r w:rsidR="007B5A82">
        <w:fldChar w:fldCharType="end"/>
      </w:r>
      <w:r w:rsidR="001A2AAC">
        <w:t>.</w:t>
      </w:r>
      <w:proofErr w:type="gramEnd"/>
      <w:r w:rsidR="001A2AAC">
        <w:t xml:space="preserve"> However, this was associated with hyperlipidaemia, so does not necessarily support an independent atheroprotective action of physiological vitamin D signalling.</w:t>
      </w:r>
    </w:p>
    <w:p w:rsidR="00187047" w:rsidRDefault="00187047" w:rsidP="009E57EC">
      <w:pPr>
        <w:spacing w:line="360" w:lineRule="auto"/>
        <w:jc w:val="both"/>
      </w:pPr>
    </w:p>
    <w:p w:rsidR="00187047" w:rsidRDefault="00187047" w:rsidP="00262F07">
      <w:pPr>
        <w:pStyle w:val="Heading4"/>
        <w:spacing w:line="360" w:lineRule="auto"/>
      </w:pPr>
      <w:r>
        <w:t>Cellular mechanisms</w:t>
      </w:r>
    </w:p>
    <w:p w:rsidR="00783A8E" w:rsidRDefault="00DE5A14" w:rsidP="00262F07">
      <w:pPr>
        <w:spacing w:line="360" w:lineRule="auto"/>
        <w:jc w:val="both"/>
      </w:pPr>
      <w:r>
        <w:t xml:space="preserve">There are a number of </w:t>
      </w:r>
      <w:r w:rsidR="001A2AAC">
        <w:t xml:space="preserve">plausible </w:t>
      </w:r>
      <w:r w:rsidR="00187047">
        <w:t xml:space="preserve">cellular </w:t>
      </w:r>
      <w:r>
        <w:t xml:space="preserve">mechanisms </w:t>
      </w:r>
      <w:r w:rsidR="001A2AAC">
        <w:t xml:space="preserve">through which vitamin D signalling could </w:t>
      </w:r>
      <w:r w:rsidR="00901182">
        <w:t>limit</w:t>
      </w:r>
      <w:r w:rsidR="001A2AAC">
        <w:t xml:space="preserve"> atherosclerosis, supported by </w:t>
      </w:r>
      <w:r w:rsidR="001A2AAC" w:rsidRPr="00262F07">
        <w:rPr>
          <w:i/>
        </w:rPr>
        <w:t>in vit</w:t>
      </w:r>
      <w:r w:rsidR="0065031C" w:rsidRPr="00262F07">
        <w:rPr>
          <w:i/>
        </w:rPr>
        <w:t>ro</w:t>
      </w:r>
      <w:r w:rsidR="0065031C">
        <w:t xml:space="preserve"> evidence:</w:t>
      </w:r>
      <w:r w:rsidR="001A2AAC">
        <w:t xml:space="preserve"> </w:t>
      </w:r>
      <w:r w:rsidR="00786363">
        <w:t xml:space="preserve">Oh et al. reported </w:t>
      </w:r>
      <w:r w:rsidR="00901182">
        <w:t>that calcitriol inhibited lipid uptake and foam cell f</w:t>
      </w:r>
      <w:r w:rsidR="00262F07">
        <w:t>ormation in macrophages</w:t>
      </w:r>
      <w:r w:rsidR="00901182">
        <w:t xml:space="preserve"> from diabetic subjects with 25(OH)D deficiency and in peritoneal macrophages from 25(OH)D-deficient LDL receptor knockout (LDLR</w:t>
      </w:r>
      <w:r w:rsidR="00901182" w:rsidRPr="00901182">
        <w:rPr>
          <w:vertAlign w:val="superscript"/>
        </w:rPr>
        <w:t>-/-</w:t>
      </w:r>
      <w:r w:rsidR="00901182">
        <w:t>) mice</w:t>
      </w:r>
      <w:r w:rsidR="00262F07">
        <w:t xml:space="preserve"> </w:t>
      </w:r>
      <w:r w:rsidR="007B5A82">
        <w:fldChar w:fldCharType="begin">
          <w:fldData xml:space="preserve">PEVuZE5vdGU+PENpdGU+PEF1dGhvcj5PaDwvQXV0aG9yPjxZZWFyPjIwMDk8L1llYXI+PFJlY051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</w:fldData>
        </w:fldChar>
      </w:r>
      <w:r w:rsidR="00D96EB2">
        <w:instrText xml:space="preserve"> ADDIN EN.CITE </w:instrText>
      </w:r>
      <w:r w:rsidR="007B5A82">
        <w:fldChar w:fldCharType="begin">
          <w:fldData xml:space="preserve">PEVuZE5vdGU+PENpdGU+PEF1dGhvcj5PaDwvQXV0aG9yPjxZZWFyPjIwMDk8L1llYXI+PFJlY051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</w:fldData>
        </w:fldChar>
      </w:r>
      <w:r w:rsidR="00D96EB2">
        <w:instrText xml:space="preserve"> ADDIN EN.CITE.DATA </w:instrText>
      </w:r>
      <w:r w:rsidR="007B5A82">
        <w:fldChar w:fldCharType="end"/>
      </w:r>
      <w:r w:rsidR="007B5A82">
        <w:fldChar w:fldCharType="separate"/>
      </w:r>
      <w:r w:rsidR="00D96EB2">
        <w:rPr>
          <w:noProof/>
        </w:rPr>
        <w:t>(</w:t>
      </w:r>
      <w:hyperlink w:anchor="_ENREF_213" w:tooltip="Oh, 2009 #181" w:history="1">
        <w:r w:rsidR="00F760A6">
          <w:rPr>
            <w:noProof/>
          </w:rPr>
          <w:t>Oh et al., 2009</w:t>
        </w:r>
      </w:hyperlink>
      <w:r w:rsidR="00D96EB2">
        <w:rPr>
          <w:noProof/>
        </w:rPr>
        <w:t>)</w:t>
      </w:r>
      <w:r w:rsidR="007B5A82">
        <w:fldChar w:fldCharType="end"/>
      </w:r>
      <w:r w:rsidR="00901182">
        <w:t>. (Notably, this group did not publish an analysis of the effect of nutritional 25(OH</w:t>
      </w:r>
      <w:proofErr w:type="gramStart"/>
      <w:r w:rsidR="00901182">
        <w:t>)D</w:t>
      </w:r>
      <w:proofErr w:type="gramEnd"/>
      <w:r w:rsidR="00901182">
        <w:t xml:space="preserve"> deficiency on the atheroma burden in LDLR</w:t>
      </w:r>
      <w:r w:rsidR="00901182" w:rsidRPr="00901182">
        <w:rPr>
          <w:vertAlign w:val="superscript"/>
        </w:rPr>
        <w:t>-/-</w:t>
      </w:r>
      <w:r w:rsidR="00901182">
        <w:t xml:space="preserve"> animals.) </w:t>
      </w:r>
      <w:r w:rsidR="0065031C">
        <w:t>Addition of calcitriol to macrophages from 25(OH</w:t>
      </w:r>
      <w:proofErr w:type="gramStart"/>
      <w:r w:rsidR="0065031C">
        <w:t>)D</w:t>
      </w:r>
      <w:proofErr w:type="gramEnd"/>
      <w:r w:rsidR="0065031C">
        <w:t>-deficient</w:t>
      </w:r>
      <w:r w:rsidR="00BC5018">
        <w:t xml:space="preserve"> diabetic subjects downregulated adhesion molecule expression and reduced adhesion to endothelial cells, an important event in atheroma development</w:t>
      </w:r>
      <w:r w:rsidR="00262F07">
        <w:t xml:space="preserve"> </w:t>
      </w:r>
      <w:r w:rsidR="007B5A82">
        <w:fldChar w:fldCharType="begin">
          <w:fldData xml:space="preserve">PEVuZE5vdGU+PENpdGU+PEF1dGhvcj5SaWVrPC9BdXRob3I+PFllYXI+MjAxMjwvWWVhcj48UmVj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</w:fldData>
        </w:fldChar>
      </w:r>
      <w:r w:rsidR="00D96EB2">
        <w:instrText xml:space="preserve"> ADDIN EN.CITE </w:instrText>
      </w:r>
      <w:r w:rsidR="007B5A82">
        <w:fldChar w:fldCharType="begin">
          <w:fldData xml:space="preserve">PEVuZE5vdGU+PENpdGU+PEF1dGhvcj5SaWVrPC9BdXRob3I+PFllYXI+MjAxMjwvWWVhcj48UmVj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</w:fldData>
        </w:fldChar>
      </w:r>
      <w:r w:rsidR="00D96EB2">
        <w:instrText xml:space="preserve"> ADDIN EN.CITE.DATA </w:instrText>
      </w:r>
      <w:r w:rsidR="007B5A82">
        <w:fldChar w:fldCharType="end"/>
      </w:r>
      <w:r w:rsidR="007B5A82">
        <w:fldChar w:fldCharType="separate"/>
      </w:r>
      <w:r w:rsidR="00D96EB2">
        <w:rPr>
          <w:noProof/>
        </w:rPr>
        <w:t>(</w:t>
      </w:r>
      <w:hyperlink w:anchor="_ENREF_249" w:tooltip="Riek, 2012 #3513" w:history="1">
        <w:r w:rsidR="00F760A6">
          <w:rPr>
            <w:noProof/>
          </w:rPr>
          <w:t>Riek et al., 2012</w:t>
        </w:r>
      </w:hyperlink>
      <w:r w:rsidR="00D96EB2">
        <w:rPr>
          <w:noProof/>
        </w:rPr>
        <w:t>)</w:t>
      </w:r>
      <w:r w:rsidR="007B5A82">
        <w:fldChar w:fldCharType="end"/>
      </w:r>
      <w:r w:rsidR="00BC5018">
        <w:t>.</w:t>
      </w:r>
      <w:r w:rsidR="00006AF9">
        <w:t xml:space="preserve"> </w:t>
      </w:r>
    </w:p>
    <w:p w:rsidR="00187047" w:rsidRDefault="00F9133F" w:rsidP="009E57EC">
      <w:pPr>
        <w:spacing w:line="360" w:lineRule="auto"/>
        <w:jc w:val="both"/>
      </w:pPr>
      <w:r>
        <w:lastRenderedPageBreak/>
        <w:t>Calcitriol signalling in endothelial culture supresses the pro-inflammatory and adhesion molecule responses to tumour necrosis factor alpha</w:t>
      </w:r>
      <w:r w:rsidR="00262F07">
        <w:t xml:space="preserve"> </w:t>
      </w:r>
      <w:r w:rsidR="007B5A82">
        <w:fldChar w:fldCharType="begin">
          <w:fldData xml:space="preserve">PEVuZE5vdGU+PENpdGU+PEF1dGhvcj5LdWRvPC9BdXRob3I+PFllYXI+MjAxMjwvWWVhcj48UmVj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=
</w:fldData>
        </w:fldChar>
      </w:r>
      <w:r w:rsidR="00D96EB2">
        <w:instrText xml:space="preserve"> ADDIN EN.CITE </w:instrText>
      </w:r>
      <w:r w:rsidR="007B5A82">
        <w:fldChar w:fldCharType="begin">
          <w:fldData xml:space="preserve">PEVuZE5vdGU+PENpdGU+PEF1dGhvcj5LdWRvPC9BdXRob3I+PFllYXI+MjAxMjwvWWVhcj48UmVj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=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69" w:tooltip="Kudo, 2012 #3563" w:history="1">
        <w:r w:rsidR="00F760A6">
          <w:rPr>
            <w:noProof/>
          </w:rPr>
          <w:t>Kudo et al., 2012</w:t>
        </w:r>
      </w:hyperlink>
      <w:r w:rsidR="00D96EB2">
        <w:rPr>
          <w:noProof/>
        </w:rPr>
        <w:t xml:space="preserve">, </w:t>
      </w:r>
      <w:hyperlink w:anchor="_ENREF_196" w:tooltip="Martinesi, 2006 #1372" w:history="1">
        <w:r w:rsidR="00F760A6">
          <w:rPr>
            <w:noProof/>
          </w:rPr>
          <w:t>Martinesi et al., 2006</w:t>
        </w:r>
      </w:hyperlink>
      <w:r w:rsidR="00D96EB2">
        <w:rPr>
          <w:noProof/>
        </w:rPr>
        <w:t>)</w:t>
      </w:r>
      <w:r w:rsidR="007B5A82">
        <w:fldChar w:fldCharType="end"/>
      </w:r>
      <w:r>
        <w:t xml:space="preserve">. This might play a role in limiting the initiation of atherogenic interactions with other cell types. </w:t>
      </w:r>
    </w:p>
    <w:p w:rsidR="00786363" w:rsidRDefault="00C73865" w:rsidP="009E57EC">
      <w:pPr>
        <w:spacing w:line="360" w:lineRule="auto"/>
        <w:jc w:val="both"/>
      </w:pPr>
      <w:r>
        <w:t xml:space="preserve">In </w:t>
      </w:r>
      <w:r w:rsidR="00006AF9">
        <w:t>vascular smooth muscle cells</w:t>
      </w:r>
      <w:r w:rsidR="00DC198A">
        <w:t xml:space="preserve"> (VSMC)</w:t>
      </w:r>
      <w:r w:rsidR="00006AF9">
        <w:t>, calcitriol inhibits proliferative responses to angiotensin II and endothelin, providing another possible atherosuppressive mechanism</w:t>
      </w:r>
      <w:r w:rsidR="00262F07">
        <w:t xml:space="preserve"> </w:t>
      </w:r>
      <w:r w:rsidR="007B5A82">
        <w:fldChar w:fldCharType="begin"/>
      </w:r>
      <w:r w:rsidR="00680522">
        <w:instrText xml:space="preserve"> ADDIN EN.CITE &lt;EndNote&gt;&lt;Cite&gt;&lt;Author&gt;Chen&lt;/Author&gt;&lt;RecNum&gt;1314&lt;/RecNum&gt;&lt;DisplayText&gt;(Chen et al., 2010)&lt;/DisplayText&gt;&lt;record&gt;&lt;rec-number&gt;1314&lt;/rec-number&gt;&lt;foreign-keys&gt;&lt;key app="EN" db-id="vrv0azeadazzz4eewx85etawe0f5rrta5rvp"&gt;1314&lt;/key&gt;&lt;/foreign-keys&gt;&lt;ref-type name="Journal Article"&gt;17&lt;/ref-type&gt;&lt;contributors&gt;&lt;authors&gt;&lt;author&gt;Chen, S.&lt;/author&gt;&lt;author&gt;Law, C. S.&lt;/author&gt;&lt;author&gt;Grigsby, C. L.&lt;/author&gt;&lt;author&gt;Olsen, K.&lt;/author&gt;&lt;author&gt;Gardner, D. G.&lt;/author&gt;&lt;/authors&gt;&lt;/contributors&gt;&lt;auth-address&gt;Diabetes Center, University of California at San Francisco, CA 94143-0540, United States. schen@diabetes.ucsf.edu&lt;/auth-address&gt;&lt;titles&gt;&lt;title&gt;A role for the cell cycle phosphatase Cdc25a in vitamin D-dependent inhibition of adult rat vascular smooth muscle cell proliferation&lt;/title&gt;&lt;secondary-title&gt;J Steroid Biochem Mol Biol&lt;/secondary-title&gt;&lt;/titles&gt;&lt;periodical&gt;&lt;full-title&gt;J Steroid Biochem Mol Biol&lt;/full-title&gt;&lt;/periodical&gt;&lt;pages&gt;326-32&lt;/pages&gt;&lt;volume&gt;122&lt;/volume&gt;&lt;number&gt;5&lt;/number&gt;&lt;edition&gt;2010/09/04&lt;/edition&gt;&lt;keywords&gt;&lt;keyword&gt;Angiotensin II/pharmacology&lt;/keyword&gt;&lt;keyword&gt;Animals&lt;/keyword&gt;&lt;keyword&gt;Calcitriol/*pharmacology&lt;/keyword&gt;&lt;keyword&gt;Cell Proliferation/*drug effects&lt;/keyword&gt;&lt;keyword&gt;Cells, Cultured&lt;/keyword&gt;&lt;keyword&gt;Cholecalciferol/analogs &amp;amp; derivatives/pharmacology&lt;/keyword&gt;&lt;keyword&gt;Cyclin-Dependent Kinase 2/metabolism&lt;/keyword&gt;&lt;keyword&gt;Endothelins/pharmacology&lt;/keyword&gt;&lt;keyword&gt;Muscle, Smooth, Vascular/*cytology&lt;/keyword&gt;&lt;keyword&gt;Rats&lt;/keyword&gt;&lt;keyword&gt;cdc25 Phosphatases/*physiology&lt;/keyword&gt;&lt;/keywords&gt;&lt;dates&gt;&lt;year&gt;2010&lt;/year&gt;&lt;pub-dates&gt;&lt;date&gt;Nov&lt;/date&gt;&lt;/pub-dates&gt;&lt;/dates&gt;&lt;isbn&gt;1879-1220 (Electronic)&amp;#xD;0960-0760 (Linking)&lt;/isbn&gt;&lt;accession-num&gt;20813185&lt;/accession-num&gt;&lt;urls&gt;&lt;related-urls&gt;&lt;url&gt;http://www.ncbi.nlm.nih.gov/entrez/query.fcgi?cmd=Retrieve&amp;amp;db=PubMed&amp;amp;dopt=Citation&amp;amp;list_uids=20813185&lt;/url&gt;&lt;/related-urls&gt;&lt;/urls&gt;&lt;electronic-resource-num&gt;S0960-0760(10)00319-5 [pii]&amp;#xD;10.1016/j.jsbmb.2010.08.007&lt;/electronic-resource-num&gt;&lt;language&gt;eng&lt;/language&gt;&lt;/record&gt;&lt;/Cite&gt;&lt;/EndNote&gt;</w:instrText>
      </w:r>
      <w:r w:rsidR="007B5A82">
        <w:fldChar w:fldCharType="separate"/>
      </w:r>
      <w:r w:rsidR="00680522">
        <w:rPr>
          <w:noProof/>
        </w:rPr>
        <w:t>(</w:t>
      </w:r>
      <w:hyperlink w:anchor="_ENREF_49" w:tooltip="Chen, 2010 #1314" w:history="1">
        <w:r w:rsidR="00F760A6">
          <w:rPr>
            <w:noProof/>
          </w:rPr>
          <w:t>Chen et al., 2010</w:t>
        </w:r>
      </w:hyperlink>
      <w:r w:rsidR="00680522">
        <w:rPr>
          <w:noProof/>
        </w:rPr>
        <w:t>)</w:t>
      </w:r>
      <w:r w:rsidR="007B5A82">
        <w:fldChar w:fldCharType="end"/>
      </w:r>
      <w:r w:rsidR="00006AF9">
        <w:t>.</w:t>
      </w:r>
      <w:r w:rsidR="008B7A2C">
        <w:t xml:space="preserve"> The suppression of </w:t>
      </w:r>
      <w:r w:rsidR="00FD5B50">
        <w:t xml:space="preserve">renal </w:t>
      </w:r>
      <w:r w:rsidR="008B7A2C">
        <w:t xml:space="preserve">renin transcription (thus angiotensin activation) by VDR signalling might </w:t>
      </w:r>
      <w:r w:rsidR="00DC198A">
        <w:t>also protect VSMC</w:t>
      </w:r>
      <w:r w:rsidR="00FD5B50">
        <w:t xml:space="preserve"> from other atherogenic consequences of </w:t>
      </w:r>
      <w:r w:rsidR="007A14A6">
        <w:t xml:space="preserve">angiotensin II exposure, including increased oxidative stress </w:t>
      </w:r>
      <w:r w:rsidR="007B5A82">
        <w:fldChar w:fldCharType="begin"/>
      </w:r>
      <w:r w:rsidR="007A14A6">
        <w:instrText xml:space="preserve"> ADDIN EN.CITE &lt;EndNote&gt;&lt;Cite&gt;&lt;Author&gt;Griendling&lt;/Author&gt;&lt;Year&gt;1994&lt;/Year&gt;&lt;RecNum&gt;3866&lt;/RecNum&gt;&lt;DisplayText&gt;(Griendling et al., 1994)&lt;/DisplayText&gt;&lt;record&gt;&lt;rec-number&gt;3866&lt;/rec-number&gt;&lt;foreign-keys&gt;&lt;key app="EN" db-id="vrv0azeadazzz4eewx85etawe0f5rrta5rvp"&gt;3866&lt;/key&gt;&lt;/foreign-keys&gt;&lt;ref-type name="Journal Article"&gt;17&lt;/ref-type&gt;&lt;contributors&gt;&lt;authors&gt;&lt;author&gt;Griendling, K. K.&lt;/author&gt;&lt;author&gt;Minieri, C. A.&lt;/author&gt;&lt;author&gt;Ollerenshaw, J. D.&lt;/author&gt;&lt;author&gt;Alexander, R. W.&lt;/author&gt;&lt;/authors&gt;&lt;/contributors&gt;&lt;auth-address&gt;Division of Cardiology, Emory University, Atlanta, GA 30322.&lt;/auth-address&gt;&lt;titles&gt;&lt;title&gt;Angiotensin II stimulates NADH and NADPH oxidase activity in cultured vascular smooth muscle cells&lt;/title&gt;&lt;secondary-title&gt;Circ Res&lt;/secondary-title&gt;&lt;alt-title&gt;Circulation research&lt;/alt-title&gt;&lt;/titles&gt;&lt;periodical&gt;&lt;full-title&gt;Circ Res&lt;/full-title&gt;&lt;/periodical&gt;&lt;pages&gt;1141-8&lt;/pages&gt;&lt;volume&gt;74&lt;/volume&gt;&lt;number&gt;6&lt;/number&gt;&lt;edition&gt;1994/06/01&lt;/edition&gt;&lt;keywords&gt;&lt;keyword&gt;Acridines/analysis&lt;/keyword&gt;&lt;keyword&gt;Angiotensin II/*pharmacology&lt;/keyword&gt;&lt;keyword&gt;Animals&lt;/keyword&gt;&lt;keyword&gt;Cells, Cultured&lt;/keyword&gt;&lt;keyword&gt;Hypertrophy&lt;/keyword&gt;&lt;keyword&gt;Multienzyme Complexes/*metabolism&lt;/keyword&gt;&lt;keyword&gt;Muscle, Smooth, Vascular/*drug effects/enzymology/pathology&lt;/keyword&gt;&lt;keyword&gt;NADH, NADPH Oxidoreductases/*metabolism&lt;/keyword&gt;&lt;keyword&gt;NADPH Oxidase&lt;/keyword&gt;&lt;keyword&gt;Rats&lt;/keyword&gt;&lt;keyword&gt;Superoxides/metabolism&lt;/keyword&gt;&lt;/keywords&gt;&lt;dates&gt;&lt;year&gt;1994&lt;/year&gt;&lt;pub-dates&gt;&lt;date&gt;Jun&lt;/date&gt;&lt;/pub-dates&gt;&lt;/dates&gt;&lt;isbn&gt;0009-7330 (Print)&amp;#xD;0009-7330 (Linking)&lt;/isbn&gt;&lt;accession-num&gt;8187280&lt;/accession-num&gt;&lt;work-type&gt;Research Support, U.S. Gov&amp;apos;t, P.H.S.&lt;/work-type&gt;&lt;urls&gt;&lt;related-urls&gt;&lt;url&gt;http://www.ncbi.nlm.nih.gov/pubmed/8187280&lt;/url&gt;&lt;/related-urls&gt;&lt;/urls&gt;&lt;language&gt;eng&lt;/language&gt;&lt;/record&gt;&lt;/Cite&gt;&lt;/EndNote&gt;</w:instrText>
      </w:r>
      <w:r w:rsidR="007B5A82">
        <w:fldChar w:fldCharType="separate"/>
      </w:r>
      <w:r w:rsidR="007A14A6">
        <w:rPr>
          <w:noProof/>
        </w:rPr>
        <w:t>(</w:t>
      </w:r>
      <w:hyperlink w:anchor="_ENREF_102" w:tooltip="Griendling, 1994 #3866" w:history="1">
        <w:r w:rsidR="00F760A6">
          <w:rPr>
            <w:noProof/>
          </w:rPr>
          <w:t>Griendling et al., 1994</w:t>
        </w:r>
      </w:hyperlink>
      <w:r w:rsidR="007A14A6">
        <w:rPr>
          <w:noProof/>
        </w:rPr>
        <w:t>)</w:t>
      </w:r>
      <w:r w:rsidR="007B5A82">
        <w:fldChar w:fldCharType="end"/>
      </w:r>
      <w:r w:rsidR="00DC198A">
        <w:t>; h</w:t>
      </w:r>
      <w:r w:rsidR="00866319">
        <w:t xml:space="preserve">igher plasma levels of oxidative stress markers are associated with </w:t>
      </w:r>
      <w:r w:rsidR="00020540">
        <w:t>lower 25(OH)D</w:t>
      </w:r>
      <w:r w:rsidR="00DC198A">
        <w:t xml:space="preserve"> in humans </w: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 </w:instrTex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EN.CITE.DATA </w:instrText>
      </w:r>
      <w:r w:rsidR="007B5A82">
        <w:fldChar w:fldCharType="end"/>
      </w:r>
      <w:r w:rsidR="007B5A82">
        <w:fldChar w:fldCharType="separate"/>
      </w:r>
      <w:r w:rsidR="00DC198A">
        <w:rPr>
          <w:noProof/>
        </w:rPr>
        <w:t>(</w:t>
      </w:r>
      <w:hyperlink w:anchor="_ENREF_67" w:tooltip="Dobnig, 2008 #164" w:history="1">
        <w:r w:rsidR="00F760A6">
          <w:rPr>
            <w:noProof/>
          </w:rPr>
          <w:t>Dobnig et al., 2008</w:t>
        </w:r>
      </w:hyperlink>
      <w:r w:rsidR="00DC198A">
        <w:rPr>
          <w:noProof/>
        </w:rPr>
        <w:t>)</w:t>
      </w:r>
      <w:r w:rsidR="007B5A82">
        <w:fldChar w:fldCharType="end"/>
      </w:r>
      <w:r w:rsidR="005868FC">
        <w:t>.</w:t>
      </w:r>
      <w:r w:rsidR="00020540">
        <w:t xml:space="preserve">   </w:t>
      </w:r>
    </w:p>
    <w:p w:rsidR="00CE44A2" w:rsidRDefault="00CE44A2" w:rsidP="009E57EC">
      <w:pPr>
        <w:spacing w:line="360" w:lineRule="auto"/>
        <w:jc w:val="both"/>
      </w:pPr>
    </w:p>
    <w:p w:rsidR="0020124F" w:rsidRDefault="0020124F" w:rsidP="00766559">
      <w:pPr>
        <w:pStyle w:val="Heading3"/>
        <w:spacing w:line="360" w:lineRule="auto"/>
      </w:pPr>
      <w:bookmarkStart w:id="28" w:name="_Toc397341523"/>
      <w:r>
        <w:t>Vitamin D and vascular calcification</w:t>
      </w:r>
      <w:bookmarkEnd w:id="28"/>
    </w:p>
    <w:p w:rsidR="00207B49" w:rsidRDefault="00AC3FFA" w:rsidP="00766559">
      <w:pPr>
        <w:spacing w:line="360" w:lineRule="auto"/>
        <w:jc w:val="both"/>
      </w:pPr>
      <w:r>
        <w:t>The clinical association of lower 25(OH</w:t>
      </w:r>
      <w:proofErr w:type="gramStart"/>
      <w:r>
        <w:t>)D</w:t>
      </w:r>
      <w:proofErr w:type="gramEnd"/>
      <w:r>
        <w:t xml:space="preserve"> with arterial calcification, although inconsistent</w:t>
      </w:r>
      <w:r w:rsidR="00DC198A">
        <w:t xml:space="preserve"> </w:t>
      </w:r>
      <w:r w:rsidR="007B5A82">
        <w:fldChar w:fldCharType="begin">
          <w:fldData xml:space="preserve">PEVuZE5vdGU+PENpdGU+PEF1dGhvcj5DYXJib25lPC9BdXRob3I+PFllYXI+MjAxMzwvWWVhcj48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</w:fldData>
        </w:fldChar>
      </w:r>
      <w:r w:rsidR="006A2CC0">
        <w:instrText xml:space="preserve"> ADDIN EN.CITE </w:instrText>
      </w:r>
      <w:r w:rsidR="007B5A82">
        <w:fldChar w:fldCharType="begin">
          <w:fldData xml:space="preserve">PEVuZE5vdGU+PENpdGU+PEF1dGhvcj5DYXJib25lPC9BdXRob3I+PFllYXI+MjAxMzwvWWVhcj48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</w:fldData>
        </w:fldChar>
      </w:r>
      <w:r w:rsidR="006A2CC0">
        <w:instrText xml:space="preserve"> ADDIN EN.CITE.DATA </w:instrText>
      </w:r>
      <w:r w:rsidR="007B5A82">
        <w:fldChar w:fldCharType="end"/>
      </w:r>
      <w:r w:rsidR="007B5A82">
        <w:fldChar w:fldCharType="separate"/>
      </w:r>
      <w:r w:rsidR="00D96EB2">
        <w:rPr>
          <w:noProof/>
        </w:rPr>
        <w:t>(</w:t>
      </w:r>
      <w:hyperlink w:anchor="_ENREF_46" w:tooltip="Carbone, 2013 #3517" w:history="1">
        <w:r w:rsidR="00F760A6">
          <w:rPr>
            <w:noProof/>
          </w:rPr>
          <w:t>Carbone and Montecucco, 2013</w:t>
        </w:r>
      </w:hyperlink>
      <w:r w:rsidR="00D96EB2">
        <w:rPr>
          <w:noProof/>
        </w:rPr>
        <w:t>)</w:t>
      </w:r>
      <w:r w:rsidR="007B5A82">
        <w:fldChar w:fldCharType="end"/>
      </w:r>
      <w:r>
        <w:t xml:space="preserve">, is supported by some </w:t>
      </w:r>
      <w:r w:rsidRPr="00DC198A">
        <w:rPr>
          <w:i/>
        </w:rPr>
        <w:t>in vitro</w:t>
      </w:r>
      <w:r>
        <w:t xml:space="preserve"> evidence of an inhibitory effect of vitamin D signalling on calcification. </w:t>
      </w:r>
      <w:r w:rsidRPr="00AC3FFA">
        <w:t>Addition of calcitriol to vascular smooth muscle cell-macrophage cocultures inhibit</w:t>
      </w:r>
      <w:r>
        <w:t>s</w:t>
      </w:r>
      <w:r w:rsidRPr="00AC3FFA">
        <w:t xml:space="preserve"> phosphate-induced smooth muscle cell calcification via a mechanism involving stimulation of macrophage osteopontin expression</w:t>
      </w:r>
      <w:r w:rsidR="00DC198A">
        <w:t xml:space="preserve"> </w:t>
      </w:r>
      <w:r w:rsidR="007B5A82">
        <w:fldChar w:fldCharType="begin">
          <w:fldData xml:space="preserve">PEVuZE5vdGU+PENpdGU+PEF1dGhvcj5MaTwvQXV0aG9yPjxZZWFyPjIwMTA8L1llYXI+PFJlY051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</w:fldData>
        </w:fldChar>
      </w:r>
      <w:r w:rsidR="00D96EB2">
        <w:instrText xml:space="preserve"> ADDIN EN.CITE </w:instrText>
      </w:r>
      <w:r w:rsidR="007B5A82">
        <w:fldChar w:fldCharType="begin">
          <w:fldData xml:space="preserve">PEVuZE5vdGU+PENpdGU+PEF1dGhvcj5MaTwvQXV0aG9yPjxZZWFyPjIwMTA8L1llYXI+PFJlY051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84" w:tooltip="Li, 2010 #1627" w:history="1">
        <w:r w:rsidR="00F760A6">
          <w:rPr>
            <w:noProof/>
          </w:rPr>
          <w:t>Li et al., 2010</w:t>
        </w:r>
      </w:hyperlink>
      <w:r w:rsidR="00D96EB2">
        <w:rPr>
          <w:noProof/>
        </w:rPr>
        <w:t>)</w:t>
      </w:r>
      <w:r w:rsidR="007B5A82">
        <w:fldChar w:fldCharType="end"/>
      </w:r>
      <w:r w:rsidR="00207B49">
        <w:t xml:space="preserve">. This </w:t>
      </w:r>
      <w:r w:rsidR="00CE44A2">
        <w:t xml:space="preserve">finding </w:t>
      </w:r>
      <w:r w:rsidR="00207B49">
        <w:t>may be of relevance primarily to the process of medial calcification driven by hyperphosphataemia in the context of renal impairment</w:t>
      </w:r>
      <w:r w:rsidR="00CE44A2">
        <w:t xml:space="preserve"> and does not necessarily imply an inhibitory effect on atherosclerotic calcification</w:t>
      </w:r>
      <w:r w:rsidR="00207B49">
        <w:t>. However, in partially</w:t>
      </w:r>
      <w:r w:rsidR="00CE44A2">
        <w:t xml:space="preserve"> nephrectomised mice, </w:t>
      </w:r>
      <w:r w:rsidR="00207B49">
        <w:t>vitamin D</w:t>
      </w:r>
      <w:r w:rsidR="00CE44A2">
        <w:t xml:space="preserve"> agonists have been reported to attenuate both medial</w:t>
      </w:r>
      <w:r w:rsidR="00DC198A">
        <w:t xml:space="preserve"> </w:t>
      </w:r>
      <w:r w:rsidR="007B5A82">
        <w:fldChar w:fldCharType="begin"/>
      </w:r>
      <w:r w:rsidR="00D96EB2">
        <w:instrText xml:space="preserve"> ADDIN EN.CITE &lt;EndNote&gt;&lt;Cite&gt;&lt;Author&gt;Lau&lt;/Author&gt;&lt;Year&gt;2012&lt;/Year&gt;&lt;RecNum&gt;1952&lt;/RecNum&gt;&lt;DisplayText&gt;(Lau et al., 2012)&lt;/DisplayText&gt;&lt;record&gt;&lt;rec-number&gt;1952&lt;/rec-number&gt;&lt;foreign-keys&gt;&lt;key app="EN" db-id="vrv0azeadazzz4eewx85etawe0f5rrta5rvp"&gt;1952&lt;/key&gt;&lt;/foreign-keys&gt;&lt;ref-type name="Journal Article"&gt;17&lt;/ref-type&gt;&lt;contributors&gt;&lt;authors&gt;&lt;author&gt;Lau, W. L.&lt;/author&gt;&lt;author&gt;Leaf, E. M.&lt;/author&gt;&lt;author&gt;Hu, M. C.&lt;/author&gt;&lt;author&gt;Takeno, M. M.&lt;/author&gt;&lt;author&gt;Kuro-o, M.&lt;/author&gt;&lt;author&gt;Moe, O. W.&lt;/author&gt;&lt;author&gt;Giachelli, C. M.&lt;/author&gt;&lt;/authors&gt;&lt;/contributors&gt;&lt;auth-address&gt;Department of Nephrology, University of Washington, Seattle, Washington 98195, USA.&lt;/auth-address&gt;&lt;titles&gt;&lt;title&gt;Vitamin D receptor agonists increase klotho and osteopontin while decreasing aortic calcification in mice with chronic kidney disease fed a high phosphate diet&lt;/title&gt;&lt;secondary-title&gt;Kidney Int&lt;/secondary-title&gt;&lt;alt-title&gt;Kidney international&lt;/alt-title&gt;&lt;/titles&gt;&lt;periodical&gt;&lt;full-title&gt;Kidney Int&lt;/full-title&gt;&lt;/periodical&gt;&lt;pages&gt;1261-70&lt;/pages&gt;&lt;volume&gt;82&lt;/volume&gt;&lt;number&gt;12&lt;/number&gt;&lt;edition&gt;2012/08/31&lt;/edition&gt;&lt;dates&gt;&lt;year&gt;2012&lt;/year&gt;&lt;pub-dates&gt;&lt;date&gt;Dec&lt;/date&gt;&lt;/pub-dates&gt;&lt;/dates&gt;&lt;isbn&gt;1523-1755 (Electronic)&amp;#xD;0085-2538 (Linking)&lt;/isbn&gt;&lt;accession-num&gt;22932118&lt;/accession-num&gt;&lt;work-type&gt;Research Support, N.I.H., Extramural&amp;#xD;Research Support, Non-U.S. Gov&amp;apos;t&amp;#xD;Research Support, U.S. Gov&amp;apos;t, Non-P.H.S.&lt;/work-type&gt;&lt;urls&gt;&lt;related-urls&gt;&lt;url&gt;http://www.ncbi.nlm.nih.gov/pubmed/22932118&lt;/url&gt;&lt;/related-urls&gt;&lt;/urls&gt;&lt;custom2&gt;3511664&lt;/custom2&gt;&lt;electronic-resource-num&gt;10.1038/ki.2012.322&lt;/electronic-resource-num&gt;&lt;language&gt;eng&lt;/language&gt;&lt;/record&gt;&lt;/Cite&gt;&lt;/EndNote&gt;</w:instrText>
      </w:r>
      <w:r w:rsidR="007B5A82">
        <w:fldChar w:fldCharType="separate"/>
      </w:r>
      <w:r w:rsidR="00D96EB2">
        <w:rPr>
          <w:noProof/>
        </w:rPr>
        <w:t>(</w:t>
      </w:r>
      <w:hyperlink w:anchor="_ENREF_180" w:tooltip="Lau, 2012 #1952" w:history="1">
        <w:r w:rsidR="00F760A6">
          <w:rPr>
            <w:noProof/>
          </w:rPr>
          <w:t>Lau et al., 2012</w:t>
        </w:r>
      </w:hyperlink>
      <w:r w:rsidR="00D96EB2">
        <w:rPr>
          <w:noProof/>
        </w:rPr>
        <w:t>)</w:t>
      </w:r>
      <w:r w:rsidR="007B5A82">
        <w:fldChar w:fldCharType="end"/>
      </w:r>
      <w:r w:rsidR="00CE44A2">
        <w:t xml:space="preserve"> and atherosclerotic</w:t>
      </w:r>
      <w:r w:rsidR="00DC198A">
        <w:t xml:space="preserve"> </w:t>
      </w:r>
      <w:r w:rsidR="007B5A82">
        <w:fldChar w:fldCharType="begin">
          <w:fldData xml:space="preserve">PEVuZE5vdGU+PENpdGU+PEF1dGhvcj5NYXRoZXc8L0F1dGhvcj48WWVhcj4yMDA4PC9ZZWFyPjxS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</w:fldData>
        </w:fldChar>
      </w:r>
      <w:r w:rsidR="00D96EB2">
        <w:instrText xml:space="preserve"> ADDIN EN.CITE </w:instrText>
      </w:r>
      <w:r w:rsidR="007B5A82">
        <w:fldChar w:fldCharType="begin">
          <w:fldData xml:space="preserve">PEVuZE5vdGU+PENpdGU+PEF1dGhvcj5NYXRoZXc8L0F1dGhvcj48WWVhcj4yMDA4PC9ZZWFyPjxS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97" w:tooltip="Mathew, 2008 #1674" w:history="1">
        <w:r w:rsidR="00F760A6">
          <w:rPr>
            <w:noProof/>
          </w:rPr>
          <w:t>Mathew et al., 2008</w:t>
        </w:r>
      </w:hyperlink>
      <w:r w:rsidR="00D96EB2">
        <w:rPr>
          <w:noProof/>
        </w:rPr>
        <w:t>)</w:t>
      </w:r>
      <w:r w:rsidR="007B5A82">
        <w:fldChar w:fldCharType="end"/>
      </w:r>
      <w:r w:rsidR="00CE44A2">
        <w:t xml:space="preserve"> calcification.</w:t>
      </w:r>
    </w:p>
    <w:p w:rsidR="00CE44A2" w:rsidRDefault="00CE44A2" w:rsidP="00AC3FFA">
      <w:pPr>
        <w:spacing w:line="360" w:lineRule="auto"/>
        <w:jc w:val="both"/>
      </w:pPr>
    </w:p>
    <w:p w:rsidR="00243309" w:rsidRDefault="000B5299" w:rsidP="00A43B02">
      <w:pPr>
        <w:pStyle w:val="Heading3"/>
        <w:spacing w:line="360" w:lineRule="auto"/>
      </w:pPr>
      <w:bookmarkStart w:id="29" w:name="_Toc397341524"/>
      <w:r>
        <w:t>Vitamin D and left ventricular hypertrophy</w:t>
      </w:r>
      <w:bookmarkEnd w:id="29"/>
    </w:p>
    <w:p w:rsidR="0083191B" w:rsidRDefault="008B7A2C" w:rsidP="00A43B02">
      <w:pPr>
        <w:spacing w:line="360" w:lineRule="auto"/>
        <w:jc w:val="both"/>
      </w:pPr>
      <w:r>
        <w:t xml:space="preserve">In animal models, attenuation of vitamin D signalling by genetic </w:t>
      </w:r>
      <w:r w:rsidR="00E37A50">
        <w:t>VDR deletion</w:t>
      </w:r>
      <w:r>
        <w:t xml:space="preserve"> results in LVH</w:t>
      </w:r>
      <w:r w:rsidR="00DC198A">
        <w:t xml:space="preserve"> </w: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D96EB2">
        <w:instrText xml:space="preserve"> ADDIN EN.CITE </w:instrTex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35" w:tooltip="Bouillon, 2008 #1594" w:history="1">
        <w:r w:rsidR="00F760A6">
          <w:rPr>
            <w:noProof/>
          </w:rPr>
          <w:t>Bouillon et al., 2008</w:t>
        </w:r>
      </w:hyperlink>
      <w:r w:rsidR="00D96EB2">
        <w:rPr>
          <w:noProof/>
        </w:rPr>
        <w:t>)</w:t>
      </w:r>
      <w:r w:rsidR="007B5A82">
        <w:fldChar w:fldCharType="end"/>
      </w:r>
      <w:r>
        <w:t>. Chen et al. reported LVH</w:t>
      </w:r>
      <w:r w:rsidR="003E68C1">
        <w:t xml:space="preserve"> and histological cardiomyocyte hypertrophy were</w:t>
      </w:r>
      <w:r>
        <w:t xml:space="preserve"> induced by cardiomyocyte-specific deletion of the VDR, thus demonstrating that LVH is not simply a consequence of </w:t>
      </w:r>
      <w:r w:rsidR="00E37A50">
        <w:t xml:space="preserve">systemic </w:t>
      </w:r>
      <w:r>
        <w:t>hypertension</w:t>
      </w:r>
      <w:r w:rsidR="00DC198A">
        <w:t xml:space="preserve"> </w:t>
      </w:r>
      <w:r w:rsidR="007B5A82">
        <w:fldChar w:fldCharType="begin">
          <w:fldData xml:space="preserve">PEVuZE5vdGU+PENpdGU+PEF1dGhvcj5DaGVuPC9BdXRob3I+PFllYXI+MjAxMTwvWWVhcj48UmVj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cz4xODM4LTQ3PC9wYWdlcz48dm9sdW1lPjEyNDwvdm9sdW1lPjxudW1iZXI+MTc8L251bWJlcj48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</w:fldData>
        </w:fldChar>
      </w:r>
      <w:r w:rsidR="00D96EB2">
        <w:instrText xml:space="preserve"> ADDIN EN.CITE </w:instrText>
      </w:r>
      <w:r w:rsidR="007B5A82">
        <w:fldChar w:fldCharType="begin">
          <w:fldData xml:space="preserve">PEVuZE5vdGU+PENpdGU+PEF1dGhvcj5DaGVuPC9BdXRob3I+PFllYXI+MjAxMTwvWWVhcj48UmVj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cz4xODM4LTQ3PC9wYWdlcz48dm9sdW1lPjEyNDwvdm9sdW1lPjxudW1iZXI+MTc8L251bWJlcj48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</w:fldData>
        </w:fldChar>
      </w:r>
      <w:r w:rsidR="00D96EB2">
        <w:instrText xml:space="preserve"> ADDIN EN.CITE.DATA </w:instrText>
      </w:r>
      <w:r w:rsidR="007B5A82">
        <w:fldChar w:fldCharType="end"/>
      </w:r>
      <w:r w:rsidR="007B5A82">
        <w:fldChar w:fldCharType="separate"/>
      </w:r>
      <w:r w:rsidR="00D96EB2">
        <w:rPr>
          <w:noProof/>
        </w:rPr>
        <w:t>(</w:t>
      </w:r>
      <w:hyperlink w:anchor="_ENREF_50" w:tooltip="Chen, 2011 #1621" w:history="1">
        <w:r w:rsidR="00F760A6">
          <w:rPr>
            <w:noProof/>
          </w:rPr>
          <w:t>Chen et al., 2011</w:t>
        </w:r>
      </w:hyperlink>
      <w:r w:rsidR="00D96EB2">
        <w:rPr>
          <w:noProof/>
        </w:rPr>
        <w:t>)</w:t>
      </w:r>
      <w:r w:rsidR="007B5A82">
        <w:fldChar w:fldCharType="end"/>
      </w:r>
      <w:r>
        <w:t xml:space="preserve">. </w:t>
      </w:r>
      <w:r w:rsidR="00E37A50">
        <w:t>As discussed above, the phenotypic severity of VDR knockout m</w:t>
      </w:r>
      <w:r w:rsidR="00F428D2">
        <w:t>ice limits the</w:t>
      </w:r>
      <w:r w:rsidR="00E37A50">
        <w:t xml:space="preserve"> translation</w:t>
      </w:r>
      <w:r w:rsidR="00F428D2">
        <w:t xml:space="preserve"> of conclusions from this model</w:t>
      </w:r>
      <w:r w:rsidR="00E37A50">
        <w:t xml:space="preserve"> to clinical situations. </w:t>
      </w:r>
      <w:r w:rsidR="00A37553">
        <w:t xml:space="preserve">When </w:t>
      </w:r>
      <w:r w:rsidR="003E68C1">
        <w:t xml:space="preserve">dietary </w:t>
      </w:r>
      <w:r w:rsidR="00A37553">
        <w:t xml:space="preserve">manipulation was used to induce </w:t>
      </w:r>
      <w:r w:rsidR="003E68C1">
        <w:t xml:space="preserve">vitamin D deficiency in rats (by feeding a vitamin D-deficient diet to the offspring of mothers also </w:t>
      </w:r>
      <w:r w:rsidR="003E68C1">
        <w:lastRenderedPageBreak/>
        <w:t>maintained on a vitamin D deficient diet) cardiomegaly</w:t>
      </w:r>
      <w:r w:rsidR="00CB5B6A">
        <w:t xml:space="preserve"> and increased contractility were observed</w:t>
      </w:r>
      <w:r w:rsidR="00DC198A">
        <w:t xml:space="preserve"> </w:t>
      </w:r>
      <w:r w:rsidR="007B5A82">
        <w:fldChar w:fldCharType="begin">
          <w:fldData xml:space="preserve">PEVuZE5vdGU+PENpdGU+PEF1dGhvcj5XZWlzaGFhcjwvQXV0aG9yPjxZZWFyPjE5OTA8L1llYXI+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</w:fldData>
        </w:fldChar>
      </w:r>
      <w:r w:rsidR="00D96EB2">
        <w:instrText xml:space="preserve"> ADDIN EN.CITE </w:instrText>
      </w:r>
      <w:r w:rsidR="007B5A82">
        <w:fldChar w:fldCharType="begin">
          <w:fldData xml:space="preserve">PEVuZE5vdGU+PENpdGU+PEF1dGhvcj5XZWlzaGFhcjwvQXV0aG9yPjxZZWFyPjE5OTA8L1llYXI+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317" w:tooltip="Weishaar, 1990 #1504" w:history="1">
        <w:r w:rsidR="00F760A6">
          <w:rPr>
            <w:noProof/>
          </w:rPr>
          <w:t>Weishaar et al., 1990</w:t>
        </w:r>
      </w:hyperlink>
      <w:r w:rsidR="00D96EB2">
        <w:rPr>
          <w:noProof/>
        </w:rPr>
        <w:t>)</w:t>
      </w:r>
      <w:r w:rsidR="007B5A82">
        <w:fldChar w:fldCharType="end"/>
      </w:r>
      <w:r w:rsidR="003E68C1">
        <w:t>.</w:t>
      </w:r>
      <w:r w:rsidR="00A37553">
        <w:t xml:space="preserve"> However, cardiomyocyte cross sectional area was unchanged and the cardiomegaly was a consequence of increased extracellular matrix. </w:t>
      </w:r>
      <w:r w:rsidR="00CB5B6A">
        <w:t>Using</w:t>
      </w:r>
      <w:r w:rsidR="00A37553">
        <w:t xml:space="preserve"> </w:t>
      </w:r>
      <w:r w:rsidR="00CB5B6A">
        <w:t xml:space="preserve">a </w:t>
      </w:r>
      <w:r w:rsidR="00A37553">
        <w:t>2-generation</w:t>
      </w:r>
      <w:r w:rsidR="00CB5B6A">
        <w:t xml:space="preserve"> dietary</w:t>
      </w:r>
      <w:r w:rsidR="00A37553">
        <w:t xml:space="preserve"> </w:t>
      </w:r>
      <w:r w:rsidR="00CB5B6A">
        <w:t>vitamin D depletion approach may also result in chan</w:t>
      </w:r>
      <w:r w:rsidR="00D36C17">
        <w:t>ges in vitamin D signalling that</w:t>
      </w:r>
      <w:r w:rsidR="00CB5B6A">
        <w:t xml:space="preserve"> are</w:t>
      </w:r>
      <w:r w:rsidR="0083191B">
        <w:t xml:space="preserve"> more severe than are clinically</w:t>
      </w:r>
      <w:r w:rsidR="00CB5B6A">
        <w:t xml:space="preserve"> relevant. </w:t>
      </w:r>
      <w:r w:rsidR="0083191B">
        <w:t>Taking the alternative approach of administering exogenous active vitamin D does provide some support for a role of VDR activation in suppression of LVH; a</w:t>
      </w:r>
      <w:r w:rsidR="007A229A">
        <w:t>dministration of paricalcitol attenuated LVH in</w:t>
      </w:r>
      <w:r w:rsidR="005F73AD">
        <w:t>duced by sodium loading in salt-sensitive rats</w:t>
      </w:r>
      <w:r w:rsidR="00DC198A">
        <w:t xml:space="preserve"> </w:t>
      </w:r>
      <w:r w:rsidR="007B5A82">
        <w:fldChar w:fldCharType="begin">
          <w:fldData xml:space="preserve">PEVuZE5vdGU+PENpdGU+PEF1dGhvcj5Cb2R5YWs8L0F1dGhvcj48WWVhcj4yMDA3PC9ZZWFyPjxS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VSBTIEE8L2Z1bGwtdGl0bGU+PC9wZXJpb2RpY2FsPjxwYWdlcz4xNjgxMC01PC9wYWdlcz48dm9s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</w:fldData>
        </w:fldChar>
      </w:r>
      <w:r w:rsidR="00D96EB2">
        <w:instrText xml:space="preserve"> ADDIN EN.CITE </w:instrText>
      </w:r>
      <w:r w:rsidR="007B5A82">
        <w:fldChar w:fldCharType="begin">
          <w:fldData xml:space="preserve">PEVuZE5vdGU+PENpdGU+PEF1dGhvcj5Cb2R5YWs8L0F1dGhvcj48WWVhcj4yMDA3PC9ZZWFyPjxS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VSBTIEE8L2Z1bGwtdGl0bGU+PC9wZXJpb2RpY2FsPjxwYWdlcz4xNjgxMC01PC9wYWdlcz48dm9s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</w:fldData>
        </w:fldChar>
      </w:r>
      <w:r w:rsidR="00D96EB2">
        <w:instrText xml:space="preserve"> ADDIN EN.CITE.DATA </w:instrText>
      </w:r>
      <w:r w:rsidR="007B5A82">
        <w:fldChar w:fldCharType="end"/>
      </w:r>
      <w:r w:rsidR="007B5A82">
        <w:fldChar w:fldCharType="separate"/>
      </w:r>
      <w:r w:rsidR="00D96EB2">
        <w:rPr>
          <w:noProof/>
        </w:rPr>
        <w:t>(</w:t>
      </w:r>
      <w:hyperlink w:anchor="_ENREF_30" w:tooltip="Bodyak, 2007 #3611" w:history="1">
        <w:r w:rsidR="00F760A6">
          <w:rPr>
            <w:noProof/>
          </w:rPr>
          <w:t>Bodyak et al., 2007</w:t>
        </w:r>
      </w:hyperlink>
      <w:r w:rsidR="00D96EB2">
        <w:rPr>
          <w:noProof/>
        </w:rPr>
        <w:t>)</w:t>
      </w:r>
      <w:r w:rsidR="007B5A82">
        <w:fldChar w:fldCharType="end"/>
      </w:r>
      <w:r w:rsidR="002B0B7B">
        <w:t xml:space="preserve"> and in spontaneously hypertensive rats</w:t>
      </w:r>
      <w:r w:rsidR="00DC198A">
        <w:t xml:space="preserve"> </w:t>
      </w:r>
      <w:r w:rsidR="007B5A82">
        <w:fldChar w:fldCharType="begin">
          <w:fldData xml:space="preserve">PEVuZE5vdGU+PENpdGU+PEF1dGhvcj5Lb25nPC9BdXRob3I+PFllYXI+MjAxMDwvWWVhcj48UmVj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=
</w:fldData>
        </w:fldChar>
      </w:r>
      <w:r w:rsidR="00D96EB2">
        <w:instrText xml:space="preserve"> ADDIN EN.CITE </w:instrText>
      </w:r>
      <w:r w:rsidR="007B5A82">
        <w:fldChar w:fldCharType="begin">
          <w:fldData xml:space="preserve">PEVuZE5vdGU+PENpdGU+PEF1dGhvcj5Lb25nPC9BdXRob3I+PFllYXI+MjAxMDwvWWVhcj48UmVj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=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63" w:tooltip="Kong, 2010 #3633" w:history="1">
        <w:r w:rsidR="00F760A6">
          <w:rPr>
            <w:noProof/>
          </w:rPr>
          <w:t>Kong et al., 2010</w:t>
        </w:r>
      </w:hyperlink>
      <w:r w:rsidR="00D96EB2">
        <w:rPr>
          <w:noProof/>
        </w:rPr>
        <w:t>)</w:t>
      </w:r>
      <w:r w:rsidR="007B5A82">
        <w:fldChar w:fldCharType="end"/>
      </w:r>
      <w:r w:rsidR="002B0B7B">
        <w:t>, without changing blood pressure</w:t>
      </w:r>
      <w:r w:rsidR="007A229A">
        <w:t>.</w:t>
      </w:r>
      <w:r w:rsidR="00E37A50">
        <w:t xml:space="preserve"> </w:t>
      </w:r>
    </w:p>
    <w:p w:rsidR="0083191B" w:rsidRDefault="00665A05" w:rsidP="009E57EC">
      <w:pPr>
        <w:spacing w:line="360" w:lineRule="auto"/>
        <w:jc w:val="both"/>
      </w:pPr>
      <w:r>
        <w:t xml:space="preserve">In populations without kidney disease there is actually little </w:t>
      </w:r>
      <w:r w:rsidR="00DC198A">
        <w:t xml:space="preserve">reported </w:t>
      </w:r>
      <w:r>
        <w:t>evidence of an independent association between lower 25(OH</w:t>
      </w:r>
      <w:proofErr w:type="gramStart"/>
      <w:r>
        <w:t>)D</w:t>
      </w:r>
      <w:proofErr w:type="gramEnd"/>
      <w:r>
        <w:t xml:space="preserve"> and LVH</w:t>
      </w:r>
      <w:r w:rsidR="00DC198A">
        <w:t xml:space="preserve"> </w:t>
      </w:r>
      <w:r w:rsidR="007B5A82">
        <w:fldChar w:fldCharType="begin">
          <w:fldData xml:space="preserve">PEVuZE5vdGU+PENpdGU+PEF1dGhvcj5QaWx6PC9BdXRob3I+PFllYXI+MjAxMDwvWWVhcj48UmVj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</w:fldData>
        </w:fldChar>
      </w:r>
      <w:r w:rsidR="003040F9">
        <w:instrText xml:space="preserve"> ADDIN EN.CITE </w:instrText>
      </w:r>
      <w:r w:rsidR="007B5A82">
        <w:fldChar w:fldCharType="begin">
          <w:fldData xml:space="preserve">PEVuZE5vdGU+PENpdGU+PEF1dGhvcj5QaWx6PC9BdXRob3I+PFllYXI+MjAxMDwvWWVhcj48UmVj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</w:fldData>
        </w:fldChar>
      </w:r>
      <w:r w:rsidR="003040F9">
        <w:instrText xml:space="preserve"> ADDIN EN.CITE.DATA </w:instrText>
      </w:r>
      <w:r w:rsidR="007B5A82">
        <w:fldChar w:fldCharType="end"/>
      </w:r>
      <w:r w:rsidR="007B5A82">
        <w:fldChar w:fldCharType="separate"/>
      </w:r>
      <w:r w:rsidR="003040F9">
        <w:rPr>
          <w:noProof/>
        </w:rPr>
        <w:t>(</w:t>
      </w:r>
      <w:hyperlink w:anchor="_ENREF_230" w:tooltip="Pilz, 2010 #3620" w:history="1">
        <w:r w:rsidR="00F760A6">
          <w:rPr>
            <w:noProof/>
          </w:rPr>
          <w:t>Pilz et al., 2010a</w:t>
        </w:r>
      </w:hyperlink>
      <w:r w:rsidR="003040F9">
        <w:rPr>
          <w:noProof/>
        </w:rPr>
        <w:t>)</w:t>
      </w:r>
      <w:r w:rsidR="007B5A82">
        <w:fldChar w:fldCharType="end"/>
      </w:r>
      <w:r w:rsidR="006E369D">
        <w:t xml:space="preserve">. </w:t>
      </w:r>
      <w:r w:rsidR="00A0546E">
        <w:t>Whilst lower 25(OH</w:t>
      </w:r>
      <w:proofErr w:type="gramStart"/>
      <w:r w:rsidR="00A0546E">
        <w:t>)D</w:t>
      </w:r>
      <w:proofErr w:type="gramEnd"/>
      <w:r w:rsidR="00A0546E">
        <w:t xml:space="preserve"> is </w:t>
      </w:r>
      <w:r w:rsidR="003B523D">
        <w:t>common in patients with heart failure and predicts worse outcomes</w:t>
      </w:r>
      <w:r w:rsidR="00DC198A">
        <w:t xml:space="preserve"> </w:t>
      </w:r>
      <w:r w:rsidR="007B5A82">
        <w:fldChar w:fldCharType="begin">
          <w:fldData xml:space="preserve">PEVuZE5vdGU+PENpdGU+PEF1dGhvcj5Hb3RzbWFuPC9BdXRob3I+PFllYXI+MjAxMjwvWWVhcj48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</w:fldData>
        </w:fldChar>
      </w:r>
      <w:r w:rsidR="00D96EB2">
        <w:instrText xml:space="preserve"> ADDIN EN.CITE </w:instrText>
      </w:r>
      <w:r w:rsidR="007B5A82">
        <w:fldChar w:fldCharType="begin">
          <w:fldData xml:space="preserve">PEVuZE5vdGU+PENpdGU+PEF1dGhvcj5Hb3RzbWFuPC9BdXRob3I+PFllYXI+MjAxMjwvWWVhcj48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</w:fldData>
        </w:fldChar>
      </w:r>
      <w:r w:rsidR="00D96EB2">
        <w:instrText xml:space="preserve"> ADDIN EN.CITE.DATA </w:instrText>
      </w:r>
      <w:r w:rsidR="007B5A82">
        <w:fldChar w:fldCharType="end"/>
      </w:r>
      <w:r w:rsidR="007B5A82">
        <w:fldChar w:fldCharType="separate"/>
      </w:r>
      <w:r w:rsidR="00D96EB2">
        <w:rPr>
          <w:noProof/>
        </w:rPr>
        <w:t>(</w:t>
      </w:r>
      <w:hyperlink w:anchor="_ENREF_100" w:tooltip="Gotsman, 2012 #3643" w:history="1">
        <w:r w:rsidR="00F760A6">
          <w:rPr>
            <w:noProof/>
          </w:rPr>
          <w:t>Gotsman et al., 2012</w:t>
        </w:r>
      </w:hyperlink>
      <w:r w:rsidR="00D96EB2">
        <w:rPr>
          <w:noProof/>
        </w:rPr>
        <w:t>)</w:t>
      </w:r>
      <w:r w:rsidR="007B5A82">
        <w:fldChar w:fldCharType="end"/>
      </w:r>
      <w:r w:rsidR="003B523D">
        <w:t>, this association may be a reflection of confounding by functional status and lifestyle</w:t>
      </w:r>
      <w:r w:rsidR="00DE1D9F">
        <w:t xml:space="preserve">. Interventional studies </w:t>
      </w:r>
      <w:r w:rsidR="003B523D">
        <w:t xml:space="preserve">to date </w:t>
      </w:r>
      <w:r w:rsidR="00DE1D9F">
        <w:t>have failed to demonstrate benefits of vitamin D administration on functional status or echocardiographic parameters in heart failure patients</w:t>
      </w:r>
      <w:r w:rsidR="00DC198A">
        <w:t xml:space="preserve"> </w:t>
      </w:r>
      <w:r w:rsidR="007B5A82">
        <w:fldChar w:fldCharType="begin">
          <w:fldData xml:space="preserve">PEVuZE5vdGU+PENpdGU+PEF1dGhvcj5XaXRoYW08L0F1dGhvcj48WWVhcj4yMDEwPC9ZZWFyPjxS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</w:fldData>
        </w:fldChar>
      </w:r>
      <w:r w:rsidR="00D96EB2">
        <w:instrText xml:space="preserve"> ADDIN EN.CITE </w:instrText>
      </w:r>
      <w:r w:rsidR="007B5A82">
        <w:fldChar w:fldCharType="begin">
          <w:fldData xml:space="preserve">PEVuZE5vdGU+PENpdGU+PEF1dGhvcj5XaXRoYW08L0F1dGhvcj48WWVhcj4yMDEwPC9ZZWFyPjxS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320" w:tooltip="Witham, 2010 #3635" w:history="1">
        <w:r w:rsidR="00F760A6">
          <w:rPr>
            <w:noProof/>
          </w:rPr>
          <w:t>Witham et al., 2010a</w:t>
        </w:r>
      </w:hyperlink>
      <w:r w:rsidR="00D96EB2">
        <w:rPr>
          <w:noProof/>
        </w:rPr>
        <w:t xml:space="preserve">, </w:t>
      </w:r>
      <w:hyperlink w:anchor="_ENREF_256" w:tooltip="Schleithoff, 2006 #1396" w:history="1">
        <w:r w:rsidR="00F760A6">
          <w:rPr>
            <w:noProof/>
          </w:rPr>
          <w:t>Schleithoff et al., 2006</w:t>
        </w:r>
      </w:hyperlink>
      <w:r w:rsidR="00D96EB2">
        <w:rPr>
          <w:noProof/>
        </w:rPr>
        <w:t>)</w:t>
      </w:r>
      <w:r w:rsidR="007B5A82">
        <w:fldChar w:fldCharType="end"/>
      </w:r>
      <w:r w:rsidR="00DE1D9F">
        <w:t>.</w:t>
      </w:r>
    </w:p>
    <w:p w:rsidR="000B5299" w:rsidRDefault="000C27EA" w:rsidP="00DC198A">
      <w:pPr>
        <w:spacing w:line="360" w:lineRule="auto"/>
        <w:jc w:val="both"/>
      </w:pPr>
      <w:r>
        <w:t>Possible pathways underlying the association between lower 25(OH</w:t>
      </w:r>
      <w:proofErr w:type="gramStart"/>
      <w:r>
        <w:t>)D</w:t>
      </w:r>
      <w:proofErr w:type="gramEnd"/>
      <w:r>
        <w:t xml:space="preserve"> and adverse cardiovascular outcomes are summarised in Figure </w:t>
      </w:r>
      <w:r w:rsidR="00DD6884">
        <w:t>1.</w:t>
      </w:r>
      <w:r>
        <w:t>4.</w:t>
      </w:r>
    </w:p>
    <w:p w:rsidR="000C27EA" w:rsidRDefault="000C27EA" w:rsidP="009E57EC">
      <w:pPr>
        <w:spacing w:line="360" w:lineRule="auto"/>
      </w:pPr>
    </w:p>
    <w:p w:rsidR="000C27EA" w:rsidRDefault="000C27EA" w:rsidP="009E57EC">
      <w:pPr>
        <w:spacing w:line="360" w:lineRule="auto"/>
      </w:pPr>
    </w:p>
    <w:p w:rsidR="000C27EA" w:rsidRDefault="000C27EA" w:rsidP="009E57EC">
      <w:pPr>
        <w:spacing w:line="360" w:lineRule="auto"/>
        <w:rPr>
          <w:noProof/>
          <w:lang w:eastAsia="en-GB"/>
        </w:rPr>
      </w:pPr>
    </w:p>
    <w:p w:rsidR="008F6CA3" w:rsidRDefault="008F6CA3" w:rsidP="009E57EC">
      <w:pPr>
        <w:spacing w:line="360" w:lineRule="auto"/>
        <w:rPr>
          <w:noProof/>
          <w:lang w:eastAsia="en-GB"/>
        </w:rPr>
      </w:pPr>
    </w:p>
    <w:p w:rsidR="008F6CA3" w:rsidRDefault="008F6CA3" w:rsidP="009E57EC">
      <w:pPr>
        <w:spacing w:line="360" w:lineRule="auto"/>
        <w:rPr>
          <w:noProof/>
          <w:lang w:eastAsia="en-GB"/>
        </w:rPr>
      </w:pPr>
    </w:p>
    <w:p w:rsidR="008F6CA3" w:rsidRDefault="008F6CA3" w:rsidP="009E57EC">
      <w:pPr>
        <w:spacing w:line="360" w:lineRule="auto"/>
        <w:rPr>
          <w:noProof/>
          <w:lang w:eastAsia="en-GB"/>
        </w:rPr>
      </w:pPr>
    </w:p>
    <w:p w:rsidR="008F6CA3" w:rsidRDefault="008F6CA3" w:rsidP="009E57EC">
      <w:pPr>
        <w:spacing w:line="360" w:lineRule="auto"/>
        <w:rPr>
          <w:noProof/>
          <w:lang w:eastAsia="en-GB"/>
        </w:rPr>
      </w:pPr>
    </w:p>
    <w:p w:rsidR="008F6CA3" w:rsidRDefault="008F6CA3" w:rsidP="009E57EC">
      <w:pPr>
        <w:spacing w:line="360" w:lineRule="auto"/>
        <w:rPr>
          <w:noProof/>
          <w:lang w:eastAsia="en-GB"/>
        </w:rPr>
      </w:pPr>
    </w:p>
    <w:p w:rsidR="008F6CA3" w:rsidRDefault="008F6CA3" w:rsidP="009E57EC">
      <w:pPr>
        <w:spacing w:line="360" w:lineRule="auto"/>
        <w:rPr>
          <w:noProof/>
          <w:lang w:eastAsia="en-GB"/>
        </w:rPr>
      </w:pPr>
    </w:p>
    <w:p w:rsidR="008F6CA3" w:rsidRDefault="008F6CA3" w:rsidP="009E57EC">
      <w:pPr>
        <w:spacing w:line="360" w:lineRule="auto"/>
        <w:rPr>
          <w:noProof/>
          <w:lang w:eastAsia="en-GB"/>
        </w:rPr>
      </w:pPr>
    </w:p>
    <w:p w:rsidR="008F6CA3" w:rsidRDefault="008F6CA3" w:rsidP="009E57EC">
      <w:pPr>
        <w:spacing w:line="360" w:lineRule="auto"/>
        <w:rPr>
          <w:noProof/>
          <w:lang w:eastAsia="en-GB"/>
        </w:rPr>
      </w:pPr>
    </w:p>
    <w:p w:rsidR="008F6CA3" w:rsidRDefault="008F6CA3" w:rsidP="009E57EC">
      <w:pPr>
        <w:spacing w:line="360" w:lineRule="auto"/>
        <w:rPr>
          <w:noProof/>
          <w:lang w:eastAsia="en-GB"/>
        </w:rPr>
      </w:pPr>
    </w:p>
    <w:p w:rsidR="003040F9" w:rsidRDefault="003040F9" w:rsidP="009E57EC">
      <w:pPr>
        <w:spacing w:line="360" w:lineRule="auto"/>
        <w:rPr>
          <w:noProof/>
          <w:lang w:eastAsia="en-GB"/>
        </w:rPr>
      </w:pPr>
    </w:p>
    <w:p w:rsidR="003040F9" w:rsidRDefault="003040F9" w:rsidP="009E57EC">
      <w:pPr>
        <w:spacing w:line="360" w:lineRule="auto"/>
        <w:rPr>
          <w:noProof/>
          <w:lang w:eastAsia="en-GB"/>
        </w:rPr>
      </w:pPr>
    </w:p>
    <w:p w:rsidR="008F6CA3" w:rsidRDefault="008F6CA3" w:rsidP="009E57EC">
      <w:pPr>
        <w:spacing w:line="360" w:lineRule="auto"/>
      </w:pPr>
      <w:r>
        <w:rPr>
          <w:noProof/>
          <w:lang w:eastAsia="en-GB"/>
        </w:rPr>
        <w:drawing>
          <wp:inline distT="0" distB="0" distL="0" distR="0">
            <wp:extent cx="5205730" cy="3660786"/>
            <wp:effectExtent l="0" t="0" r="0" b="0"/>
            <wp:docPr id="4" name="Picture 4" descr="C:\Users\UOS\Documents\PhD Thesis\Added Chap 1 Figs\Figure 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ocuments\PhD Thesis\Added Chap 1 Figs\Figure 1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5730" cy="3660786"/>
                    </a:xfrm>
                    <a:prstGeom prst="rect">
                      <a:avLst/>
                    </a:prstGeom>
                    <a:noFill/>
                    <a:ln>
                      <a:noFill/>
                    </a:ln>
                  </pic:spPr>
                </pic:pic>
              </a:graphicData>
            </a:graphic>
          </wp:inline>
        </w:drawing>
      </w:r>
    </w:p>
    <w:p w:rsidR="000C27EA" w:rsidRDefault="000C27EA" w:rsidP="009E57EC">
      <w:pPr>
        <w:spacing w:line="360" w:lineRule="auto"/>
      </w:pPr>
    </w:p>
    <w:p w:rsidR="000C27EA" w:rsidRPr="00BB5FEF" w:rsidRDefault="00EE50B1" w:rsidP="00A43B02">
      <w:pPr>
        <w:pStyle w:val="Caption"/>
        <w:spacing w:line="360" w:lineRule="auto"/>
        <w:rPr>
          <w:b w:val="0"/>
          <w:sz w:val="22"/>
          <w:szCs w:val="22"/>
        </w:rPr>
      </w:pPr>
      <w:bookmarkStart w:id="30" w:name="_Toc397285825"/>
      <w:proofErr w:type="gramStart"/>
      <w:r w:rsidRPr="00BB5FEF">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1</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4</w:t>
      </w:r>
      <w:r w:rsidR="007B5A82">
        <w:rPr>
          <w:sz w:val="22"/>
          <w:szCs w:val="22"/>
        </w:rPr>
        <w:fldChar w:fldCharType="end"/>
      </w:r>
      <w:r w:rsidRPr="00BB5FEF">
        <w:rPr>
          <w:sz w:val="22"/>
          <w:szCs w:val="22"/>
        </w:rPr>
        <w:t xml:space="preserve"> </w:t>
      </w:r>
      <w:r w:rsidR="004961E8">
        <w:rPr>
          <w:sz w:val="22"/>
          <w:szCs w:val="22"/>
        </w:rPr>
        <w:t xml:space="preserve">Summary of </w:t>
      </w:r>
      <w:r w:rsidR="004961E8" w:rsidRPr="00BB5FEF">
        <w:rPr>
          <w:sz w:val="22"/>
          <w:szCs w:val="22"/>
        </w:rPr>
        <w:t xml:space="preserve">possible pathways underlying the association between </w:t>
      </w:r>
      <w:r w:rsidR="004961E8">
        <w:rPr>
          <w:sz w:val="22"/>
          <w:szCs w:val="22"/>
        </w:rPr>
        <w:t>vitamin D</w:t>
      </w:r>
      <w:r w:rsidR="004961E8" w:rsidRPr="00BB5FEF">
        <w:rPr>
          <w:sz w:val="22"/>
          <w:szCs w:val="22"/>
        </w:rPr>
        <w:t xml:space="preserve"> and cardiovascular outcomes</w:t>
      </w:r>
      <w:r w:rsidR="002821D2">
        <w:rPr>
          <w:sz w:val="22"/>
          <w:szCs w:val="22"/>
        </w:rPr>
        <w:t>.</w:t>
      </w:r>
      <w:bookmarkEnd w:id="30"/>
      <w:proofErr w:type="gramEnd"/>
    </w:p>
    <w:p w:rsidR="00085628" w:rsidRDefault="00085628" w:rsidP="009E57EC">
      <w:pPr>
        <w:spacing w:line="360" w:lineRule="auto"/>
      </w:pPr>
      <w:r>
        <w:t>Grey arrows denote confounding pathways.</w:t>
      </w:r>
    </w:p>
    <w:p w:rsidR="000C27EA" w:rsidRDefault="000C27EA" w:rsidP="009E57EC">
      <w:pPr>
        <w:spacing w:line="360" w:lineRule="auto"/>
      </w:pPr>
      <w:r>
        <w:t>UVB, ultraviolet B light; VSMC, vascular smooth muscle cell</w:t>
      </w:r>
      <w:r w:rsidR="00DC198A">
        <w:t>s</w:t>
      </w:r>
      <w:r w:rsidR="000F1591">
        <w:t>; LVH, left ventricular hypertrophy</w:t>
      </w:r>
      <w:r w:rsidR="00085628">
        <w:t>; PTH, parathyroid hormone</w:t>
      </w:r>
      <w:r w:rsidR="002821D2">
        <w:t>.</w:t>
      </w:r>
      <w:r w:rsidR="00085628">
        <w:t xml:space="preserve">  </w:t>
      </w:r>
    </w:p>
    <w:p w:rsidR="000C27EA" w:rsidRDefault="000C27EA" w:rsidP="009E57EC">
      <w:pPr>
        <w:spacing w:line="360" w:lineRule="auto"/>
      </w:pPr>
    </w:p>
    <w:p w:rsidR="000C27EA" w:rsidRDefault="000C27EA" w:rsidP="009E57EC">
      <w:pPr>
        <w:spacing w:line="360" w:lineRule="auto"/>
      </w:pPr>
    </w:p>
    <w:p w:rsidR="000C27EA" w:rsidRDefault="000C27EA" w:rsidP="009E57EC">
      <w:pPr>
        <w:spacing w:line="360" w:lineRule="auto"/>
      </w:pPr>
    </w:p>
    <w:p w:rsidR="00B3713D" w:rsidRPr="000B5299" w:rsidRDefault="00B3713D" w:rsidP="009E57EC">
      <w:pPr>
        <w:spacing w:line="360" w:lineRule="auto"/>
      </w:pPr>
    </w:p>
    <w:p w:rsidR="00A33BE0" w:rsidRDefault="008F6CA3" w:rsidP="006A5F4F">
      <w:pPr>
        <w:pStyle w:val="Heading2"/>
        <w:spacing w:line="360" w:lineRule="auto"/>
      </w:pPr>
      <w:bookmarkStart w:id="31" w:name="_Toc397341525"/>
      <w:r>
        <w:lastRenderedPageBreak/>
        <w:t>Parathyroid hormone and cardiovascular d</w:t>
      </w:r>
      <w:r w:rsidR="00A33BE0">
        <w:t>isease</w:t>
      </w:r>
      <w:bookmarkEnd w:id="31"/>
    </w:p>
    <w:p w:rsidR="00C546F8" w:rsidRDefault="00C546F8" w:rsidP="006A5F4F">
      <w:pPr>
        <w:pStyle w:val="Heading3"/>
        <w:spacing w:line="360" w:lineRule="auto"/>
      </w:pPr>
      <w:bookmarkStart w:id="32" w:name="_Toc397341526"/>
      <w:r>
        <w:t>Summary of PTH physiology</w:t>
      </w:r>
      <w:bookmarkEnd w:id="32"/>
    </w:p>
    <w:p w:rsidR="001561BB" w:rsidRDefault="00D36C17" w:rsidP="00D762E0">
      <w:pPr>
        <w:spacing w:line="360" w:lineRule="auto"/>
        <w:jc w:val="both"/>
      </w:pPr>
      <w:r>
        <w:t xml:space="preserve">Parathyroid hormone </w:t>
      </w:r>
      <w:r w:rsidR="005673C1">
        <w:t>secretion</w:t>
      </w:r>
      <w:r>
        <w:t xml:space="preserve"> by the parathyroid gland i</w:t>
      </w:r>
      <w:r w:rsidR="005673C1">
        <w:t>s</w:t>
      </w:r>
      <w:r>
        <w:t xml:space="preserve"> </w:t>
      </w:r>
      <w:r w:rsidR="005673C1">
        <w:t>stimulated by lower plasma ionized calcium and</w:t>
      </w:r>
      <w:r>
        <w:t xml:space="preserve"> </w:t>
      </w:r>
      <w:r w:rsidR="005673C1">
        <w:t>higher phosphate, and inhibited by calcitriol and FGF-23</w:t>
      </w:r>
      <w:r w:rsidR="008F6CA3">
        <w:t xml:space="preserve"> </w:t>
      </w:r>
      <w:r w:rsidR="007B5A82">
        <w:fldChar w:fldCharType="begin"/>
      </w:r>
      <w:r w:rsidR="00D96EB2">
        <w:instrText xml:space="preserve"> ADDIN EN.CITE &lt;EndNote&gt;&lt;Cite&gt;&lt;Author&gt;Kumar&lt;/Author&gt;&lt;Year&gt;2011&lt;/Year&gt;&lt;RecNum&gt;3735&lt;/RecNum&gt;&lt;DisplayText&gt;(Kumar and Thompson, 2011)&lt;/DisplayText&gt;&lt;record&gt;&lt;rec-number&gt;3735&lt;/rec-number&gt;&lt;foreign-keys&gt;&lt;key app="EN" db-id="vrv0azeadazzz4eewx85etawe0f5rrta5rvp"&gt;3735&lt;/key&gt;&lt;/foreign-keys&gt;&lt;ref-type name="Journal Article"&gt;17&lt;/ref-type&gt;&lt;contributors&gt;&lt;authors&gt;&lt;author&gt;Kumar, R.&lt;/author&gt;&lt;author&gt;Thompson, J. R.&lt;/author&gt;&lt;/authors&gt;&lt;/contributors&gt;&lt;auth-address&gt;Division of Nephrology and Hypertension, Departments of Medicine, Biochemistry and Molecular Biology, Mayo Clinic and Foundation, 200 1 Street SW, Rochester, MN 55905, USA. rkumar@mayo.edu&lt;/auth-address&gt;&lt;titles&gt;&lt;title&gt;The regulation of parathyroid hormone secretion and synthesis&lt;/title&gt;&lt;secondary-title&gt;J Am Soc Nephrol&lt;/secondary-title&gt;&lt;alt-title&gt;Journal of the American Society of Nephrology : JASN&lt;/alt-title&gt;&lt;/titles&gt;&lt;periodical&gt;&lt;full-title&gt;J Am Soc Nephrol&lt;/full-title&gt;&lt;/periodical&gt;&lt;pages&gt;216-24&lt;/pages&gt;&lt;volume&gt;22&lt;/volume&gt;&lt;number&gt;2&lt;/number&gt;&lt;edition&gt;2010/12/18&lt;/edition&gt;&lt;keywords&gt;&lt;keyword&gt;Animals&lt;/keyword&gt;&lt;keyword&gt;Calcium/metabolism&lt;/keyword&gt;&lt;keyword&gt;Humans&lt;/keyword&gt;&lt;keyword&gt;Hyperparathyroidism, Secondary/etiology&lt;/keyword&gt;&lt;keyword&gt;Kidney Failure, Chronic/complications/*metabolism&lt;/keyword&gt;&lt;keyword&gt;Parathyroid Hormone/genetics/*metabolism&lt;/keyword&gt;&lt;keyword&gt;RNA Stability&lt;/keyword&gt;&lt;keyword&gt;RNA-Binding Proteins/physiology&lt;/keyword&gt;&lt;keyword&gt;Receptors, Calcitriol/physiology&lt;/keyword&gt;&lt;keyword&gt;Receptors, Calcium-Sensing/physiology&lt;/keyword&gt;&lt;keyword&gt;Trans-Activators/physiology&lt;/keyword&gt;&lt;/keywords&gt;&lt;dates&gt;&lt;year&gt;2011&lt;/year&gt;&lt;pub-dates&gt;&lt;date&gt;Feb&lt;/date&gt;&lt;/pub-dates&gt;&lt;/dates&gt;&lt;isbn&gt;1533-3450 (Electronic)&amp;#xD;1046-6673 (Linking)&lt;/isbn&gt;&lt;accession-num&gt;21164021&lt;/accession-num&gt;&lt;work-type&gt;Research Support, N.I.H., Extramural&amp;#xD;Review&lt;/work-type&gt;&lt;urls&gt;&lt;related-urls&gt;&lt;url&gt;http://www.ncbi.nlm.nih.gov/pubmed/21164021&lt;/url&gt;&lt;/related-urls&gt;&lt;/urls&gt;&lt;electronic-resource-num&gt;10.1681/ASN.2010020186&lt;/electronic-resource-num&gt;&lt;language&gt;eng&lt;/language&gt;&lt;/record&gt;&lt;/Cite&gt;&lt;/EndNote&gt;</w:instrText>
      </w:r>
      <w:r w:rsidR="007B5A82">
        <w:fldChar w:fldCharType="separate"/>
      </w:r>
      <w:r w:rsidR="00D96EB2">
        <w:rPr>
          <w:noProof/>
        </w:rPr>
        <w:t>(</w:t>
      </w:r>
      <w:hyperlink w:anchor="_ENREF_171" w:tooltip="Kumar, 2011 #3735" w:history="1">
        <w:r w:rsidR="00F760A6">
          <w:rPr>
            <w:noProof/>
          </w:rPr>
          <w:t>Kumar and Thompson, 2011</w:t>
        </w:r>
      </w:hyperlink>
      <w:r w:rsidR="00D96EB2">
        <w:rPr>
          <w:noProof/>
        </w:rPr>
        <w:t>)</w:t>
      </w:r>
      <w:r w:rsidR="007B5A82">
        <w:fldChar w:fldCharType="end"/>
      </w:r>
      <w:r w:rsidR="005673C1">
        <w:t xml:space="preserve">. </w:t>
      </w:r>
      <w:r w:rsidR="00D762E0">
        <w:t xml:space="preserve">The actions of PTH are: 1) </w:t>
      </w:r>
      <w:r w:rsidR="008F6CA3">
        <w:t xml:space="preserve">to </w:t>
      </w:r>
      <w:r w:rsidR="00D762E0">
        <w:t>increase bone re</w:t>
      </w:r>
      <w:r w:rsidR="008F6CA3">
        <w:t>ab</w:t>
      </w:r>
      <w:r w:rsidR="00D762E0">
        <w:t xml:space="preserve">sorption with release of calcium and phosphate, 2) </w:t>
      </w:r>
      <w:r w:rsidR="008F6CA3">
        <w:t xml:space="preserve">to </w:t>
      </w:r>
      <w:r w:rsidR="00D762E0">
        <w:t>increase renal tubular calcium reabsorption and suppress phosphate reabsorption and 3)</w:t>
      </w:r>
      <w:r w:rsidR="008F6CA3">
        <w:t xml:space="preserve"> to</w:t>
      </w:r>
      <w:r w:rsidR="00D762E0">
        <w:t xml:space="preserve"> increase renal calcitriol synthesis. The net consequences of t</w:t>
      </w:r>
      <w:r w:rsidR="005A23EF">
        <w:t>hese effects are an increase in plasma</w:t>
      </w:r>
      <w:r w:rsidR="00D762E0">
        <w:t xml:space="preserve"> calcium </w:t>
      </w:r>
      <w:r w:rsidR="005A23EF">
        <w:t xml:space="preserve">concentration </w:t>
      </w:r>
      <w:r w:rsidR="00D762E0">
        <w:t xml:space="preserve">and a decrease in </w:t>
      </w:r>
      <w:r w:rsidR="005A23EF">
        <w:t>phosphate concentration</w:t>
      </w:r>
      <w:r w:rsidR="00D762E0">
        <w:t>.</w:t>
      </w:r>
    </w:p>
    <w:p w:rsidR="001561BB" w:rsidRPr="00D36C17" w:rsidRDefault="001561BB" w:rsidP="00D36C17"/>
    <w:p w:rsidR="00A33BE0" w:rsidRDefault="00A33BE0" w:rsidP="009E57EC">
      <w:pPr>
        <w:pStyle w:val="Heading3"/>
        <w:spacing w:line="360" w:lineRule="auto"/>
      </w:pPr>
      <w:bookmarkStart w:id="33" w:name="_Toc397341527"/>
      <w:r>
        <w:t xml:space="preserve">Associations between PTH and cardiovascular </w:t>
      </w:r>
      <w:r w:rsidR="0030103A">
        <w:t>outcomes</w:t>
      </w:r>
      <w:bookmarkEnd w:id="33"/>
    </w:p>
    <w:p w:rsidR="005A23EF" w:rsidRDefault="00B04FBB" w:rsidP="009E57EC">
      <w:pPr>
        <w:spacing w:line="360" w:lineRule="auto"/>
        <w:jc w:val="both"/>
      </w:pPr>
      <w:r>
        <w:t>Even within</w:t>
      </w:r>
      <w:r w:rsidR="00AD4184">
        <w:t xml:space="preserve"> the normal range a higher PTH is associated with substantial increases in cardiovas</w:t>
      </w:r>
      <w:r w:rsidR="00B77898">
        <w:t>cular events and mortality. For</w:t>
      </w:r>
      <w:r w:rsidR="00AD4184">
        <w:t xml:space="preserve"> example</w:t>
      </w:r>
      <w:r w:rsidR="00B77898">
        <w:t>,</w:t>
      </w:r>
      <w:r w:rsidR="00AD4184">
        <w:t xml:space="preserve"> in a </w:t>
      </w:r>
      <w:r w:rsidR="000333D5">
        <w:t xml:space="preserve">large </w:t>
      </w:r>
      <w:r w:rsidR="00AD4184">
        <w:t>population referred for coronary angiography</w:t>
      </w:r>
      <w:r w:rsidR="000333D5">
        <w:t xml:space="preserve"> (N=3,232)</w:t>
      </w:r>
      <w:r w:rsidR="00AD4184">
        <w:t xml:space="preserve"> Pilz et al. reported the hazard ratio for cardiovascular mortality was 2.0 for the 4</w:t>
      </w:r>
      <w:r w:rsidR="00AD4184" w:rsidRPr="00AD4184">
        <w:rPr>
          <w:vertAlign w:val="superscript"/>
        </w:rPr>
        <w:t>th</w:t>
      </w:r>
      <w:r w:rsidR="00AD4184">
        <w:t xml:space="preserve"> versus 1</w:t>
      </w:r>
      <w:r w:rsidR="00AD4184" w:rsidRPr="00AD4184">
        <w:rPr>
          <w:vertAlign w:val="superscript"/>
        </w:rPr>
        <w:t>st</w:t>
      </w:r>
      <w:r w:rsidR="00AD4184">
        <w:t xml:space="preserve"> PTH quartile</w:t>
      </w:r>
      <w:r w:rsidR="00107BBF">
        <w:t xml:space="preserve"> </w:t>
      </w:r>
      <w:r w:rsidR="007B5A82">
        <w:fldChar w:fldCharType="begin"/>
      </w:r>
      <w:r w:rsidR="00107BBF">
        <w:instrText xml:space="preserve"> ADDIN EN.CITE &lt;EndNote&gt;&lt;Cite&gt;&lt;Author&gt;Pilz&lt;/Author&gt;&lt;Year&gt;2010&lt;/Year&gt;&lt;RecNum&gt;578&lt;/RecNum&gt;&lt;DisplayText&gt;(Pilz et al., 2010b)&lt;/DisplayText&gt;&lt;record&gt;&lt;rec-number&gt;578&lt;/rec-number&gt;&lt;foreign-keys&gt;&lt;key app="EN" db-id="vrv0azeadazzz4eewx85etawe0f5rrta5rvp"&gt;578&lt;/key&gt;&lt;/foreign-keys&gt;&lt;ref-type name="Journal Article"&gt;17&lt;/ref-type&gt;&lt;contributors&gt;&lt;authors&gt;&lt;author&gt;Pilz, S.&lt;/author&gt;&lt;author&gt;Tomaschitz, A.&lt;/author&gt;&lt;author&gt;Drechsler, C.&lt;/author&gt;&lt;author&gt;Ritz, E.&lt;/author&gt;&lt;author&gt;Boehm, B. O.&lt;/author&gt;&lt;author&gt;Grammer, T. B.&lt;/author&gt;&lt;author&gt;Marz, W.&lt;/author&gt;&lt;/authors&gt;&lt;/contributors&gt;&lt;auth-address&gt;Division of Endocrinology and Nuclear Medicine, Department of Internal Medicine, Medical University of Graz, Auenbruggerplatz 15, 8036 Graz, Austria. stefan.pilz@chello.at&lt;/auth-address&gt;&lt;titles&gt;&lt;title&gt;Parathyroid hormone level is associated with mortality and cardiovascular events in patients undergoing coronary angiography&lt;/title&gt;&lt;secondary-title&gt;Eur Heart J&lt;/secondary-title&gt;&lt;/titles&gt;&lt;periodical&gt;&lt;full-title&gt;Eur Heart J&lt;/full-title&gt;&lt;/periodical&gt;&lt;pages&gt;1591-8&lt;/pages&gt;&lt;volume&gt;31&lt;/volume&gt;&lt;number&gt;13&lt;/number&gt;&lt;edition&gt;2010/05/05&lt;/edition&gt;&lt;dates&gt;&lt;year&gt;2010&lt;/year&gt;&lt;pub-dates&gt;&lt;date&gt;Jul&lt;/date&gt;&lt;/pub-dates&gt;&lt;/dates&gt;&lt;isbn&gt;1522-9645 (Electronic)&amp;#xD;0195-668X (Linking)&lt;/isbn&gt;&lt;accession-num&gt;20439261&lt;/accession-num&gt;&lt;urls&gt;&lt;related-urls&gt;&lt;url&gt;http://www.ncbi.nlm.nih.gov/entrez/query.fcgi?cmd=Retrieve&amp;amp;db=PubMed&amp;amp;dopt=Citation&amp;amp;list_uids=20439261&lt;/url&gt;&lt;/related-urls&gt;&lt;/urls&gt;&lt;electronic-resource-num&gt;ehq109 [pii]&amp;#xD;10.1093/eurheartj/ehq109&lt;/electronic-resource-num&gt;&lt;language&gt;eng&lt;/language&gt;&lt;/record&gt;&lt;/Cite&gt;&lt;/EndNote&gt;</w:instrText>
      </w:r>
      <w:r w:rsidR="007B5A82">
        <w:fldChar w:fldCharType="separate"/>
      </w:r>
      <w:r w:rsidR="00107BBF">
        <w:rPr>
          <w:noProof/>
        </w:rPr>
        <w:t>(</w:t>
      </w:r>
      <w:hyperlink w:anchor="_ENREF_231" w:tooltip="Pilz, 2010 #578" w:history="1">
        <w:r w:rsidR="00F760A6">
          <w:rPr>
            <w:noProof/>
          </w:rPr>
          <w:t>Pilz et al., 2010b</w:t>
        </w:r>
      </w:hyperlink>
      <w:r w:rsidR="00107BBF">
        <w:rPr>
          <w:noProof/>
        </w:rPr>
        <w:t>)</w:t>
      </w:r>
      <w:r w:rsidR="007B5A82">
        <w:fldChar w:fldCharType="end"/>
      </w:r>
      <w:r w:rsidR="009960A9" w:rsidRPr="009960A9">
        <w:t>. This finding remained significant when subjects with PTH above the normal range (&gt;65pg/ml) were excluded. Furthermore, there was a significantly greater risk of cardiovascular mortality for the 3rd versus 1st quartile, despite adjusting for traditional cardiovascular risk factors, kidney function, calcium, phosphate and 25(OH)D.</w:t>
      </w:r>
      <w:r w:rsidR="009960A9">
        <w:t xml:space="preserve"> </w:t>
      </w:r>
      <w:r w:rsidR="006C4063">
        <w:t>In a population of elderly men, Hagstrom et al. found a progressive increase in cardiovascular mortality risk with increasing PTH, within the normal range of PTH and in subjects without 25(OH)D deficiency or abnormalities of serum calcium or phosphate</w:t>
      </w:r>
      <w:r w:rsidR="003040F9">
        <w:t xml:space="preserve"> </w:t>
      </w:r>
      <w:r w:rsidR="007B5A82">
        <w:fldChar w:fldCharType="begin">
          <w:fldData xml:space="preserve">PEVuZE5vdGU+PENpdGU+PEF1dGhvcj5IYWdzdHJvbTwvQXV0aG9yPjxZZWFyPjIwMDk8L1llYXI+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</w:fldData>
        </w:fldChar>
      </w:r>
      <w:r w:rsidR="00D96EB2">
        <w:instrText xml:space="preserve"> ADDIN EN.CITE </w:instrText>
      </w:r>
      <w:r w:rsidR="007B5A82">
        <w:fldChar w:fldCharType="begin">
          <w:fldData xml:space="preserve">PEVuZE5vdGU+PENpdGU+PEF1dGhvcj5IYWdzdHJvbTwvQXV0aG9yPjxZZWFyPjIwMDk8L1llYXI+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09" w:tooltip="Hagstrom, 2009 #220" w:history="1">
        <w:r w:rsidR="00F760A6">
          <w:rPr>
            <w:noProof/>
          </w:rPr>
          <w:t>Hagstrom et al., 2009</w:t>
        </w:r>
      </w:hyperlink>
      <w:r w:rsidR="00D96EB2">
        <w:rPr>
          <w:noProof/>
        </w:rPr>
        <w:t>)</w:t>
      </w:r>
      <w:r w:rsidR="007B5A82">
        <w:fldChar w:fldCharType="end"/>
      </w:r>
      <w:r w:rsidR="006C4063">
        <w:t xml:space="preserve">. </w:t>
      </w:r>
      <w:r w:rsidR="008E78AC">
        <w:t xml:space="preserve">Other studies have also reported associations between higher PTH and increased </w:t>
      </w:r>
      <w:r w:rsidR="005706CC">
        <w:t xml:space="preserve">risk </w:t>
      </w:r>
      <w:r w:rsidR="008E78AC">
        <w:t>of both fatal and non-fatal cardiovascular events</w:t>
      </w:r>
      <w:r w:rsidR="003040F9">
        <w:t xml:space="preserve"> </w:t>
      </w:r>
      <w:r w:rsidR="007B5A82">
        <w:fldChar w:fldCharType="begin"/>
      </w:r>
      <w:r w:rsidR="00FF1043">
        <w:instrText xml:space="preserve"> ADDIN EN.CITE &lt;EndNote&gt;&lt;Cite&gt;&lt;Author&gt;van Ballegooijen&lt;/Author&gt;&lt;Year&gt;2013&lt;/Year&gt;&lt;RecNum&gt;2067&lt;/RecNum&gt;&lt;DisplayText&gt;(van Ballegooijen et al., 2013)&lt;/DisplayText&gt;&lt;record&gt;&lt;rec-number&gt;2067&lt;/rec-number&gt;&lt;foreign-keys&gt;&lt;key app="EN" db-id="vrv0azeadazzz4eewx85etawe0f5rrta5rvp"&gt;2067&lt;/key&gt;&lt;/foreign-keys&gt;&lt;ref-type name="Journal Article"&gt;17&lt;/ref-type&gt;&lt;contributors&gt;&lt;authors&gt;&lt;author&gt;van Ballegooijen, A. J.&lt;/author&gt;&lt;author&gt;Reinders, I.&lt;/author&gt;&lt;author&gt;Visser, M.&lt;/author&gt;&lt;author&gt;Brouwer, I. A.&lt;/author&gt;&lt;/authors&gt;&lt;/contributors&gt;&lt;auth-address&gt;Department of Health Sciences and the EMGO+ Institute for Health and Care Research, Faculty of Earth and Life Sciences, VU University Amsterdam, The Netherlands. hanne.van.ballegooijen@vu.nl&lt;/auth-address&gt;&lt;titles&gt;&lt;title&gt;Parathyroid hormone and cardiovascular disease events: A systematic review and meta-analysis of prospective studies&lt;/title&gt;&lt;secondary-title&gt;Am Heart J&lt;/secondary-title&gt;&lt;alt-title&gt;American heart journal&lt;/alt-title&gt;&lt;/titles&gt;&lt;periodical&gt;&lt;full-title&gt;Am Heart J&lt;/full-title&gt;&lt;/periodical&gt;&lt;pages&gt;655-64&lt;/pages&gt;&lt;volume&gt;165&lt;/volume&gt;&lt;number&gt;5&lt;/number&gt;&lt;edition&gt;2013/04/30&lt;/edition&gt;&lt;keywords&gt;&lt;keyword&gt;Cardiovascular Diseases/*blood/*epidemiology&lt;/keyword&gt;&lt;keyword&gt;Humans&lt;/keyword&gt;&lt;keyword&gt;Morbidity&lt;/keyword&gt;&lt;keyword&gt;Parathyroid Hormone/*physiology&lt;/keyword&gt;&lt;keyword&gt;Risk Factors&lt;/keyword&gt;&lt;/keywords&gt;&lt;dates&gt;&lt;year&gt;2013&lt;/year&gt;&lt;pub-dates&gt;&lt;date&gt;May&lt;/date&gt;&lt;/pub-dates&gt;&lt;/dates&gt;&lt;isbn&gt;1097-6744 (Electronic)&amp;#xD;0002-8703 (Linking)&lt;/isbn&gt;&lt;accession-num&gt;23622902&lt;/accession-num&gt;&lt;work-type&gt;Meta-Analysis&amp;#xD;Research Support, Non-U.S. Gov&amp;apos;t&amp;#xD;Review&lt;/work-type&gt;&lt;urls&gt;&lt;related-urls&gt;&lt;url&gt;http://www.ncbi.nlm.nih.gov/pubmed/23622902&lt;/url&gt;&lt;/related-urls&gt;&lt;/urls&gt;&lt;electronic-resource-num&gt;10.1016/j.ahj.2013.02.014&lt;/electronic-resource-num&gt;&lt;language&gt;eng&lt;/language&gt;&lt;/record&gt;&lt;/Cite&gt;&lt;/EndNote&gt;</w:instrText>
      </w:r>
      <w:r w:rsidR="007B5A82">
        <w:fldChar w:fldCharType="separate"/>
      </w:r>
      <w:r w:rsidR="00D96EB2">
        <w:rPr>
          <w:noProof/>
        </w:rPr>
        <w:t>(</w:t>
      </w:r>
      <w:hyperlink w:anchor="_ENREF_303" w:tooltip="van Ballegooijen, 2013 #2067" w:history="1">
        <w:r w:rsidR="00F760A6">
          <w:rPr>
            <w:noProof/>
          </w:rPr>
          <w:t>van Ballegooijen et al., 2013</w:t>
        </w:r>
      </w:hyperlink>
      <w:r w:rsidR="00D96EB2">
        <w:rPr>
          <w:noProof/>
        </w:rPr>
        <w:t>)</w:t>
      </w:r>
      <w:r w:rsidR="007B5A82">
        <w:fldChar w:fldCharType="end"/>
      </w:r>
      <w:r w:rsidR="008E78AC">
        <w:t>.</w:t>
      </w:r>
      <w:r w:rsidR="0067575C">
        <w:t xml:space="preserve"> However, some studies have found PTH only predicted cardiovascular events at concentrations above the normal range</w:t>
      </w:r>
      <w:r w:rsidR="003040F9">
        <w:t xml:space="preserve"> </w:t>
      </w:r>
      <w:r w:rsidR="007B5A82">
        <w:fldChar w:fldCharType="begin">
          <w:fldData xml:space="preserve">PEVuZE5vdGU+PENpdGU+PEF1dGhvcj5HcmFuZGk8L0F1dGhvcj48WWVhcj4yMDExPC9ZZWFyPjxS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</w:fldData>
        </w:fldChar>
      </w:r>
      <w:r w:rsidR="00D96EB2">
        <w:instrText xml:space="preserve"> ADDIN EN.CITE </w:instrText>
      </w:r>
      <w:r w:rsidR="007B5A82">
        <w:fldChar w:fldCharType="begin">
          <w:fldData xml:space="preserve">PEVuZE5vdGU+PENpdGU+PEF1dGhvcj5HcmFuZGk8L0F1dGhvcj48WWVhcj4yMDExPC9ZZWFyPjxS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</w:fldData>
        </w:fldChar>
      </w:r>
      <w:r w:rsidR="00D96EB2">
        <w:instrText xml:space="preserve"> ADDIN EN.CITE.DATA </w:instrText>
      </w:r>
      <w:r w:rsidR="007B5A82">
        <w:fldChar w:fldCharType="end"/>
      </w:r>
      <w:r w:rsidR="007B5A82">
        <w:fldChar w:fldCharType="separate"/>
      </w:r>
      <w:r w:rsidR="00D96EB2">
        <w:rPr>
          <w:noProof/>
        </w:rPr>
        <w:t>(</w:t>
      </w:r>
      <w:hyperlink w:anchor="_ENREF_101" w:tooltip="Grandi, 2011 #2065" w:history="1">
        <w:r w:rsidR="00F760A6">
          <w:rPr>
            <w:noProof/>
          </w:rPr>
          <w:t>Grandi et al., 2011</w:t>
        </w:r>
      </w:hyperlink>
      <w:r w:rsidR="00D96EB2">
        <w:rPr>
          <w:noProof/>
        </w:rPr>
        <w:t>)</w:t>
      </w:r>
      <w:r w:rsidR="007B5A82">
        <w:fldChar w:fldCharType="end"/>
      </w:r>
      <w:r w:rsidR="001E2FFC">
        <w:t>.</w:t>
      </w:r>
      <w:r w:rsidR="005A23EF" w:rsidRPr="005A23EF">
        <w:t xml:space="preserve"> </w:t>
      </w:r>
      <w:r w:rsidR="003040F9">
        <w:t>Specific</w:t>
      </w:r>
      <w:r w:rsidR="005A23EF" w:rsidRPr="005A23EF">
        <w:t xml:space="preserve"> outcomes associated with higher PTH include sudden cardiac death</w:t>
      </w:r>
      <w:r w:rsidR="003040F9">
        <w:t xml:space="preserve"> </w:t>
      </w:r>
      <w:r w:rsidR="007B5A82">
        <w:fldChar w:fldCharType="begin"/>
      </w:r>
      <w:r w:rsidR="003040F9">
        <w:instrText xml:space="preserve"> ADDIN EN.CITE &lt;EndNote&gt;&lt;Cite&gt;&lt;Author&gt;Pilz&lt;/Author&gt;&lt;RecNum&gt;578&lt;/RecNum&gt;&lt;DisplayText&gt;(Pilz et al., 2010b)&lt;/DisplayText&gt;&lt;record&gt;&lt;rec-number&gt;578&lt;/rec-number&gt;&lt;foreign-keys&gt;&lt;key app="EN" db-id="vrv0azeadazzz4eewx85etawe0f5rrta5rvp"&gt;578&lt;/key&gt;&lt;/foreign-keys&gt;&lt;ref-type name="Journal Article"&gt;17&lt;/ref-type&gt;&lt;contributors&gt;&lt;authors&gt;&lt;author&gt;Pilz, S.&lt;/author&gt;&lt;author&gt;Tomaschitz, A.&lt;/author&gt;&lt;author&gt;Drechsler, C.&lt;/author&gt;&lt;author&gt;Ritz, E.&lt;/author&gt;&lt;author&gt;Boehm, B. O.&lt;/author&gt;&lt;author&gt;Grammer, T. B.&lt;/author&gt;&lt;author&gt;Marz, W.&lt;/author&gt;&lt;/authors&gt;&lt;/contributors&gt;&lt;auth-address&gt;Division of Endocrinology and Nuclear Medicine, Department of Internal Medicine, Medical University of Graz, Auenbruggerplatz 15, 8036 Graz, Austria. stefan.pilz@chello.at&lt;/auth-address&gt;&lt;titles&gt;&lt;title&gt;Parathyroid hormone level is associated with mortality and cardiovascular events in patients undergoing coronary angiography&lt;/title&gt;&lt;secondary-title&gt;Eur Heart J&lt;/secondary-title&gt;&lt;/titles&gt;&lt;periodical&gt;&lt;full-title&gt;Eur Heart J&lt;/full-title&gt;&lt;/periodical&gt;&lt;pages&gt;1591-8&lt;/pages&gt;&lt;volume&gt;31&lt;/volume&gt;&lt;number&gt;13&lt;/number&gt;&lt;edition&gt;2010/05/05&lt;/edition&gt;&lt;dates&gt;&lt;year&gt;2010&lt;/year&gt;&lt;pub-dates&gt;&lt;date&gt;Jul&lt;/date&gt;&lt;/pub-dates&gt;&lt;/dates&gt;&lt;isbn&gt;1522-9645 (Electronic)&amp;#xD;0195-668X (Linking)&lt;/isbn&gt;&lt;accession-num&gt;20439261&lt;/accession-num&gt;&lt;urls&gt;&lt;related-urls&gt;&lt;url&gt;http://www.ncbi.nlm.nih.gov/entrez/query.fcgi?cmd=Retrieve&amp;amp;db=PubMed&amp;amp;dopt=Citation&amp;amp;list_uids=20439261&lt;/url&gt;&lt;/related-urls&gt;&lt;/urls&gt;&lt;electronic-resource-num&gt;ehq109 [pii]&amp;#xD;10.1093/eurheartj/ehq109&lt;/electronic-resource-num&gt;&lt;language&gt;eng&lt;/language&gt;&lt;/record&gt;&lt;/Cite&gt;&lt;/EndNote&gt;</w:instrText>
      </w:r>
      <w:r w:rsidR="007B5A82">
        <w:fldChar w:fldCharType="separate"/>
      </w:r>
      <w:r w:rsidR="003040F9">
        <w:rPr>
          <w:noProof/>
        </w:rPr>
        <w:t>(</w:t>
      </w:r>
      <w:hyperlink w:anchor="_ENREF_231" w:tooltip="Pilz, 2010 #578" w:history="1">
        <w:r w:rsidR="00F760A6">
          <w:rPr>
            <w:noProof/>
          </w:rPr>
          <w:t>Pilz et al., 2010b</w:t>
        </w:r>
      </w:hyperlink>
      <w:r w:rsidR="003040F9">
        <w:rPr>
          <w:noProof/>
        </w:rPr>
        <w:t>)</w:t>
      </w:r>
      <w:r w:rsidR="007B5A82">
        <w:fldChar w:fldCharType="end"/>
      </w:r>
      <w:r w:rsidR="001E2FFC">
        <w:t xml:space="preserve"> </w:t>
      </w:r>
      <w:r w:rsidR="005A23EF">
        <w:t>and incident heart failure</w:t>
      </w:r>
      <w:r w:rsidR="003040F9">
        <w:t xml:space="preserve"> </w:t>
      </w:r>
      <w:r w:rsidR="007B5A82">
        <w:fldChar w:fldCharType="begin">
          <w:fldData xml:space="preserve">PEVuZE5vdGU+PENpdGU+PEF1dGhvcj5LZXN0ZW5iYXVtPC9BdXRob3I+PFllYXI+MjAxMTwvWWVh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=
</w:fldData>
        </w:fldChar>
      </w:r>
      <w:r w:rsidR="00D96EB2">
        <w:instrText xml:space="preserve"> ADDIN EN.CITE </w:instrText>
      </w:r>
      <w:r w:rsidR="007B5A82">
        <w:fldChar w:fldCharType="begin">
          <w:fldData xml:space="preserve">PEVuZE5vdGU+PENpdGU+PEF1dGhvcj5LZXN0ZW5iYXVtPC9BdXRob3I+PFllYXI+MjAxMTwvWWVh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=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156" w:tooltip="Kestenbaum, 2011 #3651" w:history="1">
        <w:r w:rsidR="00F760A6">
          <w:rPr>
            <w:noProof/>
          </w:rPr>
          <w:t>Kestenbaum et al., 2011</w:t>
        </w:r>
      </w:hyperlink>
      <w:r w:rsidR="00D96EB2">
        <w:rPr>
          <w:noProof/>
        </w:rPr>
        <w:t>)</w:t>
      </w:r>
      <w:r w:rsidR="007B5A82">
        <w:fldChar w:fldCharType="end"/>
      </w:r>
      <w:r w:rsidR="005A23EF">
        <w:t>.</w:t>
      </w:r>
    </w:p>
    <w:p w:rsidR="009E57EC" w:rsidRDefault="00EF3DAB" w:rsidP="009E57EC">
      <w:pPr>
        <w:spacing w:line="360" w:lineRule="auto"/>
        <w:jc w:val="both"/>
      </w:pPr>
      <w:r>
        <w:t>Overt p</w:t>
      </w:r>
      <w:r w:rsidR="001E2FFC">
        <w:t xml:space="preserve">rimary hyperparathyroidism is well known to be associated with </w:t>
      </w:r>
      <w:r w:rsidR="003040F9">
        <w:t xml:space="preserve">CVD </w:t>
      </w:r>
      <w:r w:rsidR="007B5A82">
        <w:fldChar w:fldCharType="begin"/>
      </w:r>
      <w:r w:rsidR="00D96EB2">
        <w:instrText xml:space="preserve"> ADDIN EN.CITE &lt;EndNote&gt;&lt;Cite&gt;&lt;Author&gt;Andersson&lt;/Author&gt;&lt;Year&gt;2004&lt;/Year&gt;&lt;RecNum&gt;2384&lt;/RecNum&gt;&lt;DisplayText&gt;(Andersson et al., 2004)&lt;/DisplayText&gt;&lt;record&gt;&lt;rec-number&gt;2384&lt;/rec-number&gt;&lt;foreign-keys&gt;&lt;key app="EN" db-id="vrv0azeadazzz4eewx85etawe0f5rrta5rvp"&gt;2384&lt;/key&gt;&lt;/foreign-keys&gt;&lt;ref-type name="Journal Article"&gt;17&lt;/ref-type&gt;&lt;contributors&gt;&lt;authors&gt;&lt;author&gt;Andersson, P.&lt;/author&gt;&lt;author&gt;Rydberg, E.&lt;/author&gt;&lt;author&gt;Willenheimer, R.&lt;/author&gt;&lt;/authors&gt;&lt;/contributors&gt;&lt;auth-address&gt;Department of Cardiology, Centre of Heart and Lung Diseases, Malmo University Hospital, University of Lund 205 02 Malmo, Sweden.&lt;/auth-address&gt;&lt;titles&gt;&lt;title&gt;Primary hyperparathyroidism and heart disease--a review&lt;/title&gt;&lt;secondary-title&gt;Eur Heart J&lt;/secondary-title&gt;&lt;alt-title&gt;European heart journal&lt;/alt-title&gt;&lt;/titles&gt;&lt;periodical&gt;&lt;full-title&gt;Eur Heart J&lt;/full-title&gt;&lt;/periodical&gt;&lt;pages&gt;1776-87&lt;/pages&gt;&lt;volume&gt;25&lt;/volume&gt;&lt;number&gt;20&lt;/number&gt;&lt;edition&gt;2004/10/12&lt;/edition&gt;&lt;keywords&gt;&lt;keyword&gt;Adenoma/complications/mortality&lt;/keyword&gt;&lt;keyword&gt;Humans&lt;/keyword&gt;&lt;keyword&gt;Hyperparathyroidism/*complications/mortality&lt;/keyword&gt;&lt;keyword&gt;Hyperplasia/complications/mortality&lt;/keyword&gt;&lt;keyword&gt;Hypertrophy, Left Ventricular/*etiology/mortality&lt;/keyword&gt;&lt;keyword&gt;Parathyroid Glands/pathology&lt;/keyword&gt;&lt;keyword&gt;Parathyroid Neoplasms/complications/mortality&lt;/keyword&gt;&lt;/keywords&gt;&lt;dates&gt;&lt;year&gt;2004&lt;/year&gt;&lt;pub-dates&gt;&lt;date&gt;Oct&lt;/date&gt;&lt;/pub-dates&gt;&lt;/dates&gt;&lt;isbn&gt;0195-668X (Print)&amp;#xD;0195-668X (Linking)&lt;/isbn&gt;&lt;accession-num&gt;15474692&lt;/accession-num&gt;&lt;work-type&gt;Review&lt;/work-type&gt;&lt;urls&gt;&lt;related-urls&gt;&lt;url&gt;http://www.ncbi.nlm.nih.gov/pubmed/15474692&lt;/url&gt;&lt;/related-urls&gt;&lt;/urls&gt;&lt;electronic-resource-num&gt;10.1016/j.ehj.2004.07.010&lt;/electronic-resource-num&gt;&lt;language&gt;eng&lt;/language&gt;&lt;/record&gt;&lt;/Cite&gt;&lt;/EndNote&gt;</w:instrText>
      </w:r>
      <w:r w:rsidR="007B5A82">
        <w:fldChar w:fldCharType="separate"/>
      </w:r>
      <w:r w:rsidR="00D96EB2">
        <w:rPr>
          <w:noProof/>
        </w:rPr>
        <w:t>(</w:t>
      </w:r>
      <w:hyperlink w:anchor="_ENREF_11" w:tooltip="Andersson, 2004 #2384" w:history="1">
        <w:r w:rsidR="00F760A6">
          <w:rPr>
            <w:noProof/>
          </w:rPr>
          <w:t>Andersson et al., 2004</w:t>
        </w:r>
      </w:hyperlink>
      <w:r w:rsidR="00D96EB2">
        <w:rPr>
          <w:noProof/>
        </w:rPr>
        <w:t>)</w:t>
      </w:r>
      <w:r w:rsidR="007B5A82">
        <w:fldChar w:fldCharType="end"/>
      </w:r>
      <w:r>
        <w:t>, but whether this reflects a pathological effect of PTH itself or confound</w:t>
      </w:r>
      <w:r w:rsidR="009E57EC">
        <w:t xml:space="preserve">ing by other factors is unknown; there are no randomised studies of the effects of PTH lowering (e.g. </w:t>
      </w:r>
      <w:r w:rsidR="00261422">
        <w:t>by parathyroidectomy or a calci</w:t>
      </w:r>
      <w:r w:rsidR="009E57EC">
        <w:t>m</w:t>
      </w:r>
      <w:r w:rsidR="00261422">
        <w:t xml:space="preserve">imetic </w:t>
      </w:r>
      <w:r w:rsidR="009E57EC">
        <w:t xml:space="preserve">agent) on cardiovascular outcomes in the setting of primary hyperparathyroidism. </w:t>
      </w:r>
      <w:r w:rsidR="00261422">
        <w:t>In dialysis pati</w:t>
      </w:r>
      <w:r w:rsidR="00273091">
        <w:t>ents with secondary hyperparathyroidism</w:t>
      </w:r>
      <w:r w:rsidR="00261422">
        <w:t xml:space="preserve">, the EVOLVE trial found no significant benefit of the calcimimetic </w:t>
      </w:r>
      <w:r w:rsidR="00261422">
        <w:lastRenderedPageBreak/>
        <w:t>cin</w:t>
      </w:r>
      <w:r w:rsidR="003040F9">
        <w:t>a</w:t>
      </w:r>
      <w:r w:rsidR="00261422">
        <w:t>calcet on death or major cardiovascular events</w:t>
      </w:r>
      <w:r w:rsidR="003040F9">
        <w:t xml:space="preserve"> </w:t>
      </w:r>
      <w:r w:rsidR="007B5A82">
        <w:fldChar w:fldCharType="begin">
          <w:fldData xml:space="preserve">PEVuZE5vdGU+PENpdGU+PEF1dGhvcj5DaGVydG93PC9BdXRob3I+PFllYXI+MjAxMjwvWWVhcj48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</w:fldData>
        </w:fldChar>
      </w:r>
      <w:r w:rsidR="003040F9">
        <w:instrText xml:space="preserve"> ADDIN EN.CITE </w:instrText>
      </w:r>
      <w:r w:rsidR="007B5A82">
        <w:fldChar w:fldCharType="begin">
          <w:fldData xml:space="preserve">PEVuZE5vdGU+PENpdGU+PEF1dGhvcj5DaGVydG93PC9BdXRob3I+PFllYXI+MjAxMjwvWWVhcj48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</w:fldData>
        </w:fldChar>
      </w:r>
      <w:r w:rsidR="003040F9">
        <w:instrText xml:space="preserve"> ADDIN EN.CITE.DATA </w:instrText>
      </w:r>
      <w:r w:rsidR="007B5A82">
        <w:fldChar w:fldCharType="end"/>
      </w:r>
      <w:r w:rsidR="007B5A82">
        <w:fldChar w:fldCharType="separate"/>
      </w:r>
      <w:r w:rsidR="003040F9">
        <w:rPr>
          <w:noProof/>
        </w:rPr>
        <w:t>(</w:t>
      </w:r>
      <w:hyperlink w:anchor="_ENREF_52" w:tooltip="Chertow, 2012 #2710" w:history="1">
        <w:r w:rsidR="00F760A6">
          <w:rPr>
            <w:noProof/>
          </w:rPr>
          <w:t>Chertow et al., 2012</w:t>
        </w:r>
      </w:hyperlink>
      <w:r w:rsidR="003040F9">
        <w:rPr>
          <w:noProof/>
        </w:rPr>
        <w:t>)</w:t>
      </w:r>
      <w:r w:rsidR="007B5A82">
        <w:fldChar w:fldCharType="end"/>
      </w:r>
      <w:r w:rsidR="000C3377">
        <w:t>. However, this does not mean that elevated PTH does not contribute to vascular disease in non-uraemic populations.</w:t>
      </w:r>
    </w:p>
    <w:p w:rsidR="00526B67" w:rsidRDefault="00526B67" w:rsidP="009E57EC">
      <w:pPr>
        <w:spacing w:line="360" w:lineRule="auto"/>
        <w:jc w:val="both"/>
      </w:pPr>
    </w:p>
    <w:p w:rsidR="00D71F44" w:rsidRDefault="00D71F44" w:rsidP="009E57EC">
      <w:pPr>
        <w:pStyle w:val="Heading3"/>
        <w:spacing w:line="360" w:lineRule="auto"/>
      </w:pPr>
      <w:bookmarkStart w:id="34" w:name="_Toc397341528"/>
      <w:r>
        <w:t>PTH and cardiovascular risk factors</w:t>
      </w:r>
      <w:bookmarkEnd w:id="34"/>
    </w:p>
    <w:p w:rsidR="006C0877" w:rsidRDefault="00C20D80" w:rsidP="009E57EC">
      <w:pPr>
        <w:spacing w:line="360" w:lineRule="auto"/>
        <w:jc w:val="both"/>
      </w:pPr>
      <w:r>
        <w:t>H</w:t>
      </w:r>
      <w:r w:rsidR="00B04FBB">
        <w:t xml:space="preserve">igher PTH within the normal range has been associated with </w:t>
      </w:r>
      <w:r>
        <w:t>components of an adverse</w:t>
      </w:r>
      <w:r w:rsidR="00FF71BE">
        <w:t xml:space="preserve"> cardiovascular risk </w:t>
      </w:r>
      <w:r>
        <w:t>profile</w:t>
      </w:r>
      <w:r w:rsidR="00FF71BE">
        <w:t xml:space="preserve"> including obesity</w:t>
      </w:r>
      <w:r w:rsidR="00107BBF">
        <w:t xml:space="preserve"> </w:t>
      </w:r>
      <w:r w:rsidR="007B5A82">
        <w:fldChar w:fldCharType="begin"/>
      </w:r>
      <w:r w:rsidR="00D96EB2">
        <w:instrText xml:space="preserve"> ADDIN EN.CITE &lt;EndNote&gt;&lt;Cite&gt;&lt;Author&gt;Ahlstrom&lt;/Author&gt;&lt;Year&gt;2009&lt;/Year&gt;&lt;RecNum&gt;2712&lt;/RecNum&gt;&lt;DisplayText&gt;(Ahlstrom et al., 2009)&lt;/DisplayText&gt;&lt;record&gt;&lt;rec-number&gt;2712&lt;/rec-number&gt;&lt;foreign-keys&gt;&lt;key app="EN" db-id="vrv0azeadazzz4eewx85etawe0f5rrta5rvp"&gt;2712&lt;/key&gt;&lt;/foreign-keys&gt;&lt;ref-type name="Journal Article"&gt;17&lt;/ref-type&gt;&lt;contributors&gt;&lt;authors&gt;&lt;author&gt;Ahlstrom, T.&lt;/author&gt;&lt;author&gt;Hagstrom, E.&lt;/author&gt;&lt;author&gt;Larsson, A.&lt;/author&gt;&lt;author&gt;Rudberg, C.&lt;/author&gt;&lt;author&gt;Lind, L.&lt;/author&gt;&lt;author&gt;Hellman, P.&lt;/author&gt;&lt;/authors&gt;&lt;/contributors&gt;&lt;auth-address&gt;Department of Surgical Sciences, University Hospital, Uppsala, Sweden.&lt;/auth-address&gt;&lt;titles&gt;&lt;title&gt;Correlation between plasma calcium, parathyroid hormone (PTH) and the metabolic syndrome (MetS) in a community-based cohort of men and women&lt;/title&gt;&lt;secondary-title&gt;Clin Endocrinol (Oxf)&lt;/secondary-title&gt;&lt;alt-title&gt;Clinical endocrinology&lt;/alt-title&gt;&lt;/titles&gt;&lt;periodical&gt;&lt;full-title&gt;Clin Endocrinol (Oxf)&lt;/full-title&gt;&lt;/periodical&gt;&lt;pages&gt;673-8&lt;/pages&gt;&lt;volume&gt;71&lt;/volume&gt;&lt;number&gt;5&lt;/number&gt;&lt;edition&gt;2009/03/03&lt;/edition&gt;&lt;keywords&gt;&lt;keyword&gt;Aged&lt;/keyword&gt;&lt;keyword&gt;Calcium/*blood&lt;/keyword&gt;&lt;keyword&gt;Cohort Studies&lt;/keyword&gt;&lt;keyword&gt;Confidence Intervals&lt;/keyword&gt;&lt;keyword&gt;Female&lt;/keyword&gt;&lt;keyword&gt;Humans&lt;/keyword&gt;&lt;keyword&gt;Linear Models&lt;/keyword&gt;&lt;keyword&gt;Male&lt;/keyword&gt;&lt;keyword&gt;Metabolic Syndrome X/*blood&lt;/keyword&gt;&lt;keyword&gt;Parathyroid Hormone/*blood&lt;/keyword&gt;&lt;/keywords&gt;&lt;dates&gt;&lt;year&gt;2009&lt;/year&gt;&lt;pub-dates&gt;&lt;date&gt;Nov&lt;/date&gt;&lt;/pub-dates&gt;&lt;/dates&gt;&lt;isbn&gt;1365-2265 (Electronic)&amp;#xD;0300-0664 (Linking)&lt;/isbn&gt;&lt;accession-num&gt;19250270&lt;/accession-num&gt;&lt;work-type&gt;Research Support, Non-U.S. Gov&amp;apos;t&lt;/work-type&gt;&lt;urls&gt;&lt;related-urls&gt;&lt;url&gt;http://www.ncbi.nlm.nih.gov/pubmed/19250270&lt;/url&gt;&lt;/related-urls&gt;&lt;/urls&gt;&lt;electronic-resource-num&gt;10.1111/j.1365-2265.2009.03558.x&lt;/electronic-resource-num&gt;&lt;language&gt;eng&lt;/language&gt;&lt;/record&gt;&lt;/Cite&gt;&lt;/EndNote&gt;</w:instrText>
      </w:r>
      <w:r w:rsidR="007B5A82">
        <w:fldChar w:fldCharType="separate"/>
      </w:r>
      <w:r w:rsidR="00D96EB2">
        <w:rPr>
          <w:noProof/>
        </w:rPr>
        <w:t>(</w:t>
      </w:r>
      <w:hyperlink w:anchor="_ENREF_7" w:tooltip="Ahlstrom, 2009 #2712" w:history="1">
        <w:r w:rsidR="00F760A6">
          <w:rPr>
            <w:noProof/>
          </w:rPr>
          <w:t>Ahlstrom et al., 2009</w:t>
        </w:r>
      </w:hyperlink>
      <w:r w:rsidR="00D96EB2">
        <w:rPr>
          <w:noProof/>
        </w:rPr>
        <w:t>)</w:t>
      </w:r>
      <w:r w:rsidR="007B5A82">
        <w:fldChar w:fldCharType="end"/>
      </w:r>
      <w:r>
        <w:t>, lower insulin sensitivity</w:t>
      </w:r>
      <w:r w:rsidR="00107BBF">
        <w:t xml:space="preserve"> </w:t>
      </w:r>
      <w:r w:rsidR="007B5A82">
        <w:fldChar w:fldCharType="begin"/>
      </w:r>
      <w:r w:rsidR="00D96EB2">
        <w:instrText xml:space="preserve"> ADDIN EN.CITE &lt;EndNote&gt;&lt;Cite&gt;&lt;Author&gt;Chiu&lt;/Author&gt;&lt;Year&gt;2000&lt;/Year&gt;&lt;RecNum&gt;3703&lt;/RecNum&gt;&lt;DisplayText&gt;(Chiu et al., 2000)&lt;/DisplayText&gt;&lt;record&gt;&lt;rec-number&gt;3703&lt;/rec-number&gt;&lt;foreign-keys&gt;&lt;key app="EN" db-id="vrv0azeadazzz4eewx85etawe0f5rrta5rvp"&gt;3703&lt;/key&gt;&lt;/foreign-keys&gt;&lt;ref-type name="Journal Article"&gt;17&lt;/ref-type&gt;&lt;contributors&gt;&lt;authors&gt;&lt;author&gt;Chiu, K. C.&lt;/author&gt;&lt;author&gt;Chuang, L. M.&lt;/author&gt;&lt;author&gt;Lee, N. P.&lt;/author&gt;&lt;author&gt;Ryu, J. M.&lt;/author&gt;&lt;author&gt;McGullam, J. L.&lt;/author&gt;&lt;author&gt;Tsai, G. P.&lt;/author&gt;&lt;author&gt;Saad, M. F.&lt;/author&gt;&lt;/authors&gt;&lt;/contributors&gt;&lt;auth-address&gt;Department of Medicine, Univeristy of California, Los Angeles, School of Medicine, USA.&lt;/auth-address&gt;&lt;titles&gt;&lt;title&gt;Insulin sensitivity is inversely correlated with plasma intact parathyroid hormone level&lt;/title&gt;&lt;secondary-title&gt;Metabolism&lt;/secondary-title&gt;&lt;alt-title&gt;Metabolism: clinical and experimental&lt;/alt-title&gt;&lt;/titles&gt;&lt;periodical&gt;&lt;full-title&gt;Metabolism&lt;/full-title&gt;&lt;/periodical&gt;&lt;pages&gt;1501-5&lt;/pages&gt;&lt;volume&gt;49&lt;/volume&gt;&lt;number&gt;11&lt;/number&gt;&lt;edition&gt;2000/11/25&lt;/edition&gt;&lt;keywords&gt;&lt;keyword&gt;Adult&lt;/keyword&gt;&lt;keyword&gt;Female&lt;/keyword&gt;&lt;keyword&gt;Humans&lt;/keyword&gt;&lt;keyword&gt;*Insulin Resistance&lt;/keyword&gt;&lt;keyword&gt;Male&lt;/keyword&gt;&lt;keyword&gt;Parathyroid Hormone/*blood&lt;/keyword&gt;&lt;keyword&gt;Reference Values&lt;/keyword&gt;&lt;/keywords&gt;&lt;dates&gt;&lt;year&gt;2000&lt;/year&gt;&lt;pub-dates&gt;&lt;date&gt;Nov&lt;/date&gt;&lt;/pub-dates&gt;&lt;/dates&gt;&lt;isbn&gt;0026-0495 (Print)&amp;#xD;0026-0495 (Linking)&lt;/isbn&gt;&lt;accession-num&gt;11092519&lt;/accession-num&gt;&lt;work-type&gt;Research Support, Non-U.S. Gov&amp;apos;t&amp;#xD;Research Support, U.S. Gov&amp;apos;t, P.H.S.&lt;/work-type&gt;&lt;urls&gt;&lt;related-urls&gt;&lt;url&gt;http://www.ncbi.nlm.nih.gov/pubmed/11092519&lt;/url&gt;&lt;/related-urls&gt;&lt;/urls&gt;&lt;electronic-resource-num&gt;10.1053/meta.2000.17708&lt;/electronic-resource-num&gt;&lt;language&gt;eng&lt;/language&gt;&lt;/record&gt;&lt;/Cite&gt;&lt;/EndNote&gt;</w:instrText>
      </w:r>
      <w:r w:rsidR="007B5A82">
        <w:fldChar w:fldCharType="separate"/>
      </w:r>
      <w:r w:rsidR="00D96EB2">
        <w:rPr>
          <w:noProof/>
        </w:rPr>
        <w:t>(</w:t>
      </w:r>
      <w:hyperlink w:anchor="_ENREF_53" w:tooltip="Chiu, 2000 #3703" w:history="1">
        <w:r w:rsidR="00F760A6">
          <w:rPr>
            <w:noProof/>
          </w:rPr>
          <w:t>Chiu et al., 2000</w:t>
        </w:r>
      </w:hyperlink>
      <w:r w:rsidR="00D96EB2">
        <w:rPr>
          <w:noProof/>
        </w:rPr>
        <w:t>)</w:t>
      </w:r>
      <w:r w:rsidR="007B5A82">
        <w:fldChar w:fldCharType="end"/>
      </w:r>
      <w:r>
        <w:t>, higher blood pressure</w:t>
      </w:r>
      <w:r w:rsidR="00107BBF">
        <w:t xml:space="preserve"> </w:t>
      </w:r>
      <w:r w:rsidR="007B5A82">
        <w:fldChar w:fldCharType="begin"/>
      </w:r>
      <w:r w:rsidR="00D96EB2">
        <w:instrText xml:space="preserve"> ADDIN EN.CITE &lt;EndNote&gt;&lt;Cite&gt;&lt;Author&gt;He&lt;/Author&gt;&lt;Year&gt;2011&lt;/Year&gt;&lt;RecNum&gt;3700&lt;/RecNum&gt;&lt;DisplayText&gt;(He and Scragg, 2011)&lt;/DisplayText&gt;&lt;record&gt;&lt;rec-number&gt;3700&lt;/rec-number&gt;&lt;foreign-keys&gt;&lt;key app="EN" db-id="vrv0azeadazzz4eewx85etawe0f5rrta5rvp"&gt;3700&lt;/key&gt;&lt;/foreign-keys&gt;&lt;ref-type name="Journal Article"&gt;17&lt;/ref-type&gt;&lt;contributors&gt;&lt;authors&gt;&lt;author&gt;He, J. L.&lt;/author&gt;&lt;author&gt;Scragg, R. K.&lt;/author&gt;&lt;/authors&gt;&lt;/contributors&gt;&lt;auth-address&gt;School of Population Health, University of Auckland, Auckland, New Zealand.&lt;/auth-address&gt;&lt;titles&gt;&lt;title&gt;Vitamin D, parathyroid hormone, and blood pressure in the National Health and Nutrition Examination Surveys&lt;/title&gt;&lt;secondary-title&gt;Am J Hypertens&lt;/secondary-title&gt;&lt;alt-title&gt;American journal of hypertension&lt;/alt-title&gt;&lt;/titles&gt;&lt;periodical&gt;&lt;full-title&gt;Am J Hypertens&lt;/full-title&gt;&lt;/periodical&gt;&lt;pages&gt;911-7&lt;/pages&gt;&lt;volume&gt;24&lt;/volume&gt;&lt;number&gt;8&lt;/number&gt;&lt;edition&gt;2011/04/29&lt;/edition&gt;&lt;keywords&gt;&lt;keyword&gt;Adult&lt;/keyword&gt;&lt;keyword&gt;Aged&lt;/keyword&gt;&lt;keyword&gt;Blood Pressure/*physiology&lt;/keyword&gt;&lt;keyword&gt;Body Mass Index&lt;/keyword&gt;&lt;keyword&gt;Female&lt;/keyword&gt;&lt;keyword&gt;Humans&lt;/keyword&gt;&lt;keyword&gt;Male&lt;/keyword&gt;&lt;keyword&gt;Middle Aged&lt;/keyword&gt;&lt;keyword&gt;Nutrition Surveys&lt;/keyword&gt;&lt;keyword&gt;Parathyroid Hormone/*blood&lt;/keyword&gt;&lt;keyword&gt;Vitamin D/*analogs &amp;amp; derivatives/blood&lt;/keyword&gt;&lt;/keywords&gt;&lt;dates&gt;&lt;year&gt;2011&lt;/year&gt;&lt;pub-dates&gt;&lt;date&gt;Aug&lt;/date&gt;&lt;/pub-dates&gt;&lt;/dates&gt;&lt;isbn&gt;1941-7225 (Electronic)&amp;#xD;0895-7061 (Linking)&lt;/isbn&gt;&lt;accession-num&gt;21525968&lt;/accession-num&gt;&lt;urls&gt;&lt;related-urls&gt;&lt;url&gt;http://www.ncbi.nlm.nih.gov/pubmed/21525968&lt;/url&gt;&lt;/related-urls&gt;&lt;/urls&gt;&lt;electronic-resource-num&gt;10.1038/ajh.2011.73&lt;/electronic-resource-num&gt;&lt;language&gt;eng&lt;/language&gt;&lt;/record&gt;&lt;/Cite&gt;&lt;/EndNote&gt;</w:instrText>
      </w:r>
      <w:r w:rsidR="007B5A82">
        <w:fldChar w:fldCharType="separate"/>
      </w:r>
      <w:r w:rsidR="00D96EB2">
        <w:rPr>
          <w:noProof/>
        </w:rPr>
        <w:t>(</w:t>
      </w:r>
      <w:hyperlink w:anchor="_ENREF_110" w:tooltip="He, 2011 #3700" w:history="1">
        <w:r w:rsidR="00F760A6">
          <w:rPr>
            <w:noProof/>
          </w:rPr>
          <w:t>He and Scragg, 2011</w:t>
        </w:r>
      </w:hyperlink>
      <w:r w:rsidR="00D96EB2">
        <w:rPr>
          <w:noProof/>
        </w:rPr>
        <w:t>)</w:t>
      </w:r>
      <w:r w:rsidR="007B5A82">
        <w:fldChar w:fldCharType="end"/>
      </w:r>
      <w:r w:rsidR="00F36431">
        <w:t xml:space="preserve"> and higher serum triglycerides</w:t>
      </w:r>
      <w:r w:rsidR="00107BBF">
        <w:t xml:space="preserve"> </w:t>
      </w:r>
      <w:r w:rsidR="007B5A82">
        <w:fldChar w:fldCharType="begin"/>
      </w:r>
      <w:r w:rsidR="00D96EB2">
        <w:instrText xml:space="preserve"> ADDIN EN.CITE &lt;EndNote&gt;&lt;Cite&gt;&lt;Author&gt;Ahlstrom&lt;/Author&gt;&lt;Year&gt;2009&lt;/Year&gt;&lt;RecNum&gt;2712&lt;/RecNum&gt;&lt;DisplayText&gt;(Ahlstrom et al., 2009)&lt;/DisplayText&gt;&lt;record&gt;&lt;rec-number&gt;2712&lt;/rec-number&gt;&lt;foreign-keys&gt;&lt;key app="EN" db-id="vrv0azeadazzz4eewx85etawe0f5rrta5rvp"&gt;2712&lt;/key&gt;&lt;/foreign-keys&gt;&lt;ref-type name="Journal Article"&gt;17&lt;/ref-type&gt;&lt;contributors&gt;&lt;authors&gt;&lt;author&gt;Ahlstrom, T.&lt;/author&gt;&lt;author&gt;Hagstrom, E.&lt;/author&gt;&lt;author&gt;Larsson, A.&lt;/author&gt;&lt;author&gt;Rudberg, C.&lt;/author&gt;&lt;author&gt;Lind, L.&lt;/author&gt;&lt;author&gt;Hellman, P.&lt;/author&gt;&lt;/authors&gt;&lt;/contributors&gt;&lt;auth-address&gt;Department of Surgical Sciences, University Hospital, Uppsala, Sweden.&lt;/auth-address&gt;&lt;titles&gt;&lt;title&gt;Correlation between plasma calcium, parathyroid hormone (PTH) and the metabolic syndrome (MetS) in a community-based cohort of men and women&lt;/title&gt;&lt;secondary-title&gt;Clin Endocrinol (Oxf)&lt;/secondary-title&gt;&lt;alt-title&gt;Clinical endocrinology&lt;/alt-title&gt;&lt;/titles&gt;&lt;periodical&gt;&lt;full-title&gt;Clin Endocrinol (Oxf)&lt;/full-title&gt;&lt;/periodical&gt;&lt;pages&gt;673-8&lt;/pages&gt;&lt;volume&gt;71&lt;/volume&gt;&lt;number&gt;5&lt;/number&gt;&lt;edition&gt;2009/03/03&lt;/edition&gt;&lt;keywords&gt;&lt;keyword&gt;Aged&lt;/keyword&gt;&lt;keyword&gt;Calcium/*blood&lt;/keyword&gt;&lt;keyword&gt;Cohort Studies&lt;/keyword&gt;&lt;keyword&gt;Confidence Intervals&lt;/keyword&gt;&lt;keyword&gt;Female&lt;/keyword&gt;&lt;keyword&gt;Humans&lt;/keyword&gt;&lt;keyword&gt;Linear Models&lt;/keyword&gt;&lt;keyword&gt;Male&lt;/keyword&gt;&lt;keyword&gt;Metabolic Syndrome X/*blood&lt;/keyword&gt;&lt;keyword&gt;Parathyroid Hormone/*blood&lt;/keyword&gt;&lt;/keywords&gt;&lt;dates&gt;&lt;year&gt;2009&lt;/year&gt;&lt;pub-dates&gt;&lt;date&gt;Nov&lt;/date&gt;&lt;/pub-dates&gt;&lt;/dates&gt;&lt;isbn&gt;1365-2265 (Electronic)&amp;#xD;0300-0664 (Linking)&lt;/isbn&gt;&lt;accession-num&gt;19250270&lt;/accession-num&gt;&lt;work-type&gt;Research Support, Non-U.S. Gov&amp;apos;t&lt;/work-type&gt;&lt;urls&gt;&lt;related-urls&gt;&lt;url&gt;http://www.ncbi.nlm.nih.gov/pubmed/19250270&lt;/url&gt;&lt;/related-urls&gt;&lt;/urls&gt;&lt;electronic-resource-num&gt;10.1111/j.1365-2265.2009.03558.x&lt;/electronic-resource-num&gt;&lt;language&gt;eng&lt;/language&gt;&lt;/record&gt;&lt;/Cite&gt;&lt;/EndNote&gt;</w:instrText>
      </w:r>
      <w:r w:rsidR="007B5A82">
        <w:fldChar w:fldCharType="separate"/>
      </w:r>
      <w:r w:rsidR="00D96EB2">
        <w:rPr>
          <w:noProof/>
        </w:rPr>
        <w:t>(</w:t>
      </w:r>
      <w:hyperlink w:anchor="_ENREF_7" w:tooltip="Ahlstrom, 2009 #2712" w:history="1">
        <w:r w:rsidR="00F760A6">
          <w:rPr>
            <w:noProof/>
          </w:rPr>
          <w:t>Ahlstrom et al., 2009</w:t>
        </w:r>
      </w:hyperlink>
      <w:r w:rsidR="00D96EB2">
        <w:rPr>
          <w:noProof/>
        </w:rPr>
        <w:t>)</w:t>
      </w:r>
      <w:r w:rsidR="007B5A82">
        <w:fldChar w:fldCharType="end"/>
      </w:r>
      <w:r w:rsidR="00FF71BE">
        <w:t xml:space="preserve">. </w:t>
      </w:r>
      <w:r>
        <w:t xml:space="preserve">However, these findings are not consistent, with some large population studies failing to </w:t>
      </w:r>
      <w:r w:rsidR="00F36431">
        <w:t>replicate</w:t>
      </w:r>
      <w:r>
        <w:t xml:space="preserve"> </w:t>
      </w:r>
      <w:r w:rsidR="00F36431">
        <w:t>many of the associations</w:t>
      </w:r>
      <w:r w:rsidR="00107BBF">
        <w:t xml:space="preserve"> </w:t>
      </w:r>
      <w:r w:rsidR="007B5A82">
        <w:fldChar w:fldCharType="begin">
          <w:fldData xml:space="preserve">PEVuZE5vdGU+PENpdGU+PEF1dGhvcj5GcmFzZXI8L0F1dGhvcj48WWVhcj4yMDEwPC9ZZWFyPjxS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</w:fldData>
        </w:fldChar>
      </w:r>
      <w:r w:rsidR="00D96EB2">
        <w:instrText xml:space="preserve"> ADDIN EN.CITE </w:instrText>
      </w:r>
      <w:r w:rsidR="007B5A82">
        <w:fldChar w:fldCharType="begin">
          <w:fldData xml:space="preserve">PEVuZE5vdGU+PENpdGU+PEF1dGhvcj5GcmFzZXI8L0F1dGhvcj48WWVhcj4yMDEwPC9ZZWFyPjxS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96" w:tooltip="Fraser, 2010 #2382" w:history="1">
        <w:r w:rsidR="00F760A6">
          <w:rPr>
            <w:noProof/>
          </w:rPr>
          <w:t>Fraser et al., 2010</w:t>
        </w:r>
      </w:hyperlink>
      <w:r w:rsidR="00D96EB2">
        <w:rPr>
          <w:noProof/>
        </w:rPr>
        <w:t xml:space="preserve">, </w:t>
      </w:r>
      <w:hyperlink w:anchor="_ENREF_150" w:tooltip="Kayaniyil, 2011 #2385" w:history="1">
        <w:r w:rsidR="00F760A6">
          <w:rPr>
            <w:noProof/>
          </w:rPr>
          <w:t>Kayaniyil et al., 2011</w:t>
        </w:r>
      </w:hyperlink>
      <w:r w:rsidR="00D96EB2">
        <w:rPr>
          <w:noProof/>
        </w:rPr>
        <w:t>)</w:t>
      </w:r>
      <w:r w:rsidR="007B5A82">
        <w:fldChar w:fldCharType="end"/>
      </w:r>
      <w:r w:rsidR="00B04FBB">
        <w:t xml:space="preserve">. </w:t>
      </w:r>
      <w:r w:rsidR="00B7585A">
        <w:t xml:space="preserve">When adjusted for 25(OH)D concentration, the largest prospective </w:t>
      </w:r>
      <w:r w:rsidR="006F0729">
        <w:t xml:space="preserve">community </w:t>
      </w:r>
      <w:r w:rsidR="00B7585A">
        <w:t>study to date reported that PTH only predicted incident hypertension at concentrations above the normal range</w:t>
      </w:r>
      <w:r w:rsidR="007C10A0">
        <w:t xml:space="preserve"> and this association was attenuated by adjustment for BMI</w:t>
      </w:r>
      <w:r w:rsidR="00F52BC4">
        <w:t xml:space="preserve"> </w:t>
      </w:r>
      <w:r w:rsidR="007B5A82">
        <w:fldChar w:fldCharType="begin">
          <w:fldData xml:space="preserve">PEVuZE5vdGU+PENpdGU+PEF1dGhvcj52YW4gQmFsbGVnb29pamVuPC9BdXRob3I+PFllYXI+MjAx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</w:fldData>
        </w:fldChar>
      </w:r>
      <w:r w:rsidR="00FF1043">
        <w:instrText xml:space="preserve"> ADDIN EN.CITE </w:instrText>
      </w:r>
      <w:r w:rsidR="007B5A82">
        <w:fldChar w:fldCharType="begin">
          <w:fldData xml:space="preserve">PEVuZE5vdGU+PENpdGU+PEF1dGhvcj52YW4gQmFsbGVnb29pamVuPC9BdXRob3I+PFllYXI+MjAx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</w:fldData>
        </w:fldChar>
      </w:r>
      <w:r w:rsidR="00FF1043">
        <w:instrText xml:space="preserve"> ADDIN EN.CITE.DATA </w:instrText>
      </w:r>
      <w:r w:rsidR="007B5A82">
        <w:fldChar w:fldCharType="end"/>
      </w:r>
      <w:r w:rsidR="007B5A82">
        <w:fldChar w:fldCharType="separate"/>
      </w:r>
      <w:r w:rsidR="00D96EB2">
        <w:rPr>
          <w:noProof/>
        </w:rPr>
        <w:t>(</w:t>
      </w:r>
      <w:hyperlink w:anchor="_ENREF_302" w:tooltip="van Ballegooijen, 2014 #3362" w:history="1">
        <w:r w:rsidR="00F760A6">
          <w:rPr>
            <w:noProof/>
          </w:rPr>
          <w:t>van Ballegooijen et al., 2014</w:t>
        </w:r>
      </w:hyperlink>
      <w:r w:rsidR="00D96EB2">
        <w:rPr>
          <w:noProof/>
        </w:rPr>
        <w:t>)</w:t>
      </w:r>
      <w:r w:rsidR="007B5A82">
        <w:fldChar w:fldCharType="end"/>
      </w:r>
      <w:r w:rsidR="00B7585A">
        <w:t>.</w:t>
      </w:r>
      <w:r w:rsidR="007C10A0">
        <w:t xml:space="preserve"> </w:t>
      </w:r>
    </w:p>
    <w:p w:rsidR="00D71F44" w:rsidRDefault="00451B02" w:rsidP="009E57EC">
      <w:pPr>
        <w:spacing w:line="360" w:lineRule="auto"/>
        <w:jc w:val="both"/>
      </w:pPr>
      <w:r>
        <w:t>P</w:t>
      </w:r>
      <w:r w:rsidR="006F0729">
        <w:t>rimary hyperparathyroidism is commo</w:t>
      </w:r>
      <w:r w:rsidR="00F52BC4">
        <w:t>nly accompanied by hypertension</w:t>
      </w:r>
      <w:r w:rsidR="006F0729">
        <w:t xml:space="preserve"> and an infusion of parathyroid hormone induces hypertension in healthy subjects</w:t>
      </w:r>
      <w:r w:rsidR="00F52BC4">
        <w:t xml:space="preserve"> </w:t>
      </w:r>
      <w:r w:rsidR="007B5A82">
        <w:fldChar w:fldCharType="begin"/>
      </w:r>
      <w:r w:rsidR="00D96EB2">
        <w:instrText xml:space="preserve"> ADDIN EN.CITE &lt;EndNote&gt;&lt;Cite&gt;&lt;Author&gt;Hulter&lt;/Author&gt;&lt;Year&gt;1986&lt;/Year&gt;&lt;RecNum&gt;3709&lt;/RecNum&gt;&lt;DisplayText&gt;(Hulter et al., 1986)&lt;/DisplayText&gt;&lt;record&gt;&lt;rec-number&gt;3709&lt;/rec-number&gt;&lt;foreign-keys&gt;&lt;key app="EN" db-id="vrv0azeadazzz4eewx85etawe0f5rrta5rvp"&gt;3709&lt;/key&gt;&lt;/foreign-keys&gt;&lt;ref-type name="Journal Article"&gt;17&lt;/ref-type&gt;&lt;contributors&gt;&lt;authors&gt;&lt;author&gt;Hulter, H. N.&lt;/author&gt;&lt;author&gt;Melby, J. C.&lt;/author&gt;&lt;author&gt;Peterson, J. C.&lt;/author&gt;&lt;author&gt;Cooke, C. R.&lt;/author&gt;&lt;/authors&gt;&lt;/contributors&gt;&lt;titles&gt;&lt;title&gt;Chronic continuous PTH infusion results in hypertension in normal subjects&lt;/title&gt;&lt;secondary-title&gt;J Clin Hypertens&lt;/secondary-title&gt;&lt;alt-title&gt;Journal of clinical hypertension&lt;/alt-title&gt;&lt;/titles&gt;&lt;alt-periodical&gt;&lt;full-title&gt;J Clin Hypertens (Greenwich)&lt;/full-title&gt;&lt;abbr-1&gt;Journal of clinical hypertension&lt;/abbr-1&gt;&lt;/alt-periodical&gt;&lt;pages&gt;360-70&lt;/pages&gt;&lt;volume&gt;2&lt;/volume&gt;&lt;number&gt;4&lt;/number&gt;&lt;edition&gt;1986/12/01&lt;/edition&gt;&lt;keywords&gt;&lt;keyword&gt;Adult&lt;/keyword&gt;&lt;keyword&gt;Blood Pressure/drug effects&lt;/keyword&gt;&lt;keyword&gt;Glucocorticoids/secretion&lt;/keyword&gt;&lt;keyword&gt;Homeostasis/drug effects&lt;/keyword&gt;&lt;keyword&gt;Humans&lt;/keyword&gt;&lt;keyword&gt;Hypercalcemia/chemically induced/complications&lt;/keyword&gt;&lt;keyword&gt;Hyperparathyroidism/chemically induced/complications&lt;/keyword&gt;&lt;keyword&gt;Hypertension/*chemically induced/physiopathology&lt;/keyword&gt;&lt;keyword&gt;Infusions, Intravenous&lt;/keyword&gt;&lt;keyword&gt;Male&lt;/keyword&gt;&lt;keyword&gt;Mineralocorticoids/secretion&lt;/keyword&gt;&lt;keyword&gt;Parathyroid Hormone/*administration &amp;amp; dosage&lt;/keyword&gt;&lt;keyword&gt;Renin/blood&lt;/keyword&gt;&lt;keyword&gt;Time Factors&lt;/keyword&gt;&lt;/keywords&gt;&lt;dates&gt;&lt;year&gt;1986&lt;/year&gt;&lt;pub-dates&gt;&lt;date&gt;Dec&lt;/date&gt;&lt;/pub-dates&gt;&lt;/dates&gt;&lt;isbn&gt;0748-450X (Print)&amp;#xD;0748-450X (Linking)&lt;/isbn&gt;&lt;accession-num&gt;3543230&lt;/accession-num&gt;&lt;work-type&gt;Research Support, U.S. Gov&amp;apos;t, Non-P.H.S.&amp;#xD;Research Support, U.S. Gov&amp;apos;t, P.H.S.&lt;/work-type&gt;&lt;urls&gt;&lt;related-urls&gt;&lt;url&gt;http://www.ncbi.nlm.nih.gov/pubmed/3543230&lt;/url&gt;&lt;/related-urls&gt;&lt;/urls&gt;&lt;language&gt;eng&lt;/language&gt;&lt;/record&gt;&lt;/Cite&gt;&lt;/EndNote&gt;</w:instrText>
      </w:r>
      <w:r w:rsidR="007B5A82">
        <w:fldChar w:fldCharType="separate"/>
      </w:r>
      <w:r w:rsidR="00D96EB2">
        <w:rPr>
          <w:noProof/>
        </w:rPr>
        <w:t>(</w:t>
      </w:r>
      <w:hyperlink w:anchor="_ENREF_115" w:tooltip="Hulter, 1986 #3709" w:history="1">
        <w:r w:rsidR="00F760A6">
          <w:rPr>
            <w:noProof/>
          </w:rPr>
          <w:t>Hulter et al., 1986</w:t>
        </w:r>
      </w:hyperlink>
      <w:r w:rsidR="00D96EB2">
        <w:rPr>
          <w:noProof/>
        </w:rPr>
        <w:t>)</w:t>
      </w:r>
      <w:r w:rsidR="007B5A82">
        <w:fldChar w:fldCharType="end"/>
      </w:r>
      <w:r w:rsidR="006F0729">
        <w:t xml:space="preserve">. However, a causative role for primary hyperparathyroidism in inducing other cardiovascular risk factors is unproven; </w:t>
      </w:r>
      <w:r w:rsidR="00817A2B">
        <w:t xml:space="preserve">small </w:t>
      </w:r>
      <w:r w:rsidR="006F0729">
        <w:t xml:space="preserve">studies of the effects of parathyroidectomy on insulin sensitivity have reported </w:t>
      </w:r>
      <w:r w:rsidR="00B95920">
        <w:t>conflicting results</w:t>
      </w:r>
      <w:r w:rsidR="00F52BC4">
        <w:t xml:space="preserve"> </w:t>
      </w:r>
      <w:r w:rsidR="007B5A82">
        <w:fldChar w:fldCharType="begin">
          <w:fldData xml:space="preserve">PEVuZE5vdGU+PENpdGU+PEF1dGhvcj5Ob3JlbnN0ZWR0PC9BdXRob3I+PFllYXI+MjAxMzwvWWVh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</w:fldData>
        </w:fldChar>
      </w:r>
      <w:r w:rsidR="00D96EB2">
        <w:instrText xml:space="preserve"> ADDIN EN.CITE </w:instrText>
      </w:r>
      <w:r w:rsidR="007B5A82">
        <w:fldChar w:fldCharType="begin">
          <w:fldData xml:space="preserve">PEVuZE5vdGU+PENpdGU+PEF1dGhvcj5Ob3JlbnN0ZWR0PC9BdXRob3I+PFllYXI+MjAxMzwvWWVh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211" w:tooltip="Norenstedt, 2013 #2713" w:history="1">
        <w:r w:rsidR="00F760A6">
          <w:rPr>
            <w:noProof/>
          </w:rPr>
          <w:t>Norenstedt et al., 2013</w:t>
        </w:r>
      </w:hyperlink>
      <w:r w:rsidR="00D96EB2">
        <w:rPr>
          <w:noProof/>
        </w:rPr>
        <w:t xml:space="preserve">, </w:t>
      </w:r>
      <w:hyperlink w:anchor="_ENREF_123" w:tooltip="Ishay, 2011 #3711" w:history="1">
        <w:r w:rsidR="00F760A6">
          <w:rPr>
            <w:noProof/>
          </w:rPr>
          <w:t>Ishay et al., 2011</w:t>
        </w:r>
      </w:hyperlink>
      <w:r w:rsidR="00D96EB2">
        <w:rPr>
          <w:noProof/>
        </w:rPr>
        <w:t>)</w:t>
      </w:r>
      <w:r w:rsidR="007B5A82">
        <w:fldChar w:fldCharType="end"/>
      </w:r>
      <w:r w:rsidR="006F0729">
        <w:t>.</w:t>
      </w:r>
      <w:r w:rsidR="006C0877">
        <w:t xml:space="preserve"> </w:t>
      </w:r>
    </w:p>
    <w:p w:rsidR="00D71F44" w:rsidRDefault="00D71F44" w:rsidP="009E57EC">
      <w:pPr>
        <w:spacing w:line="360" w:lineRule="auto"/>
        <w:jc w:val="both"/>
      </w:pPr>
    </w:p>
    <w:p w:rsidR="00C546F8" w:rsidRDefault="00890593" w:rsidP="009E57EC">
      <w:pPr>
        <w:pStyle w:val="Heading3"/>
        <w:spacing w:line="360" w:lineRule="auto"/>
      </w:pPr>
      <w:bookmarkStart w:id="35" w:name="_Toc397341529"/>
      <w:r>
        <w:t>PTH and</w:t>
      </w:r>
      <w:r w:rsidR="0081604B">
        <w:t xml:space="preserve"> atherosclerosis</w:t>
      </w:r>
      <w:bookmarkEnd w:id="35"/>
    </w:p>
    <w:p w:rsidR="0030103A" w:rsidRDefault="00EF3DAB" w:rsidP="009E57EC">
      <w:pPr>
        <w:spacing w:line="360" w:lineRule="auto"/>
        <w:jc w:val="both"/>
      </w:pPr>
      <w:r>
        <w:t xml:space="preserve">In </w:t>
      </w:r>
      <w:r w:rsidR="007023B0">
        <w:t>the Tromso community study,</w:t>
      </w:r>
      <w:r>
        <w:t xml:space="preserve"> higher PTH </w:t>
      </w:r>
      <w:r w:rsidR="007023B0">
        <w:t>was</w:t>
      </w:r>
      <w:r>
        <w:t xml:space="preserve"> associated</w:t>
      </w:r>
      <w:r w:rsidR="007023B0">
        <w:t xml:space="preserve"> </w:t>
      </w:r>
      <w:r>
        <w:t>with symptomatic ischaemic heart disease</w:t>
      </w:r>
      <w:r w:rsidR="00F52BC4">
        <w:t xml:space="preserve"> </w:t>
      </w:r>
      <w:r w:rsidR="007B5A82">
        <w:fldChar w:fldCharType="begin">
          <w:fldData xml:space="preserve">PEVuZE5vdGU+PENpdGU+PEF1dGhvcj5LYW15Y2hldmE8L0F1dGhvcj48WWVhcj4yMDA0PC9ZZWFy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</w:fldData>
        </w:fldChar>
      </w:r>
      <w:r w:rsidR="00D96EB2">
        <w:instrText xml:space="preserve"> ADDIN EN.CITE </w:instrText>
      </w:r>
      <w:r w:rsidR="007B5A82">
        <w:fldChar w:fldCharType="begin">
          <w:fldData xml:space="preserve">PEVuZE5vdGU+PENpdGU+PEF1dGhvcj5LYW15Y2hldmE8L0F1dGhvcj48WWVhcj4yMDA0PC9ZZWFy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145" w:tooltip="Kamycheva, 2004 #3658" w:history="1">
        <w:r w:rsidR="00F760A6">
          <w:rPr>
            <w:noProof/>
          </w:rPr>
          <w:t>Kamycheva et al., 2004</w:t>
        </w:r>
      </w:hyperlink>
      <w:r w:rsidR="00D96EB2">
        <w:rPr>
          <w:noProof/>
        </w:rPr>
        <w:t>)</w:t>
      </w:r>
      <w:r w:rsidR="007B5A82">
        <w:fldChar w:fldCharType="end"/>
      </w:r>
      <w:r w:rsidR="007023B0">
        <w:t>. However</w:t>
      </w:r>
      <w:r>
        <w:t xml:space="preserve">, </w:t>
      </w:r>
      <w:r w:rsidR="007023B0">
        <w:t>measures of atheroma burden such as carotid intima media thickness</w:t>
      </w:r>
      <w:r w:rsidR="00285564">
        <w:t xml:space="preserve"> </w:t>
      </w:r>
      <w:r w:rsidR="007B5A82">
        <w:fldChar w:fldCharType="begin">
          <w:fldData xml:space="preserve">PEVuZE5vdGU+PENpdGU+PEF1dGhvcj5SZWlzPC9BdXRob3I+PFllYXI+MjAwOTwvWWVhcj48UmVj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</w:fldData>
        </w:fldChar>
      </w:r>
      <w:r w:rsidR="00D96EB2">
        <w:instrText xml:space="preserve"> ADDIN EN.CITE </w:instrText>
      </w:r>
      <w:r w:rsidR="007B5A82">
        <w:fldChar w:fldCharType="begin">
          <w:fldData xml:space="preserve">PEVuZE5vdGU+PENpdGU+PEF1dGhvcj5SZWlzPC9BdXRob3I+PFllYXI+MjAwOTwvWWVhcj48UmVj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247" w:tooltip="Reis, 2009 #3659" w:history="1">
        <w:r w:rsidR="00F760A6">
          <w:rPr>
            <w:noProof/>
          </w:rPr>
          <w:t>Reis et al., 2009</w:t>
        </w:r>
      </w:hyperlink>
      <w:r w:rsidR="00D96EB2">
        <w:rPr>
          <w:noProof/>
        </w:rPr>
        <w:t xml:space="preserve">, </w:t>
      </w:r>
      <w:hyperlink w:anchor="_ENREF_29" w:tooltip="Blondon, 2013 #3364" w:history="1">
        <w:r w:rsidR="00F760A6">
          <w:rPr>
            <w:noProof/>
          </w:rPr>
          <w:t>Blondon et al., 2013</w:t>
        </w:r>
      </w:hyperlink>
      <w:r w:rsidR="00D96EB2">
        <w:rPr>
          <w:noProof/>
        </w:rPr>
        <w:t>)</w:t>
      </w:r>
      <w:r w:rsidR="007B5A82">
        <w:fldChar w:fldCharType="end"/>
      </w:r>
      <w:r w:rsidR="007023B0">
        <w:t xml:space="preserve"> and </w:t>
      </w:r>
      <w:r w:rsidR="00890593">
        <w:t xml:space="preserve">angiographic </w:t>
      </w:r>
      <w:r w:rsidR="007023B0">
        <w:t xml:space="preserve">coronary artery </w:t>
      </w:r>
      <w:r w:rsidR="00890593">
        <w:t>disease</w:t>
      </w:r>
      <w:r w:rsidR="00F52BC4">
        <w:t xml:space="preserve"> </w:t>
      </w:r>
      <w:r w:rsidR="007B5A82">
        <w:fldChar w:fldCharType="begin"/>
      </w:r>
      <w:r w:rsidR="003040F9">
        <w:instrText xml:space="preserve"> ADDIN EN.CITE &lt;EndNote&gt;&lt;Cite&gt;&lt;Author&gt;Pilz&lt;/Author&gt;&lt;RecNum&gt;578&lt;/RecNum&gt;&lt;DisplayText&gt;(Pilz et al., 2010b)&lt;/DisplayText&gt;&lt;record&gt;&lt;rec-number&gt;578&lt;/rec-number&gt;&lt;foreign-keys&gt;&lt;key app="EN" db-id="vrv0azeadazzz4eewx85etawe0f5rrta5rvp"&gt;578&lt;/key&gt;&lt;/foreign-keys&gt;&lt;ref-type name="Journal Article"&gt;17&lt;/ref-type&gt;&lt;contributors&gt;&lt;authors&gt;&lt;author&gt;Pilz, S.&lt;/author&gt;&lt;author&gt;Tomaschitz, A.&lt;/author&gt;&lt;author&gt;Drechsler, C.&lt;/author&gt;&lt;author&gt;Ritz, E.&lt;/author&gt;&lt;author&gt;Boehm, B. O.&lt;/author&gt;&lt;author&gt;Grammer, T. B.&lt;/author&gt;&lt;author&gt;Marz, W.&lt;/author&gt;&lt;/authors&gt;&lt;/contributors&gt;&lt;auth-address&gt;Division of Endocrinology and Nuclear Medicine, Department of Internal Medicine, Medical University of Graz, Auenbruggerplatz 15, 8036 Graz, Austria. stefan.pilz@chello.at&lt;/auth-address&gt;&lt;titles&gt;&lt;title&gt;Parathyroid hormone level is associated with mortality and cardiovascular events in patients undergoing coronary angiography&lt;/title&gt;&lt;secondary-title&gt;Eur Heart J&lt;/secondary-title&gt;&lt;/titles&gt;&lt;periodical&gt;&lt;full-title&gt;Eur Heart J&lt;/full-title&gt;&lt;/periodical&gt;&lt;pages&gt;1591-8&lt;/pages&gt;&lt;volume&gt;31&lt;/volume&gt;&lt;number&gt;13&lt;/number&gt;&lt;edition&gt;2010/05/05&lt;/edition&gt;&lt;dates&gt;&lt;year&gt;2010&lt;/year&gt;&lt;pub-dates&gt;&lt;date&gt;Jul&lt;/date&gt;&lt;/pub-dates&gt;&lt;/dates&gt;&lt;isbn&gt;1522-9645 (Electronic)&amp;#xD;0195-668X (Linking)&lt;/isbn&gt;&lt;accession-num&gt;20439261&lt;/accession-num&gt;&lt;urls&gt;&lt;related-urls&gt;&lt;url&gt;http://www.ncbi.nlm.nih.gov/entrez/query.fcgi?cmd=Retrieve&amp;amp;db=PubMed&amp;amp;dopt=Citation&amp;amp;list_uids=20439261&lt;/url&gt;&lt;/related-urls&gt;&lt;/urls&gt;&lt;electronic-resource-num&gt;ehq109 [pii]&amp;#xD;10.1093/eurheartj/ehq109&lt;/electronic-resource-num&gt;&lt;language&gt;eng&lt;/language&gt;&lt;/record&gt;&lt;/Cite&gt;&lt;/EndNote&gt;</w:instrText>
      </w:r>
      <w:r w:rsidR="007B5A82">
        <w:fldChar w:fldCharType="separate"/>
      </w:r>
      <w:r w:rsidR="003040F9">
        <w:rPr>
          <w:noProof/>
        </w:rPr>
        <w:t>(</w:t>
      </w:r>
      <w:hyperlink w:anchor="_ENREF_231" w:tooltip="Pilz, 2010 #578" w:history="1">
        <w:r w:rsidR="00F760A6">
          <w:rPr>
            <w:noProof/>
          </w:rPr>
          <w:t>Pilz et al., 2010b</w:t>
        </w:r>
      </w:hyperlink>
      <w:r w:rsidR="003040F9">
        <w:rPr>
          <w:noProof/>
        </w:rPr>
        <w:t>)</w:t>
      </w:r>
      <w:r w:rsidR="007B5A82">
        <w:fldChar w:fldCharType="end"/>
      </w:r>
      <w:r w:rsidR="00890593">
        <w:t xml:space="preserve"> have been reported </w:t>
      </w:r>
      <w:r w:rsidR="00890593" w:rsidRPr="0008189E">
        <w:rPr>
          <w:i/>
        </w:rPr>
        <w:t>not</w:t>
      </w:r>
      <w:r w:rsidR="00890593">
        <w:t xml:space="preserve"> to be associated </w:t>
      </w:r>
      <w:r w:rsidR="0008189E">
        <w:t xml:space="preserve">independently </w:t>
      </w:r>
      <w:r w:rsidR="00890593">
        <w:t>with higher PTH</w:t>
      </w:r>
      <w:r w:rsidR="00273091">
        <w:t xml:space="preserve"> in other cohorts</w:t>
      </w:r>
      <w:r w:rsidR="00890593">
        <w:t>.</w:t>
      </w:r>
      <w:r w:rsidR="0081604B" w:rsidRPr="0081604B">
        <w:t xml:space="preserve"> </w:t>
      </w:r>
      <w:r w:rsidR="0081604B" w:rsidRPr="0067575C">
        <w:t>In ur</w:t>
      </w:r>
      <w:r w:rsidR="00F964DF">
        <w:t>a</w:t>
      </w:r>
      <w:r w:rsidR="0081604B" w:rsidRPr="0067575C">
        <w:t>emic ApoE</w:t>
      </w:r>
      <w:r w:rsidR="00781F3D" w:rsidRPr="00781F3D">
        <w:rPr>
          <w:vertAlign w:val="superscript"/>
        </w:rPr>
        <w:t>-/-</w:t>
      </w:r>
      <w:r w:rsidR="00781F3D">
        <w:t xml:space="preserve"> </w:t>
      </w:r>
      <w:r w:rsidR="0081604B" w:rsidRPr="0067575C">
        <w:t xml:space="preserve"> mice, a</w:t>
      </w:r>
      <w:r w:rsidR="0081604B">
        <w:t xml:space="preserve"> calcimimetic attenuated</w:t>
      </w:r>
      <w:r w:rsidR="0081604B" w:rsidRPr="0067575C">
        <w:t xml:space="preserve"> both atherosclero</w:t>
      </w:r>
      <w:r w:rsidR="00E1506E">
        <w:t>sis and vascular calcification</w:t>
      </w:r>
      <w:r w:rsidR="00F52BC4">
        <w:t xml:space="preserve"> </w:t>
      </w:r>
      <w:r w:rsidR="007B5A82">
        <w:fldChar w:fldCharType="begin"/>
      </w:r>
      <w:r w:rsidR="00D96EB2">
        <w:instrText xml:space="preserve"> ADDIN EN.CITE &lt;EndNote&gt;&lt;Cite&gt;&lt;Author&gt;Joki&lt;/Author&gt;&lt;Year&gt;2009&lt;/Year&gt;&lt;RecNum&gt;1024&lt;/RecNum&gt;&lt;DisplayText&gt;(Joki et al., 2009)&lt;/DisplayText&gt;&lt;record&gt;&lt;rec-number&gt;1024&lt;/rec-number&gt;&lt;foreign-keys&gt;&lt;key app="EN" db-id="vrv0azeadazzz4eewx85etawe0f5rrta5rvp"&gt;1024&lt;/key&gt;&lt;/foreign-keys&gt;&lt;ref-type name="Journal Article"&gt;17&lt;/ref-type&gt;&lt;contributors&gt;&lt;authors&gt;&lt;author&gt;Joki, N.&lt;/author&gt;&lt;author&gt;Nikolov, I. G.&lt;/author&gt;&lt;author&gt;Caudrillier, A.&lt;/author&gt;&lt;author&gt;Mentaverri, R.&lt;/author&gt;&lt;author&gt;Massy, Z. A.&lt;/author&gt;&lt;author&gt;Drueke, T. B.&lt;/author&gt;&lt;/authors&gt;&lt;/contributors&gt;&lt;auth-address&gt;Inserm Unit 845, Necker Hospital, University Paris 5, Paris, France. jokinobuhiko@gmail.com&lt;/auth-address&gt;&lt;titles&gt;&lt;title&gt;Effects of calcimimetic on vascular calcification and atherosclerosis in uremic mice&lt;/title&gt;&lt;secondary-title&gt;Bone&lt;/secondary-title&gt;&lt;/titles&gt;&lt;periodical&gt;&lt;full-title&gt;Bone&lt;/full-title&gt;&lt;/periodical&gt;&lt;pages&gt;S30-4&lt;/pages&gt;&lt;volume&gt;45 Suppl 1&lt;/volume&gt;&lt;edition&gt;2009/03/24&lt;/edition&gt;&lt;keywords&gt;&lt;keyword&gt;Animals&lt;/keyword&gt;&lt;keyword&gt;Atherosclerosis/*complications/metabolism&lt;/keyword&gt;&lt;keyword&gt;Calcinosis/*complications/metabolism&lt;/keyword&gt;&lt;keyword&gt;Calcium/*pharmacology&lt;/keyword&gt;&lt;keyword&gt;Mice&lt;/keyword&gt;&lt;keyword&gt;Molecular Mimicry/*drug effects&lt;/keyword&gt;&lt;keyword&gt;Receptors, Calcium-Sensing/metabolism&lt;/keyword&gt;&lt;keyword&gt;Uremia/*complications/metabolism&lt;/keyword&gt;&lt;keyword&gt;Vascular Diseases/*complications/metabolism&lt;/keyword&gt;&lt;/keywords&gt;&lt;dates&gt;&lt;year&gt;2009&lt;/year&gt;&lt;pub-dates&gt;&lt;date&gt;Jul&lt;/date&gt;&lt;/pub-dates&gt;&lt;/dates&gt;&lt;isbn&gt;1873-2763 (Electronic)&amp;#xD;1873-2763 (Linking)&lt;/isbn&gt;&lt;accession-num&gt;19303957&lt;/accession-num&gt;&lt;urls&gt;&lt;related-urls&gt;&lt;url&gt;http://www.ncbi.nlm.nih.gov/entrez/query.fcgi?cmd=Retrieve&amp;amp;db=PubMed&amp;amp;dopt=Citation&amp;amp;list_uids=19303957&lt;/url&gt;&lt;/related-urls&gt;&lt;/urls&gt;&lt;electronic-resource-num&gt;S8756-3282(09)01191-0 [pii]&amp;#xD;10.1016/j.bone.2009.03.653&lt;/electronic-resource-num&gt;&lt;language&gt;eng&lt;/language&gt;&lt;/record&gt;&lt;/Cite&gt;&lt;/EndNote&gt;</w:instrText>
      </w:r>
      <w:r w:rsidR="007B5A82">
        <w:fldChar w:fldCharType="separate"/>
      </w:r>
      <w:r w:rsidR="00D96EB2">
        <w:rPr>
          <w:noProof/>
        </w:rPr>
        <w:t>(</w:t>
      </w:r>
      <w:hyperlink w:anchor="_ENREF_136" w:tooltip="Joki, 2009 #1024" w:history="1">
        <w:r w:rsidR="00F760A6">
          <w:rPr>
            <w:noProof/>
          </w:rPr>
          <w:t>Joki et al., 2009</w:t>
        </w:r>
      </w:hyperlink>
      <w:r w:rsidR="00D96EB2">
        <w:rPr>
          <w:noProof/>
        </w:rPr>
        <w:t>)</w:t>
      </w:r>
      <w:r w:rsidR="007B5A82">
        <w:fldChar w:fldCharType="end"/>
      </w:r>
      <w:r w:rsidR="00273091">
        <w:t>, though this</w:t>
      </w:r>
      <w:r w:rsidR="0081604B" w:rsidRPr="0067575C">
        <w:t xml:space="preserve"> may reflect better control of phosphate and calcium disturbance, or a direct calcimimetic effect on vascular calcium-sensing receptors.</w:t>
      </w:r>
      <w:r w:rsidR="0081604B">
        <w:t xml:space="preserve"> The effects of PTH administration on atheroma burden in ApoE</w:t>
      </w:r>
      <w:r w:rsidR="0081604B" w:rsidRPr="005D1A0F">
        <w:rPr>
          <w:vertAlign w:val="superscript"/>
        </w:rPr>
        <w:t>-/-</w:t>
      </w:r>
      <w:r w:rsidR="0081604B">
        <w:t xml:space="preserve"> mice have not been tested.</w:t>
      </w:r>
    </w:p>
    <w:p w:rsidR="000407AA" w:rsidRDefault="0008189E" w:rsidP="009E57EC">
      <w:pPr>
        <w:spacing w:line="360" w:lineRule="auto"/>
        <w:jc w:val="both"/>
      </w:pPr>
      <w:r>
        <w:t xml:space="preserve">In the </w:t>
      </w:r>
      <w:r w:rsidR="00BA6F31">
        <w:t>large Multi E</w:t>
      </w:r>
      <w:r>
        <w:t xml:space="preserve">thnic Study of Atherosclerosis cohort, higher PTH within the normal range was associated with </w:t>
      </w:r>
      <w:r w:rsidR="00BA6F31">
        <w:t xml:space="preserve">a </w:t>
      </w:r>
      <w:r>
        <w:t xml:space="preserve">significant but small reduction in brachial artery </w:t>
      </w:r>
      <w:r w:rsidR="00F52BC4">
        <w:t>FMD</w:t>
      </w:r>
      <w:r w:rsidR="00BA6F31">
        <w:t xml:space="preserve"> and large </w:t>
      </w:r>
      <w:r w:rsidR="00BA6F31">
        <w:lastRenderedPageBreak/>
        <w:t>artery elasticity</w:t>
      </w:r>
      <w:r w:rsidR="00F52BC4">
        <w:t xml:space="preserve"> </w:t>
      </w:r>
      <w:r w:rsidR="007B5A82">
        <w:fldChar w:fldCharType="begin">
          <w:fldData xml:space="preserve">PEVuZE5vdGU+PENpdGU+PEF1dGhvcj5Cb3N3b3J0aDwvQXV0aG9yPjxZZWFyPjIwMTM8L1llYXI+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</w:fldData>
        </w:fldChar>
      </w:r>
      <w:r w:rsidR="00D96EB2">
        <w:instrText xml:space="preserve"> ADDIN EN.CITE </w:instrText>
      </w:r>
      <w:r w:rsidR="007B5A82">
        <w:fldChar w:fldCharType="begin">
          <w:fldData xml:space="preserve">PEVuZE5vdGU+PENpdGU+PEF1dGhvcj5Cb3N3b3J0aDwvQXV0aG9yPjxZZWFyPjIwMTM8L1llYXI+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34" w:tooltip="Bosworth, 2013 #3646" w:history="1">
        <w:r w:rsidR="00F760A6">
          <w:rPr>
            <w:noProof/>
          </w:rPr>
          <w:t>Bosworth et al., 2013</w:t>
        </w:r>
      </w:hyperlink>
      <w:r w:rsidR="00D96EB2">
        <w:rPr>
          <w:noProof/>
        </w:rPr>
        <w:t>)</w:t>
      </w:r>
      <w:r w:rsidR="007B5A82">
        <w:fldChar w:fldCharType="end"/>
      </w:r>
      <w:r>
        <w:t>. Surgical correction of primary hyperparathyroidism has been reported to improve endothelial function</w:t>
      </w:r>
      <w:r w:rsidR="00F52BC4">
        <w:t xml:space="preserve"> </w:t>
      </w:r>
      <w:r w:rsidR="007B5A82">
        <w:fldChar w:fldCharType="begin">
          <w:fldData xml:space="preserve">PEVuZE5vdGU+PENpdGU+PEF1dGhvcj5Pc3RvPC9BdXRob3I+PFllYXI+MjAxMjwvWWVhcj48UmVj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Y2FsPjxwYWdlcz4xMDMxLTk8L3BhZ2VzPjx2b2x1bWU+MTI2PC92b2x1bWU+PG51bWJlcj45PC9u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</w:fldData>
        </w:fldChar>
      </w:r>
      <w:r w:rsidR="00D96EB2">
        <w:instrText xml:space="preserve"> ADDIN EN.CITE </w:instrText>
      </w:r>
      <w:r w:rsidR="007B5A82">
        <w:fldChar w:fldCharType="begin">
          <w:fldData xml:space="preserve">PEVuZE5vdGU+PENpdGU+PEF1dGhvcj5Pc3RvPC9BdXRob3I+PFllYXI+MjAxMjwvWWVhcj48UmVj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Y2FsPjxwYWdlcz4xMDMxLTk8L3BhZ2VzPjx2b2x1bWU+MTI2PC92b2x1bWU+PG51bWJlcj45PC9u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</w:fldData>
        </w:fldChar>
      </w:r>
      <w:r w:rsidR="00D96EB2">
        <w:instrText xml:space="preserve"> ADDIN EN.CITE.DATA </w:instrText>
      </w:r>
      <w:r w:rsidR="007B5A82">
        <w:fldChar w:fldCharType="end"/>
      </w:r>
      <w:r w:rsidR="007B5A82">
        <w:fldChar w:fldCharType="separate"/>
      </w:r>
      <w:r w:rsidR="00D96EB2">
        <w:rPr>
          <w:noProof/>
        </w:rPr>
        <w:t>(</w:t>
      </w:r>
      <w:hyperlink w:anchor="_ENREF_216" w:tooltip="Osto, 2012 #2380" w:history="1">
        <w:r w:rsidR="00F760A6">
          <w:rPr>
            <w:noProof/>
          </w:rPr>
          <w:t>Osto et al., 2012</w:t>
        </w:r>
      </w:hyperlink>
      <w:proofErr w:type="gramStart"/>
      <w:r w:rsidR="00D96EB2">
        <w:rPr>
          <w:noProof/>
        </w:rPr>
        <w:t xml:space="preserve">, </w:t>
      </w:r>
      <w:hyperlink w:anchor="_ENREF_208" w:tooltip="Nilsson, 1999 #2381" w:history="1">
        <w:r w:rsidR="00F760A6">
          <w:rPr>
            <w:noProof/>
          </w:rPr>
          <w:t>Nilsson et al., 1999</w:t>
        </w:r>
      </w:hyperlink>
      <w:r w:rsidR="00D96EB2">
        <w:rPr>
          <w:noProof/>
        </w:rPr>
        <w:t>,</w:t>
      </w:r>
      <w:proofErr w:type="gramEnd"/>
      <w:r w:rsidR="00D96EB2">
        <w:rPr>
          <w:noProof/>
        </w:rPr>
        <w:t xml:space="preserve"> </w:t>
      </w:r>
      <w:hyperlink w:anchor="_ENREF_166" w:tooltip="Kosch, 2000 #104" w:history="1">
        <w:r w:rsidR="00F760A6">
          <w:rPr>
            <w:noProof/>
          </w:rPr>
          <w:t>Kosch et al., 2000</w:t>
        </w:r>
      </w:hyperlink>
      <w:r w:rsidR="00D96EB2">
        <w:rPr>
          <w:noProof/>
        </w:rPr>
        <w:t>)</w:t>
      </w:r>
      <w:r w:rsidR="007B5A82">
        <w:fldChar w:fldCharType="end"/>
      </w:r>
      <w:r>
        <w:t xml:space="preserve">, suggesting that adverse effects of PTH on endothelium might be a contributor to </w:t>
      </w:r>
      <w:r w:rsidR="00370E49">
        <w:t xml:space="preserve">atherosclerotic </w:t>
      </w:r>
      <w:r>
        <w:t xml:space="preserve">vascular disease. </w:t>
      </w:r>
      <w:r w:rsidR="00C45900">
        <w:t>The PTH receptor is expressed by</w:t>
      </w:r>
      <w:r>
        <w:t xml:space="preserve"> endothelial cells</w:t>
      </w:r>
      <w:r w:rsidR="00015CD5">
        <w:t xml:space="preserve"> and</w:t>
      </w:r>
      <w:r w:rsidR="000407AA">
        <w:t xml:space="preserve"> there is </w:t>
      </w:r>
      <w:r w:rsidR="002530FF">
        <w:t>limited</w:t>
      </w:r>
      <w:r w:rsidR="000407AA" w:rsidRPr="00376902">
        <w:rPr>
          <w:i/>
        </w:rPr>
        <w:t xml:space="preserve"> in vitro</w:t>
      </w:r>
      <w:r w:rsidR="000407AA">
        <w:t xml:space="preserve"> evidence that PTH changes the ph</w:t>
      </w:r>
      <w:r w:rsidR="00D76E56">
        <w:t>enotype of endothelial cultures:</w:t>
      </w:r>
      <w:r w:rsidR="000407AA">
        <w:t xml:space="preserve"> Rashid et al. reported a sign</w:t>
      </w:r>
      <w:r w:rsidR="00D76E56">
        <w:t>ificant increase in interleukin-</w:t>
      </w:r>
      <w:r w:rsidR="000407AA">
        <w:t>6</w:t>
      </w:r>
      <w:r w:rsidR="00F52BC4">
        <w:t xml:space="preserve"> </w:t>
      </w:r>
      <w:r w:rsidR="007B5A82">
        <w:fldChar w:fldCharType="begin">
          <w:fldData xml:space="preserve">PEVuZE5vdGU+PENpdGU+PEF1dGhvcj5SYXNoaWQ8L0F1dGhvcj48WWVhcj4yMDA3PC9ZZWFyPjxS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</w:fldData>
        </w:fldChar>
      </w:r>
      <w:r w:rsidR="00D96EB2">
        <w:instrText xml:space="preserve"> ADDIN EN.CITE </w:instrText>
      </w:r>
      <w:r w:rsidR="007B5A82">
        <w:fldChar w:fldCharType="begin">
          <w:fldData xml:space="preserve">PEVuZE5vdGU+PENpdGU+PEF1dGhvcj5SYXNoaWQ8L0F1dGhvcj48WWVhcj4yMDA3PC9ZZWFyPjxS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241" w:tooltip="Rashid, 2007 #101" w:history="1">
        <w:r w:rsidR="00F760A6">
          <w:rPr>
            <w:noProof/>
          </w:rPr>
          <w:t>Rashid et al., 2007a</w:t>
        </w:r>
      </w:hyperlink>
      <w:r w:rsidR="00D96EB2">
        <w:rPr>
          <w:noProof/>
        </w:rPr>
        <w:t>)</w:t>
      </w:r>
      <w:r w:rsidR="007B5A82">
        <w:fldChar w:fldCharType="end"/>
      </w:r>
      <w:r w:rsidR="000407AA">
        <w:t xml:space="preserve"> and vascular endothelial growth factor</w:t>
      </w:r>
      <w:r w:rsidR="00F52BC4">
        <w:t xml:space="preserve"> </w:t>
      </w:r>
      <w:r w:rsidR="007B5A82">
        <w:fldChar w:fldCharType="begin">
          <w:fldData xml:space="preserve">PEVuZE5vdGU+PENpdGU+PEF1dGhvcj5SYXNoaWQ8L0F1dGhvcj48WWVhcj4yMDA4PC9ZZWFyPjxS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</w:fldData>
        </w:fldChar>
      </w:r>
      <w:r w:rsidR="00D96EB2">
        <w:instrText xml:space="preserve"> ADDIN EN.CITE </w:instrText>
      </w:r>
      <w:r w:rsidR="007B5A82">
        <w:fldChar w:fldCharType="begin">
          <w:fldData xml:space="preserve">PEVuZE5vdGU+PENpdGU+PEF1dGhvcj5SYXNoaWQ8L0F1dGhvcj48WWVhcj4yMDA4PC9ZZWFyPjxS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</w:fldData>
        </w:fldChar>
      </w:r>
      <w:r w:rsidR="00D96EB2">
        <w:instrText xml:space="preserve"> ADDIN EN.CITE.DATA </w:instrText>
      </w:r>
      <w:r w:rsidR="007B5A82">
        <w:fldChar w:fldCharType="end"/>
      </w:r>
      <w:r w:rsidR="007B5A82">
        <w:fldChar w:fldCharType="separate"/>
      </w:r>
      <w:r w:rsidR="00D96EB2">
        <w:rPr>
          <w:noProof/>
        </w:rPr>
        <w:t>(</w:t>
      </w:r>
      <w:hyperlink w:anchor="_ENREF_243" w:tooltip="Rashid, 2008 #3664" w:history="1">
        <w:r w:rsidR="00F760A6">
          <w:rPr>
            <w:noProof/>
          </w:rPr>
          <w:t>Rashid et al., 2008</w:t>
        </w:r>
      </w:hyperlink>
      <w:r w:rsidR="00D96EB2">
        <w:rPr>
          <w:noProof/>
        </w:rPr>
        <w:t>)</w:t>
      </w:r>
      <w:r w:rsidR="007B5A82">
        <w:fldChar w:fldCharType="end"/>
      </w:r>
      <w:r w:rsidR="000407AA">
        <w:t xml:space="preserve"> tr</w:t>
      </w:r>
      <w:r w:rsidR="00D76E56">
        <w:t>anscription on addition of high-normal/pathological</w:t>
      </w:r>
      <w:r w:rsidR="000407AA">
        <w:t xml:space="preserve"> PTH concentrations to human umbilical vein endothelial cell (HUVEC) cultures. However, protein levels were not shown to change</w:t>
      </w:r>
      <w:r w:rsidR="002530FF">
        <w:t>, so the relevance of these findings is unclear</w:t>
      </w:r>
      <w:r w:rsidR="000407AA">
        <w:t xml:space="preserve">. Conversely, the same group found an increase in the expression and activity of endothelial nitric oxide synthase induced by </w:t>
      </w:r>
      <w:r w:rsidR="00D76E56">
        <w:t>PTH</w:t>
      </w:r>
      <w:r w:rsidR="002530FF">
        <w:t xml:space="preserve">, consistent with an observed short term vasodilatory effect of PTH </w:t>
      </w:r>
      <w:r w:rsidR="007B5A82">
        <w:fldChar w:fldCharType="begin">
          <w:fldData xml:space="preserve">PEVuZE5vdGU+PENpdGU+PEF1dGhvcj5SYXNoaWQ8L0F1dGhvcj48WWVhcj4yMDA3PC9ZZWFyPjxS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</w:fldData>
        </w:fldChar>
      </w:r>
      <w:r w:rsidR="00D96EB2">
        <w:instrText xml:space="preserve"> ADDIN EN.CITE </w:instrText>
      </w:r>
      <w:r w:rsidR="007B5A82">
        <w:fldChar w:fldCharType="begin">
          <w:fldData xml:space="preserve">PEVuZE5vdGU+PENpdGU+PEF1dGhvcj5SYXNoaWQ8L0F1dGhvcj48WWVhcj4yMDA3PC9ZZWFyPjxS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242" w:tooltip="Rashid, 2007 #3660" w:history="1">
        <w:r w:rsidR="00F760A6">
          <w:rPr>
            <w:noProof/>
          </w:rPr>
          <w:t>Rashid et al., 2007b</w:t>
        </w:r>
      </w:hyperlink>
      <w:r w:rsidR="00D96EB2">
        <w:rPr>
          <w:noProof/>
        </w:rPr>
        <w:t>)</w:t>
      </w:r>
      <w:r w:rsidR="007B5A82">
        <w:fldChar w:fldCharType="end"/>
      </w:r>
      <w:r w:rsidR="00D76E56">
        <w:t>.</w:t>
      </w:r>
    </w:p>
    <w:p w:rsidR="00CC430D" w:rsidRDefault="002530FF" w:rsidP="009E57EC">
      <w:pPr>
        <w:spacing w:line="360" w:lineRule="auto"/>
        <w:jc w:val="both"/>
      </w:pPr>
      <w:r>
        <w:t>Vas</w:t>
      </w:r>
      <w:r w:rsidR="00F52BC4">
        <w:t>cular smooth muscle cells</w:t>
      </w:r>
      <w:r>
        <w:t xml:space="preserve"> also express the PTH receptor. </w:t>
      </w:r>
      <w:r w:rsidR="00EB647C" w:rsidRPr="00EB647C">
        <w:t xml:space="preserve">At high levels (10-20x normal) PTH was reported to stimulate </w:t>
      </w:r>
      <w:r w:rsidR="00F52BC4">
        <w:t>VSMC</w:t>
      </w:r>
      <w:r w:rsidR="00EB647C" w:rsidRPr="00EB647C">
        <w:t xml:space="preserve"> collagen </w:t>
      </w:r>
      <w:r w:rsidR="00EB647C" w:rsidRPr="009A0037">
        <w:t>production</w:t>
      </w:r>
      <w:r w:rsidR="005D1A0F" w:rsidRPr="009A0037">
        <w:rPr>
          <w:i/>
        </w:rPr>
        <w:t xml:space="preserve"> in vitro</w:t>
      </w:r>
      <w:r w:rsidR="00F52BC4">
        <w:rPr>
          <w:i/>
        </w:rPr>
        <w:t xml:space="preserve"> </w:t>
      </w:r>
      <w:r w:rsidR="007B5A82">
        <w:fldChar w:fldCharType="begin"/>
      </w:r>
      <w:r w:rsidR="00D96EB2">
        <w:instrText xml:space="preserve"> ADDIN EN.CITE &lt;EndNote&gt;&lt;Cite&gt;&lt;Author&gt;Perkovic&lt;/Author&gt;&lt;Year&gt;2003&lt;/Year&gt;&lt;RecNum&gt;1027&lt;/RecNum&gt;&lt;DisplayText&gt;(Perkovic et al., 2003)&lt;/DisplayText&gt;&lt;record&gt;&lt;rec-number&gt;1027&lt;/rec-number&gt;&lt;foreign-keys&gt;&lt;key app="EN" db-id="vrv0azeadazzz4eewx85etawe0f5rrta5rvp"&gt;1027&lt;/key&gt;&lt;/foreign-keys&gt;&lt;ref-type name="Journal Article"&gt;17&lt;/ref-type&gt;&lt;contributors&gt;&lt;authors&gt;&lt;author&gt;Perkovic, V.&lt;/author&gt;&lt;author&gt;Hewitson, T. D.&lt;/author&gt;&lt;author&gt;Kelynack, K. J.&lt;/author&gt;&lt;author&gt;Martic, M.&lt;/author&gt;&lt;author&gt;Tait, M. G.&lt;/author&gt;&lt;author&gt;Becker, G. J.&lt;/author&gt;&lt;/authors&gt;&lt;/contributors&gt;&lt;auth-address&gt;Department of Nephrology, University of Melbourne, The Royal Melbourne Hospital, Melbourne, Vic, Australia. vlado-perkovic@mh.org.au&lt;/auth-address&gt;&lt;titles&gt;&lt;title&gt;Parathyroid hormone has a prosclerotic effect on vascular smooth muscle cells&lt;/title&gt;&lt;secondary-title&gt;Kidney Blood Press Res&lt;/secondary-title&gt;&lt;/titles&gt;&lt;periodical&gt;&lt;full-title&gt;Kidney Blood Press Res&lt;/full-title&gt;&lt;/periodical&gt;&lt;pages&gt;27-33&lt;/pages&gt;&lt;volume&gt;26&lt;/volume&gt;&lt;number&gt;1&lt;/number&gt;&lt;edition&gt;2003/04/17&lt;/edition&gt;&lt;keywords&gt;&lt;keyword&gt;Aorta/cytology&lt;/keyword&gt;&lt;keyword&gt;Arteriosclerosis/metabolism/physiopathology&lt;/keyword&gt;&lt;keyword&gt;Cell Division&lt;/keyword&gt;&lt;keyword&gt;Cells, Cultured&lt;/keyword&gt;&lt;keyword&gt;Extracellular Matrix/metabolism&lt;/keyword&gt;&lt;keyword&gt;Humans&lt;/keyword&gt;&lt;keyword&gt;Muscle, Smooth, Vascular/cytology/*drug effects&lt;/keyword&gt;&lt;keyword&gt;Parathyroid Hormone/*pharmacology&lt;/keyword&gt;&lt;keyword&gt;Peptide Fragments/*pharmacology&lt;/keyword&gt;&lt;keyword&gt;Uremia/metabolism/physiopathology&lt;/keyword&gt;&lt;/keywords&gt;&lt;dates&gt;&lt;year&gt;2003&lt;/year&gt;&lt;/dates&gt;&lt;isbn&gt;1420-4096 (Print)&amp;#xD;1420-4096 (Linking)&lt;/isbn&gt;&lt;accession-num&gt;12697974&lt;/accession-num&gt;&lt;urls&gt;&lt;related-urls&gt;&lt;url&gt;http://www.ncbi.nlm.nih.gov/entrez/query.fcgi?cmd=Retrieve&amp;amp;db=PubMed&amp;amp;dopt=Citation&amp;amp;list_uids=12697974&lt;/url&gt;&lt;/related-urls&gt;&lt;/urls&gt;&lt;electronic-resource-num&gt;10.1159/000069761&amp;#xD;69761 [pii]&lt;/electronic-resource-num&gt;&lt;language&gt;eng&lt;/language&gt;&lt;/record&gt;&lt;/Cite&gt;&lt;/EndNote&gt;</w:instrText>
      </w:r>
      <w:r w:rsidR="007B5A82">
        <w:fldChar w:fldCharType="separate"/>
      </w:r>
      <w:r w:rsidR="00D96EB2">
        <w:rPr>
          <w:noProof/>
        </w:rPr>
        <w:t>(</w:t>
      </w:r>
      <w:hyperlink w:anchor="_ENREF_224" w:tooltip="Perkovic, 2003 #1027" w:history="1">
        <w:r w:rsidR="00F760A6">
          <w:rPr>
            <w:noProof/>
          </w:rPr>
          <w:t>Perkovic et al., 2003</w:t>
        </w:r>
      </w:hyperlink>
      <w:r w:rsidR="00D96EB2">
        <w:rPr>
          <w:noProof/>
        </w:rPr>
        <w:t>)</w:t>
      </w:r>
      <w:r w:rsidR="007B5A82">
        <w:fldChar w:fldCharType="end"/>
      </w:r>
      <w:r w:rsidR="00EB647C" w:rsidRPr="00EB647C">
        <w:t xml:space="preserve">, though overexpression of the PTH receptor on </w:t>
      </w:r>
      <w:r w:rsidR="00F52BC4">
        <w:t>VSMC</w:t>
      </w:r>
      <w:r w:rsidR="00EB647C" w:rsidRPr="00EB647C">
        <w:t xml:space="preserve"> in a diabetic mouse model produced opposite and favourable effects</w:t>
      </w:r>
      <w:r w:rsidR="00F52BC4">
        <w:t xml:space="preserve"> </w:t>
      </w:r>
      <w:r w:rsidR="007B5A82">
        <w:fldChar w:fldCharType="begin">
          <w:fldData xml:space="preserve">PEVuZE5vdGU+PENpdGU+PEF1dGhvcj5DaGVuZzwvQXV0aG9yPjxSZWNOdW0+MTAyODwvUmVjTnVt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</w:fldData>
        </w:fldChar>
      </w:r>
      <w:r w:rsidR="00346FA9">
        <w:instrText xml:space="preserve"> ADDIN EN.CITE </w:instrText>
      </w:r>
      <w:r w:rsidR="007B5A82">
        <w:fldChar w:fldCharType="begin">
          <w:fldData xml:space="preserve">PEVuZE5vdGU+PENpdGU+PEF1dGhvcj5DaGVuZzwvQXV0aG9yPjxSZWNOdW0+MTAyODwvUmVjTnVt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</w:fldData>
        </w:fldChar>
      </w:r>
      <w:r w:rsidR="00346FA9">
        <w:instrText xml:space="preserve"> ADDIN EN.CITE.DATA </w:instrText>
      </w:r>
      <w:r w:rsidR="007B5A82">
        <w:fldChar w:fldCharType="end"/>
      </w:r>
      <w:r w:rsidR="007B5A82">
        <w:fldChar w:fldCharType="separate"/>
      </w:r>
      <w:r w:rsidR="00346FA9">
        <w:rPr>
          <w:noProof/>
        </w:rPr>
        <w:t>(</w:t>
      </w:r>
      <w:hyperlink w:anchor="_ENREF_51" w:tooltip="Cheng, 2010 #1028" w:history="1">
        <w:r w:rsidR="00F760A6">
          <w:rPr>
            <w:noProof/>
          </w:rPr>
          <w:t>Cheng et al., 2010</w:t>
        </w:r>
      </w:hyperlink>
      <w:r w:rsidR="00346FA9">
        <w:rPr>
          <w:noProof/>
        </w:rPr>
        <w:t>)</w:t>
      </w:r>
      <w:r w:rsidR="007B5A82">
        <w:fldChar w:fldCharType="end"/>
      </w:r>
      <w:r w:rsidR="00EB647C">
        <w:t>.</w:t>
      </w:r>
      <w:r w:rsidR="009E57EC">
        <w:t xml:space="preserve"> </w:t>
      </w:r>
      <w:r w:rsidR="00EB647C">
        <w:t xml:space="preserve"> </w:t>
      </w:r>
    </w:p>
    <w:p w:rsidR="000407AA" w:rsidRDefault="00CC430D" w:rsidP="009E57EC">
      <w:pPr>
        <w:spacing w:line="360" w:lineRule="auto"/>
        <w:jc w:val="both"/>
      </w:pPr>
      <w:r>
        <w:t xml:space="preserve">Another </w:t>
      </w:r>
      <w:r w:rsidR="003A21BA">
        <w:t>mechanism by</w:t>
      </w:r>
      <w:r>
        <w:t xml:space="preserve"> which increased PTH could contribute to vascular disease is via increasing</w:t>
      </w:r>
      <w:r w:rsidR="00F30534">
        <w:t xml:space="preserve"> cellular oxidative stress through excessive intracellular calcium accumulation and conse</w:t>
      </w:r>
      <w:r>
        <w:t>quent mitochondrial dysfunction</w:t>
      </w:r>
      <w:r w:rsidR="00346FA9">
        <w:t xml:space="preserve"> </w:t>
      </w:r>
      <w:r w:rsidR="007B5A82">
        <w:fldChar w:fldCharType="begin">
          <w:fldData xml:space="preserve">PEVuZE5vdGU+PENpdGU+PEF1dGhvcj5Ub21hc2NoaXR6PC9BdXRob3I+PFllYXI+MjAxMjwvWWVh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</w:fldData>
        </w:fldChar>
      </w:r>
      <w:r w:rsidR="00D96EB2">
        <w:instrText xml:space="preserve"> ADDIN EN.CITE </w:instrText>
      </w:r>
      <w:r w:rsidR="007B5A82">
        <w:fldChar w:fldCharType="begin">
          <w:fldData xml:space="preserve">PEVuZE5vdGU+PENpdGU+PEF1dGhvcj5Ub21hc2NoaXR6PC9BdXRob3I+PFllYXI+MjAxMjwvWWVh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289" w:tooltip="Tomaschitz, 2012 #2383" w:history="1">
        <w:r w:rsidR="00F760A6">
          <w:rPr>
            <w:noProof/>
          </w:rPr>
          <w:t>Tomaschitz et al., 2012</w:t>
        </w:r>
      </w:hyperlink>
      <w:r w:rsidR="00D96EB2">
        <w:rPr>
          <w:noProof/>
        </w:rPr>
        <w:t>)</w:t>
      </w:r>
      <w:r w:rsidR="007B5A82">
        <w:fldChar w:fldCharType="end"/>
      </w:r>
      <w:r>
        <w:t>.</w:t>
      </w:r>
      <w:r w:rsidR="00F30534">
        <w:t xml:space="preserve"> </w:t>
      </w:r>
      <w:r w:rsidR="003772B6">
        <w:t xml:space="preserve">Cross-talk with the mineralocorticoid axis has been proposed to play a role in inducing adverse vascular effects of elevated PTH </w:t>
      </w:r>
      <w:r w:rsidR="00346FA9">
        <w:t>by this pathway</w:t>
      </w:r>
      <w:r w:rsidR="003772B6">
        <w:t xml:space="preserve">: </w:t>
      </w:r>
      <w:r w:rsidR="00606065">
        <w:t xml:space="preserve">Aldosteronism is accompanied by renal calcium loss which may lower serum calcium, increase PTH secretion and paradoxically increase intracellular calcium. </w:t>
      </w:r>
      <w:r w:rsidR="00F30534">
        <w:t xml:space="preserve">In </w:t>
      </w:r>
      <w:r>
        <w:t>a rat</w:t>
      </w:r>
      <w:r w:rsidR="00F30534">
        <w:t xml:space="preserve"> model of aldosteronism </w:t>
      </w:r>
      <w:r>
        <w:t>elevated PTH was</w:t>
      </w:r>
      <w:r w:rsidR="00F30534">
        <w:t xml:space="preserve"> accompanied by </w:t>
      </w:r>
      <w:r>
        <w:t>increased intracellular calcium in cardiomyocytes, peripheral blood mononuclear cells and skeletal muscle</w:t>
      </w:r>
      <w:r w:rsidR="00E03BA4">
        <w:t>, despite a lowering of plasma calcium</w:t>
      </w:r>
      <w:r w:rsidR="00346FA9">
        <w:t xml:space="preserve"> </w:t>
      </w:r>
      <w:r w:rsidR="007B5A82">
        <w:fldChar w:fldCharType="begin">
          <w:fldData xml:space="preserve">PEVuZE5vdGU+PENpdGU+PEF1dGhvcj5WaWRhbDwvQXV0aG9yPjxZZWFyPjIwMDY8L1llYXI+PFJl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</w:fldData>
        </w:fldChar>
      </w:r>
      <w:r w:rsidR="00D96EB2">
        <w:instrText xml:space="preserve"> ADDIN EN.CITE </w:instrText>
      </w:r>
      <w:r w:rsidR="007B5A82">
        <w:fldChar w:fldCharType="begin">
          <w:fldData xml:space="preserve">PEVuZE5vdGU+PENpdGU+PEF1dGhvcj5WaWRhbDwvQXV0aG9yPjxZZWFyPjIwMDY8L1llYXI+PFJl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307" w:tooltip="Vidal, 2006 #3691" w:history="1">
        <w:r w:rsidR="00F760A6">
          <w:rPr>
            <w:noProof/>
          </w:rPr>
          <w:t>Vidal et al., 2006</w:t>
        </w:r>
      </w:hyperlink>
      <w:r w:rsidR="00D96EB2">
        <w:rPr>
          <w:noProof/>
        </w:rPr>
        <w:t>)</w:t>
      </w:r>
      <w:r w:rsidR="007B5A82">
        <w:fldChar w:fldCharType="end"/>
      </w:r>
      <w:r>
        <w:t xml:space="preserve">. Parathyroidectomy prevented the </w:t>
      </w:r>
      <w:r w:rsidR="00E03BA4">
        <w:t xml:space="preserve">intracellular </w:t>
      </w:r>
      <w:r>
        <w:t xml:space="preserve">calcium accumulation and </w:t>
      </w:r>
      <w:r w:rsidR="003A21BA">
        <w:t xml:space="preserve">attenuated </w:t>
      </w:r>
      <w:r>
        <w:t>an associated increase in oxidative stress.</w:t>
      </w:r>
      <w:r w:rsidR="003A21BA">
        <w:t xml:space="preserve"> Increased PTH thus may play a permissive role in oxidative vascular damage induced by aldosterone. Parathyroid hormone is </w:t>
      </w:r>
      <w:r w:rsidR="00281EC4">
        <w:t>itself also reported to increase aldosterone secretion directly from the adrenals</w:t>
      </w:r>
      <w:r w:rsidR="00997DF2">
        <w:t>, so the PTH-mineralocorticoid interaction could work bidirectionally to contribute to vascular pathology</w:t>
      </w:r>
      <w:r w:rsidR="00346FA9">
        <w:t xml:space="preserve"> </w:t>
      </w:r>
      <w:r w:rsidR="007B5A82">
        <w:fldChar w:fldCharType="begin">
          <w:fldData xml:space="preserve">PEVuZE5vdGU+PENpdGU+PEF1dGhvcj5Ub21hc2NoaXR6PC9BdXRob3I+PFllYXI+MjAxMjwvWWVh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</w:fldData>
        </w:fldChar>
      </w:r>
      <w:r w:rsidR="00D96EB2">
        <w:instrText xml:space="preserve"> ADDIN EN.CITE </w:instrText>
      </w:r>
      <w:r w:rsidR="007B5A82">
        <w:fldChar w:fldCharType="begin">
          <w:fldData xml:space="preserve">PEVuZE5vdGU+PENpdGU+PEF1dGhvcj5Ub21hc2NoaXR6PC9BdXRob3I+PFllYXI+MjAxMjwvWWVh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289" w:tooltip="Tomaschitz, 2012 #2383" w:history="1">
        <w:r w:rsidR="00F760A6">
          <w:rPr>
            <w:noProof/>
          </w:rPr>
          <w:t>Tomaschitz et al., 2012</w:t>
        </w:r>
      </w:hyperlink>
      <w:r w:rsidR="00D96EB2">
        <w:rPr>
          <w:noProof/>
        </w:rPr>
        <w:t>)</w:t>
      </w:r>
      <w:r w:rsidR="007B5A82">
        <w:fldChar w:fldCharType="end"/>
      </w:r>
      <w:r w:rsidR="00281EC4">
        <w:t>.</w:t>
      </w:r>
    </w:p>
    <w:p w:rsidR="000F1591" w:rsidRDefault="000F1591" w:rsidP="009E57EC">
      <w:pPr>
        <w:spacing w:line="360" w:lineRule="auto"/>
        <w:jc w:val="both"/>
      </w:pPr>
      <w:r>
        <w:t xml:space="preserve">Possible pathways underlying the associations between higher PTH and adverse cardiovascular outcomes are summarised in Figure </w:t>
      </w:r>
      <w:r w:rsidR="00DD6884">
        <w:t>1.</w:t>
      </w:r>
      <w:r>
        <w:t>5.</w:t>
      </w:r>
    </w:p>
    <w:p w:rsidR="00D30066" w:rsidRDefault="00D30066" w:rsidP="009E57EC">
      <w:pPr>
        <w:spacing w:line="360" w:lineRule="auto"/>
        <w:jc w:val="both"/>
      </w:pPr>
    </w:p>
    <w:p w:rsidR="00D30066" w:rsidRDefault="00D30066" w:rsidP="009E57EC">
      <w:pPr>
        <w:spacing w:line="360" w:lineRule="auto"/>
        <w:jc w:val="both"/>
      </w:pPr>
    </w:p>
    <w:p w:rsidR="000F1591" w:rsidRDefault="00D30066" w:rsidP="00A71B5A">
      <w:pPr>
        <w:spacing w:line="360" w:lineRule="auto"/>
        <w:jc w:val="both"/>
      </w:pPr>
      <w:r>
        <w:rPr>
          <w:noProof/>
          <w:lang w:eastAsia="en-GB"/>
        </w:rPr>
        <w:drawing>
          <wp:inline distT="0" distB="0" distL="0" distR="0">
            <wp:extent cx="5205730" cy="3064033"/>
            <wp:effectExtent l="0" t="0" r="0" b="3175"/>
            <wp:docPr id="30" name="Picture 30" descr="C:\Users\UOS\Documents\PhD Thesis\Added Chap 1 Figs\Figure 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OS\Documents\PhD Thesis\Added Chap 1 Figs\Figure 1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5730" cy="3064033"/>
                    </a:xfrm>
                    <a:prstGeom prst="rect">
                      <a:avLst/>
                    </a:prstGeom>
                    <a:noFill/>
                    <a:ln>
                      <a:noFill/>
                    </a:ln>
                  </pic:spPr>
                </pic:pic>
              </a:graphicData>
            </a:graphic>
          </wp:inline>
        </w:drawing>
      </w:r>
    </w:p>
    <w:p w:rsidR="000F1591" w:rsidRDefault="000F1591" w:rsidP="009E57EC">
      <w:pPr>
        <w:spacing w:line="360" w:lineRule="auto"/>
        <w:jc w:val="both"/>
      </w:pPr>
    </w:p>
    <w:p w:rsidR="000F1591" w:rsidRDefault="00BB5FEF" w:rsidP="00A43B02">
      <w:pPr>
        <w:pStyle w:val="Caption"/>
        <w:spacing w:line="360" w:lineRule="auto"/>
        <w:rPr>
          <w:sz w:val="22"/>
          <w:szCs w:val="22"/>
        </w:rPr>
      </w:pPr>
      <w:bookmarkStart w:id="36" w:name="_Toc397285826"/>
      <w:proofErr w:type="gramStart"/>
      <w:r w:rsidRPr="00BB5FEF">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1</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5</w:t>
      </w:r>
      <w:r w:rsidR="007B5A82">
        <w:rPr>
          <w:sz w:val="22"/>
          <w:szCs w:val="22"/>
        </w:rPr>
        <w:fldChar w:fldCharType="end"/>
      </w:r>
      <w:r w:rsidRPr="00BB5FEF">
        <w:rPr>
          <w:sz w:val="22"/>
          <w:szCs w:val="22"/>
        </w:rPr>
        <w:t xml:space="preserve"> </w:t>
      </w:r>
      <w:r w:rsidR="002821D2">
        <w:rPr>
          <w:sz w:val="22"/>
          <w:szCs w:val="22"/>
        </w:rPr>
        <w:t xml:space="preserve">Summary of </w:t>
      </w:r>
      <w:r w:rsidR="002821D2" w:rsidRPr="00BB5FEF">
        <w:rPr>
          <w:sz w:val="22"/>
          <w:szCs w:val="22"/>
        </w:rPr>
        <w:t xml:space="preserve">possible pathways underlying the association between </w:t>
      </w:r>
      <w:r w:rsidR="002821D2">
        <w:rPr>
          <w:sz w:val="22"/>
          <w:szCs w:val="22"/>
        </w:rPr>
        <w:t>PTH</w:t>
      </w:r>
      <w:r w:rsidR="002821D2" w:rsidRPr="00BB5FEF">
        <w:rPr>
          <w:sz w:val="22"/>
          <w:szCs w:val="22"/>
        </w:rPr>
        <w:t xml:space="preserve"> and cardiovascular outcomes</w:t>
      </w:r>
      <w:r w:rsidR="002821D2">
        <w:rPr>
          <w:sz w:val="22"/>
          <w:szCs w:val="22"/>
        </w:rPr>
        <w:t>.</w:t>
      </w:r>
      <w:bookmarkEnd w:id="36"/>
      <w:proofErr w:type="gramEnd"/>
    </w:p>
    <w:p w:rsidR="00DD6884" w:rsidRPr="00DD6884" w:rsidRDefault="00DD6884" w:rsidP="00DD6884">
      <w:r>
        <w:t>Grey arrows indicate confounding pathways.</w:t>
      </w:r>
    </w:p>
    <w:p w:rsidR="002638B1" w:rsidRDefault="000F1591" w:rsidP="00E12716">
      <w:pPr>
        <w:spacing w:line="360" w:lineRule="auto"/>
        <w:jc w:val="both"/>
      </w:pPr>
      <w:r>
        <w:t>VSMC, vascular smooth muscle cell; BP, blood pressure</w:t>
      </w:r>
      <w:r w:rsidR="00376902">
        <w:t>;</w:t>
      </w:r>
      <w:r w:rsidR="00DD6884">
        <w:t xml:space="preserve"> Pi, phosphate; ROS, reactive oxygen species</w:t>
      </w:r>
      <w:r w:rsidR="002821D2">
        <w:t>.</w:t>
      </w:r>
      <w:r w:rsidR="00376902">
        <w:t xml:space="preserve"> *Indicates elevated BP is a consequence of increased PTH that acts via traditional pathways.</w:t>
      </w:r>
    </w:p>
    <w:p w:rsidR="00E12716" w:rsidRDefault="00E12716" w:rsidP="00E12716">
      <w:pPr>
        <w:spacing w:line="360" w:lineRule="auto"/>
        <w:jc w:val="both"/>
      </w:pPr>
    </w:p>
    <w:p w:rsidR="00C01F26" w:rsidRDefault="00C01F26" w:rsidP="00B77898">
      <w:pPr>
        <w:pStyle w:val="Heading2"/>
        <w:spacing w:line="360" w:lineRule="auto"/>
      </w:pPr>
      <w:bookmarkStart w:id="37" w:name="_Toc397341530"/>
      <w:r>
        <w:t>Alkaline phosphatase and cardiovascular disease</w:t>
      </w:r>
      <w:bookmarkEnd w:id="37"/>
    </w:p>
    <w:p w:rsidR="00675DA4" w:rsidRDefault="001B461C" w:rsidP="00123FE4">
      <w:pPr>
        <w:spacing w:line="360" w:lineRule="auto"/>
        <w:jc w:val="both"/>
      </w:pPr>
      <w:r>
        <w:t xml:space="preserve">Another </w:t>
      </w:r>
      <w:r w:rsidR="005D7632">
        <w:t>bone mineral metabolism biomarker that has been associated with cardiovascular risk is serum alkaline phosphatase</w:t>
      </w:r>
      <w:r w:rsidR="00123FE4">
        <w:t xml:space="preserve"> (ALP)</w:t>
      </w:r>
      <w:r w:rsidR="005D7632">
        <w:t xml:space="preserve">. Alkaline phosphatase is released </w:t>
      </w:r>
      <w:r w:rsidR="00BC4899">
        <w:t>by osteoblasts</w:t>
      </w:r>
      <w:r w:rsidR="002843AB">
        <w:t>,</w:t>
      </w:r>
      <w:r w:rsidR="00BC4899">
        <w:t xml:space="preserve"> and </w:t>
      </w:r>
      <w:r w:rsidR="00675DA4">
        <w:t>higher serum levels are seen</w:t>
      </w:r>
      <w:r w:rsidR="00123FE4">
        <w:t xml:space="preserve"> in the setting</w:t>
      </w:r>
      <w:r w:rsidR="003327E1">
        <w:t xml:space="preserve"> of</w:t>
      </w:r>
      <w:r w:rsidR="00123FE4">
        <w:t xml:space="preserve"> increased bone formation/turnover</w:t>
      </w:r>
      <w:r w:rsidR="003327E1">
        <w:t xml:space="preserve"> </w:t>
      </w:r>
      <w:r w:rsidR="00B13CFB">
        <w:t xml:space="preserve">states </w:t>
      </w:r>
      <w:r w:rsidR="003327E1">
        <w:t>such as hyperparathyroidism</w:t>
      </w:r>
      <w:r w:rsidR="00123FE4">
        <w:t xml:space="preserve">. </w:t>
      </w:r>
      <w:r w:rsidR="00675DA4">
        <w:t xml:space="preserve">Studies in </w:t>
      </w:r>
      <w:r w:rsidR="00B13CFB">
        <w:t xml:space="preserve">community </w:t>
      </w:r>
      <w:r w:rsidR="00675DA4">
        <w:t xml:space="preserve">populations </w:t>
      </w:r>
      <w:r w:rsidR="00B13CFB">
        <w:t>report</w:t>
      </w:r>
      <w:r w:rsidR="00675DA4">
        <w:t xml:space="preserve"> higher ALP </w:t>
      </w:r>
      <w:r w:rsidR="00AF7E93">
        <w:t>to be</w:t>
      </w:r>
      <w:r w:rsidR="00B13CFB">
        <w:t xml:space="preserve"> an independent predictor of</w:t>
      </w:r>
      <w:r w:rsidR="00675DA4">
        <w:t xml:space="preserve"> </w:t>
      </w:r>
      <w:r w:rsidR="00D45AC3" w:rsidRPr="00D45AC3">
        <w:t>myocardial infarction</w:t>
      </w:r>
      <w:r w:rsidR="00D45AC3">
        <w:t>,</w:t>
      </w:r>
      <w:r w:rsidR="00D45AC3" w:rsidRPr="00D45AC3">
        <w:t xml:space="preserve"> </w:t>
      </w:r>
      <w:r w:rsidR="00675DA4">
        <w:t xml:space="preserve">cardiovascular </w:t>
      </w:r>
      <w:r w:rsidR="00D45AC3">
        <w:t>events</w:t>
      </w:r>
      <w:r w:rsidR="002329FE">
        <w:t xml:space="preserve"> </w:t>
      </w:r>
      <w:r w:rsidR="00D45AC3">
        <w:t xml:space="preserve">and </w:t>
      </w:r>
      <w:r w:rsidR="008E3E23">
        <w:t xml:space="preserve">cardiovascular mortality </w:t>
      </w:r>
      <w:r w:rsidR="007B5A82">
        <w:fldChar w:fldCharType="begin">
          <w:fldData xml:space="preserve">PEVuZE5vdGU+PENpdGU+PEF1dGhvcj5XYW5uYW1ldGhlZTwvQXV0aG9yPjxZZWFyPjIwMTM8L1ll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</w:fldData>
        </w:fldChar>
      </w:r>
      <w:r w:rsidR="003A1FD4">
        <w:instrText xml:space="preserve"> ADDIN EN.CITE </w:instrText>
      </w:r>
      <w:r w:rsidR="007B5A82">
        <w:fldChar w:fldCharType="begin">
          <w:fldData xml:space="preserve">PEVuZE5vdGU+PENpdGU+PEF1dGhvcj5XYW5uYW1ldGhlZTwvQXV0aG9yPjxZZWFyPjIwMTM8L1ll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</w:fldData>
        </w:fldChar>
      </w:r>
      <w:r w:rsidR="003A1FD4">
        <w:instrText xml:space="preserve"> ADDIN EN.CITE.DATA </w:instrText>
      </w:r>
      <w:r w:rsidR="007B5A82">
        <w:fldChar w:fldCharType="end"/>
      </w:r>
      <w:r w:rsidR="007B5A82">
        <w:fldChar w:fldCharType="separate"/>
      </w:r>
      <w:r w:rsidR="003A1FD4">
        <w:rPr>
          <w:noProof/>
        </w:rPr>
        <w:t>(</w:t>
      </w:r>
      <w:hyperlink w:anchor="_ENREF_313" w:tooltip="Wannamethee, 2013 #2066" w:history="1">
        <w:r w:rsidR="00F760A6">
          <w:rPr>
            <w:noProof/>
          </w:rPr>
          <w:t>Wannamethee et al., 2013</w:t>
        </w:r>
      </w:hyperlink>
      <w:proofErr w:type="gramStart"/>
      <w:r w:rsidR="003A1FD4">
        <w:rPr>
          <w:noProof/>
        </w:rPr>
        <w:t xml:space="preserve">, </w:t>
      </w:r>
      <w:hyperlink w:anchor="_ENREF_291" w:tooltip="Tonelli, 2009 #543" w:history="1">
        <w:r w:rsidR="00F760A6">
          <w:rPr>
            <w:noProof/>
          </w:rPr>
          <w:t>Tonelli et al., 2009</w:t>
        </w:r>
      </w:hyperlink>
      <w:r w:rsidR="003A1FD4">
        <w:rPr>
          <w:noProof/>
        </w:rPr>
        <w:t>,</w:t>
      </w:r>
      <w:proofErr w:type="gramEnd"/>
      <w:r w:rsidR="003A1FD4">
        <w:rPr>
          <w:noProof/>
        </w:rPr>
        <w:t xml:space="preserve"> </w:t>
      </w:r>
      <w:hyperlink w:anchor="_ENREF_3" w:tooltip="Abramowitz, 2010 #542" w:history="1">
        <w:r w:rsidR="00F760A6">
          <w:rPr>
            <w:noProof/>
          </w:rPr>
          <w:t>Abramowitz et al., 2010</w:t>
        </w:r>
      </w:hyperlink>
      <w:r w:rsidR="003A1FD4">
        <w:rPr>
          <w:noProof/>
        </w:rPr>
        <w:t>)</w:t>
      </w:r>
      <w:r w:rsidR="007B5A82">
        <w:fldChar w:fldCharType="end"/>
      </w:r>
      <w:r w:rsidR="008E3E23">
        <w:t>.</w:t>
      </w:r>
      <w:r w:rsidR="00522ED8">
        <w:t xml:space="preserve"> </w:t>
      </w:r>
      <w:r w:rsidR="00BC4899">
        <w:t>Although increasing</w:t>
      </w:r>
      <w:r w:rsidR="00D45AC3">
        <w:t xml:space="preserve"> ALP is</w:t>
      </w:r>
      <w:r w:rsidR="00BC4899">
        <w:t xml:space="preserve"> itself</w:t>
      </w:r>
      <w:r w:rsidR="00D45AC3">
        <w:t xml:space="preserve"> associated with a number of </w:t>
      </w:r>
      <w:r w:rsidR="00E12716">
        <w:t>CVD</w:t>
      </w:r>
      <w:r w:rsidR="00D45AC3">
        <w:t xml:space="preserve"> risk factors including higher blood pressure, LDL cholesterol, inflammatory markers and smoking, adjustment for </w:t>
      </w:r>
      <w:r w:rsidR="00D45AC3">
        <w:lastRenderedPageBreak/>
        <w:t xml:space="preserve">these does not abolish the </w:t>
      </w:r>
      <w:r w:rsidR="00E12716">
        <w:t xml:space="preserve">above </w:t>
      </w:r>
      <w:r w:rsidR="00D45AC3">
        <w:t>association</w:t>
      </w:r>
      <w:r w:rsidR="00E12716">
        <w:t>s</w:t>
      </w:r>
      <w:r w:rsidR="00D45AC3">
        <w:t xml:space="preserve"> between higher ALP and adverse cardiovascular outcomes.</w:t>
      </w:r>
    </w:p>
    <w:p w:rsidR="00E1506E" w:rsidRDefault="00BC4899" w:rsidP="00BE604B">
      <w:pPr>
        <w:spacing w:line="360" w:lineRule="auto"/>
        <w:jc w:val="both"/>
      </w:pPr>
      <w:r>
        <w:t>Since ALP is</w:t>
      </w:r>
      <w:r w:rsidR="00123FE4">
        <w:t xml:space="preserve"> synthesized and released by </w:t>
      </w:r>
      <w:r>
        <w:t xml:space="preserve">a number of </w:t>
      </w:r>
      <w:r w:rsidR="00E12716">
        <w:t>extra-osseous</w:t>
      </w:r>
      <w:r w:rsidR="00123FE4">
        <w:t xml:space="preserve"> tissues</w:t>
      </w:r>
      <w:r w:rsidR="00E12716">
        <w:t>,</w:t>
      </w:r>
      <w:r w:rsidR="00123FE4">
        <w:t xml:space="preserve"> including liver, kidney, intestine and leucocytes</w:t>
      </w:r>
      <w:r w:rsidR="00E12716">
        <w:t>,</w:t>
      </w:r>
      <w:r w:rsidR="00FA2C44">
        <w:t xml:space="preserve"> it is a</w:t>
      </w:r>
      <w:r>
        <w:t xml:space="preserve"> non-specific marker of bone metabolism</w:t>
      </w:r>
      <w:r w:rsidR="00123FE4">
        <w:t>.</w:t>
      </w:r>
      <w:r>
        <w:t xml:space="preserve"> I</w:t>
      </w:r>
      <w:r w:rsidR="00675DA4">
        <w:t xml:space="preserve">t is not known which </w:t>
      </w:r>
      <w:r>
        <w:t>of these sources</w:t>
      </w:r>
      <w:r w:rsidR="00675DA4">
        <w:t xml:space="preserve"> underlie</w:t>
      </w:r>
      <w:r>
        <w:t>(s)</w:t>
      </w:r>
      <w:r w:rsidR="00675DA4">
        <w:t xml:space="preserve"> the association between higher ALP and </w:t>
      </w:r>
      <w:r w:rsidR="00E12716">
        <w:t>CVD</w:t>
      </w:r>
      <w:r w:rsidR="00675DA4">
        <w:t>.</w:t>
      </w:r>
      <w:r w:rsidR="003327E1">
        <w:t xml:space="preserve"> A bone-specific</w:t>
      </w:r>
      <w:r w:rsidR="009D154A">
        <w:t xml:space="preserve"> ALP</w:t>
      </w:r>
      <w:r w:rsidR="003327E1">
        <w:t xml:space="preserve"> isoform can be measured</w:t>
      </w:r>
      <w:r w:rsidR="009D154A">
        <w:t>, but most population studies assessing cardiovascular outcomes did not have measurement data for this</w:t>
      </w:r>
      <w:r w:rsidR="003327E1">
        <w:t>.</w:t>
      </w:r>
      <w:r w:rsidR="00675DA4">
        <w:t xml:space="preserve"> </w:t>
      </w:r>
      <w:r w:rsidR="003327E1">
        <w:t xml:space="preserve">In a dialysis population </w:t>
      </w:r>
      <w:r w:rsidR="003327E1" w:rsidRPr="003327E1">
        <w:t xml:space="preserve">bone-specific ALP </w:t>
      </w:r>
      <w:r w:rsidR="003327E1">
        <w:t>was</w:t>
      </w:r>
      <w:r w:rsidR="003327E1" w:rsidRPr="003327E1">
        <w:t xml:space="preserve"> a stronger predictor of cardiovascular mortality than total ALP</w:t>
      </w:r>
      <w:r w:rsidR="00E12716">
        <w:t xml:space="preserve"> </w:t>
      </w:r>
      <w:r w:rsidR="007B5A82">
        <w:fldChar w:fldCharType="begin">
          <w:fldData xml:space="preserve">PEVuZE5vdGU+PENpdGU+PEF1dGhvcj5EcmVjaHNsZXI8L0F1dGhvcj48WWVhcj4yMDExPC9ZZWFy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</w:fldData>
        </w:fldChar>
      </w:r>
      <w:r w:rsidR="00D96EB2">
        <w:instrText xml:space="preserve"> ADDIN EN.CITE </w:instrText>
      </w:r>
      <w:r w:rsidR="007B5A82">
        <w:fldChar w:fldCharType="begin">
          <w:fldData xml:space="preserve">PEVuZE5vdGU+PENpdGU+PEF1dGhvcj5EcmVjaHNsZXI8L0F1dGhvcj48WWVhcj4yMDExPC9ZZWFy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74" w:tooltip="Drechsler, 2011 #2137" w:history="1">
        <w:r w:rsidR="00F760A6">
          <w:rPr>
            <w:noProof/>
          </w:rPr>
          <w:t>Drechsler et al., 2011</w:t>
        </w:r>
      </w:hyperlink>
      <w:r w:rsidR="00D96EB2">
        <w:rPr>
          <w:noProof/>
        </w:rPr>
        <w:t>)</w:t>
      </w:r>
      <w:r w:rsidR="007B5A82">
        <w:fldChar w:fldCharType="end"/>
      </w:r>
      <w:r w:rsidR="003327E1" w:rsidRPr="003327E1">
        <w:t xml:space="preserve">, </w:t>
      </w:r>
      <w:r w:rsidR="00FA2C44">
        <w:t>perhaps</w:t>
      </w:r>
      <w:r w:rsidR="003327E1" w:rsidRPr="003327E1">
        <w:t xml:space="preserve"> reflect</w:t>
      </w:r>
      <w:r w:rsidR="00FA2C44">
        <w:t>ing a</w:t>
      </w:r>
      <w:r w:rsidR="003327E1" w:rsidRPr="003327E1">
        <w:t xml:space="preserve"> link between bone-type ALP and </w:t>
      </w:r>
      <w:r w:rsidR="00FA2C44">
        <w:t xml:space="preserve">the </w:t>
      </w:r>
      <w:r w:rsidR="003327E1" w:rsidRPr="003327E1">
        <w:t>arterial calcification</w:t>
      </w:r>
      <w:r w:rsidR="00FA2C44">
        <w:t xml:space="preserve"> which is highly prevalent in patients with </w:t>
      </w:r>
      <w:r w:rsidR="006F190B">
        <w:t>advanced</w:t>
      </w:r>
      <w:r w:rsidR="00FA2C44">
        <w:t xml:space="preserve"> renal disease</w:t>
      </w:r>
      <w:r w:rsidR="003327E1">
        <w:t>.</w:t>
      </w:r>
      <w:r w:rsidR="0062002E">
        <w:t xml:space="preserve"> Transition of </w:t>
      </w:r>
      <w:r w:rsidR="00E12716">
        <w:t>VSMC</w:t>
      </w:r>
      <w:r w:rsidR="0062002E">
        <w:t xml:space="preserve"> to an osteoblastic phenotype involves</w:t>
      </w:r>
      <w:r w:rsidR="00DC505F">
        <w:t xml:space="preserve"> the induction of bone-type ALP</w:t>
      </w:r>
      <w:r w:rsidR="00E12716">
        <w:t xml:space="preserve"> </w:t>
      </w:r>
      <w:r w:rsidR="007B5A82">
        <w:fldChar w:fldCharType="begin">
          <w:fldData xml:space="preserve">PEVuZE5vdGU+PENpdGU+PEF1dGhvcj5TdGVpdHo8L0F1dGhvcj48WWVhcj4yMDAxPC9ZZWFyPjxS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</w:fldData>
        </w:fldChar>
      </w:r>
      <w:r w:rsidR="00D96EB2">
        <w:instrText xml:space="preserve"> ADDIN EN.CITE </w:instrText>
      </w:r>
      <w:r w:rsidR="007B5A82">
        <w:fldChar w:fldCharType="begin">
          <w:fldData xml:space="preserve">PEVuZE5vdGU+PENpdGU+PEF1dGhvcj5TdGVpdHo8L0F1dGhvcj48WWVhcj4yMDAxPC9ZZWFyPjxS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274" w:tooltip="Steitz, 2001 #502" w:history="1">
        <w:r w:rsidR="00F760A6">
          <w:rPr>
            <w:noProof/>
          </w:rPr>
          <w:t>Steitz et al., 2001</w:t>
        </w:r>
      </w:hyperlink>
      <w:r w:rsidR="00D96EB2">
        <w:rPr>
          <w:noProof/>
        </w:rPr>
        <w:t>)</w:t>
      </w:r>
      <w:r w:rsidR="007B5A82">
        <w:fldChar w:fldCharType="end"/>
      </w:r>
      <w:r w:rsidR="00522ED8">
        <w:t>, so circulating bone-type ALP may be at least partly of vascular origin</w:t>
      </w:r>
      <w:r w:rsidR="0062002E">
        <w:t>.</w:t>
      </w:r>
      <w:r w:rsidR="00DC505F">
        <w:t xml:space="preserve"> </w:t>
      </w:r>
      <w:r w:rsidR="006F190B">
        <w:t>Alternatively, s</w:t>
      </w:r>
      <w:r w:rsidR="00FA2C44">
        <w:t>ince lower bone mineral density is associated with</w:t>
      </w:r>
      <w:r w:rsidR="006F190B">
        <w:t xml:space="preserve"> vascular calcification in kidney disease</w:t>
      </w:r>
      <w:r w:rsidR="00E12716">
        <w:t xml:space="preserve"> </w:t>
      </w:r>
      <w:r w:rsidR="007B5A82">
        <w:fldChar w:fldCharType="begin">
          <w:fldData xml:space="preserve">PEVuZE5vdGU+PENpdGU+PEF1dGhvcj5Ub3Vzc2FpbnQ8L0F1dGhvcj48WWVhcj4yMDA4PC9ZZWFy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L2FsdC10aXRsZT48L3RpdGxlcz48cGVyaW9kaWNhbD48ZnVsbC10aXRsZT5OZXBocm9sIERpYWwg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</w:fldData>
        </w:fldChar>
      </w:r>
      <w:r w:rsidR="00D96EB2">
        <w:instrText xml:space="preserve"> ADDIN EN.CITE </w:instrText>
      </w:r>
      <w:r w:rsidR="007B5A82">
        <w:fldChar w:fldCharType="begin">
          <w:fldData xml:space="preserve">PEVuZE5vdGU+PENpdGU+PEF1dGhvcj5Ub3Vzc2FpbnQ8L0F1dGhvcj48WWVhcj4yMDA4PC9ZZWFy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L2FsdC10aXRsZT48L3RpdGxlcz48cGVyaW9kaWNhbD48ZnVsbC10aXRsZT5OZXBocm9sIERpYWwg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294" w:tooltip="Toussaint, 2008 #3713" w:history="1">
        <w:r w:rsidR="00F760A6">
          <w:rPr>
            <w:noProof/>
          </w:rPr>
          <w:t>Toussaint et al., 2008</w:t>
        </w:r>
      </w:hyperlink>
      <w:r w:rsidR="00D96EB2">
        <w:rPr>
          <w:noProof/>
        </w:rPr>
        <w:t>)</w:t>
      </w:r>
      <w:r w:rsidR="007B5A82">
        <w:fldChar w:fldCharType="end"/>
      </w:r>
      <w:r w:rsidR="006F190B">
        <w:t>, bone-specific ALP may be acting as a marker of disordered bone metabolism that contributes to uraemic vascular calcification.</w:t>
      </w:r>
      <w:r w:rsidR="00FA2C44">
        <w:t xml:space="preserve">  </w:t>
      </w:r>
      <w:r w:rsidR="00DC505F">
        <w:t>In contrast, in the U</w:t>
      </w:r>
      <w:r w:rsidR="006F190B">
        <w:t xml:space="preserve">nited </w:t>
      </w:r>
      <w:r w:rsidR="00DC505F">
        <w:t>S</w:t>
      </w:r>
      <w:r w:rsidR="006F190B">
        <w:t>tates</w:t>
      </w:r>
      <w:r w:rsidR="00DC505F">
        <w:t xml:space="preserve"> National Health and Nutrition Examination Survey (NHANES), </w:t>
      </w:r>
      <w:r>
        <w:t xml:space="preserve">a representative general population sample, </w:t>
      </w:r>
      <w:r w:rsidR="0025438B">
        <w:t xml:space="preserve">total ALP but </w:t>
      </w:r>
      <w:r w:rsidR="0025438B" w:rsidRPr="006F190B">
        <w:rPr>
          <w:i/>
        </w:rPr>
        <w:t>not</w:t>
      </w:r>
      <w:r w:rsidR="0025438B">
        <w:t xml:space="preserve"> bone-specific ALP was a predictor of mortality</w:t>
      </w:r>
      <w:r w:rsidR="00E12716">
        <w:t xml:space="preserve"> </w:t>
      </w:r>
      <w:r w:rsidR="007B5A82">
        <w:fldChar w:fldCharType="begin"/>
      </w:r>
      <w:r w:rsidR="00D96EB2">
        <w:instrText xml:space="preserve"> ADDIN EN.CITE &lt;EndNote&gt;&lt;Cite&gt;&lt;Author&gt;Filipowicz&lt;/Author&gt;&lt;Year&gt;2013&lt;/Year&gt;&lt;RecNum&gt;2002&lt;/RecNum&gt;&lt;DisplayText&gt;(Filipowicz et al., 2013)&lt;/DisplayText&gt;&lt;record&gt;&lt;rec-number&gt;2002&lt;/rec-number&gt;&lt;foreign-keys&gt;&lt;key app="EN" db-id="vrv0azeadazzz4eewx85etawe0f5rrta5rvp"&gt;2002&lt;/key&gt;&lt;/foreign-keys&gt;&lt;ref-type name="Journal Article"&gt;17&lt;/ref-type&gt;&lt;contributors&gt;&lt;authors&gt;&lt;author&gt;Filipowicz, R.&lt;/author&gt;&lt;author&gt;Greene, T.&lt;/author&gt;&lt;author&gt;Wei, G.&lt;/author&gt;&lt;author&gt;Cheung, A. K.&lt;/author&gt;&lt;author&gt;Raphael, K. L.&lt;/author&gt;&lt;author&gt;Baird, B. C.&lt;/author&gt;&lt;author&gt;Beddhu, S.&lt;/author&gt;&lt;/authors&gt;&lt;/contributors&gt;&lt;auth-address&gt;Department of Medicine, University of Utah School of Medicine, 85 North Medical Drive East, Salt Lake City, UT 84112, USA.&lt;/auth-address&gt;&lt;titles&gt;&lt;title&gt;Associations of serum skeletal alkaline phosphatase with elevated C-reactive protein and mortality&lt;/title&gt;&lt;secondary-title&gt;Clin J Am Soc Nephrol&lt;/secondary-title&gt;&lt;alt-title&gt;Clinical journal of the American Society of Nephrology : CJASN&lt;/alt-title&gt;&lt;/titles&gt;&lt;periodical&gt;&lt;full-title&gt;Clin J Am Soc Nephrol&lt;/full-title&gt;&lt;/periodical&gt;&lt;pages&gt;26-32&lt;/pages&gt;&lt;volume&gt;8&lt;/volume&gt;&lt;number&gt;1&lt;/number&gt;&lt;edition&gt;2012/11/06&lt;/edition&gt;&lt;dates&gt;&lt;year&gt;2013&lt;/year&gt;&lt;pub-dates&gt;&lt;date&gt;Jan&lt;/date&gt;&lt;/pub-dates&gt;&lt;/dates&gt;&lt;isbn&gt;1555-905X (Electronic)&amp;#xD;1555-9041 (Linking)&lt;/isbn&gt;&lt;accession-num&gt;23124780&lt;/accession-num&gt;&lt;work-type&gt;Research Support, N.I.H., Extramural&lt;/work-type&gt;&lt;urls&gt;&lt;related-urls&gt;&lt;url&gt;http://www.ncbi.nlm.nih.gov/pubmed/23124780&lt;/url&gt;&lt;/related-urls&gt;&lt;/urls&gt;&lt;custom2&gt;3531660&lt;/custom2&gt;&lt;electronic-resource-num&gt;10.2215/CJN.12031111&lt;/electronic-resource-num&gt;&lt;language&gt;eng&lt;/language&gt;&lt;/record&gt;&lt;/Cite&gt;&lt;/EndNote&gt;</w:instrText>
      </w:r>
      <w:r w:rsidR="007B5A82">
        <w:fldChar w:fldCharType="separate"/>
      </w:r>
      <w:r w:rsidR="00D96EB2">
        <w:rPr>
          <w:noProof/>
        </w:rPr>
        <w:t>(</w:t>
      </w:r>
      <w:hyperlink w:anchor="_ENREF_88" w:tooltip="Filipowicz, 2013 #2002" w:history="1">
        <w:r w:rsidR="00F760A6">
          <w:rPr>
            <w:noProof/>
          </w:rPr>
          <w:t>Filipowicz et al., 2013</w:t>
        </w:r>
      </w:hyperlink>
      <w:r w:rsidR="00D96EB2">
        <w:rPr>
          <w:noProof/>
        </w:rPr>
        <w:t>)</w:t>
      </w:r>
      <w:r w:rsidR="007B5A82">
        <w:fldChar w:fldCharType="end"/>
      </w:r>
      <w:r w:rsidR="0025438B">
        <w:t>.</w:t>
      </w:r>
      <w:r w:rsidR="00303965">
        <w:t xml:space="preserve"> Thus the other non-uraemic population observations may also not be related to bone-</w:t>
      </w:r>
      <w:r w:rsidR="003772B6">
        <w:t>specific</w:t>
      </w:r>
      <w:r w:rsidR="00303965">
        <w:t xml:space="preserve"> ALP.</w:t>
      </w:r>
      <w:r w:rsidR="00FA2C44">
        <w:t xml:space="preserve"> </w:t>
      </w:r>
    </w:p>
    <w:p w:rsidR="005B3D26" w:rsidRDefault="005B3D26" w:rsidP="00BE604B">
      <w:pPr>
        <w:spacing w:line="360" w:lineRule="auto"/>
        <w:jc w:val="both"/>
      </w:pPr>
    </w:p>
    <w:p w:rsidR="005B3D26" w:rsidRDefault="005B3D26" w:rsidP="005E490A">
      <w:pPr>
        <w:pStyle w:val="Heading2"/>
        <w:spacing w:line="360" w:lineRule="auto"/>
      </w:pPr>
      <w:bookmarkStart w:id="38" w:name="_Toc397341531"/>
      <w:r>
        <w:t>Calcium</w:t>
      </w:r>
      <w:bookmarkEnd w:id="38"/>
    </w:p>
    <w:p w:rsidR="0097466D" w:rsidRDefault="00285564" w:rsidP="005E490A">
      <w:pPr>
        <w:spacing w:line="360" w:lineRule="auto"/>
        <w:jc w:val="both"/>
      </w:pPr>
      <w:r w:rsidRPr="00285564">
        <w:t>Serum calcium concentration is regulated by the same hormones as serum phosphate</w:t>
      </w:r>
      <w:r w:rsidR="0097466D">
        <w:t xml:space="preserve"> </w:t>
      </w:r>
      <w:r w:rsidR="0097466D">
        <w:fldChar w:fldCharType="begin">
          <w:fldData xml:space="preserve">PEVuZE5vdGU+PENpdGU+PEF1dGhvcj5Sb3NlbjwvQXV0aG9yPjxZZWFyPjIwMTE8L1llYXI+PFJl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</w:fldData>
        </w:fldChar>
      </w:r>
      <w:r w:rsidR="0097466D">
        <w:instrText xml:space="preserve"> ADDIN EN.CITE </w:instrText>
      </w:r>
      <w:r w:rsidR="0097466D">
        <w:fldChar w:fldCharType="begin">
          <w:fldData xml:space="preserve">PEVuZE5vdGU+PENpdGU+PEF1dGhvcj5Sb3NlbjwvQXV0aG9yPjxZZWFyPjIwMTE8L1llYXI+PFJl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</w:fldData>
        </w:fldChar>
      </w:r>
      <w:r w:rsidR="0097466D">
        <w:instrText xml:space="preserve"> ADDIN EN.CITE.DATA </w:instrText>
      </w:r>
      <w:r w:rsidR="0097466D">
        <w:fldChar w:fldCharType="end"/>
      </w:r>
      <w:r w:rsidR="0097466D">
        <w:fldChar w:fldCharType="separate"/>
      </w:r>
      <w:r w:rsidR="0097466D">
        <w:rPr>
          <w:noProof/>
        </w:rPr>
        <w:t>(</w:t>
      </w:r>
      <w:hyperlink w:anchor="_ENREF_251" w:tooltip="Rosen, 2011 #1666" w:history="1">
        <w:r w:rsidR="00F760A6">
          <w:rPr>
            <w:noProof/>
          </w:rPr>
          <w:t>Rosen, 2011</w:t>
        </w:r>
      </w:hyperlink>
      <w:r w:rsidR="0097466D">
        <w:rPr>
          <w:noProof/>
        </w:rPr>
        <w:t xml:space="preserve">, </w:t>
      </w:r>
      <w:hyperlink w:anchor="_ENREF_171" w:tooltip="Kumar, 2011 #3735" w:history="1">
        <w:r w:rsidR="00F760A6">
          <w:rPr>
            <w:noProof/>
          </w:rPr>
          <w:t>Kumar and Thompson, 2011</w:t>
        </w:r>
      </w:hyperlink>
      <w:r w:rsidR="0097466D">
        <w:rPr>
          <w:noProof/>
        </w:rPr>
        <w:t>)</w:t>
      </w:r>
      <w:r w:rsidR="0097466D">
        <w:fldChar w:fldCharType="end"/>
      </w:r>
      <w:r w:rsidRPr="00285564">
        <w:t xml:space="preserve">.  However, the associations of serum phosphate, dietary phosphate intake, PTH, FGF-23 and lower 25(OH) with CVD </w:t>
      </w:r>
      <w:r w:rsidR="00D051AC">
        <w:t xml:space="preserve">described above </w:t>
      </w:r>
      <w:r w:rsidRPr="00285564">
        <w:t>are all independent of serum calcium concentration.</w:t>
      </w:r>
      <w:r w:rsidR="0097466D">
        <w:t xml:space="preserve"> Prediction of some CVD outcomes by higher</w:t>
      </w:r>
      <w:r w:rsidR="00A57CA4">
        <w:t>-normal</w:t>
      </w:r>
      <w:r w:rsidR="0097466D">
        <w:t xml:space="preserve"> </w:t>
      </w:r>
      <w:r w:rsidR="00D051AC">
        <w:t xml:space="preserve">serum </w:t>
      </w:r>
      <w:r w:rsidR="0097466D">
        <w:t>calcium has been repo</w:t>
      </w:r>
      <w:r w:rsidR="00D051AC">
        <w:t xml:space="preserve">rted, but this is inconsistent </w:t>
      </w:r>
      <w:r w:rsidR="00D051AC">
        <w:fldChar w:fldCharType="begin">
          <w:fldData xml:space="preserve">PEVuZE5vdGU+PENpdGU+PEF1dGhvcj5Gb2xleTwvQXV0aG9yPjxZZWFyPjIwMDg8L1llYXI+PFJl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</w:fldData>
        </w:fldChar>
      </w:r>
      <w:r w:rsidR="00D051AC">
        <w:instrText xml:space="preserve"> ADDIN EN.CITE </w:instrText>
      </w:r>
      <w:r w:rsidR="00D051AC">
        <w:fldChar w:fldCharType="begin">
          <w:fldData xml:space="preserve">PEVuZE5vdGU+PENpdGU+PEF1dGhvcj5Gb2xleTwvQXV0aG9yPjxZZWFyPjIwMDg8L1llYXI+PFJl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</w:fldData>
        </w:fldChar>
      </w:r>
      <w:r w:rsidR="00D051AC">
        <w:instrText xml:space="preserve"> ADDIN EN.CITE.DATA </w:instrText>
      </w:r>
      <w:r w:rsidR="00D051AC">
        <w:fldChar w:fldCharType="end"/>
      </w:r>
      <w:r w:rsidR="00D051AC">
        <w:fldChar w:fldCharType="separate"/>
      </w:r>
      <w:r w:rsidR="00D051AC">
        <w:rPr>
          <w:noProof/>
        </w:rPr>
        <w:t>(</w:t>
      </w:r>
      <w:hyperlink w:anchor="_ENREF_92" w:tooltip="Foley, 2008 #30" w:history="1">
        <w:r w:rsidR="00F760A6">
          <w:rPr>
            <w:noProof/>
          </w:rPr>
          <w:t>Foley et al., 2008</w:t>
        </w:r>
      </w:hyperlink>
      <w:r w:rsidR="00D051AC">
        <w:rPr>
          <w:noProof/>
        </w:rPr>
        <w:t xml:space="preserve">, </w:t>
      </w:r>
      <w:hyperlink w:anchor="_ENREF_65" w:tooltip="Dhingra, 2007 #4" w:history="1">
        <w:r w:rsidR="00F760A6">
          <w:rPr>
            <w:noProof/>
          </w:rPr>
          <w:t>Dhingra et al., 2007</w:t>
        </w:r>
      </w:hyperlink>
      <w:r w:rsidR="00D051AC">
        <w:rPr>
          <w:noProof/>
        </w:rPr>
        <w:t>)</w:t>
      </w:r>
      <w:r w:rsidR="00D051AC">
        <w:fldChar w:fldCharType="end"/>
      </w:r>
      <w:r w:rsidR="00D051AC">
        <w:t xml:space="preserve">. Therefore, the associations between bone mineral axis parameters and CVD reviewed in this chapter have been considered from a ‘phosphate-centric’ viewpoint. Nevertheless, any interventions to manipulate the bone mineral axis may </w:t>
      </w:r>
      <w:r w:rsidR="00A57CA4">
        <w:t>affect</w:t>
      </w:r>
      <w:r w:rsidR="00D051AC">
        <w:t xml:space="preserve"> calcium metabolism and this should be considered in the </w:t>
      </w:r>
      <w:r w:rsidR="00A57CA4">
        <w:t>assessment of such interventions.</w:t>
      </w:r>
    </w:p>
    <w:p w:rsidR="0097466D" w:rsidRDefault="0097466D" w:rsidP="00BE604B">
      <w:pPr>
        <w:spacing w:line="360" w:lineRule="auto"/>
        <w:jc w:val="both"/>
      </w:pPr>
    </w:p>
    <w:p w:rsidR="00113A00" w:rsidRDefault="00113A00" w:rsidP="00CE1BB9">
      <w:pPr>
        <w:pStyle w:val="Heading2"/>
        <w:spacing w:line="360" w:lineRule="auto"/>
        <w:jc w:val="both"/>
      </w:pPr>
      <w:bookmarkStart w:id="39" w:name="_Toc397341532"/>
      <w:r>
        <w:lastRenderedPageBreak/>
        <w:t>Bone mineral parameters and albuminuria</w:t>
      </w:r>
      <w:bookmarkEnd w:id="39"/>
    </w:p>
    <w:p w:rsidR="00BD3927" w:rsidRDefault="00CE1BB9" w:rsidP="00CE1BB9">
      <w:pPr>
        <w:spacing w:line="360" w:lineRule="auto"/>
        <w:jc w:val="both"/>
      </w:pPr>
      <w:r w:rsidRPr="00CE1BB9">
        <w:t>Higher urinary albumin excretion rates, even at levels well below the definition of moderately increased (previously ‘micro’) albuminuria (30mg/24h or a urine albumin</w:t>
      </w:r>
      <w:proofErr w:type="gramStart"/>
      <w:r w:rsidRPr="00CE1BB9">
        <w:t>:creatinine</w:t>
      </w:r>
      <w:proofErr w:type="gramEnd"/>
      <w:r w:rsidRPr="00CE1BB9">
        <w:t xml:space="preserve"> ratio of 30mg/g), predict cardiovascular disease events and mortality</w:t>
      </w:r>
      <w:r w:rsidR="00E12716">
        <w:t xml:space="preserve"> </w:t>
      </w:r>
      <w:r w:rsidR="007B5A82">
        <w:fldChar w:fldCharType="begin">
          <w:fldData xml:space="preserve">PEVuZE5vdGU+PENpdGU+PEF1dGhvcj5LbGF1c2VuPC9BdXRob3I+PFllYXI+MjAwNDwvWWVhcj48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</w:fldData>
        </w:fldChar>
      </w:r>
      <w:r w:rsidR="00D96EB2">
        <w:instrText xml:space="preserve"> ADDIN EN.CITE </w:instrText>
      </w:r>
      <w:r w:rsidR="007B5A82">
        <w:fldChar w:fldCharType="begin">
          <w:fldData xml:space="preserve">PEVuZE5vdGU+PENpdGU+PEF1dGhvcj5LbGF1c2VuPC9BdXRob3I+PFllYXI+MjAwNDwvWWVhcj48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161" w:tooltip="Klausen, 2004 #2075" w:history="1">
        <w:r w:rsidR="00F760A6">
          <w:rPr>
            <w:noProof/>
          </w:rPr>
          <w:t>Klausen et al., 2004</w:t>
        </w:r>
      </w:hyperlink>
      <w:r w:rsidR="00D96EB2">
        <w:rPr>
          <w:noProof/>
        </w:rPr>
        <w:t xml:space="preserve">, </w:t>
      </w:r>
      <w:hyperlink w:anchor="_ENREF_198" w:tooltip="Matsushita, 2010 #2200" w:history="1">
        <w:r w:rsidR="00F760A6">
          <w:rPr>
            <w:noProof/>
          </w:rPr>
          <w:t>Matsushita et al., 2010</w:t>
        </w:r>
      </w:hyperlink>
      <w:r w:rsidR="00D96EB2">
        <w:rPr>
          <w:noProof/>
        </w:rPr>
        <w:t>)</w:t>
      </w:r>
      <w:r w:rsidR="007B5A82">
        <w:fldChar w:fldCharType="end"/>
      </w:r>
      <w:r>
        <w:t xml:space="preserve">. </w:t>
      </w:r>
      <w:r w:rsidRPr="00CE1BB9">
        <w:t xml:space="preserve">The basis for this finding is uncertain, but has been attributed to endothelial inflammation/dysfunction </w:t>
      </w:r>
      <w:r>
        <w:t xml:space="preserve">or glycocalyx disruption </w:t>
      </w:r>
      <w:r w:rsidRPr="00CE1BB9">
        <w:t xml:space="preserve">leading to increased glomerular </w:t>
      </w:r>
      <w:r w:rsidR="00E12716">
        <w:t xml:space="preserve">permeability </w:t>
      </w:r>
      <w:r w:rsidR="007B5A82">
        <w:fldChar w:fldCharType="begin">
          <w:fldData xml:space="preserve">PEVuZE5vdGU+PENpdGU+PEF1dGhvcj5kZSBaZWV1dzwvQXV0aG9yPjxZZWFyPjIwMDY8L1llYXI+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</w:fldData>
        </w:fldChar>
      </w:r>
      <w:r w:rsidR="00D96EB2">
        <w:instrText xml:space="preserve"> ADDIN EN.CITE </w:instrText>
      </w:r>
      <w:r w:rsidR="007B5A82">
        <w:fldChar w:fldCharType="begin">
          <w:fldData xml:space="preserve">PEVuZE5vdGU+PENpdGU+PEF1dGhvcj5kZSBaZWV1dzwvQXV0aG9yPjxZZWFyPjIwMDY8L1llYXI+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60" w:tooltip="de Zeeuw, 2006 #2189" w:history="1">
        <w:r w:rsidR="00F760A6">
          <w:rPr>
            <w:noProof/>
          </w:rPr>
          <w:t>de Zeeuw et al., 2006</w:t>
        </w:r>
      </w:hyperlink>
      <w:r w:rsidR="00D96EB2">
        <w:rPr>
          <w:noProof/>
        </w:rPr>
        <w:t xml:space="preserve">, </w:t>
      </w:r>
      <w:hyperlink w:anchor="_ENREF_273" w:tooltip="Stehouwer, 2006 #2394" w:history="1">
        <w:r w:rsidR="00F760A6">
          <w:rPr>
            <w:noProof/>
          </w:rPr>
          <w:t>Stehouwer and Smulders, 2006</w:t>
        </w:r>
      </w:hyperlink>
      <w:r w:rsidR="00D96EB2">
        <w:rPr>
          <w:noProof/>
        </w:rPr>
        <w:t xml:space="preserve">, </w:t>
      </w:r>
      <w:hyperlink w:anchor="_ENREF_253" w:tooltip="Salmon, 2012 #2396" w:history="1">
        <w:r w:rsidR="00F760A6">
          <w:rPr>
            <w:noProof/>
          </w:rPr>
          <w:t>Salmon et al., 2012</w:t>
        </w:r>
      </w:hyperlink>
      <w:r w:rsidR="00D96EB2">
        <w:rPr>
          <w:noProof/>
        </w:rPr>
        <w:t>)</w:t>
      </w:r>
      <w:r w:rsidR="007B5A82">
        <w:fldChar w:fldCharType="end"/>
      </w:r>
      <w:r w:rsidR="00E4310E">
        <w:t xml:space="preserve">. Given the </w:t>
      </w:r>
      <w:r w:rsidR="00BD3927">
        <w:t>postulated adverse effects of derangements in</w:t>
      </w:r>
      <w:r w:rsidR="00E4310E">
        <w:t xml:space="preserve"> phosphate, 25(OH</w:t>
      </w:r>
      <w:proofErr w:type="gramStart"/>
      <w:r w:rsidR="00E4310E">
        <w:t>)D</w:t>
      </w:r>
      <w:proofErr w:type="gramEnd"/>
      <w:r w:rsidR="00BD3927">
        <w:t>, FGF-23</w:t>
      </w:r>
      <w:r w:rsidR="00E4310E">
        <w:t xml:space="preserve"> and PTH </w:t>
      </w:r>
      <w:r w:rsidR="00BD3927">
        <w:t>on the endothelium, associations between these parameters and</w:t>
      </w:r>
      <w:r w:rsidR="00A73BA8">
        <w:t xml:space="preserve"> higher-normal</w:t>
      </w:r>
      <w:r w:rsidR="00BD3927">
        <w:t xml:space="preserve"> </w:t>
      </w:r>
      <w:r w:rsidR="00424CC0">
        <w:t xml:space="preserve">or moderately increased </w:t>
      </w:r>
      <w:r w:rsidR="00A73BA8">
        <w:t>urinary albumin excretion</w:t>
      </w:r>
      <w:r w:rsidR="00BD3927">
        <w:t xml:space="preserve"> might be expected.</w:t>
      </w:r>
    </w:p>
    <w:p w:rsidR="00A73BA8" w:rsidRDefault="00A73BA8" w:rsidP="00CE1BB9">
      <w:pPr>
        <w:spacing w:line="360" w:lineRule="auto"/>
        <w:jc w:val="both"/>
      </w:pPr>
      <w:r>
        <w:t xml:space="preserve">A single study has </w:t>
      </w:r>
      <w:r w:rsidR="00B71621">
        <w:t>reported an association between increasing</w:t>
      </w:r>
      <w:r>
        <w:t xml:space="preserve"> serum phosphate </w:t>
      </w:r>
      <w:r w:rsidR="00B71621">
        <w:t xml:space="preserve">concentration </w:t>
      </w:r>
      <w:r>
        <w:t xml:space="preserve">and </w:t>
      </w:r>
      <w:r w:rsidR="00396A39">
        <w:t xml:space="preserve">higher </w:t>
      </w:r>
      <w:r>
        <w:t>low grade albuminuria</w:t>
      </w:r>
      <w:r w:rsidR="00B71621">
        <w:t>, quantified as the urine albumin</w:t>
      </w:r>
      <w:proofErr w:type="gramStart"/>
      <w:r w:rsidR="00B71621">
        <w:t>:creatinine</w:t>
      </w:r>
      <w:proofErr w:type="gramEnd"/>
      <w:r w:rsidR="00B71621">
        <w:t xml:space="preserve"> ratio</w:t>
      </w:r>
      <w:r w:rsidR="00E12716">
        <w:t xml:space="preserve"> (ACR)</w:t>
      </w:r>
      <w:r w:rsidR="00B71621">
        <w:t>,</w:t>
      </w:r>
      <w:r>
        <w:t xml:space="preserve"> </w:t>
      </w:r>
      <w:r w:rsidR="0022215C">
        <w:t>in a population without excretory kidney impairment</w:t>
      </w:r>
      <w:r w:rsidR="00E12716">
        <w:t xml:space="preserve"> </w:t>
      </w:r>
      <w:r w:rsidR="007B5A82">
        <w:fldChar w:fldCharType="begin">
          <w:fldData xml:space="preserve">PEVuZE5vdGU+PENpdGU+PEF1dGhvcj5MZWU8L0F1dGhvcj48WWVhcj4yMDEyPC9ZZWFyPjxSZWNO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Y2FsPjxmdWxsLXRpdGxlPk5lcGhyb2wgRGlhbCBUcmFuc3BsYW50PC9mdWxsLXRpdGxlPjwvcGVy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</w:fldData>
        </w:fldChar>
      </w:r>
      <w:r w:rsidR="00D96EB2">
        <w:instrText xml:space="preserve"> ADDIN EN.CITE </w:instrText>
      </w:r>
      <w:r w:rsidR="007B5A82">
        <w:fldChar w:fldCharType="begin">
          <w:fldData xml:space="preserve">PEVuZE5vdGU+PENpdGU+PEF1dGhvcj5MZWU8L0F1dGhvcj48WWVhcj4yMDEyPC9ZZWFyPjxSZWNO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Y2FsPjxmdWxsLXRpdGxlPk5lcGhyb2wgRGlhbCBUcmFuc3BsYW50PC9mdWxsLXRpdGxlPjwvcGVy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82" w:tooltip="Lee, 2012 #2387" w:history="1">
        <w:r w:rsidR="00F760A6">
          <w:rPr>
            <w:noProof/>
          </w:rPr>
          <w:t>Lee et al., 2012</w:t>
        </w:r>
      </w:hyperlink>
      <w:r w:rsidR="00D96EB2">
        <w:rPr>
          <w:noProof/>
        </w:rPr>
        <w:t>)</w:t>
      </w:r>
      <w:r w:rsidR="007B5A82">
        <w:fldChar w:fldCharType="end"/>
      </w:r>
      <w:r w:rsidR="0022215C">
        <w:t>.</w:t>
      </w:r>
      <w:r>
        <w:t xml:space="preserve"> </w:t>
      </w:r>
      <w:r w:rsidR="00396A39">
        <w:t>However, since higher serum phosphate</w:t>
      </w:r>
      <w:r w:rsidR="00E03389">
        <w:t xml:space="preserve"> concentration</w:t>
      </w:r>
      <w:r w:rsidR="00396A39">
        <w:t xml:space="preserve"> is itself associated with </w:t>
      </w:r>
      <w:r w:rsidR="00B71621">
        <w:t>lower urine creatinine excretion</w:t>
      </w:r>
      <w:r w:rsidR="00E12716">
        <w:t xml:space="preserve"> </w:t>
      </w:r>
      <w:r w:rsidR="007B5A82">
        <w:fldChar w:fldCharType="begin">
          <w:fldData xml:space="preserve">PEVuZE5vdGU+PENpdGU+PEF1dGhvcj5JeDwvQXV0aG9yPjxZZWFyPjIwMTE8L1llYXI+PFJlY051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</w:fldData>
        </w:fldChar>
      </w:r>
      <w:r w:rsidR="00D96EB2">
        <w:instrText xml:space="preserve"> ADDIN EN.CITE </w:instrText>
      </w:r>
      <w:r w:rsidR="007B5A82">
        <w:fldChar w:fldCharType="begin">
          <w:fldData xml:space="preserve">PEVuZE5vdGU+PENpdGU+PEF1dGhvcj5JeDwvQXV0aG9yPjxZZWFyPjIwMTE8L1llYXI+PFJlY051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29" w:tooltip="Ix, 2011 #2305" w:history="1">
        <w:r w:rsidR="00F760A6">
          <w:rPr>
            <w:noProof/>
          </w:rPr>
          <w:t>Ix et al., 2011b</w:t>
        </w:r>
      </w:hyperlink>
      <w:r w:rsidR="00D96EB2">
        <w:rPr>
          <w:noProof/>
        </w:rPr>
        <w:t>)</w:t>
      </w:r>
      <w:r w:rsidR="007B5A82">
        <w:fldChar w:fldCharType="end"/>
      </w:r>
      <w:r w:rsidR="00B71621">
        <w:t xml:space="preserve">, this association might not actually reflect a difference in albumin leak. </w:t>
      </w:r>
      <w:r w:rsidR="00B71621" w:rsidRPr="00B71621">
        <w:t>A reduction in 24h urine phosph</w:t>
      </w:r>
      <w:r w:rsidR="00E03389">
        <w:t>ate</w:t>
      </w:r>
      <w:r w:rsidR="00B71621" w:rsidRPr="00B71621">
        <w:t xml:space="preserve">, </w:t>
      </w:r>
      <w:r w:rsidR="00E12716">
        <w:t>considered</w:t>
      </w:r>
      <w:r w:rsidR="00B71621" w:rsidRPr="00B71621">
        <w:t xml:space="preserve"> a reflection of lower dietary phosph</w:t>
      </w:r>
      <w:r w:rsidR="00E03389">
        <w:t>ate</w:t>
      </w:r>
      <w:r w:rsidR="00B71621" w:rsidRPr="00B71621">
        <w:t xml:space="preserve"> intake, was an independent predictor of albuminuria reduction in the PREMIER study of lifestyle interventions in obese subjects with preserved kidney function</w:t>
      </w:r>
      <w:r w:rsidR="00B71621">
        <w:t xml:space="preserve"> </w:t>
      </w:r>
      <w:r w:rsidR="00E03389">
        <w:t>(</w:t>
      </w:r>
      <w:r w:rsidR="00B71621">
        <w:t xml:space="preserve">though this study did not </w:t>
      </w:r>
      <w:r w:rsidR="00E03389">
        <w:t>report</w:t>
      </w:r>
      <w:r w:rsidR="00B71621">
        <w:t xml:space="preserve"> serum phosphate data</w:t>
      </w:r>
      <w:r w:rsidR="00E03389">
        <w:t>)</w:t>
      </w:r>
      <w:r w:rsidR="007B5A82">
        <w:fldChar w:fldCharType="begin"/>
      </w:r>
      <w:r w:rsidR="006A2CC0">
        <w:instrText xml:space="preserve"> ADDIN EN.CITE &lt;EndNote&gt;&lt;Cite&gt;&lt;Author&gt;Chang&lt;/Author&gt;&lt;Year&gt;2013&lt;/Year&gt;&lt;RecNum&gt;2393&lt;/RecNum&gt;&lt;DisplayText&gt;(Chang et al., 2013)&lt;/DisplayText&gt;&lt;record&gt;&lt;rec-number&gt;2393&lt;/rec-number&gt;&lt;foreign-keys&gt;&lt;key app="EN" db-id="vrv0azeadazzz4eewx85etawe0f5rrta5rvp"&gt;2393&lt;/key&gt;&lt;/foreign-keys&gt;&lt;ref-type name="Journal Article"&gt;17&lt;/ref-type&gt;&lt;contributors&gt;&lt;authors&gt;&lt;author&gt;Chang, A.&lt;/author&gt;&lt;author&gt;Batch, B. C.&lt;/author&gt;&lt;author&gt;McGuire, H. L.&lt;/author&gt;&lt;author&gt;Vollmer, W. M.&lt;/author&gt;&lt;author&gt;Svetkey, L. P.&lt;/author&gt;&lt;author&gt;Tyson, C. C.&lt;/author&gt;&lt;author&gt;Sanguankeo, A.&lt;/author&gt;&lt;author&gt;Anderson, C.&lt;/author&gt;&lt;author&gt;Houston, J.&lt;/author&gt;&lt;author&gt;Appel, L. J.&lt;/author&gt;&lt;/authors&gt;&lt;/contributors&gt;&lt;auth-address&gt;Division of Nephrology, Johns Hopkins University, Baltimore, MD; Welch Center for Prevention, Epidemiology, and Clinical Research, Johns Hopkins University, Baltimore, MD. Electronic address: achang43@jhmi.edu.&lt;/auth-address&gt;&lt;titles&gt;&lt;title&gt;Association of a reduction in central obesity and phosphorus intake with changes in urinary albumin excretion: The PREMIER Study&lt;/title&gt;&lt;secondary-title&gt;Am J Kidney Dis&lt;/secondary-title&gt;&lt;alt-title&gt;American journal of kidney diseases : the official journal of the National Kidney Foundation&lt;/alt-title&gt;&lt;/titles&gt;&lt;periodical&gt;&lt;full-title&gt;Am J Kidney Dis&lt;/full-title&gt;&lt;/periodical&gt;&lt;pages&gt;900-7&lt;/pages&gt;&lt;volume&gt;62&lt;/volume&gt;&lt;number&gt;5&lt;/number&gt;&lt;edition&gt;2013/07/03&lt;/edition&gt;&lt;dates&gt;&lt;year&gt;2013&lt;/year&gt;&lt;pub-dates&gt;&lt;date&gt;Nov&lt;/date&gt;&lt;/pub-dates&gt;&lt;/dates&gt;&lt;isbn&gt;1523-6838 (Electronic)&amp;#xD;0272-6386 (Linking)&lt;/isbn&gt;&lt;accession-num&gt;23810691&lt;/accession-num&gt;&lt;urls&gt;&lt;related-urls&gt;&lt;url&gt;http://www.ncbi.nlm.nih.gov/pubmed/23810691&lt;/url&gt;&lt;/related-urls&gt;&lt;/urls&gt;&lt;electronic-resource-num&gt;10.1053/j.ajkd.2013.04.022&lt;/electronic-resource-num&gt;&lt;language&gt;eng&lt;/language&gt;&lt;/record&gt;&lt;/Cite&gt;&lt;/EndNote&gt;</w:instrText>
      </w:r>
      <w:r w:rsidR="007B5A82">
        <w:fldChar w:fldCharType="separate"/>
      </w:r>
      <w:r w:rsidR="00C200D4">
        <w:rPr>
          <w:noProof/>
        </w:rPr>
        <w:t>(</w:t>
      </w:r>
      <w:hyperlink w:anchor="_ENREF_47" w:tooltip="Chang, 2013 #2393" w:history="1">
        <w:r w:rsidR="00F760A6">
          <w:rPr>
            <w:noProof/>
          </w:rPr>
          <w:t>Chang et al., 2013</w:t>
        </w:r>
      </w:hyperlink>
      <w:r w:rsidR="00C200D4">
        <w:rPr>
          <w:noProof/>
        </w:rPr>
        <w:t>)</w:t>
      </w:r>
      <w:r w:rsidR="007B5A82">
        <w:fldChar w:fldCharType="end"/>
      </w:r>
      <w:r w:rsidR="00B71621">
        <w:t>.</w:t>
      </w:r>
      <w:r w:rsidR="00E03389">
        <w:t xml:space="preserve"> Lower 25(OH)D concentrations have been associated with higher </w:t>
      </w:r>
      <w:r w:rsidR="00E12716">
        <w:t xml:space="preserve">ACR </w:t>
      </w:r>
      <w:r w:rsidR="007B5A82">
        <w:fldChar w:fldCharType="begin">
          <w:fldData xml:space="preserve">PEVuZE5vdGU+PENpdGU+PEF1dGhvcj5kZSBCb2VyPC9BdXRob3I+PFllYXI+MjAwNzwvWWVhcj48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=
</w:fldData>
        </w:fldChar>
      </w:r>
      <w:r w:rsidR="00D96EB2">
        <w:instrText xml:space="preserve"> ADDIN EN.CITE </w:instrText>
      </w:r>
      <w:r w:rsidR="007B5A82">
        <w:fldChar w:fldCharType="begin">
          <w:fldData xml:space="preserve">PEVuZE5vdGU+PENpdGU+PEF1dGhvcj5kZSBCb2VyPC9BdXRob3I+PFllYXI+MjAwNzwvWWVhcj48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=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57" w:tooltip="de Boer, 2007 #1619" w:history="1">
        <w:r w:rsidR="00F760A6">
          <w:rPr>
            <w:noProof/>
          </w:rPr>
          <w:t>de Boer et al., 2007</w:t>
        </w:r>
      </w:hyperlink>
      <w:r w:rsidR="00D96EB2">
        <w:rPr>
          <w:noProof/>
        </w:rPr>
        <w:t>)</w:t>
      </w:r>
      <w:r w:rsidR="007B5A82">
        <w:fldChar w:fldCharType="end"/>
      </w:r>
      <w:r w:rsidR="00E03389">
        <w:t>, but this may reflect confounding by muscle mass as the determinant of creatinine excretion rate; as might be expected</w:t>
      </w:r>
      <w:r w:rsidR="00E12716">
        <w:t>,</w:t>
      </w:r>
      <w:r w:rsidR="00E03389">
        <w:t xml:space="preserve"> lower 25(OH)D is associated with sarcopaenia</w:t>
      </w:r>
      <w:r w:rsidR="00E12716">
        <w:t xml:space="preserve"> </w:t>
      </w:r>
      <w:r w:rsidR="007B5A82">
        <w:fldChar w:fldCharType="begin">
          <w:fldData xml:space="preserve">PEVuZE5vdGU+PENpdGU+PEF1dGhvcj5WaXNzZXI8L0F1dGhvcj48WWVhcj4yMDAzPC9ZZWFyPjxS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dWxsLXRpdGxlPjwvcGVyaW9kaWNhbD48cGFnZXM+NTc2Ni03MjwvcGFnZXM+PHZvbHVtZT44ODwv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</w:fldData>
        </w:fldChar>
      </w:r>
      <w:r w:rsidR="00D96EB2">
        <w:instrText xml:space="preserve"> ADDIN EN.CITE </w:instrText>
      </w:r>
      <w:r w:rsidR="007B5A82">
        <w:fldChar w:fldCharType="begin">
          <w:fldData xml:space="preserve">PEVuZE5vdGU+PENpdGU+PEF1dGhvcj5WaXNzZXI8L0F1dGhvcj48WWVhcj4yMDAzPC9ZZWFyPjxS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dWxsLXRpdGxlPjwvcGVyaW9kaWNhbD48cGFnZXM+NTc2Ni03MjwvcGFnZXM+PHZvbHVtZT44ODwv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309" w:tooltip="Visser, 2003 #2498" w:history="1">
        <w:r w:rsidR="00F760A6">
          <w:rPr>
            <w:noProof/>
          </w:rPr>
          <w:t>Visser et al., 2003</w:t>
        </w:r>
      </w:hyperlink>
      <w:r w:rsidR="00D96EB2">
        <w:rPr>
          <w:noProof/>
        </w:rPr>
        <w:t>)</w:t>
      </w:r>
      <w:r w:rsidR="007B5A82">
        <w:fldChar w:fldCharType="end"/>
      </w:r>
      <w:r w:rsidR="00E03389">
        <w:t xml:space="preserve">. </w:t>
      </w:r>
      <w:r w:rsidR="001E21F3">
        <w:t xml:space="preserve">Whether higher-normal PTH </w:t>
      </w:r>
      <w:r w:rsidR="00E12716">
        <w:t>and</w:t>
      </w:r>
      <w:r w:rsidR="001E21F3">
        <w:t xml:space="preserve"> FGF-23 </w:t>
      </w:r>
      <w:r w:rsidR="00E12716">
        <w:t>are</w:t>
      </w:r>
      <w:r w:rsidR="001E21F3">
        <w:t xml:space="preserve"> associated with higher urine albumin excretion has not been reported. </w:t>
      </w:r>
    </w:p>
    <w:p w:rsidR="00CE1BB9" w:rsidRPr="00CE1BB9" w:rsidRDefault="00E4310E" w:rsidP="00CE1BB9">
      <w:pPr>
        <w:spacing w:line="360" w:lineRule="auto"/>
        <w:jc w:val="both"/>
      </w:pPr>
      <w:r>
        <w:t xml:space="preserve"> </w:t>
      </w:r>
    </w:p>
    <w:p w:rsidR="009C59B3" w:rsidRDefault="008265FA" w:rsidP="009E57EC">
      <w:pPr>
        <w:pStyle w:val="Heading2"/>
        <w:spacing w:line="360" w:lineRule="auto"/>
      </w:pPr>
      <w:bookmarkStart w:id="40" w:name="_Toc397341533"/>
      <w:r>
        <w:t>Summary of e</w:t>
      </w:r>
      <w:r w:rsidR="003B4361">
        <w:t xml:space="preserve">vidence and </w:t>
      </w:r>
      <w:r>
        <w:t>unanswered q</w:t>
      </w:r>
      <w:r w:rsidR="00C43A89">
        <w:t>uestions</w:t>
      </w:r>
      <w:bookmarkEnd w:id="40"/>
    </w:p>
    <w:p w:rsidR="00CD27DB" w:rsidRDefault="00315099" w:rsidP="00315099">
      <w:pPr>
        <w:spacing w:line="360" w:lineRule="auto"/>
        <w:jc w:val="both"/>
      </w:pPr>
      <w:r>
        <w:t>In s</w:t>
      </w:r>
      <w:r w:rsidR="00CD27DB">
        <w:t>ummary</w:t>
      </w:r>
      <w:r>
        <w:t>, in general population samples without recognised metabolic bone pathology, variation</w:t>
      </w:r>
      <w:r w:rsidR="008B718A">
        <w:t>s</w:t>
      </w:r>
      <w:r>
        <w:t xml:space="preserve"> in bone mineral axis parameters predict substantial increases in </w:t>
      </w:r>
      <w:r w:rsidR="00E12716">
        <w:t>CVD</w:t>
      </w:r>
      <w:r>
        <w:t xml:space="preserve"> and mortality.</w:t>
      </w:r>
      <w:r w:rsidR="00103271">
        <w:t xml:space="preserve"> </w:t>
      </w:r>
      <w:r w:rsidR="00B774E9">
        <w:t>Although</w:t>
      </w:r>
      <w:r w:rsidR="00103271">
        <w:t xml:space="preserve"> some bone mineral parameters a</w:t>
      </w:r>
      <w:r w:rsidR="00B774E9">
        <w:t>re associated with</w:t>
      </w:r>
      <w:r w:rsidR="00103271">
        <w:t xml:space="preserve"> tra</w:t>
      </w:r>
      <w:r w:rsidR="00B774E9">
        <w:t>di</w:t>
      </w:r>
      <w:r w:rsidR="00103271">
        <w:t>tional cardiovascular risk factors</w:t>
      </w:r>
      <w:r w:rsidR="00B774E9">
        <w:t>, adjusting for traditional risk factors does not abolish the prediction of adverse cardiovascular outcomes; higher serum phosphate predicts cardiovascular events despite being inversely associated with likelihood of metabolic syndrome components</w:t>
      </w:r>
      <w:r w:rsidR="00103271">
        <w:t>.</w:t>
      </w:r>
      <w:r>
        <w:t xml:space="preserve"> Plausible pathophysiological mechanisms involving endothelium </w:t>
      </w:r>
      <w:r>
        <w:lastRenderedPageBreak/>
        <w:t xml:space="preserve">and other cardiovascular tissues have been </w:t>
      </w:r>
      <w:r w:rsidR="008265FA">
        <w:t>proposed</w:t>
      </w:r>
      <w:r>
        <w:t xml:space="preserve">, but causal relationships have not been proven to underlie the clinical </w:t>
      </w:r>
      <w:r w:rsidR="008B718A">
        <w:t>observations.</w:t>
      </w:r>
      <w:r>
        <w:t xml:space="preserve"> If causal relationships exist this would have public health implications for cardiovascular disease prevention.</w:t>
      </w:r>
    </w:p>
    <w:p w:rsidR="00394D27" w:rsidRDefault="00394D27" w:rsidP="00315099">
      <w:pPr>
        <w:spacing w:line="360" w:lineRule="auto"/>
        <w:jc w:val="both"/>
      </w:pPr>
      <w:r>
        <w:t>The important unanswered questions in this field are therefore:</w:t>
      </w:r>
    </w:p>
    <w:p w:rsidR="008265FA" w:rsidRDefault="00394D27" w:rsidP="00394D27">
      <w:pPr>
        <w:pStyle w:val="ListParagraph"/>
        <w:numPr>
          <w:ilvl w:val="0"/>
          <w:numId w:val="2"/>
        </w:numPr>
        <w:spacing w:line="360" w:lineRule="auto"/>
        <w:jc w:val="both"/>
      </w:pPr>
      <w:r>
        <w:t>Do the observed associations between bo</w:t>
      </w:r>
      <w:r w:rsidR="007E07DA">
        <w:t>ne mineral axis parameters and CVD</w:t>
      </w:r>
      <w:r>
        <w:t xml:space="preserve"> reflect pathological effects of bone mineral axis disturbance?</w:t>
      </w:r>
    </w:p>
    <w:p w:rsidR="00394D27" w:rsidRDefault="00394D27" w:rsidP="00394D27">
      <w:pPr>
        <w:pStyle w:val="ListParagraph"/>
        <w:numPr>
          <w:ilvl w:val="0"/>
          <w:numId w:val="2"/>
        </w:numPr>
        <w:spacing w:line="360" w:lineRule="auto"/>
        <w:jc w:val="both"/>
      </w:pPr>
      <w:r>
        <w:t>What is the most important parameter to optimise</w:t>
      </w:r>
      <w:r w:rsidR="008A2639">
        <w:t xml:space="preserve"> and how should this be done?</w:t>
      </w:r>
    </w:p>
    <w:p w:rsidR="008A2639" w:rsidRDefault="008A2639" w:rsidP="00394D27">
      <w:pPr>
        <w:pStyle w:val="ListParagraph"/>
        <w:numPr>
          <w:ilvl w:val="0"/>
          <w:numId w:val="2"/>
        </w:numPr>
        <w:spacing w:line="360" w:lineRule="auto"/>
        <w:jc w:val="both"/>
      </w:pPr>
      <w:r>
        <w:t>What are the mechanisms by which bone mineral axis disturbance causes cardiovascular disease?</w:t>
      </w:r>
    </w:p>
    <w:p w:rsidR="008A2639" w:rsidRDefault="008A2639" w:rsidP="00394D27">
      <w:pPr>
        <w:pStyle w:val="ListParagraph"/>
        <w:numPr>
          <w:ilvl w:val="0"/>
          <w:numId w:val="2"/>
        </w:numPr>
        <w:spacing w:line="360" w:lineRule="auto"/>
        <w:jc w:val="both"/>
      </w:pPr>
      <w:r>
        <w:t>How do these pathways interact with traditional paradigms of cardiovascular disease pathogenesis?</w:t>
      </w:r>
    </w:p>
    <w:p w:rsidR="008B718A" w:rsidRDefault="008B718A" w:rsidP="00315099">
      <w:pPr>
        <w:spacing w:line="360" w:lineRule="auto"/>
        <w:jc w:val="both"/>
      </w:pPr>
    </w:p>
    <w:p w:rsidR="007E314F" w:rsidRDefault="00A33BE0" w:rsidP="009E57EC">
      <w:pPr>
        <w:pStyle w:val="Heading2"/>
        <w:spacing w:line="360" w:lineRule="auto"/>
      </w:pPr>
      <w:bookmarkStart w:id="41" w:name="_Toc397341534"/>
      <w:r>
        <w:t xml:space="preserve">Aim and </w:t>
      </w:r>
      <w:r w:rsidR="00C075DD">
        <w:t>objectives</w:t>
      </w:r>
      <w:bookmarkEnd w:id="41"/>
      <w:r w:rsidR="00C075DD">
        <w:t xml:space="preserve"> </w:t>
      </w:r>
    </w:p>
    <w:p w:rsidR="00732281" w:rsidRPr="005E490A" w:rsidRDefault="007E07DA" w:rsidP="007E07DA">
      <w:pPr>
        <w:spacing w:line="360" w:lineRule="auto"/>
        <w:jc w:val="both"/>
      </w:pPr>
      <w:r>
        <w:t>The aim of this work wa</w:t>
      </w:r>
      <w:r w:rsidR="00C075DD">
        <w:t>s to investigate the role played by bone mineral axis disturbances on cardiovascular disease pathogenesis. Since exce</w:t>
      </w:r>
      <w:r>
        <w:t>ssive dietary phosphate</w:t>
      </w:r>
      <w:r w:rsidR="00C075DD">
        <w:t xml:space="preserve"> and inadequate vitamin D are the two </w:t>
      </w:r>
      <w:r w:rsidR="00046621">
        <w:t xml:space="preserve">reversible </w:t>
      </w:r>
      <w:r w:rsidR="00C075DD">
        <w:t xml:space="preserve">primary disturbances most likely to interrupt </w:t>
      </w:r>
      <w:r w:rsidR="00046621">
        <w:t>normal physiology in the context of an unhealthy western lifestyle, these were prioritised for investigation. The work is divided into the following objectives</w:t>
      </w:r>
      <w:r w:rsidR="00063EE1">
        <w:t>, each with a dedicated results chapter</w:t>
      </w:r>
      <w:r w:rsidR="00046621">
        <w:t>:</w:t>
      </w:r>
    </w:p>
    <w:p w:rsidR="00732281" w:rsidRDefault="00732281" w:rsidP="007E07DA">
      <w:pPr>
        <w:spacing w:line="360" w:lineRule="auto"/>
        <w:jc w:val="both"/>
        <w:rPr>
          <w:b/>
        </w:rPr>
      </w:pPr>
    </w:p>
    <w:p w:rsidR="007E07DA" w:rsidRDefault="00046621" w:rsidP="007E07DA">
      <w:pPr>
        <w:spacing w:line="360" w:lineRule="auto"/>
        <w:jc w:val="both"/>
        <w:rPr>
          <w:b/>
        </w:rPr>
      </w:pPr>
      <w:r w:rsidRPr="007E07DA">
        <w:rPr>
          <w:b/>
        </w:rPr>
        <w:t>Objective 1</w:t>
      </w:r>
      <w:r w:rsidR="007E07DA" w:rsidRPr="007E07DA">
        <w:rPr>
          <w:b/>
        </w:rPr>
        <w:t xml:space="preserve">: </w:t>
      </w:r>
      <w:r w:rsidRPr="007E07DA">
        <w:rPr>
          <w:b/>
        </w:rPr>
        <w:t>To determine the effects of dietary phosphate manipulation on cardiovascular risk profile and atherogenesis in ApoE</w:t>
      </w:r>
      <w:r w:rsidRPr="007E07DA">
        <w:rPr>
          <w:b/>
          <w:vertAlign w:val="superscript"/>
        </w:rPr>
        <w:t>-/-</w:t>
      </w:r>
      <w:r w:rsidRPr="007E07DA">
        <w:rPr>
          <w:b/>
        </w:rPr>
        <w:t xml:space="preserve"> mice</w:t>
      </w:r>
      <w:r w:rsidR="004C7624" w:rsidRPr="007E07DA">
        <w:rPr>
          <w:b/>
        </w:rPr>
        <w:t>.</w:t>
      </w:r>
      <w:r w:rsidR="007E07DA">
        <w:rPr>
          <w:b/>
        </w:rPr>
        <w:t xml:space="preserve"> </w:t>
      </w:r>
    </w:p>
    <w:p w:rsidR="007E07DA" w:rsidRDefault="00835A2F" w:rsidP="00732281">
      <w:pPr>
        <w:spacing w:line="360" w:lineRule="auto"/>
        <w:jc w:val="both"/>
      </w:pPr>
      <w:r>
        <w:t>Male ApoE</w:t>
      </w:r>
      <w:r w:rsidRPr="00032E03">
        <w:rPr>
          <w:vertAlign w:val="superscript"/>
        </w:rPr>
        <w:t>-/-</w:t>
      </w:r>
      <w:r>
        <w:t xml:space="preserve"> mice were fed atherogenic high-fat diets with low, standard or high phosphate content.</w:t>
      </w:r>
      <w:r w:rsidR="00021F7B">
        <w:t xml:space="preserve"> The effects of these diets on plasma phosphate, calcium, PTH and FGF-23</w:t>
      </w:r>
      <w:r>
        <w:t xml:space="preserve"> </w:t>
      </w:r>
      <w:r w:rsidR="00021F7B">
        <w:t xml:space="preserve">were determined. </w:t>
      </w:r>
      <w:r>
        <w:t xml:space="preserve">Metabolic profile was </w:t>
      </w:r>
      <w:r w:rsidR="00021F7B">
        <w:t>assessed</w:t>
      </w:r>
      <w:r>
        <w:t xml:space="preserve"> in terms of insulin resistance, obesity, tail cuff blood pressure and lipid profile. Atheroma burden was </w:t>
      </w:r>
      <w:r w:rsidR="00021F7B">
        <w:t>measured</w:t>
      </w:r>
      <w:r>
        <w:t xml:space="preserve"> in cross sections through the aortic sinus. </w:t>
      </w:r>
    </w:p>
    <w:p w:rsidR="005E490A" w:rsidRDefault="005E490A" w:rsidP="00732281">
      <w:pPr>
        <w:spacing w:line="360" w:lineRule="auto"/>
        <w:jc w:val="both"/>
      </w:pPr>
    </w:p>
    <w:p w:rsidR="005E490A" w:rsidRPr="007E07DA" w:rsidRDefault="005E490A" w:rsidP="00732281">
      <w:pPr>
        <w:spacing w:line="360" w:lineRule="auto"/>
        <w:jc w:val="both"/>
      </w:pPr>
    </w:p>
    <w:p w:rsidR="00046621" w:rsidRPr="007E07DA" w:rsidRDefault="00046621" w:rsidP="007E07DA">
      <w:pPr>
        <w:spacing w:line="360" w:lineRule="auto"/>
        <w:jc w:val="both"/>
        <w:rPr>
          <w:b/>
        </w:rPr>
      </w:pPr>
      <w:r w:rsidRPr="007E07DA">
        <w:rPr>
          <w:b/>
        </w:rPr>
        <w:lastRenderedPageBreak/>
        <w:t>Objective 2</w:t>
      </w:r>
      <w:r w:rsidR="007E07DA" w:rsidRPr="007E07DA">
        <w:rPr>
          <w:b/>
        </w:rPr>
        <w:t xml:space="preserve">: </w:t>
      </w:r>
      <w:r w:rsidRPr="007E07DA">
        <w:rPr>
          <w:b/>
        </w:rPr>
        <w:t>To determine the metabolic and cardiovascular phenotype</w:t>
      </w:r>
      <w:r w:rsidR="00146D2E" w:rsidRPr="007E07DA">
        <w:rPr>
          <w:b/>
        </w:rPr>
        <w:t>s</w:t>
      </w:r>
      <w:r w:rsidRPr="007E07DA">
        <w:rPr>
          <w:b/>
        </w:rPr>
        <w:t xml:space="preserve"> of dietary vitamin D deficiency</w:t>
      </w:r>
      <w:r w:rsidR="00146D2E" w:rsidRPr="007E07DA">
        <w:rPr>
          <w:b/>
        </w:rPr>
        <w:t xml:space="preserve"> and active vitamin D analogue administration in</w:t>
      </w:r>
      <w:r w:rsidR="00021F7B" w:rsidRPr="007E07DA">
        <w:rPr>
          <w:b/>
        </w:rPr>
        <w:t xml:space="preserve"> </w:t>
      </w:r>
      <w:r w:rsidRPr="007E07DA">
        <w:rPr>
          <w:b/>
        </w:rPr>
        <w:t>ApoE</w:t>
      </w:r>
      <w:r w:rsidRPr="007E07DA">
        <w:rPr>
          <w:b/>
          <w:vertAlign w:val="superscript"/>
        </w:rPr>
        <w:t>-/-</w:t>
      </w:r>
      <w:r w:rsidRPr="007E07DA">
        <w:rPr>
          <w:b/>
        </w:rPr>
        <w:t xml:space="preserve"> mice</w:t>
      </w:r>
      <w:r w:rsidR="00021F7B" w:rsidRPr="007E07DA">
        <w:rPr>
          <w:b/>
        </w:rPr>
        <w:t>, with concomitant analysis of structural bone changes to place the findings in the context of the severity of the intervention.</w:t>
      </w:r>
    </w:p>
    <w:p w:rsidR="007E07DA" w:rsidRDefault="00B10659" w:rsidP="007E07DA">
      <w:pPr>
        <w:spacing w:line="360" w:lineRule="auto"/>
        <w:jc w:val="both"/>
      </w:pPr>
      <w:r>
        <w:t>M</w:t>
      </w:r>
      <w:r w:rsidR="00021F7B">
        <w:t>ale ApoE</w:t>
      </w:r>
      <w:r w:rsidR="00021F7B" w:rsidRPr="00021F7B">
        <w:rPr>
          <w:vertAlign w:val="superscript"/>
        </w:rPr>
        <w:t>-/-</w:t>
      </w:r>
      <w:r w:rsidR="00021F7B">
        <w:t xml:space="preserve"> mice were fed high-fat atherogenic diets either replete or </w:t>
      </w:r>
      <w:r w:rsidR="00E8276B">
        <w:t>deficient</w:t>
      </w:r>
      <w:r w:rsidR="00021F7B">
        <w:t xml:space="preserve"> in vitamin D. </w:t>
      </w:r>
      <w:r w:rsidR="00E8276B">
        <w:t xml:space="preserve">The active vitamin D analogue paricalcitol </w:t>
      </w:r>
      <w:r w:rsidR="00A54D62">
        <w:t xml:space="preserve">or </w:t>
      </w:r>
      <w:r w:rsidR="00A56B00">
        <w:t>vehicle was</w:t>
      </w:r>
      <w:r w:rsidR="00A54D62">
        <w:t xml:space="preserve"> also administered</w:t>
      </w:r>
      <w:r w:rsidR="00AD581C">
        <w:t xml:space="preserve"> to test the effects of systemic </w:t>
      </w:r>
      <w:r w:rsidR="00A54D62">
        <w:t xml:space="preserve">active </w:t>
      </w:r>
      <w:r w:rsidR="00AD581C">
        <w:t xml:space="preserve">vitamin D signalling on </w:t>
      </w:r>
      <w:r w:rsidR="00A54D62">
        <w:t>25(OH</w:t>
      </w:r>
      <w:proofErr w:type="gramStart"/>
      <w:r w:rsidR="00A54D62">
        <w:t>)D</w:t>
      </w:r>
      <w:proofErr w:type="gramEnd"/>
      <w:r w:rsidR="00AD581C">
        <w:t xml:space="preserve"> deficient</w:t>
      </w:r>
      <w:r w:rsidR="009C0463">
        <w:t>-</w:t>
      </w:r>
      <w:r w:rsidR="00AD581C">
        <w:t xml:space="preserve"> and replete backgrounds. </w:t>
      </w:r>
      <w:r w:rsidR="001C32FF">
        <w:t>Metabolic profile and atheroma burden were assessed as for objective 1.</w:t>
      </w:r>
      <w:r w:rsidR="00032E03">
        <w:t xml:space="preserve"> Left ventricular hypertrophy was quantified by echocardiography/histology and</w:t>
      </w:r>
      <w:r w:rsidR="00A56B00">
        <w:t xml:space="preserve"> aortic sinus calcification by v</w:t>
      </w:r>
      <w:r w:rsidR="00032E03">
        <w:t>on Kossa staining. M</w:t>
      </w:r>
      <w:r w:rsidR="00E8276B">
        <w:t xml:space="preserve">icrotomography of the tibia </w:t>
      </w:r>
      <w:r w:rsidR="005922E4">
        <w:t>was used for analysis of structural bone changes.</w:t>
      </w:r>
    </w:p>
    <w:p w:rsidR="00046621" w:rsidRPr="007E07DA" w:rsidRDefault="00046621" w:rsidP="007E07DA">
      <w:pPr>
        <w:spacing w:line="360" w:lineRule="auto"/>
        <w:jc w:val="both"/>
        <w:rPr>
          <w:b/>
        </w:rPr>
      </w:pPr>
      <w:r w:rsidRPr="007E07DA">
        <w:rPr>
          <w:b/>
        </w:rPr>
        <w:t>Objective 3</w:t>
      </w:r>
      <w:r w:rsidR="007E07DA" w:rsidRPr="007E07DA">
        <w:rPr>
          <w:b/>
        </w:rPr>
        <w:t xml:space="preserve">: </w:t>
      </w:r>
      <w:r w:rsidRPr="007E07DA">
        <w:rPr>
          <w:b/>
        </w:rPr>
        <w:t xml:space="preserve">To investigate the associations between </w:t>
      </w:r>
      <w:proofErr w:type="gramStart"/>
      <w:r w:rsidRPr="007E07DA">
        <w:rPr>
          <w:b/>
        </w:rPr>
        <w:t>bone</w:t>
      </w:r>
      <w:proofErr w:type="gramEnd"/>
      <w:r w:rsidRPr="007E07DA">
        <w:rPr>
          <w:b/>
        </w:rPr>
        <w:t xml:space="preserve"> mineral axis parameters and low grade albuminuria in a representative general population sample</w:t>
      </w:r>
      <w:r w:rsidR="00626C67" w:rsidRPr="007E07DA">
        <w:rPr>
          <w:b/>
        </w:rPr>
        <w:t>.</w:t>
      </w:r>
    </w:p>
    <w:p w:rsidR="007E07DA" w:rsidRDefault="00864E9B" w:rsidP="007E07DA">
      <w:pPr>
        <w:spacing w:line="360" w:lineRule="auto"/>
        <w:jc w:val="both"/>
      </w:pPr>
      <w:r>
        <w:t>U</w:t>
      </w:r>
      <w:r w:rsidR="00A54D62">
        <w:t>sing data from the United States National Health and Nutrition Examination Surveys (NHANES) 1999-2010</w:t>
      </w:r>
      <w:r>
        <w:t>, associations of each parameter with albuminuria were examined by linear regression, adjusting for other relevant covariates</w:t>
      </w:r>
      <w:r w:rsidR="00A54D62">
        <w:t xml:space="preserve">. </w:t>
      </w:r>
    </w:p>
    <w:p w:rsidR="00046621" w:rsidRPr="007E07DA" w:rsidRDefault="00046621" w:rsidP="007E07DA">
      <w:pPr>
        <w:spacing w:line="360" w:lineRule="auto"/>
        <w:jc w:val="both"/>
        <w:rPr>
          <w:b/>
        </w:rPr>
      </w:pPr>
      <w:r w:rsidRPr="007E07DA">
        <w:rPr>
          <w:b/>
        </w:rPr>
        <w:t>Objective 4</w:t>
      </w:r>
      <w:r w:rsidR="007E07DA" w:rsidRPr="007E07DA">
        <w:rPr>
          <w:b/>
        </w:rPr>
        <w:t xml:space="preserve">: </w:t>
      </w:r>
      <w:r w:rsidRPr="007E07DA">
        <w:rPr>
          <w:b/>
        </w:rPr>
        <w:t>To investigate the effects of manipulating bone mineral axis parameters on endothelial cell</w:t>
      </w:r>
      <w:r w:rsidR="00356BAD" w:rsidRPr="007E07DA">
        <w:rPr>
          <w:b/>
        </w:rPr>
        <w:t>s</w:t>
      </w:r>
      <w:r w:rsidRPr="007E07DA">
        <w:rPr>
          <w:b/>
        </w:rPr>
        <w:t xml:space="preserve"> </w:t>
      </w:r>
      <w:r w:rsidR="00356BAD" w:rsidRPr="009C0463">
        <w:rPr>
          <w:b/>
          <w:i/>
        </w:rPr>
        <w:t>in vitro</w:t>
      </w:r>
      <w:r w:rsidR="00626C67" w:rsidRPr="007E07DA">
        <w:rPr>
          <w:b/>
        </w:rPr>
        <w:t>.</w:t>
      </w:r>
    </w:p>
    <w:p w:rsidR="008A2639" w:rsidRPr="00626C67" w:rsidRDefault="00864E9B" w:rsidP="007E07DA">
      <w:pPr>
        <w:spacing w:line="360" w:lineRule="auto"/>
        <w:jc w:val="both"/>
      </w:pPr>
      <w:r>
        <w:t>Human umbilical vein endothelial cell (HUVEC) cultures were exposed to different concentrations of phosphate, FGF-23, PTH and calcitriol</w:t>
      </w:r>
      <w:r w:rsidR="00103BF2">
        <w:t>. The effects were assessed in terms of cellular oxidative stress, apoptosis, proliferation and nitric oxide generation.</w:t>
      </w:r>
      <w:r w:rsidR="008A2639">
        <w:br w:type="page"/>
      </w:r>
    </w:p>
    <w:p w:rsidR="007E314F" w:rsidRDefault="007E314F" w:rsidP="007E314F">
      <w:pPr>
        <w:pStyle w:val="Heading1"/>
      </w:pPr>
      <w:r>
        <w:lastRenderedPageBreak/>
        <w:t xml:space="preserve"> </w:t>
      </w:r>
      <w:bookmarkStart w:id="42" w:name="_Toc397341535"/>
      <w:r>
        <w:t>Methods</w:t>
      </w:r>
      <w:bookmarkEnd w:id="42"/>
    </w:p>
    <w:p w:rsidR="00E8276B" w:rsidRDefault="00943699" w:rsidP="00053DD3">
      <w:pPr>
        <w:pStyle w:val="Heading2"/>
        <w:spacing w:line="360" w:lineRule="auto"/>
      </w:pPr>
      <w:bookmarkStart w:id="43" w:name="_Toc397341536"/>
      <w:r>
        <w:t xml:space="preserve">Summary of </w:t>
      </w:r>
      <w:r w:rsidR="002169CF">
        <w:t>a</w:t>
      </w:r>
      <w:r w:rsidR="00C43A89">
        <w:t>nimal models</w:t>
      </w:r>
      <w:bookmarkEnd w:id="43"/>
    </w:p>
    <w:p w:rsidR="00943699" w:rsidRDefault="00943699" w:rsidP="00054CE8">
      <w:pPr>
        <w:pStyle w:val="Heading3"/>
        <w:spacing w:line="360" w:lineRule="auto"/>
      </w:pPr>
      <w:bookmarkStart w:id="44" w:name="_Toc397341537"/>
      <w:r>
        <w:t>Dietary phosphate manipulation study</w:t>
      </w:r>
      <w:bookmarkEnd w:id="44"/>
    </w:p>
    <w:p w:rsidR="00F531AA" w:rsidRDefault="002169CF" w:rsidP="00054CE8">
      <w:pPr>
        <w:spacing w:line="360" w:lineRule="auto"/>
        <w:jc w:val="both"/>
      </w:pPr>
      <w:r>
        <w:t>T</w:t>
      </w:r>
      <w:r w:rsidR="000B1AEF">
        <w:t xml:space="preserve">o investigate the effects of dietary phosphate intake on metabolic phenotype and atherosclerosis, 8 week old male </w:t>
      </w:r>
      <w:r w:rsidR="00176C60">
        <w:t>ApoE</w:t>
      </w:r>
      <w:r w:rsidR="00176C60" w:rsidRPr="00176C60">
        <w:rPr>
          <w:vertAlign w:val="superscript"/>
        </w:rPr>
        <w:t>-/-</w:t>
      </w:r>
      <w:r w:rsidR="00F531AA">
        <w:t xml:space="preserve"> mice were </w:t>
      </w:r>
      <w:r w:rsidR="000B1AEF">
        <w:t>commenced on</w:t>
      </w:r>
      <w:r w:rsidR="00F531AA">
        <w:t xml:space="preserve"> atherogenic diets with </w:t>
      </w:r>
      <w:r w:rsidR="00176C60">
        <w:t>low, standard</w:t>
      </w:r>
      <w:r w:rsidR="00725B12">
        <w:t>,</w:t>
      </w:r>
      <w:r w:rsidR="00176C60">
        <w:t xml:space="preserve"> or high</w:t>
      </w:r>
      <w:r w:rsidR="00F531AA">
        <w:t xml:space="preserve"> phosphate content</w:t>
      </w:r>
      <w:r>
        <w:t xml:space="preserve"> (described in 3.3.1)</w:t>
      </w:r>
      <w:r w:rsidR="00D14504">
        <w:t>.</w:t>
      </w:r>
      <w:r w:rsidR="007530B2">
        <w:t xml:space="preserve"> </w:t>
      </w:r>
      <w:r w:rsidR="000B1AEF">
        <w:t xml:space="preserve">After dietary intervention </w:t>
      </w:r>
      <w:r w:rsidR="00176C60">
        <w:t>period</w:t>
      </w:r>
      <w:r w:rsidR="000B1AEF">
        <w:t>s</w:t>
      </w:r>
      <w:r w:rsidR="00EF0643">
        <w:t xml:space="preserve"> of 12 weeks</w:t>
      </w:r>
      <w:r w:rsidR="00053DD3">
        <w:t xml:space="preserve"> or 20 weeks</w:t>
      </w:r>
      <w:r w:rsidR="000B1AEF">
        <w:t>,</w:t>
      </w:r>
      <w:r w:rsidR="00176C60">
        <w:t xml:space="preserve"> atheroma burden was assessed in cross sections through the aortic sinus and </w:t>
      </w:r>
      <w:r w:rsidR="00176C60" w:rsidRPr="0056545C">
        <w:rPr>
          <w:i/>
        </w:rPr>
        <w:t>en face</w:t>
      </w:r>
      <w:r w:rsidR="00176C60">
        <w:t xml:space="preserve"> preparations of the thoracic aorta.</w:t>
      </w:r>
      <w:r w:rsidR="00725B12">
        <w:t xml:space="preserve"> </w:t>
      </w:r>
      <w:r w:rsidR="000B1AEF">
        <w:t>M</w:t>
      </w:r>
      <w:r w:rsidR="00BD0215">
        <w:t xml:space="preserve">etabolic phenotype </w:t>
      </w:r>
      <w:r w:rsidR="000B1AEF">
        <w:t>was characterised as body mass index,</w:t>
      </w:r>
      <w:r w:rsidR="00BD0215">
        <w:t xml:space="preserve"> fat pad mass, insulin resistance,</w:t>
      </w:r>
      <w:r w:rsidR="00450BA2">
        <w:t xml:space="preserve"> plasma lipids,</w:t>
      </w:r>
      <w:r w:rsidR="00BD0215">
        <w:t xml:space="preserve"> blood</w:t>
      </w:r>
      <w:r w:rsidR="00EF0643">
        <w:t xml:space="preserve"> pressure and hepatic steatosis</w:t>
      </w:r>
      <w:r w:rsidR="00BD0215">
        <w:t>.</w:t>
      </w:r>
      <w:r w:rsidR="00EF0643">
        <w:t xml:space="preserve"> Changes in plasma PTH and FGF-23 induced by altered dietary phosphate intake were also measured.</w:t>
      </w:r>
    </w:p>
    <w:p w:rsidR="006400D7" w:rsidRPr="006400D7" w:rsidRDefault="006400D7" w:rsidP="00054CE8">
      <w:pPr>
        <w:spacing w:line="360" w:lineRule="auto"/>
        <w:jc w:val="both"/>
        <w:rPr>
          <w:b/>
        </w:rPr>
      </w:pPr>
    </w:p>
    <w:p w:rsidR="00E775E3" w:rsidRDefault="00E775E3" w:rsidP="00054CE8">
      <w:pPr>
        <w:pStyle w:val="Heading3"/>
        <w:spacing w:line="360" w:lineRule="auto"/>
      </w:pPr>
      <w:bookmarkStart w:id="45" w:name="_Toc397341538"/>
      <w:r>
        <w:t>Vitamin D manipulation study</w:t>
      </w:r>
      <w:bookmarkEnd w:id="45"/>
    </w:p>
    <w:p w:rsidR="00055C8F" w:rsidRDefault="00286C86" w:rsidP="00054CE8">
      <w:pPr>
        <w:spacing w:line="360" w:lineRule="auto"/>
        <w:jc w:val="both"/>
      </w:pPr>
      <w:r>
        <w:t xml:space="preserve">In a second study the vitamin D status of </w:t>
      </w:r>
      <w:r w:rsidR="008E0776">
        <w:t xml:space="preserve">male </w:t>
      </w:r>
      <w:r>
        <w:t>ApoE</w:t>
      </w:r>
      <w:r w:rsidRPr="00176C60">
        <w:rPr>
          <w:vertAlign w:val="superscript"/>
        </w:rPr>
        <w:t>-/-</w:t>
      </w:r>
      <w:r>
        <w:t xml:space="preserve"> mice was manipulated </w:t>
      </w:r>
      <w:r w:rsidR="00770F7F">
        <w:t xml:space="preserve">to investigate the effects on </w:t>
      </w:r>
      <w:r w:rsidR="002169CF">
        <w:t>atherosclerosis</w:t>
      </w:r>
      <w:r w:rsidR="00770F7F">
        <w:t xml:space="preserve">, metabolic phenotype and left ventricular hypertrophy. Dietary vitamin D deficiency </w:t>
      </w:r>
      <w:r w:rsidR="008E0776">
        <w:t>was induced by commencing a vitamin D</w:t>
      </w:r>
      <w:r w:rsidR="00677ADD">
        <w:t>3</w:t>
      </w:r>
      <w:r w:rsidR="00317FB7">
        <w:t>-</w:t>
      </w:r>
      <w:r w:rsidR="008E0776">
        <w:t xml:space="preserve">deficient diet at age 8 weeks. </w:t>
      </w:r>
      <w:r w:rsidR="00B95B6C">
        <w:t>To investigate the effects of increased vitamin D signalling, the active v</w:t>
      </w:r>
      <w:r w:rsidR="00055C8F">
        <w:t>itamin D analogue paricalcitol</w:t>
      </w:r>
      <w:r w:rsidR="00B95B6C">
        <w:t xml:space="preserve"> was administered</w:t>
      </w:r>
      <w:r w:rsidR="00055C8F">
        <w:t xml:space="preserve"> to mice on a vitamin D </w:t>
      </w:r>
      <w:proofErr w:type="gramStart"/>
      <w:r w:rsidR="00055C8F">
        <w:t>replete</w:t>
      </w:r>
      <w:proofErr w:type="gramEnd"/>
      <w:r w:rsidR="00055C8F">
        <w:t xml:space="preserve"> diet. Since local activation of 25(OH</w:t>
      </w:r>
      <w:proofErr w:type="gramStart"/>
      <w:r w:rsidR="00055C8F">
        <w:t>)D</w:t>
      </w:r>
      <w:proofErr w:type="gramEnd"/>
      <w:r w:rsidR="00055C8F">
        <w:t xml:space="preserve"> may be important</w:t>
      </w:r>
      <w:r w:rsidR="005144AE">
        <w:t xml:space="preserve"> independently of systemic vitamin D levels</w:t>
      </w:r>
      <w:r w:rsidR="00055C8F">
        <w:t xml:space="preserve">, the phenotype of 25(OH)D deficiency in the presence of adequate systemic active vitamin D was </w:t>
      </w:r>
      <w:r w:rsidR="00F462B4">
        <w:t xml:space="preserve">also </w:t>
      </w:r>
      <w:r w:rsidR="00055C8F">
        <w:t xml:space="preserve">examined by </w:t>
      </w:r>
      <w:r w:rsidR="00F462B4">
        <w:t>combining paricalcitol and</w:t>
      </w:r>
      <w:r w:rsidR="00055C8F">
        <w:t xml:space="preserve"> vitamin D deficient diet.</w:t>
      </w:r>
      <w:r w:rsidR="005144AE">
        <w:t xml:space="preserve"> There were thus 4 </w:t>
      </w:r>
      <w:r w:rsidR="00F462B4">
        <w:t xml:space="preserve">intervention </w:t>
      </w:r>
      <w:r w:rsidR="005144AE">
        <w:t xml:space="preserve">groups: 1.) </w:t>
      </w:r>
      <w:r w:rsidR="002169CF">
        <w:t xml:space="preserve">vitamin </w:t>
      </w:r>
      <w:r w:rsidR="005144AE">
        <w:t xml:space="preserve">D </w:t>
      </w:r>
      <w:proofErr w:type="gramStart"/>
      <w:r w:rsidR="005144AE">
        <w:t>replete</w:t>
      </w:r>
      <w:proofErr w:type="gramEnd"/>
      <w:r w:rsidR="005144AE">
        <w:t xml:space="preserve"> diet + vehicle, 2.) </w:t>
      </w:r>
      <w:r w:rsidR="002169CF">
        <w:t xml:space="preserve">vitamin </w:t>
      </w:r>
      <w:r w:rsidR="005144AE">
        <w:t xml:space="preserve">D deficient diet + vehicle, 3.) </w:t>
      </w:r>
      <w:r w:rsidR="002169CF">
        <w:t xml:space="preserve">vitamin </w:t>
      </w:r>
      <w:r w:rsidR="005144AE">
        <w:t xml:space="preserve">D replete diet + paricalcitol, and 4.) </w:t>
      </w:r>
      <w:r w:rsidR="002169CF">
        <w:t xml:space="preserve">vitamin </w:t>
      </w:r>
      <w:r w:rsidR="005144AE">
        <w:t>D deficient diet + paricalcitol (n=7-8 per group).</w:t>
      </w:r>
    </w:p>
    <w:p w:rsidR="00775210" w:rsidRDefault="00775210" w:rsidP="00F462B4">
      <w:pPr>
        <w:pStyle w:val="Heading2"/>
        <w:numPr>
          <w:ilvl w:val="0"/>
          <w:numId w:val="0"/>
        </w:numPr>
        <w:spacing w:line="360" w:lineRule="auto"/>
      </w:pPr>
    </w:p>
    <w:p w:rsidR="00D435CC" w:rsidRDefault="0056545C" w:rsidP="00054CE8">
      <w:pPr>
        <w:pStyle w:val="Heading2"/>
        <w:spacing w:line="360" w:lineRule="auto"/>
      </w:pPr>
      <w:bookmarkStart w:id="46" w:name="_Toc397341539"/>
      <w:r>
        <w:t>Animal s</w:t>
      </w:r>
      <w:r w:rsidR="00D435CC">
        <w:t xml:space="preserve">tudy </w:t>
      </w:r>
      <w:r>
        <w:t>g</w:t>
      </w:r>
      <w:r w:rsidR="007E2300">
        <w:t xml:space="preserve">eneral </w:t>
      </w:r>
      <w:r>
        <w:t>m</w:t>
      </w:r>
      <w:r w:rsidR="00D435CC">
        <w:t>ethods</w:t>
      </w:r>
      <w:bookmarkEnd w:id="46"/>
    </w:p>
    <w:p w:rsidR="00C43A89" w:rsidRDefault="00C43A89" w:rsidP="00054CE8">
      <w:pPr>
        <w:pStyle w:val="Heading3"/>
        <w:spacing w:line="360" w:lineRule="auto"/>
      </w:pPr>
      <w:bookmarkStart w:id="47" w:name="_Toc397341540"/>
      <w:r>
        <w:t>Mice</w:t>
      </w:r>
      <w:r w:rsidR="00286C86">
        <w:t xml:space="preserve"> –husbandry</w:t>
      </w:r>
      <w:bookmarkEnd w:id="47"/>
      <w:r w:rsidR="00286C86">
        <w:t xml:space="preserve"> </w:t>
      </w:r>
    </w:p>
    <w:p w:rsidR="00E93E82" w:rsidRDefault="00B95B6C" w:rsidP="00054CE8">
      <w:pPr>
        <w:spacing w:line="360" w:lineRule="auto"/>
        <w:jc w:val="both"/>
      </w:pPr>
      <w:r>
        <w:t>Male ApoE</w:t>
      </w:r>
      <w:r w:rsidRPr="00B95B6C">
        <w:rPr>
          <w:vertAlign w:val="superscript"/>
        </w:rPr>
        <w:t>-/-</w:t>
      </w:r>
      <w:r>
        <w:t xml:space="preserve"> </w:t>
      </w:r>
      <w:r w:rsidR="0097638C">
        <w:t xml:space="preserve">mice </w:t>
      </w:r>
      <w:r w:rsidR="00F04A25">
        <w:t xml:space="preserve">on a C57BL/6 background </w:t>
      </w:r>
      <w:r>
        <w:t xml:space="preserve">were obtained from a breeding colony maintained </w:t>
      </w:r>
      <w:r w:rsidR="00450BA2">
        <w:t>within the University of Sheffi</w:t>
      </w:r>
      <w:r>
        <w:t>e</w:t>
      </w:r>
      <w:r w:rsidR="00450BA2">
        <w:t>l</w:t>
      </w:r>
      <w:r>
        <w:t>d Biological Serv</w:t>
      </w:r>
      <w:r w:rsidR="00450BA2">
        <w:t>ices Unit (original source Jax L</w:t>
      </w:r>
      <w:r>
        <w:t>abs</w:t>
      </w:r>
      <w:r w:rsidR="001B29C6" w:rsidRPr="001B29C6">
        <w:t>; JAX2052</w:t>
      </w:r>
      <w:r>
        <w:t xml:space="preserve">). </w:t>
      </w:r>
      <w:r w:rsidR="001B29C6">
        <w:t>From weaning until the commencement of</w:t>
      </w:r>
      <w:r w:rsidR="00450BA2">
        <w:t xml:space="preserve"> atherogenic test diets, all mice were fed standard vitamin D </w:t>
      </w:r>
      <w:proofErr w:type="gramStart"/>
      <w:r w:rsidR="00450BA2">
        <w:t>replete</w:t>
      </w:r>
      <w:proofErr w:type="gramEnd"/>
      <w:r w:rsidR="00450BA2">
        <w:t xml:space="preserve"> </w:t>
      </w:r>
      <w:r w:rsidR="001B29C6">
        <w:t xml:space="preserve">(1.5IU/kg) </w:t>
      </w:r>
      <w:r w:rsidR="00450BA2">
        <w:t xml:space="preserve">rodent chow (Special Diet Services, UK) </w:t>
      </w:r>
      <w:r w:rsidR="00450BA2">
        <w:lastRenderedPageBreak/>
        <w:t xml:space="preserve">containing 0.6% </w:t>
      </w:r>
      <w:r w:rsidR="00D435CC">
        <w:t xml:space="preserve">w/w </w:t>
      </w:r>
      <w:r w:rsidR="00450BA2">
        <w:t>phosph</w:t>
      </w:r>
      <w:r w:rsidR="00D435CC">
        <w:t>orus</w:t>
      </w:r>
      <w:r w:rsidR="00450BA2">
        <w:t xml:space="preserve">. </w:t>
      </w:r>
      <w:r w:rsidR="001B29C6">
        <w:t xml:space="preserve">Chow consumption was determined by weighing the amount provided and remaining for each cage on a weekly basis. </w:t>
      </w:r>
      <w:r w:rsidR="00450BA2">
        <w:t xml:space="preserve">Free access to food and water was maintained throughout all studies. Animals were housed in a humidity-controlled environment </w:t>
      </w:r>
      <w:r w:rsidR="001B29C6">
        <w:t xml:space="preserve">at 22°C </w:t>
      </w:r>
      <w:r w:rsidR="00450BA2">
        <w:t>with</w:t>
      </w:r>
      <w:r w:rsidR="001B29C6">
        <w:t xml:space="preserve"> a</w:t>
      </w:r>
      <w:r w:rsidR="00450BA2">
        <w:t xml:space="preserve"> 12h </w:t>
      </w:r>
      <w:r w:rsidR="001B29C6">
        <w:t>fluorescent</w:t>
      </w:r>
      <w:r w:rsidR="00450BA2">
        <w:t xml:space="preserve"> light</w:t>
      </w:r>
      <w:r w:rsidR="001B29C6">
        <w:t>/dark</w:t>
      </w:r>
      <w:r w:rsidR="00450BA2">
        <w:t xml:space="preserve"> cycle. </w:t>
      </w:r>
      <w:r w:rsidR="001B29C6">
        <w:t xml:space="preserve">All animal </w:t>
      </w:r>
      <w:r w:rsidR="001B29C6" w:rsidRPr="001B29C6">
        <w:t>experiments were approved by the University of Sheffield Project Review Committee and conformed to UK Home Office Regulations (Animal Scientific Procedures Act 1986; Project Licence PPL40/3307).</w:t>
      </w:r>
    </w:p>
    <w:p w:rsidR="006A0762" w:rsidRPr="00534BF4" w:rsidRDefault="006A0762" w:rsidP="00054CE8">
      <w:pPr>
        <w:spacing w:line="360" w:lineRule="auto"/>
        <w:jc w:val="both"/>
      </w:pPr>
    </w:p>
    <w:p w:rsidR="00C43A89" w:rsidRDefault="00C43A89" w:rsidP="00054CE8">
      <w:pPr>
        <w:pStyle w:val="Heading3"/>
        <w:spacing w:line="360" w:lineRule="auto"/>
      </w:pPr>
      <w:bookmarkStart w:id="48" w:name="_Toc397341541"/>
      <w:r>
        <w:t>Blood pressure measurement</w:t>
      </w:r>
      <w:bookmarkEnd w:id="48"/>
    </w:p>
    <w:p w:rsidR="00534BF4" w:rsidRDefault="002169CF" w:rsidP="00054CE8">
      <w:pPr>
        <w:spacing w:line="360" w:lineRule="auto"/>
        <w:jc w:val="both"/>
      </w:pPr>
      <w:r>
        <w:t>B</w:t>
      </w:r>
      <w:r w:rsidR="00534BF4" w:rsidRPr="00534BF4">
        <w:t xml:space="preserve">lood pressure measurements were performed using the Visitech 2000 tail cuff analysis system (Visitech Systems, NJ, </w:t>
      </w:r>
      <w:proofErr w:type="gramStart"/>
      <w:r w:rsidR="00534BF4" w:rsidRPr="00534BF4">
        <w:t>USA</w:t>
      </w:r>
      <w:proofErr w:type="gramEnd"/>
      <w:r w:rsidR="00534BF4" w:rsidRPr="00534BF4">
        <w:t xml:space="preserve">) on 4 animals from each intervention group. Animals were acclimatized to the technique by one week of daily training (readings taken but data </w:t>
      </w:r>
      <w:r>
        <w:t>not analysed</w:t>
      </w:r>
      <w:r w:rsidR="00534BF4" w:rsidRPr="00534BF4">
        <w:t>). Animals were placed on a pre-warmed surface maintained at 32°C in quiet surroundings. Measurements were performed at the same time of day (morning) and an initial set of 10 acclimatization measurements taken o</w:t>
      </w:r>
      <w:r w:rsidR="0056545C">
        <w:t>n each occasion</w:t>
      </w:r>
      <w:r w:rsidR="00534BF4" w:rsidRPr="00534BF4">
        <w:t>. Results were based on the subsequent 20 attempted measurements (cuff inflations), with a mean number of successful measurements of 12 per mouse per session. Mean arterial blood pressure was calculated from each pair of systolic/diastolic measurements according to the formula: mean BP = diastolic + 1/3*(systolic-diastolic).</w:t>
      </w:r>
    </w:p>
    <w:p w:rsidR="006A0762" w:rsidRDefault="006A0762" w:rsidP="00054CE8">
      <w:pPr>
        <w:spacing w:line="360" w:lineRule="auto"/>
        <w:jc w:val="both"/>
      </w:pPr>
    </w:p>
    <w:p w:rsidR="00BD0215" w:rsidRDefault="00BD0215" w:rsidP="00054CE8">
      <w:pPr>
        <w:pStyle w:val="Heading3"/>
        <w:spacing w:line="360" w:lineRule="auto"/>
      </w:pPr>
      <w:bookmarkStart w:id="49" w:name="_Toc397341542"/>
      <w:r>
        <w:t>Obesity</w:t>
      </w:r>
      <w:r w:rsidR="00F06D9F">
        <w:t xml:space="preserve"> and organ weights</w:t>
      </w:r>
      <w:bookmarkEnd w:id="49"/>
    </w:p>
    <w:p w:rsidR="007E6056" w:rsidRDefault="007E6056" w:rsidP="00054CE8">
      <w:pPr>
        <w:spacing w:line="360" w:lineRule="auto"/>
        <w:jc w:val="both"/>
      </w:pPr>
      <w:r>
        <w:t>Obesity was assessed in terms of absolute weight gain</w:t>
      </w:r>
      <w:r w:rsidR="006D1AEB">
        <w:t xml:space="preserve"> and final body weight</w:t>
      </w:r>
      <w:r>
        <w:t xml:space="preserve">, body mass index ((weight in </w:t>
      </w:r>
      <w:r w:rsidR="006D1AEB">
        <w:t>kg</w:t>
      </w:r>
      <w:r>
        <w:t>)</w:t>
      </w:r>
      <w:proofErr w:type="gramStart"/>
      <w:r>
        <w:t>/(</w:t>
      </w:r>
      <w:proofErr w:type="gramEnd"/>
      <w:r>
        <w:t xml:space="preserve">length in </w:t>
      </w:r>
      <w:r w:rsidR="006D1AEB">
        <w:t>m</w:t>
      </w:r>
      <w:r>
        <w:t>)</w:t>
      </w:r>
      <w:r w:rsidRPr="007E6056">
        <w:rPr>
          <w:vertAlign w:val="superscript"/>
        </w:rPr>
        <w:t>2</w:t>
      </w:r>
      <w:r>
        <w:t>)</w:t>
      </w:r>
      <w:r w:rsidR="008E0776">
        <w:t xml:space="preserve"> and epidi</w:t>
      </w:r>
      <w:r w:rsidR="0056545C">
        <w:t>d</w:t>
      </w:r>
      <w:r w:rsidR="008E0776">
        <w:t>ymal fat pad mass</w:t>
      </w:r>
      <w:r w:rsidR="00943699">
        <w:t>;</w:t>
      </w:r>
      <w:r w:rsidR="008E0776">
        <w:t xml:space="preserve"> </w:t>
      </w:r>
      <w:r w:rsidR="00943699">
        <w:t>both epididymal fat pads were dissected free of the associated tissues. Weights of the liver, heart, kidneys, lung</w:t>
      </w:r>
      <w:r w:rsidR="00F06D9F">
        <w:t>s and spleen were also determined.</w:t>
      </w:r>
    </w:p>
    <w:p w:rsidR="006A0762" w:rsidRPr="007E6056" w:rsidRDefault="006A0762" w:rsidP="00054CE8">
      <w:pPr>
        <w:spacing w:line="360" w:lineRule="auto"/>
        <w:jc w:val="both"/>
      </w:pPr>
    </w:p>
    <w:p w:rsidR="00C43A89" w:rsidRDefault="00C43A89" w:rsidP="00054CE8">
      <w:pPr>
        <w:pStyle w:val="Heading3"/>
        <w:spacing w:line="360" w:lineRule="auto"/>
      </w:pPr>
      <w:bookmarkStart w:id="50" w:name="_Toc397341543"/>
      <w:r>
        <w:t>Tail vein blood sampling</w:t>
      </w:r>
      <w:bookmarkEnd w:id="50"/>
    </w:p>
    <w:p w:rsidR="00534BF4" w:rsidRDefault="00534BF4" w:rsidP="00054CE8">
      <w:pPr>
        <w:spacing w:line="360" w:lineRule="auto"/>
        <w:jc w:val="both"/>
      </w:pPr>
      <w:r w:rsidRPr="00534BF4">
        <w:t>For collection of tail vein blood samples, animals were placed on a controlled heating platform maintained at 32°C for 20 minutes to induce cutaneous vasodilation. Petroleum jelly was applied to facilitate blood droplet collection and a lateral tail vein punctured with a size 11 straight blade. Blood</w:t>
      </w:r>
      <w:r w:rsidR="002169CF">
        <w:t xml:space="preserve"> (150μl) was collected into an E</w:t>
      </w:r>
      <w:r w:rsidRPr="00534BF4">
        <w:t>ppendorf tube and immediately centrifuged at 1</w:t>
      </w:r>
      <w:r w:rsidR="00B9713A">
        <w:t>0,000g</w:t>
      </w:r>
      <w:r w:rsidRPr="00534BF4">
        <w:t xml:space="preserve"> for 10 minutes. A small volume of whole blood (0.3μl) was tested </w:t>
      </w:r>
      <w:r w:rsidRPr="00534BF4">
        <w:lastRenderedPageBreak/>
        <w:t>directly for fasting glucose assessments by applying a test strip (Optium plus, Medisense, UK) to the tail vein puncture site at the commencement of blood collection. Supernatant plasma was aliquoted and stored at -80°C prior to all analyses. For fasting sample collection, mice were fasted from 8am and samples collected at 4-5pm.</w:t>
      </w:r>
    </w:p>
    <w:p w:rsidR="006A0762" w:rsidRPr="00534BF4" w:rsidRDefault="006A0762" w:rsidP="00054CE8">
      <w:pPr>
        <w:spacing w:line="360" w:lineRule="auto"/>
        <w:jc w:val="both"/>
      </w:pPr>
    </w:p>
    <w:p w:rsidR="00C43A89" w:rsidRDefault="00C43A89" w:rsidP="00054CE8">
      <w:pPr>
        <w:pStyle w:val="Heading3"/>
        <w:spacing w:line="360" w:lineRule="auto"/>
      </w:pPr>
      <w:bookmarkStart w:id="51" w:name="_Toc397341544"/>
      <w:r>
        <w:t>Tissue collection and preparation</w:t>
      </w:r>
      <w:bookmarkEnd w:id="51"/>
    </w:p>
    <w:p w:rsidR="00E93E82" w:rsidRDefault="00E93E82" w:rsidP="006A0762">
      <w:pPr>
        <w:spacing w:line="360" w:lineRule="auto"/>
        <w:jc w:val="both"/>
      </w:pPr>
      <w:r w:rsidRPr="00E93E82">
        <w:t xml:space="preserve">Following intraperitoneal injection of an overdose of pentobarbitone (4mg), loss of pedal reflex was confirmed before the aspiration of blood via transthoracic left ventricular puncture. Thoracotomy and </w:t>
      </w:r>
      <w:r w:rsidR="00A56B00" w:rsidRPr="00E93E82">
        <w:t>laparotomy</w:t>
      </w:r>
      <w:r w:rsidRPr="00E93E82">
        <w:t xml:space="preserve"> were then performed and the vasculature flushed with 1ml phosphate buffered saline (PBS) injected via the apex of the left ventricle. The inferior vena cava was identified and transected to allow efflux of remaining blood and flushing solution. Perfusion fixation was then performed by left ventricular injection of 1ml 10% </w:t>
      </w:r>
      <w:r w:rsidR="00604F37">
        <w:t xml:space="preserve">v/v </w:t>
      </w:r>
      <w:r w:rsidRPr="00E93E82">
        <w:t>formalin in PBS. Thoracic aortae were dissected free of connective tissue from the aortic origi</w:t>
      </w:r>
      <w:r w:rsidR="00DD63A3">
        <w:t>n to the level of the diaphragm (Figure 2.</w:t>
      </w:r>
      <w:r w:rsidR="0056545C">
        <w:t>1</w:t>
      </w:r>
      <w:r w:rsidR="00DD63A3">
        <w:t xml:space="preserve">) </w:t>
      </w:r>
      <w:r w:rsidRPr="00E93E82">
        <w:t xml:space="preserve">and fixed in 4% </w:t>
      </w:r>
      <w:r w:rsidR="00E8434D">
        <w:t xml:space="preserve">w/v </w:t>
      </w:r>
      <w:r w:rsidRPr="00E93E82">
        <w:t>paraformaldehyde</w:t>
      </w:r>
      <w:r w:rsidR="00E8434D">
        <w:t xml:space="preserve"> in PBS</w:t>
      </w:r>
      <w:r w:rsidRPr="00E93E82">
        <w:t xml:space="preserve"> for 24h before transferring to PBS. Heart, liver, kidneys, spleen, lungs and epididymal fat pads were dissected free of connective tissue before weighing and fixing in 10% </w:t>
      </w:r>
      <w:r w:rsidR="001A5D96">
        <w:t>v</w:t>
      </w:r>
      <w:r w:rsidR="000C024B">
        <w:t xml:space="preserve">/v </w:t>
      </w:r>
      <w:r w:rsidRPr="00E93E82">
        <w:t xml:space="preserve">formalin for 24h. Following dehydration in increasing concentrations of alcohol and then xylene, these organs were embedded in paraffin wax. Sections for histological analysis were cut at 7μm thickness with a microtome (Leica RM1235, Leica Microsystems, </w:t>
      </w:r>
      <w:proofErr w:type="gramStart"/>
      <w:r w:rsidRPr="00E93E82">
        <w:t>UK</w:t>
      </w:r>
      <w:proofErr w:type="gramEnd"/>
      <w:r w:rsidRPr="00E93E82">
        <w:t xml:space="preserve">). Tibiae were dissected free of most connective tissue, but without separating from fibula and distal femur, </w:t>
      </w:r>
      <w:proofErr w:type="gramStart"/>
      <w:r w:rsidRPr="00E93E82">
        <w:t>then</w:t>
      </w:r>
      <w:proofErr w:type="gramEnd"/>
      <w:r w:rsidRPr="00E93E82">
        <w:t xml:space="preserve"> stored in 10% </w:t>
      </w:r>
      <w:r w:rsidR="00E8434D">
        <w:t xml:space="preserve">v/v </w:t>
      </w:r>
      <w:r w:rsidRPr="00E93E82">
        <w:t>formalin</w:t>
      </w:r>
      <w:r w:rsidR="00E8434D">
        <w:t xml:space="preserve"> in PBS</w:t>
      </w:r>
      <w:r w:rsidR="000C024B">
        <w:t xml:space="preserve"> at 4°C until scanned. As a measure of adiposity, epididymal fat pads were dissected free of the epididymis and weighed. A second measure of adipose mass, the</w:t>
      </w:r>
      <w:r w:rsidR="005E73FE">
        <w:t xml:space="preserve"> mesenteric </w:t>
      </w:r>
      <w:r w:rsidR="000C024B">
        <w:t>visceral fat pad</w:t>
      </w:r>
      <w:r w:rsidR="005E73FE">
        <w:t>,</w:t>
      </w:r>
      <w:r w:rsidR="000C024B">
        <w:t xml:space="preserve"> was </w:t>
      </w:r>
      <w:r w:rsidR="005E73FE">
        <w:t xml:space="preserve">dissected from the mesenteric intestinal border from the level of the proximal duodenum to the colon. </w:t>
      </w:r>
    </w:p>
    <w:p w:rsidR="00DD63A3" w:rsidRDefault="00DD63A3" w:rsidP="006A0762">
      <w:pPr>
        <w:spacing w:line="360" w:lineRule="auto"/>
        <w:jc w:val="both"/>
      </w:pPr>
    </w:p>
    <w:p w:rsidR="00DD63A3" w:rsidRDefault="00DD63A3" w:rsidP="006A0762">
      <w:pPr>
        <w:spacing w:line="360" w:lineRule="auto"/>
        <w:jc w:val="both"/>
      </w:pPr>
    </w:p>
    <w:p w:rsidR="00DD63A3" w:rsidRDefault="00DD63A3" w:rsidP="006A0762">
      <w:pPr>
        <w:spacing w:line="360" w:lineRule="auto"/>
        <w:jc w:val="both"/>
      </w:pPr>
    </w:p>
    <w:p w:rsidR="00DD63A3" w:rsidRDefault="00DD63A3" w:rsidP="006A0762">
      <w:pPr>
        <w:spacing w:line="360" w:lineRule="auto"/>
        <w:jc w:val="both"/>
      </w:pPr>
    </w:p>
    <w:p w:rsidR="00DD63A3" w:rsidRDefault="00DD63A3" w:rsidP="006A0762">
      <w:pPr>
        <w:spacing w:line="360" w:lineRule="auto"/>
        <w:jc w:val="both"/>
      </w:pPr>
    </w:p>
    <w:p w:rsidR="00DD63A3" w:rsidRDefault="00DD63A3" w:rsidP="006A0762">
      <w:pPr>
        <w:spacing w:line="360" w:lineRule="auto"/>
        <w:jc w:val="both"/>
      </w:pPr>
    </w:p>
    <w:p w:rsidR="00DD63A3" w:rsidRDefault="00DD63A3" w:rsidP="006A0762">
      <w:pPr>
        <w:spacing w:line="360" w:lineRule="auto"/>
        <w:jc w:val="both"/>
      </w:pPr>
    </w:p>
    <w:p w:rsidR="00DD63A3" w:rsidRDefault="002C63A5" w:rsidP="006A0762">
      <w:pPr>
        <w:spacing w:line="360" w:lineRule="auto"/>
        <w:jc w:val="both"/>
      </w:pPr>
      <w:r>
        <w:rPr>
          <w:noProof/>
          <w:lang w:eastAsia="en-GB"/>
        </w:rPr>
        <w:drawing>
          <wp:inline distT="0" distB="0" distL="0" distR="0">
            <wp:extent cx="4820092" cy="7230139"/>
            <wp:effectExtent l="0" t="0" r="0" b="8890"/>
            <wp:docPr id="38" name="Picture 38" descr="C:\Users\UOS\Documents\PhD Thesis\Added Chap 1 Figs\Figure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OS\Documents\PhD Thesis\Added Chap 1 Figs\Figure 2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6185" cy="7224278"/>
                    </a:xfrm>
                    <a:prstGeom prst="rect">
                      <a:avLst/>
                    </a:prstGeom>
                    <a:noFill/>
                    <a:ln>
                      <a:noFill/>
                    </a:ln>
                  </pic:spPr>
                </pic:pic>
              </a:graphicData>
            </a:graphic>
          </wp:inline>
        </w:drawing>
      </w:r>
    </w:p>
    <w:p w:rsidR="00DD63A3" w:rsidRPr="00BB5FEF" w:rsidRDefault="00BB5FEF" w:rsidP="00BB5FEF">
      <w:pPr>
        <w:pStyle w:val="Caption"/>
        <w:rPr>
          <w:b w:val="0"/>
          <w:sz w:val="22"/>
          <w:szCs w:val="22"/>
        </w:rPr>
      </w:pPr>
      <w:bookmarkStart w:id="52" w:name="_Toc397285827"/>
      <w:proofErr w:type="gramStart"/>
      <w:r w:rsidRPr="00BB5FEF">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2</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1</w:t>
      </w:r>
      <w:r w:rsidR="007B5A82">
        <w:rPr>
          <w:sz w:val="22"/>
          <w:szCs w:val="22"/>
        </w:rPr>
        <w:fldChar w:fldCharType="end"/>
      </w:r>
      <w:r w:rsidR="002C63A5">
        <w:rPr>
          <w:sz w:val="22"/>
          <w:szCs w:val="22"/>
        </w:rPr>
        <w:t xml:space="preserve"> Tissue c</w:t>
      </w:r>
      <w:r w:rsidRPr="00BB5FEF">
        <w:rPr>
          <w:sz w:val="22"/>
          <w:szCs w:val="22"/>
        </w:rPr>
        <w:t>ollection</w:t>
      </w:r>
      <w:bookmarkEnd w:id="52"/>
    </w:p>
    <w:p w:rsidR="006A0762" w:rsidRPr="00E93E82" w:rsidRDefault="00DD63A3" w:rsidP="006A0762">
      <w:pPr>
        <w:spacing w:line="360" w:lineRule="auto"/>
        <w:jc w:val="both"/>
      </w:pPr>
      <w:proofErr w:type="gramStart"/>
      <w:r>
        <w:t>A, isolation of thoracic aorta.</w:t>
      </w:r>
      <w:proofErr w:type="gramEnd"/>
      <w:r>
        <w:t xml:space="preserve"> </w:t>
      </w:r>
      <w:proofErr w:type="gramStart"/>
      <w:r>
        <w:t>B, isolation of aortic arch with evidence of atheroma.</w:t>
      </w:r>
      <w:proofErr w:type="gramEnd"/>
      <w:r>
        <w:t xml:space="preserve"> C, epidi</w:t>
      </w:r>
      <w:r w:rsidR="00A56B00">
        <w:t>d</w:t>
      </w:r>
      <w:r>
        <w:t>ymal fat pads with overlying epididymis</w:t>
      </w:r>
    </w:p>
    <w:p w:rsidR="00C43A89" w:rsidRDefault="002C63A5" w:rsidP="00054CE8">
      <w:pPr>
        <w:pStyle w:val="Heading3"/>
        <w:spacing w:line="360" w:lineRule="auto"/>
      </w:pPr>
      <w:bookmarkStart w:id="53" w:name="_Toc397341545"/>
      <w:r>
        <w:lastRenderedPageBreak/>
        <w:t>Histological s</w:t>
      </w:r>
      <w:r w:rsidR="001D0D27">
        <w:t>taining</w:t>
      </w:r>
      <w:bookmarkEnd w:id="53"/>
    </w:p>
    <w:p w:rsidR="00820A4D" w:rsidRPr="00820A4D" w:rsidRDefault="00820A4D" w:rsidP="00054CE8">
      <w:pPr>
        <w:spacing w:line="360" w:lineRule="auto"/>
        <w:jc w:val="both"/>
        <w:rPr>
          <w:rFonts w:cs="Arial"/>
        </w:rPr>
      </w:pPr>
      <w:r w:rsidRPr="00820A4D">
        <w:rPr>
          <w:rFonts w:cs="Arial"/>
        </w:rPr>
        <w:t>For all the following staining procedures, paraffin embedded sections were first rehydrated by sequential immersion in 100% xylene, 100% ethanol, 90% v/v ethanol, 70% v/v ethanol and water (2min each). Following staining sections were dehydrated by the reverse sequence and mounted using dibutylphthalate in xylene.</w:t>
      </w:r>
    </w:p>
    <w:p w:rsidR="00820A4D" w:rsidRPr="00820A4D" w:rsidRDefault="00820A4D" w:rsidP="00A43B02">
      <w:pPr>
        <w:spacing w:line="360" w:lineRule="auto"/>
        <w:jc w:val="both"/>
        <w:rPr>
          <w:rFonts w:cs="Arial"/>
        </w:rPr>
      </w:pPr>
    </w:p>
    <w:p w:rsidR="00820A4D" w:rsidRPr="002C63A5" w:rsidRDefault="00A56B00" w:rsidP="00A43B02">
      <w:pPr>
        <w:pStyle w:val="Heading4"/>
        <w:spacing w:line="360" w:lineRule="auto"/>
        <w:rPr>
          <w:rFonts w:cs="Arial"/>
          <w:b w:val="0"/>
        </w:rPr>
      </w:pPr>
      <w:r>
        <w:rPr>
          <w:rStyle w:val="Heading4Char"/>
        </w:rPr>
        <w:t>Miller’s Elastin/v</w:t>
      </w:r>
      <w:r w:rsidR="002C63A5">
        <w:rPr>
          <w:rStyle w:val="Heading4Char"/>
        </w:rPr>
        <w:t>an Gieson s</w:t>
      </w:r>
      <w:r w:rsidR="00820A4D" w:rsidRPr="00820A4D">
        <w:rPr>
          <w:rStyle w:val="Heading4Char"/>
        </w:rPr>
        <w:t>taining</w:t>
      </w:r>
      <w:r w:rsidR="00820A4D" w:rsidRPr="00820A4D">
        <w:rPr>
          <w:rFonts w:cs="Arial"/>
        </w:rPr>
        <w:t xml:space="preserve"> </w:t>
      </w:r>
      <w:r w:rsidR="00820A4D" w:rsidRPr="002C63A5">
        <w:rPr>
          <w:rFonts w:cs="Arial"/>
          <w:b w:val="0"/>
        </w:rPr>
        <w:t>(for atheroma area quantification)</w:t>
      </w:r>
    </w:p>
    <w:p w:rsidR="00820A4D" w:rsidRPr="00820A4D" w:rsidRDefault="00820A4D" w:rsidP="00A43B02">
      <w:pPr>
        <w:spacing w:line="360" w:lineRule="auto"/>
        <w:jc w:val="both"/>
        <w:rPr>
          <w:rFonts w:cs="Arial"/>
        </w:rPr>
      </w:pPr>
      <w:r w:rsidRPr="00820A4D">
        <w:rPr>
          <w:rFonts w:cs="Arial"/>
          <w:b/>
        </w:rPr>
        <w:t>Staining sequence</w:t>
      </w:r>
      <w:r w:rsidRPr="00820A4D">
        <w:rPr>
          <w:rFonts w:cs="Arial"/>
        </w:rPr>
        <w:t xml:space="preserve">: Sections were oxidised with 0.25% w/v potassium permanganate (3min), rinsed with water, bleached with 1% v/v oxalic acid (3min), nuclei stained with Carazzi’s haematoxylin (2min), differentiated in acid alcohol (1% v/v hydrochloric acid in 70% v/v </w:t>
      </w:r>
      <w:r w:rsidR="002C63A5">
        <w:rPr>
          <w:rFonts w:cs="Arial"/>
        </w:rPr>
        <w:t>industrial methylated spirit (</w:t>
      </w:r>
      <w:r w:rsidRPr="00820A4D">
        <w:rPr>
          <w:rFonts w:cs="Arial"/>
        </w:rPr>
        <w:t>IMS</w:t>
      </w:r>
      <w:r w:rsidR="002C63A5">
        <w:rPr>
          <w:rFonts w:cs="Arial"/>
        </w:rPr>
        <w:t>)</w:t>
      </w:r>
      <w:r w:rsidRPr="00820A4D">
        <w:rPr>
          <w:rFonts w:cs="Arial"/>
        </w:rPr>
        <w:t xml:space="preserve">, 10s), nuclei ‘blued’ with hot water (5min), stained with 1% w/v Alcian blue in 3% v/v aqueous acetic acid (5min), rinsed with water, stained with Miller’s elastin (30min), rinsed and differentiated in 95% v/v </w:t>
      </w:r>
      <w:r w:rsidR="004549E9">
        <w:rPr>
          <w:rFonts w:cs="Arial"/>
        </w:rPr>
        <w:t>aqueous denatured ethanol</w:t>
      </w:r>
      <w:r w:rsidRPr="00820A4D">
        <w:rPr>
          <w:rFonts w:cs="Arial"/>
        </w:rPr>
        <w:t>, rinsed with water, stained with Curt</w:t>
      </w:r>
      <w:r w:rsidR="00A56B00">
        <w:rPr>
          <w:rFonts w:cs="Arial"/>
        </w:rPr>
        <w:t>is’ modified v</w:t>
      </w:r>
      <w:r w:rsidRPr="00820A4D">
        <w:rPr>
          <w:rFonts w:cs="Arial"/>
        </w:rPr>
        <w:t>an Gieson stain (0</w:t>
      </w:r>
      <w:r w:rsidR="002C63A5">
        <w:rPr>
          <w:rFonts w:cs="Arial"/>
        </w:rPr>
        <w:t>.01% w/v p</w:t>
      </w:r>
      <w:r w:rsidRPr="00820A4D">
        <w:rPr>
          <w:rFonts w:cs="Arial"/>
        </w:rPr>
        <w:t>onceau S in saturated picric acid, 1% v/v glacial acetic acid, 6min).</w:t>
      </w:r>
    </w:p>
    <w:p w:rsidR="00820A4D" w:rsidRPr="00820A4D" w:rsidRDefault="00820A4D" w:rsidP="00054CE8">
      <w:pPr>
        <w:spacing w:line="360" w:lineRule="auto"/>
        <w:jc w:val="both"/>
        <w:rPr>
          <w:rFonts w:cs="Arial"/>
        </w:rPr>
      </w:pPr>
      <w:r w:rsidRPr="00820A4D">
        <w:rPr>
          <w:rFonts w:cs="Arial"/>
          <w:b/>
        </w:rPr>
        <w:t>Interpretation</w:t>
      </w:r>
      <w:r w:rsidR="00AA0A4E">
        <w:rPr>
          <w:rFonts w:cs="Arial"/>
        </w:rPr>
        <w:t>: E</w:t>
      </w:r>
      <w:r w:rsidRPr="00820A4D">
        <w:rPr>
          <w:rFonts w:cs="Arial"/>
        </w:rPr>
        <w:t>lastin stained blue/black, collagen stained red, muscle stained yellow, cell nuclei stained blue.</w:t>
      </w:r>
    </w:p>
    <w:p w:rsidR="00820A4D" w:rsidRPr="00820A4D" w:rsidRDefault="00820A4D" w:rsidP="00054CE8">
      <w:pPr>
        <w:spacing w:line="360" w:lineRule="auto"/>
        <w:jc w:val="both"/>
        <w:rPr>
          <w:rFonts w:cs="Arial"/>
        </w:rPr>
      </w:pPr>
    </w:p>
    <w:p w:rsidR="00820A4D" w:rsidRPr="00820A4D" w:rsidRDefault="002C63A5" w:rsidP="00A43B02">
      <w:pPr>
        <w:pStyle w:val="Heading4"/>
        <w:spacing w:line="360" w:lineRule="auto"/>
      </w:pPr>
      <w:r>
        <w:rPr>
          <w:rStyle w:val="Heading4Char"/>
        </w:rPr>
        <w:t>Von Kossa s</w:t>
      </w:r>
      <w:r w:rsidR="00820A4D" w:rsidRPr="00820A4D">
        <w:rPr>
          <w:rStyle w:val="Heading4Char"/>
        </w:rPr>
        <w:t>taining</w:t>
      </w:r>
      <w:r w:rsidR="00820A4D" w:rsidRPr="00820A4D">
        <w:t xml:space="preserve"> </w:t>
      </w:r>
      <w:r w:rsidR="00820A4D" w:rsidRPr="002C63A5">
        <w:rPr>
          <w:b w:val="0"/>
        </w:rPr>
        <w:t>(for vascular calcification)</w:t>
      </w:r>
    </w:p>
    <w:p w:rsidR="00820A4D" w:rsidRPr="00820A4D" w:rsidRDefault="00820A4D" w:rsidP="00A43B02">
      <w:pPr>
        <w:spacing w:line="360" w:lineRule="auto"/>
        <w:jc w:val="both"/>
        <w:rPr>
          <w:rFonts w:cs="Arial"/>
        </w:rPr>
      </w:pPr>
      <w:r w:rsidRPr="00820A4D">
        <w:rPr>
          <w:rFonts w:cs="Arial"/>
          <w:b/>
        </w:rPr>
        <w:t>Staining sequence</w:t>
      </w:r>
      <w:r w:rsidRPr="00820A4D">
        <w:rPr>
          <w:rFonts w:cs="Arial"/>
        </w:rPr>
        <w:t xml:space="preserve">: Sections were immersed in 1% w/v aqueous silver nitrate under a 60 watt lamp for 60min, rinsed with 3 changes of distilled water, cleared of excess silver using 2.5% w/v sodium thiosulphate (5min), rinsed with water and counterstained with nuclear fast red (3min). </w:t>
      </w:r>
      <w:r w:rsidR="004549E9">
        <w:rPr>
          <w:rFonts w:cs="Arial"/>
        </w:rPr>
        <w:t xml:space="preserve">Using this protocol calcification staining was minimal in </w:t>
      </w:r>
      <w:r w:rsidR="00AA0A4E">
        <w:rPr>
          <w:rFonts w:cs="Arial"/>
        </w:rPr>
        <w:t xml:space="preserve">aortic sinuses from </w:t>
      </w:r>
      <w:r w:rsidR="004549E9">
        <w:rPr>
          <w:rFonts w:cs="Arial"/>
        </w:rPr>
        <w:t xml:space="preserve">the phosphate modification study. Therefore for the </w:t>
      </w:r>
      <w:r w:rsidR="00AA0A4E">
        <w:rPr>
          <w:rFonts w:cs="Arial"/>
        </w:rPr>
        <w:t>vitamin D</w:t>
      </w:r>
      <w:r w:rsidRPr="00820A4D">
        <w:rPr>
          <w:rFonts w:cs="Arial"/>
        </w:rPr>
        <w:t xml:space="preserve"> </w:t>
      </w:r>
      <w:r w:rsidR="00AA0A4E">
        <w:rPr>
          <w:rFonts w:cs="Arial"/>
        </w:rPr>
        <w:t>manipulation</w:t>
      </w:r>
      <w:r w:rsidRPr="00820A4D">
        <w:rPr>
          <w:rFonts w:cs="Arial"/>
        </w:rPr>
        <w:t xml:space="preserve"> study a 2% w/v aqueous silver nitrate s</w:t>
      </w:r>
      <w:r w:rsidR="00AA0A4E">
        <w:rPr>
          <w:rFonts w:cs="Arial"/>
        </w:rPr>
        <w:t>olution was used</w:t>
      </w:r>
      <w:r w:rsidRPr="00820A4D">
        <w:rPr>
          <w:rFonts w:cs="Arial"/>
        </w:rPr>
        <w:t>.</w:t>
      </w:r>
    </w:p>
    <w:p w:rsidR="00820A4D" w:rsidRPr="00820A4D" w:rsidRDefault="00820A4D" w:rsidP="00054CE8">
      <w:pPr>
        <w:spacing w:line="360" w:lineRule="auto"/>
        <w:rPr>
          <w:rFonts w:cs="Arial"/>
        </w:rPr>
      </w:pPr>
      <w:r w:rsidRPr="00820A4D">
        <w:rPr>
          <w:rFonts w:cs="Arial"/>
          <w:b/>
        </w:rPr>
        <w:t>Interpretation</w:t>
      </w:r>
      <w:r w:rsidR="00AA0A4E">
        <w:rPr>
          <w:rFonts w:cs="Arial"/>
        </w:rPr>
        <w:t>: C</w:t>
      </w:r>
      <w:r w:rsidRPr="00820A4D">
        <w:rPr>
          <w:rFonts w:cs="Arial"/>
        </w:rPr>
        <w:t xml:space="preserve">alcification (phosphate) stained black, other tissue </w:t>
      </w:r>
      <w:r w:rsidR="004549E9">
        <w:rPr>
          <w:rFonts w:cs="Arial"/>
        </w:rPr>
        <w:t xml:space="preserve">(nucleic acids) </w:t>
      </w:r>
      <w:r w:rsidRPr="00820A4D">
        <w:rPr>
          <w:rFonts w:cs="Arial"/>
        </w:rPr>
        <w:t>red.</w:t>
      </w:r>
    </w:p>
    <w:p w:rsidR="00820A4D" w:rsidRPr="00820A4D" w:rsidRDefault="00820A4D" w:rsidP="00054CE8">
      <w:pPr>
        <w:spacing w:line="360" w:lineRule="auto"/>
        <w:rPr>
          <w:rFonts w:eastAsiaTheme="majorEastAsia" w:cs="Arial"/>
          <w:b/>
          <w:bCs/>
          <w:iCs/>
          <w:color w:val="4F81BD" w:themeColor="accent1"/>
        </w:rPr>
      </w:pPr>
    </w:p>
    <w:p w:rsidR="00820A4D" w:rsidRPr="00820A4D" w:rsidRDefault="002C63A5" w:rsidP="00A43B02">
      <w:pPr>
        <w:pStyle w:val="Heading4"/>
        <w:spacing w:line="360" w:lineRule="auto"/>
      </w:pPr>
      <w:r>
        <w:rPr>
          <w:rStyle w:val="Heading4Char"/>
        </w:rPr>
        <w:lastRenderedPageBreak/>
        <w:t>Haematoxylin and eosin s</w:t>
      </w:r>
      <w:r w:rsidR="00820A4D" w:rsidRPr="00820A4D">
        <w:rPr>
          <w:rStyle w:val="Heading4Char"/>
        </w:rPr>
        <w:t>taining</w:t>
      </w:r>
      <w:r w:rsidR="00820A4D" w:rsidRPr="00820A4D">
        <w:t xml:space="preserve"> </w:t>
      </w:r>
      <w:r w:rsidR="00820A4D" w:rsidRPr="002C63A5">
        <w:rPr>
          <w:b w:val="0"/>
        </w:rPr>
        <w:t>(cardiomyocyte dimensions, hepatic steatosis</w:t>
      </w:r>
      <w:r w:rsidR="00EE534D" w:rsidRPr="002C63A5">
        <w:rPr>
          <w:b w:val="0"/>
        </w:rPr>
        <w:t>, acellular atheroma fraction</w:t>
      </w:r>
      <w:r w:rsidR="00820A4D" w:rsidRPr="002C63A5">
        <w:rPr>
          <w:b w:val="0"/>
        </w:rPr>
        <w:t>)</w:t>
      </w:r>
    </w:p>
    <w:p w:rsidR="00820A4D" w:rsidRPr="00820A4D" w:rsidRDefault="00820A4D" w:rsidP="00A43B02">
      <w:pPr>
        <w:spacing w:line="360" w:lineRule="auto"/>
        <w:jc w:val="both"/>
        <w:rPr>
          <w:rFonts w:cs="Arial"/>
        </w:rPr>
      </w:pPr>
      <w:r w:rsidRPr="00820A4D">
        <w:rPr>
          <w:rFonts w:cs="Arial"/>
        </w:rPr>
        <w:t>Staining sequence: Sections were stained with Carazzi’s haematoxylin (3min), rinsed in water, destained with acid alcohol (1% v/v hydrochloric acid in 70% v/v IMS, 10s), rinsed in water and stained with 1% v/v aqueous eosin (45s).</w:t>
      </w:r>
    </w:p>
    <w:p w:rsidR="00820A4D" w:rsidRPr="00820A4D" w:rsidRDefault="00820A4D" w:rsidP="00054CE8">
      <w:pPr>
        <w:spacing w:line="360" w:lineRule="auto"/>
        <w:jc w:val="both"/>
        <w:rPr>
          <w:rFonts w:cs="Arial"/>
        </w:rPr>
      </w:pPr>
      <w:r w:rsidRPr="00820A4D">
        <w:rPr>
          <w:rFonts w:cs="Arial"/>
          <w:b/>
        </w:rPr>
        <w:t>Interpretation</w:t>
      </w:r>
      <w:r w:rsidR="00AA0A4E">
        <w:rPr>
          <w:rFonts w:cs="Arial"/>
        </w:rPr>
        <w:t>: N</w:t>
      </w:r>
      <w:r w:rsidRPr="00820A4D">
        <w:rPr>
          <w:rFonts w:cs="Arial"/>
        </w:rPr>
        <w:t>uclei stained blue, protein and carbohydrate (cytoplasm) stained red/pink.</w:t>
      </w:r>
    </w:p>
    <w:p w:rsidR="00820A4D" w:rsidRPr="00820A4D" w:rsidRDefault="00820A4D" w:rsidP="00054CE8">
      <w:pPr>
        <w:spacing w:line="360" w:lineRule="auto"/>
        <w:rPr>
          <w:rFonts w:cs="Arial"/>
        </w:rPr>
      </w:pPr>
    </w:p>
    <w:p w:rsidR="00820A4D" w:rsidRPr="00820A4D" w:rsidRDefault="002169CF" w:rsidP="00A43B02">
      <w:pPr>
        <w:pStyle w:val="Heading4"/>
        <w:spacing w:line="360" w:lineRule="auto"/>
      </w:pPr>
      <w:r>
        <w:rPr>
          <w:rStyle w:val="Heading4Char"/>
        </w:rPr>
        <w:t>Oil red O s</w:t>
      </w:r>
      <w:r w:rsidR="00820A4D" w:rsidRPr="00BB5FEF">
        <w:rPr>
          <w:rStyle w:val="Heading4Char"/>
        </w:rPr>
        <w:t>taining</w:t>
      </w:r>
      <w:r w:rsidR="00820A4D" w:rsidRPr="00820A4D">
        <w:t xml:space="preserve"> </w:t>
      </w:r>
      <w:r w:rsidR="00820A4D" w:rsidRPr="002C63A5">
        <w:rPr>
          <w:b w:val="0"/>
        </w:rPr>
        <w:t>(en face aorta atheroma quantification)</w:t>
      </w:r>
    </w:p>
    <w:p w:rsidR="00820A4D" w:rsidRPr="00820A4D" w:rsidRDefault="00820A4D" w:rsidP="00A43B02">
      <w:pPr>
        <w:spacing w:line="360" w:lineRule="auto"/>
        <w:jc w:val="both"/>
        <w:rPr>
          <w:rFonts w:cs="Arial"/>
        </w:rPr>
      </w:pPr>
      <w:r w:rsidRPr="00820A4D">
        <w:rPr>
          <w:rFonts w:cs="Arial"/>
        </w:rPr>
        <w:t>Following rinsing in water and 60% v/v isopropanol (2min), a</w:t>
      </w:r>
      <w:r w:rsidR="002C63A5">
        <w:rPr>
          <w:rFonts w:cs="Arial"/>
        </w:rPr>
        <w:t>ortae were immersed in 60% w/v o</w:t>
      </w:r>
      <w:r w:rsidRPr="00820A4D">
        <w:rPr>
          <w:rFonts w:cs="Arial"/>
        </w:rPr>
        <w:t>il red O in propanol (12min) then rinsed again in 60% v/v isopropanol and water.</w:t>
      </w:r>
    </w:p>
    <w:p w:rsidR="00820A4D" w:rsidRDefault="00820A4D" w:rsidP="00054CE8">
      <w:pPr>
        <w:spacing w:line="360" w:lineRule="auto"/>
        <w:jc w:val="both"/>
        <w:rPr>
          <w:rFonts w:cs="Arial"/>
        </w:rPr>
      </w:pPr>
      <w:r w:rsidRPr="00820A4D">
        <w:rPr>
          <w:rFonts w:cs="Arial"/>
          <w:b/>
        </w:rPr>
        <w:t>Interpretation</w:t>
      </w:r>
      <w:r w:rsidR="00AA0A4E">
        <w:rPr>
          <w:rFonts w:cs="Arial"/>
        </w:rPr>
        <w:t>: L</w:t>
      </w:r>
      <w:r w:rsidRPr="00820A4D">
        <w:rPr>
          <w:rFonts w:cs="Arial"/>
        </w:rPr>
        <w:t>ipid stained dark red</w:t>
      </w:r>
      <w:r w:rsidR="00AA0A4E">
        <w:rPr>
          <w:rFonts w:cs="Arial"/>
        </w:rPr>
        <w:t>.</w:t>
      </w:r>
    </w:p>
    <w:p w:rsidR="005F00DC" w:rsidRDefault="005F00DC" w:rsidP="00054CE8">
      <w:pPr>
        <w:spacing w:line="360" w:lineRule="auto"/>
        <w:jc w:val="both"/>
        <w:rPr>
          <w:rFonts w:cs="Arial"/>
        </w:rPr>
      </w:pPr>
    </w:p>
    <w:p w:rsidR="005F00DC" w:rsidRDefault="005F00DC" w:rsidP="00054CE8">
      <w:pPr>
        <w:pStyle w:val="Heading4"/>
        <w:spacing w:line="360" w:lineRule="auto"/>
      </w:pPr>
      <w:r>
        <w:t>Immunohistochemistry</w:t>
      </w:r>
    </w:p>
    <w:p w:rsidR="005F00DC" w:rsidRPr="00820A4D" w:rsidRDefault="005F00DC" w:rsidP="00AA0A4E">
      <w:pPr>
        <w:spacing w:line="360" w:lineRule="auto"/>
        <w:jc w:val="both"/>
      </w:pPr>
      <w:r>
        <w:t>For immunohistochemistry of aortic sinus sections endogenous peroxidases were blocked by immersion in 3% v/v hydrogen peroxide</w:t>
      </w:r>
      <w:r w:rsidR="002C63A5">
        <w:t xml:space="preserve"> (Sigma, UK)</w:t>
      </w:r>
      <w:r>
        <w:t xml:space="preserve"> in PBS for 10 min. Antigen retrieval was performed with 10% v/v pH6 citrate buffer (Dako, Germany) in water at 95°C for 20 min an</w:t>
      </w:r>
      <w:r w:rsidR="00B20C5C">
        <w:t>d sections were then permeabilis</w:t>
      </w:r>
      <w:r>
        <w:t xml:space="preserve">ed with 0.5% v/v triton X-100 (Sigma) for 5 min at room temperature. Incubation in milk buffer for 30 min was used to block nonspecific antibody binding. Following washing in PBS, sections were incubated with primary </w:t>
      </w:r>
      <w:r w:rsidR="00B20C5C">
        <w:t xml:space="preserve">rabbit polyclonal </w:t>
      </w:r>
      <w:r>
        <w:t>antibodies to osteopontin (ab8488, Abcam, UK) at 1:150 dilution overnight at 4°C, then incubated with horseradish peroxidase-conjugated goat anti-rabbit secondary antibody (P0448, Dako, Denmark) at 1:200 dilution for 30 min. After repeated washing in PBS, complexes were visualized with diaminobenzidine and sections counterstaine</w:t>
      </w:r>
      <w:r w:rsidR="00AA0A4E">
        <w:t xml:space="preserve">d with Carazzi’s haematoxylin. </w:t>
      </w:r>
      <w:r w:rsidR="00460353">
        <w:t>Polyclonal rabbit anti-porcine antibodies (R0156 Dako, Germany) were used as an isotype control. Absence of non-specific staining was also confirmed using the secondary antibody without primary antibody.</w:t>
      </w:r>
    </w:p>
    <w:p w:rsidR="00820A4D" w:rsidRPr="00820A4D" w:rsidRDefault="00820A4D" w:rsidP="00054CE8">
      <w:pPr>
        <w:spacing w:line="360" w:lineRule="auto"/>
        <w:rPr>
          <w:rFonts w:cs="Arial"/>
        </w:rPr>
      </w:pPr>
    </w:p>
    <w:p w:rsidR="00820A4D" w:rsidRPr="00820A4D" w:rsidRDefault="002169CF" w:rsidP="00054CE8">
      <w:pPr>
        <w:pStyle w:val="Heading3"/>
        <w:spacing w:line="360" w:lineRule="auto"/>
      </w:pPr>
      <w:bookmarkStart w:id="54" w:name="_Toc336442265"/>
      <w:bookmarkStart w:id="55" w:name="_Toc397341546"/>
      <w:r>
        <w:t>Image a</w:t>
      </w:r>
      <w:r w:rsidR="00820A4D" w:rsidRPr="00820A4D">
        <w:t>nalysis</w:t>
      </w:r>
      <w:bookmarkEnd w:id="54"/>
      <w:bookmarkEnd w:id="55"/>
    </w:p>
    <w:p w:rsidR="00820A4D" w:rsidRPr="00820A4D" w:rsidRDefault="00820A4D" w:rsidP="00054CE8">
      <w:pPr>
        <w:spacing w:line="360" w:lineRule="auto"/>
        <w:jc w:val="both"/>
        <w:rPr>
          <w:rFonts w:cs="Arial"/>
        </w:rPr>
      </w:pPr>
      <w:r w:rsidRPr="00820A4D">
        <w:rPr>
          <w:rFonts w:cs="Arial"/>
        </w:rPr>
        <w:t>All image analysis was performed using NIS-elements BR 3.0 software (Nikon Instruments, USA) by the candidate, blinded to the intervention group.</w:t>
      </w:r>
    </w:p>
    <w:p w:rsidR="00820A4D" w:rsidRPr="00820A4D" w:rsidRDefault="00820A4D" w:rsidP="00054CE8">
      <w:pPr>
        <w:spacing w:line="360" w:lineRule="auto"/>
        <w:jc w:val="both"/>
        <w:rPr>
          <w:rFonts w:cs="Arial"/>
        </w:rPr>
      </w:pPr>
    </w:p>
    <w:p w:rsidR="00820A4D" w:rsidRPr="00820A4D" w:rsidRDefault="002169CF" w:rsidP="00054CE8">
      <w:pPr>
        <w:pStyle w:val="Heading4"/>
        <w:spacing w:line="360" w:lineRule="auto"/>
      </w:pPr>
      <w:r>
        <w:lastRenderedPageBreak/>
        <w:t>Cross sectional atheroma burden a</w:t>
      </w:r>
      <w:r w:rsidR="00820A4D" w:rsidRPr="00820A4D">
        <w:t>nalysis</w:t>
      </w:r>
    </w:p>
    <w:p w:rsidR="00820A4D" w:rsidRPr="00820A4D" w:rsidRDefault="00820A4D" w:rsidP="00054CE8">
      <w:pPr>
        <w:spacing w:line="360" w:lineRule="auto"/>
        <w:jc w:val="both"/>
        <w:rPr>
          <w:rFonts w:cs="Arial"/>
        </w:rPr>
      </w:pPr>
      <w:r w:rsidRPr="00820A4D">
        <w:rPr>
          <w:rFonts w:cs="Arial"/>
        </w:rPr>
        <w:t xml:space="preserve">Cross sectional atheroma burden was quantified at </w:t>
      </w:r>
      <w:proofErr w:type="gramStart"/>
      <w:r w:rsidRPr="00820A4D">
        <w:rPr>
          <w:rFonts w:cs="Arial"/>
        </w:rPr>
        <w:t>10x magnification</w:t>
      </w:r>
      <w:proofErr w:type="gramEnd"/>
      <w:r w:rsidRPr="00820A4D">
        <w:rPr>
          <w:rFonts w:cs="Arial"/>
        </w:rPr>
        <w:t xml:space="preserve"> on a series of 7</w:t>
      </w:r>
      <w:r w:rsidRPr="00820A4D">
        <w:rPr>
          <w:rFonts w:cs="Calibri"/>
        </w:rPr>
        <w:t>μ</w:t>
      </w:r>
      <w:r w:rsidRPr="00820A4D">
        <w:rPr>
          <w:rFonts w:cs="Arial"/>
        </w:rPr>
        <w:t>m sections taken at 42μm intervals (i.e. every 6</w:t>
      </w:r>
      <w:r w:rsidRPr="00820A4D">
        <w:rPr>
          <w:rFonts w:cs="Arial"/>
          <w:vertAlign w:val="superscript"/>
        </w:rPr>
        <w:t>th</w:t>
      </w:r>
      <w:r w:rsidRPr="00820A4D">
        <w:rPr>
          <w:rFonts w:cs="Arial"/>
        </w:rPr>
        <w:t xml:space="preserve"> section) through the aortic sinus and stained</w:t>
      </w:r>
      <w:r w:rsidR="00A56B00">
        <w:rPr>
          <w:rFonts w:cs="Arial"/>
        </w:rPr>
        <w:t xml:space="preserve"> with Miller’s elastin/v</w:t>
      </w:r>
      <w:r w:rsidRPr="00820A4D">
        <w:rPr>
          <w:rFonts w:cs="Arial"/>
        </w:rPr>
        <w:t>an Gieson stain. The r</w:t>
      </w:r>
      <w:r w:rsidR="00924252">
        <w:rPr>
          <w:rFonts w:cs="Arial"/>
        </w:rPr>
        <w:t>egion of interest was defined</w:t>
      </w:r>
      <w:r w:rsidRPr="00820A4D">
        <w:rPr>
          <w:rFonts w:cs="Arial"/>
        </w:rPr>
        <w:t xml:space="preserve"> by the presence of 3 aortic valve leaflets. Lumen area was calculated from perimeter measurements to correct for fixation and sectioning errors. Atheroma burden (cross sectional area) was quantified as absolute area and as a percentage of the lumen cross sectional area. </w:t>
      </w:r>
    </w:p>
    <w:p w:rsidR="00820A4D" w:rsidRPr="00820A4D" w:rsidRDefault="00820A4D" w:rsidP="00054CE8">
      <w:pPr>
        <w:spacing w:line="360" w:lineRule="auto"/>
        <w:jc w:val="both"/>
        <w:rPr>
          <w:rFonts w:cs="Arial"/>
        </w:rPr>
      </w:pPr>
    </w:p>
    <w:p w:rsidR="00820A4D" w:rsidRPr="00820A4D" w:rsidRDefault="002169CF" w:rsidP="00054CE8">
      <w:pPr>
        <w:pStyle w:val="Heading4"/>
        <w:spacing w:line="360" w:lineRule="auto"/>
      </w:pPr>
      <w:r>
        <w:t>Lesion character a</w:t>
      </w:r>
      <w:r w:rsidR="00820A4D" w:rsidRPr="00820A4D">
        <w:t>nalysis</w:t>
      </w:r>
    </w:p>
    <w:p w:rsidR="00820A4D" w:rsidRPr="00820A4D" w:rsidRDefault="00820A4D" w:rsidP="00054CE8">
      <w:pPr>
        <w:spacing w:line="360" w:lineRule="auto"/>
        <w:jc w:val="both"/>
        <w:rPr>
          <w:rFonts w:cs="Arial"/>
        </w:rPr>
      </w:pPr>
      <w:r w:rsidRPr="00820A4D">
        <w:rPr>
          <w:rFonts w:cs="Arial"/>
        </w:rPr>
        <w:t>The necrotic</w:t>
      </w:r>
      <w:r w:rsidR="00EE534D">
        <w:rPr>
          <w:rFonts w:cs="Arial"/>
        </w:rPr>
        <w:t xml:space="preserve"> (acellular)</w:t>
      </w:r>
      <w:r w:rsidRPr="00820A4D">
        <w:rPr>
          <w:rFonts w:cs="Arial"/>
        </w:rPr>
        <w:t xml:space="preserve"> proportion of atherosclerotic lesion was measured on haematoxylin and eosin-stained sections of aortic sinus adjacent to the section found to contain the greatest ather</w:t>
      </w:r>
      <w:r w:rsidR="00A56B00">
        <w:rPr>
          <w:rFonts w:cs="Arial"/>
        </w:rPr>
        <w:t>oma burden on Miller’s elastin/v</w:t>
      </w:r>
      <w:r w:rsidRPr="00820A4D">
        <w:rPr>
          <w:rFonts w:cs="Arial"/>
        </w:rPr>
        <w:t>an Gieson staining. Necrotic plaque was quantified by tracing around the regions of the lesion that did not stain for nuclei, as described previously</w:t>
      </w:r>
      <w:r w:rsidR="004F1BF1">
        <w:rPr>
          <w:rFonts w:cs="Arial"/>
        </w:rPr>
        <w:t xml:space="preserve"> </w:t>
      </w:r>
      <w:r w:rsidR="007B5A82" w:rsidRPr="00820A4D">
        <w:rPr>
          <w:rFonts w:cs="Arial"/>
        </w:rPr>
        <w:fldChar w:fldCharType="begin">
          <w:fldData xml:space="preserve">PEVuZE5vdGU+PENpdGU+PEF1dGhvcj5ZYW1hbW90bzwvQXV0aG9yPjxZZWFyPjIwMTE8L1llYXI+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</w:fldData>
        </w:fldChar>
      </w:r>
      <w:r w:rsidR="00D96EB2">
        <w:rPr>
          <w:rFonts w:cs="Arial"/>
        </w:rPr>
        <w:instrText xml:space="preserve"> ADDIN EN.CITE </w:instrText>
      </w:r>
      <w:r w:rsidR="007B5A82">
        <w:rPr>
          <w:rFonts w:cs="Arial"/>
        </w:rPr>
        <w:fldChar w:fldCharType="begin">
          <w:fldData xml:space="preserve">PEVuZE5vdGU+PENpdGU+PEF1dGhvcj5ZYW1hbW90bzwvQXV0aG9yPjxZZWFyPjIwMTE8L1llYXI+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</w:fldData>
        </w:fldChar>
      </w:r>
      <w:r w:rsidR="00D96EB2">
        <w:rPr>
          <w:rFonts w:cs="Arial"/>
        </w:rPr>
        <w:instrText xml:space="preserve"> ADDIN EN.CITE.DATA </w:instrText>
      </w:r>
      <w:r w:rsidR="007B5A82">
        <w:rPr>
          <w:rFonts w:cs="Arial"/>
        </w:rPr>
      </w:r>
      <w:r w:rsidR="007B5A82">
        <w:rPr>
          <w:rFonts w:cs="Arial"/>
        </w:rPr>
        <w:fldChar w:fldCharType="end"/>
      </w:r>
      <w:r w:rsidR="007B5A82" w:rsidRPr="00820A4D">
        <w:rPr>
          <w:rFonts w:cs="Arial"/>
        </w:rPr>
      </w:r>
      <w:r w:rsidR="007B5A82" w:rsidRPr="00820A4D">
        <w:rPr>
          <w:rFonts w:cs="Arial"/>
        </w:rPr>
        <w:fldChar w:fldCharType="separate"/>
      </w:r>
      <w:r w:rsidR="00D96EB2">
        <w:rPr>
          <w:rFonts w:cs="Arial"/>
          <w:noProof/>
        </w:rPr>
        <w:t>(</w:t>
      </w:r>
      <w:hyperlink w:anchor="_ENREF_330" w:tooltip="Yamamoto, 2011 #1626" w:history="1">
        <w:r w:rsidR="00F760A6">
          <w:rPr>
            <w:rFonts w:cs="Arial"/>
            <w:noProof/>
          </w:rPr>
          <w:t>Yamamoto et al., 2011</w:t>
        </w:r>
      </w:hyperlink>
      <w:r w:rsidR="00D96EB2">
        <w:rPr>
          <w:rFonts w:cs="Arial"/>
          <w:noProof/>
        </w:rPr>
        <w:t>)</w:t>
      </w:r>
      <w:r w:rsidR="007B5A82" w:rsidRPr="00820A4D">
        <w:rPr>
          <w:rFonts w:cs="Arial"/>
        </w:rPr>
        <w:fldChar w:fldCharType="end"/>
      </w:r>
      <w:r w:rsidRPr="00820A4D">
        <w:rPr>
          <w:rFonts w:cs="Arial"/>
        </w:rPr>
        <w:t>. Plaque lipid content was measured on t</w:t>
      </w:r>
      <w:r w:rsidR="00A56B00">
        <w:rPr>
          <w:rFonts w:cs="Arial"/>
        </w:rPr>
        <w:t>he Miller’s elastin/v</w:t>
      </w:r>
      <w:r w:rsidR="00AA0A4E">
        <w:rPr>
          <w:rFonts w:cs="Arial"/>
        </w:rPr>
        <w:t>an Gieson</w:t>
      </w:r>
      <w:r w:rsidRPr="00820A4D">
        <w:rPr>
          <w:rFonts w:cs="Arial"/>
        </w:rPr>
        <w:t>–stained section containing the greatest amount of atheroma by tracing around the lipid crystal ‘ghosts’ left by fixation and processing</w:t>
      </w:r>
      <w:r w:rsidR="004F1BF1">
        <w:rPr>
          <w:rFonts w:cs="Arial"/>
        </w:rPr>
        <w:t xml:space="preserve"> </w:t>
      </w:r>
      <w:r w:rsidR="007B5A82">
        <w:rPr>
          <w:rFonts w:cs="Arial"/>
        </w:rPr>
        <w:fldChar w:fldCharType="begin">
          <w:fldData xml:space="preserve">PEVuZE5vdGU+PENpdGU+PEF1dGhvcj5DdWVycmllcjwvQXV0aG9yPjxZZWFyPjIwMTM8L1llYXI+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</w:fldData>
        </w:fldChar>
      </w:r>
      <w:r w:rsidR="004F1BF1">
        <w:rPr>
          <w:rFonts w:cs="Arial"/>
        </w:rPr>
        <w:instrText xml:space="preserve"> ADDIN EN.CITE </w:instrText>
      </w:r>
      <w:r w:rsidR="007B5A82">
        <w:rPr>
          <w:rFonts w:cs="Arial"/>
        </w:rPr>
        <w:fldChar w:fldCharType="begin">
          <w:fldData xml:space="preserve">PEVuZE5vdGU+PENpdGU+PEF1dGhvcj5DdWVycmllcjwvQXV0aG9yPjxZZWFyPjIwMTM8L1llYXI+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</w:fldData>
        </w:fldChar>
      </w:r>
      <w:r w:rsidR="004F1BF1">
        <w:rPr>
          <w:rFonts w:cs="Arial"/>
        </w:rPr>
        <w:instrText xml:space="preserve"> ADDIN EN.CITE.DATA </w:instrText>
      </w:r>
      <w:r w:rsidR="007B5A82">
        <w:rPr>
          <w:rFonts w:cs="Arial"/>
        </w:rPr>
      </w:r>
      <w:r w:rsidR="007B5A82">
        <w:rPr>
          <w:rFonts w:cs="Arial"/>
        </w:rPr>
        <w:fldChar w:fldCharType="end"/>
      </w:r>
      <w:r w:rsidR="007B5A82">
        <w:rPr>
          <w:rFonts w:cs="Arial"/>
        </w:rPr>
      </w:r>
      <w:r w:rsidR="007B5A82">
        <w:rPr>
          <w:rFonts w:cs="Arial"/>
        </w:rPr>
        <w:fldChar w:fldCharType="separate"/>
      </w:r>
      <w:r w:rsidR="004F1BF1">
        <w:rPr>
          <w:rFonts w:cs="Arial"/>
          <w:noProof/>
        </w:rPr>
        <w:t>(</w:t>
      </w:r>
      <w:hyperlink w:anchor="_ENREF_55" w:tooltip="Cuerrier, 2013 #3854" w:history="1">
        <w:r w:rsidR="00F760A6">
          <w:rPr>
            <w:rFonts w:cs="Arial"/>
            <w:noProof/>
          </w:rPr>
          <w:t>Cuerrier et al., 2013</w:t>
        </w:r>
      </w:hyperlink>
      <w:r w:rsidR="004F1BF1">
        <w:rPr>
          <w:rFonts w:cs="Arial"/>
          <w:noProof/>
        </w:rPr>
        <w:t>)</w:t>
      </w:r>
      <w:r w:rsidR="007B5A82">
        <w:rPr>
          <w:rFonts w:cs="Arial"/>
        </w:rPr>
        <w:fldChar w:fldCharType="end"/>
      </w:r>
      <w:r w:rsidR="004F1BF1">
        <w:rPr>
          <w:rFonts w:cs="Arial"/>
        </w:rPr>
        <w:t xml:space="preserve"> (Figure 2.2</w:t>
      </w:r>
      <w:r w:rsidR="0010440C">
        <w:rPr>
          <w:rFonts w:cs="Arial"/>
        </w:rPr>
        <w:t>)</w:t>
      </w:r>
      <w:r w:rsidRPr="00820A4D">
        <w:rPr>
          <w:rFonts w:cs="Arial"/>
        </w:rPr>
        <w:t>.</w:t>
      </w:r>
    </w:p>
    <w:p w:rsidR="00820A4D" w:rsidRPr="00820A4D" w:rsidRDefault="00820A4D" w:rsidP="00054CE8">
      <w:pPr>
        <w:spacing w:line="360" w:lineRule="auto"/>
        <w:rPr>
          <w:rFonts w:cs="Arial"/>
        </w:rPr>
      </w:pPr>
    </w:p>
    <w:p w:rsidR="00820A4D" w:rsidRPr="00820A4D" w:rsidRDefault="002169CF" w:rsidP="00054CE8">
      <w:pPr>
        <w:pStyle w:val="Heading4"/>
        <w:spacing w:line="360" w:lineRule="auto"/>
      </w:pPr>
      <w:r>
        <w:t>Calcification a</w:t>
      </w:r>
      <w:r w:rsidR="00820A4D" w:rsidRPr="00820A4D">
        <w:t>nalysis</w:t>
      </w:r>
    </w:p>
    <w:p w:rsidR="00820A4D" w:rsidRDefault="00820A4D" w:rsidP="00054CE8">
      <w:pPr>
        <w:spacing w:line="360" w:lineRule="auto"/>
        <w:jc w:val="both"/>
        <w:rPr>
          <w:rFonts w:cs="Arial"/>
        </w:rPr>
      </w:pPr>
      <w:r w:rsidRPr="00820A4D">
        <w:rPr>
          <w:rFonts w:cs="Arial"/>
        </w:rPr>
        <w:t xml:space="preserve">Calcification analysis was performed </w:t>
      </w:r>
      <w:r w:rsidR="00F83E1F">
        <w:rPr>
          <w:rFonts w:cs="Arial"/>
        </w:rPr>
        <w:t xml:space="preserve">in the vitamin D manipulation study </w:t>
      </w:r>
      <w:r w:rsidR="00A56B00">
        <w:rPr>
          <w:rFonts w:cs="Arial"/>
        </w:rPr>
        <w:t>on 5 v</w:t>
      </w:r>
      <w:r w:rsidRPr="00820A4D">
        <w:rPr>
          <w:rFonts w:cs="Arial"/>
        </w:rPr>
        <w:t xml:space="preserve">on Kossa-stained sections taken across the aortic sinus. Staining was detected automatically at 10x magnification using a binary threshold of blue colour intensity </w:t>
      </w:r>
      <w:r w:rsidR="00F31CB5">
        <w:rPr>
          <w:rFonts w:cs="Arial"/>
        </w:rPr>
        <w:t>set</w:t>
      </w:r>
      <w:r w:rsidR="00F31CB5" w:rsidRPr="00F31CB5">
        <w:t xml:space="preserve"> </w:t>
      </w:r>
      <w:r w:rsidR="00F31CB5" w:rsidRPr="00F31CB5">
        <w:rPr>
          <w:rFonts w:cs="Arial"/>
        </w:rPr>
        <w:t>to identify the black positive (silver salt) von Kossa stain</w:t>
      </w:r>
      <w:r w:rsidRPr="00820A4D">
        <w:rPr>
          <w:rFonts w:cs="Arial"/>
        </w:rPr>
        <w:t>. Calcification was assessed in terms of the number of calcifications present and the calcified area, both normalised to the total atheroma lesion area measured on</w:t>
      </w:r>
      <w:r w:rsidR="00A56B00">
        <w:rPr>
          <w:rFonts w:cs="Arial"/>
        </w:rPr>
        <w:t xml:space="preserve"> neighbouring Miller’s elastin/v</w:t>
      </w:r>
      <w:r w:rsidRPr="00820A4D">
        <w:rPr>
          <w:rFonts w:cs="Arial"/>
        </w:rPr>
        <w:t xml:space="preserve">an Gieson-stained sections as above. </w:t>
      </w:r>
      <w:r w:rsidR="00F31CB5">
        <w:rPr>
          <w:rFonts w:cs="Arial"/>
        </w:rPr>
        <w:t>A</w:t>
      </w:r>
      <w:r w:rsidR="00F31CB5" w:rsidRPr="00F31CB5">
        <w:rPr>
          <w:rFonts w:cs="Arial"/>
        </w:rPr>
        <w:t xml:space="preserve"> small number of large calcifications dominated the total calcified lesion area measurements</w:t>
      </w:r>
      <w:r w:rsidR="00F31CB5">
        <w:rPr>
          <w:rFonts w:cs="Arial"/>
        </w:rPr>
        <w:t xml:space="preserve"> so that</w:t>
      </w:r>
      <w:r w:rsidR="00F31CB5" w:rsidRPr="00F31CB5">
        <w:rPr>
          <w:rFonts w:cs="Arial"/>
        </w:rPr>
        <w:t xml:space="preserve"> meaningful statistical comparisons of percentage calcified area between groups were not possible. Therefore, </w:t>
      </w:r>
      <w:r w:rsidR="00F31CB5">
        <w:rPr>
          <w:rFonts w:cs="Arial"/>
        </w:rPr>
        <w:t>‘</w:t>
      </w:r>
      <w:r w:rsidR="00F31CB5" w:rsidRPr="00F31CB5">
        <w:rPr>
          <w:rFonts w:cs="Arial"/>
        </w:rPr>
        <w:t>diffuse</w:t>
      </w:r>
      <w:r w:rsidR="00F31CB5">
        <w:rPr>
          <w:rFonts w:cs="Arial"/>
        </w:rPr>
        <w:t>’</w:t>
      </w:r>
      <w:r w:rsidR="00F31CB5" w:rsidRPr="00F31CB5">
        <w:rPr>
          <w:rFonts w:cs="Arial"/>
        </w:rPr>
        <w:t xml:space="preserve"> atheromatous calcification was examined with the approach adopted by Schmidt et al. of quantifying the number of distinct calcifications (subanaly</w:t>
      </w:r>
      <w:r w:rsidR="00F31CB5">
        <w:rPr>
          <w:rFonts w:cs="Arial"/>
        </w:rPr>
        <w:t>s</w:t>
      </w:r>
      <w:r w:rsidR="00F31CB5" w:rsidRPr="00F31CB5">
        <w:rPr>
          <w:rFonts w:cs="Arial"/>
        </w:rPr>
        <w:t>ed by size ≥/&lt;100μm</w:t>
      </w:r>
      <w:r w:rsidR="00F31CB5" w:rsidRPr="00F31CB5">
        <w:rPr>
          <w:rFonts w:cs="Arial"/>
          <w:vertAlign w:val="superscript"/>
        </w:rPr>
        <w:t>2</w:t>
      </w:r>
      <w:r w:rsidR="00F31CB5">
        <w:rPr>
          <w:rFonts w:cs="Arial"/>
        </w:rPr>
        <w:t>)</w:t>
      </w:r>
      <w:r w:rsidR="00924252">
        <w:rPr>
          <w:rFonts w:cs="Arial"/>
        </w:rPr>
        <w:t xml:space="preserve">, indexed to atherosclerotic lesion area </w:t>
      </w:r>
      <w:r w:rsidR="007B5A82">
        <w:rPr>
          <w:rFonts w:cs="Arial"/>
        </w:rPr>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D96EB2">
        <w:rPr>
          <w:rFonts w:cs="Arial"/>
        </w:rPr>
        <w:instrText xml:space="preserve"> ADDIN EN.CITE </w:instrText>
      </w:r>
      <w:r w:rsidR="007B5A82">
        <w:rPr>
          <w:rFonts w:cs="Arial"/>
        </w:rPr>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D96EB2">
        <w:rPr>
          <w:rFonts w:cs="Arial"/>
        </w:rPr>
        <w:instrText xml:space="preserve"> ADDIN EN.CITE.DATA </w:instrText>
      </w:r>
      <w:r w:rsidR="007B5A82">
        <w:rPr>
          <w:rFonts w:cs="Arial"/>
        </w:rPr>
      </w:r>
      <w:r w:rsidR="007B5A82">
        <w:rPr>
          <w:rFonts w:cs="Arial"/>
        </w:rPr>
        <w:fldChar w:fldCharType="end"/>
      </w:r>
      <w:r w:rsidR="007B5A82">
        <w:rPr>
          <w:rFonts w:cs="Arial"/>
        </w:rPr>
      </w:r>
      <w:r w:rsidR="007B5A82">
        <w:rPr>
          <w:rFonts w:cs="Arial"/>
        </w:rPr>
        <w:fldChar w:fldCharType="separate"/>
      </w:r>
      <w:r w:rsidR="00D96EB2">
        <w:rPr>
          <w:rFonts w:cs="Arial"/>
          <w:noProof/>
        </w:rPr>
        <w:t>(</w:t>
      </w:r>
      <w:hyperlink w:anchor="_ENREF_257" w:tooltip="Schmidt, 2012 #1754" w:history="1">
        <w:r w:rsidR="00F760A6">
          <w:rPr>
            <w:rFonts w:cs="Arial"/>
            <w:noProof/>
          </w:rPr>
          <w:t>Schmidt et al., 2012</w:t>
        </w:r>
      </w:hyperlink>
      <w:r w:rsidR="00D96EB2">
        <w:rPr>
          <w:rFonts w:cs="Arial"/>
          <w:noProof/>
        </w:rPr>
        <w:t>)</w:t>
      </w:r>
      <w:r w:rsidR="007B5A82">
        <w:rPr>
          <w:rFonts w:cs="Arial"/>
        </w:rPr>
        <w:fldChar w:fldCharType="end"/>
      </w:r>
      <w:r w:rsidR="00F31CB5" w:rsidRPr="00F31CB5">
        <w:rPr>
          <w:rFonts w:cs="Arial"/>
        </w:rPr>
        <w:t>. The total number of calcifications per mm</w:t>
      </w:r>
      <w:r w:rsidR="00F31CB5" w:rsidRPr="00F31CB5">
        <w:rPr>
          <w:rFonts w:cs="Arial"/>
          <w:vertAlign w:val="superscript"/>
        </w:rPr>
        <w:t>2</w:t>
      </w:r>
      <w:r w:rsidR="00F31CB5" w:rsidRPr="00F31CB5">
        <w:rPr>
          <w:rFonts w:cs="Arial"/>
        </w:rPr>
        <w:t xml:space="preserve"> atheroma area was considered a measure of diffuse calcification density. Percentage calcified area attributable to calcifications &lt;100 μm</w:t>
      </w:r>
      <w:r w:rsidR="00F31CB5" w:rsidRPr="00F31CB5">
        <w:rPr>
          <w:rFonts w:cs="Arial"/>
          <w:vertAlign w:val="superscript"/>
        </w:rPr>
        <w:t>2</w:t>
      </w:r>
      <w:r w:rsidR="00F31CB5" w:rsidRPr="00F31CB5">
        <w:rPr>
          <w:rFonts w:cs="Arial"/>
        </w:rPr>
        <w:t xml:space="preserve"> was also compared across intervention groups. The large number of calcifications &lt;100 </w:t>
      </w:r>
      <w:r w:rsidR="00F31CB5" w:rsidRPr="00F31CB5">
        <w:rPr>
          <w:rFonts w:cs="Arial"/>
        </w:rPr>
        <w:lastRenderedPageBreak/>
        <w:t>μm</w:t>
      </w:r>
      <w:r w:rsidR="00F31CB5" w:rsidRPr="00F31CB5">
        <w:rPr>
          <w:rFonts w:cs="Arial"/>
          <w:vertAlign w:val="superscript"/>
        </w:rPr>
        <w:t>2</w:t>
      </w:r>
      <w:r w:rsidR="00F31CB5" w:rsidRPr="00F31CB5">
        <w:rPr>
          <w:rFonts w:cs="Arial"/>
        </w:rPr>
        <w:t>, distributed diffusely in all plaques, allowed a more robust statistical comparison of calcification character by these measures.</w:t>
      </w:r>
    </w:p>
    <w:p w:rsidR="00AA0A4E" w:rsidRPr="00820A4D" w:rsidRDefault="00AA0A4E" w:rsidP="00054CE8">
      <w:pPr>
        <w:spacing w:line="360" w:lineRule="auto"/>
        <w:jc w:val="both"/>
        <w:rPr>
          <w:rFonts w:cs="Arial"/>
        </w:rPr>
      </w:pPr>
    </w:p>
    <w:p w:rsidR="00820A4D" w:rsidRPr="00820A4D" w:rsidRDefault="004F1BF1" w:rsidP="00054CE8">
      <w:pPr>
        <w:pStyle w:val="Heading4"/>
        <w:spacing w:line="360" w:lineRule="auto"/>
      </w:pPr>
      <w:r>
        <w:t>En face a</w:t>
      </w:r>
      <w:r w:rsidR="00820A4D" w:rsidRPr="00820A4D">
        <w:t xml:space="preserve">orta </w:t>
      </w:r>
      <w:r>
        <w:t>l</w:t>
      </w:r>
      <w:r w:rsidR="00854596">
        <w:t>ipid</w:t>
      </w:r>
      <w:r>
        <w:t xml:space="preserve"> q</w:t>
      </w:r>
      <w:r w:rsidR="00820A4D" w:rsidRPr="00820A4D">
        <w:t>uantification</w:t>
      </w:r>
    </w:p>
    <w:p w:rsidR="00820A4D" w:rsidRPr="00820A4D" w:rsidRDefault="00820A4D" w:rsidP="00054CE8">
      <w:pPr>
        <w:spacing w:line="360" w:lineRule="auto"/>
        <w:jc w:val="both"/>
        <w:rPr>
          <w:rFonts w:cs="Arial"/>
        </w:rPr>
      </w:pPr>
      <w:r w:rsidRPr="00820A4D">
        <w:rPr>
          <w:rFonts w:cs="Arial"/>
        </w:rPr>
        <w:t>For en face analysis of thoracic aorta lipid content, oil red O-stained thoracic aortae were pinned onto wax and photographed at 1.5x magnification</w:t>
      </w:r>
      <w:r w:rsidR="00924252">
        <w:rPr>
          <w:rFonts w:cs="Arial"/>
        </w:rPr>
        <w:t xml:space="preserve"> (Figure 2.2</w:t>
      </w:r>
      <w:r w:rsidR="0010440C">
        <w:rPr>
          <w:rFonts w:cs="Arial"/>
        </w:rPr>
        <w:t>)</w:t>
      </w:r>
      <w:r w:rsidRPr="00820A4D">
        <w:rPr>
          <w:rFonts w:cs="Arial"/>
        </w:rPr>
        <w:t xml:space="preserve">. Quantification of lipid stained area was performed </w:t>
      </w:r>
      <w:r w:rsidR="000945DC">
        <w:rPr>
          <w:rFonts w:cs="Arial"/>
        </w:rPr>
        <w:t xml:space="preserve">using the NIS Elements software, </w:t>
      </w:r>
      <w:r w:rsidRPr="00820A4D">
        <w:rPr>
          <w:rFonts w:cs="Arial"/>
        </w:rPr>
        <w:t>with red colour intensity and saturation thresholds optimised for each study but kept constant for all aortae across intervention groups.</w:t>
      </w:r>
    </w:p>
    <w:p w:rsidR="00820A4D" w:rsidRPr="00820A4D" w:rsidRDefault="00820A4D" w:rsidP="00054CE8">
      <w:pPr>
        <w:spacing w:line="360" w:lineRule="auto"/>
        <w:jc w:val="both"/>
        <w:rPr>
          <w:rFonts w:cs="Arial"/>
        </w:rPr>
      </w:pPr>
    </w:p>
    <w:p w:rsidR="00820A4D" w:rsidRPr="00820A4D" w:rsidRDefault="00924252" w:rsidP="00054CE8">
      <w:pPr>
        <w:pStyle w:val="Heading4"/>
        <w:spacing w:line="360" w:lineRule="auto"/>
      </w:pPr>
      <w:r>
        <w:t>Hepatic steatosis a</w:t>
      </w:r>
      <w:r w:rsidR="00BB6310">
        <w:t>ssess</w:t>
      </w:r>
      <w:r w:rsidR="00820A4D" w:rsidRPr="00820A4D">
        <w:t>ment</w:t>
      </w:r>
    </w:p>
    <w:p w:rsidR="00820A4D" w:rsidRDefault="00820A4D" w:rsidP="00054CE8">
      <w:pPr>
        <w:spacing w:line="360" w:lineRule="auto"/>
        <w:jc w:val="both"/>
        <w:rPr>
          <w:rFonts w:cs="Arial"/>
        </w:rPr>
      </w:pPr>
      <w:r w:rsidRPr="00820A4D">
        <w:rPr>
          <w:rFonts w:cs="Arial"/>
        </w:rPr>
        <w:t>Sections were taken through the liver in transverse plane and stained with haematoxylin and eosin</w:t>
      </w:r>
      <w:r w:rsidR="00BA72FF">
        <w:rPr>
          <w:rFonts w:cs="Arial"/>
        </w:rPr>
        <w:t xml:space="preserve"> as described above</w:t>
      </w:r>
      <w:r w:rsidRPr="00820A4D">
        <w:rPr>
          <w:rFonts w:cs="Arial"/>
        </w:rPr>
        <w:t>. The presence of hepatic steatosis was assessed under low power magnification (10x)</w:t>
      </w:r>
      <w:r w:rsidR="006D1AEB">
        <w:rPr>
          <w:rFonts w:cs="Arial"/>
        </w:rPr>
        <w:t>,</w:t>
      </w:r>
      <w:r w:rsidRPr="00820A4D">
        <w:rPr>
          <w:rFonts w:cs="Arial"/>
        </w:rPr>
        <w:t xml:space="preserve"> blinded to the dietary phosphate group.</w:t>
      </w:r>
      <w:r w:rsidR="00BA72FF">
        <w:rPr>
          <w:rFonts w:cs="Arial"/>
        </w:rPr>
        <w:t xml:space="preserve"> Global hepatic steatosis was considered present if the majority of tissue showed lipid droplets and attenuation of eosinophilic </w:t>
      </w:r>
      <w:r w:rsidR="00652387">
        <w:rPr>
          <w:rFonts w:cs="Arial"/>
        </w:rPr>
        <w:t>cytoplasmic carbohydrate staining.</w:t>
      </w:r>
    </w:p>
    <w:p w:rsidR="0010440C" w:rsidRDefault="0010440C" w:rsidP="00054CE8">
      <w:pPr>
        <w:spacing w:line="360" w:lineRule="auto"/>
        <w:jc w:val="both"/>
        <w:rPr>
          <w:rFonts w:cs="Arial"/>
        </w:rPr>
      </w:pPr>
    </w:p>
    <w:p w:rsidR="0010440C" w:rsidRDefault="000E0E94" w:rsidP="00054CE8">
      <w:pPr>
        <w:spacing w:line="360" w:lineRule="auto"/>
        <w:jc w:val="both"/>
        <w:rPr>
          <w:rFonts w:cs="Arial"/>
        </w:rPr>
      </w:pPr>
      <w:r>
        <w:rPr>
          <w:rFonts w:cs="Arial"/>
          <w:noProof/>
          <w:lang w:eastAsia="en-GB"/>
        </w:rPr>
        <w:lastRenderedPageBreak/>
        <w:drawing>
          <wp:inline distT="0" distB="0" distL="0" distR="0">
            <wp:extent cx="4785995" cy="6751320"/>
            <wp:effectExtent l="0" t="0" r="0" b="0"/>
            <wp:docPr id="39" name="Picture 39" descr="C:\Users\UOS\Documents\PhD Thesis\Added Chap 1 Figs\Figure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OS\Documents\PhD Thesis\Added Chap 1 Figs\Figure 2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5995" cy="6751320"/>
                    </a:xfrm>
                    <a:prstGeom prst="rect">
                      <a:avLst/>
                    </a:prstGeom>
                    <a:noFill/>
                    <a:ln>
                      <a:noFill/>
                    </a:ln>
                  </pic:spPr>
                </pic:pic>
              </a:graphicData>
            </a:graphic>
          </wp:inline>
        </w:drawing>
      </w:r>
    </w:p>
    <w:p w:rsidR="00BB5FEF" w:rsidRPr="00BB5FEF" w:rsidRDefault="00BB5FEF" w:rsidP="00BB5FEF">
      <w:pPr>
        <w:pStyle w:val="Caption"/>
        <w:rPr>
          <w:rFonts w:cs="Arial"/>
          <w:sz w:val="22"/>
          <w:szCs w:val="22"/>
        </w:rPr>
      </w:pPr>
      <w:bookmarkStart w:id="56" w:name="_Toc397285828"/>
      <w:proofErr w:type="gramStart"/>
      <w:r w:rsidRPr="00BB5FEF">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2</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2</w:t>
      </w:r>
      <w:r w:rsidR="007B5A82">
        <w:rPr>
          <w:sz w:val="22"/>
          <w:szCs w:val="22"/>
        </w:rPr>
        <w:fldChar w:fldCharType="end"/>
      </w:r>
      <w:r w:rsidR="009260ED">
        <w:rPr>
          <w:sz w:val="22"/>
          <w:szCs w:val="22"/>
        </w:rPr>
        <w:t xml:space="preserve"> Atheroma c</w:t>
      </w:r>
      <w:r w:rsidRPr="00BB5FEF">
        <w:rPr>
          <w:sz w:val="22"/>
          <w:szCs w:val="22"/>
        </w:rPr>
        <w:t>haracterisation</w:t>
      </w:r>
      <w:r w:rsidR="007F00AE" w:rsidRPr="00BB5FEF">
        <w:rPr>
          <w:rFonts w:cs="Arial"/>
          <w:b w:val="0"/>
          <w:sz w:val="22"/>
          <w:szCs w:val="22"/>
        </w:rPr>
        <w:t>.</w:t>
      </w:r>
      <w:bookmarkEnd w:id="56"/>
      <w:proofErr w:type="gramEnd"/>
      <w:r w:rsidR="007F00AE" w:rsidRPr="00BB5FEF">
        <w:rPr>
          <w:rFonts w:cs="Arial"/>
          <w:sz w:val="22"/>
          <w:szCs w:val="22"/>
        </w:rPr>
        <w:t xml:space="preserve"> </w:t>
      </w:r>
    </w:p>
    <w:p w:rsidR="00820A4D" w:rsidRPr="00BB5FEF" w:rsidRDefault="007F00AE" w:rsidP="00BB5FEF">
      <w:pPr>
        <w:pStyle w:val="Caption"/>
        <w:spacing w:line="360" w:lineRule="auto"/>
        <w:jc w:val="both"/>
        <w:rPr>
          <w:rFonts w:cs="Arial"/>
          <w:b w:val="0"/>
          <w:color w:val="auto"/>
          <w:sz w:val="22"/>
          <w:szCs w:val="22"/>
        </w:rPr>
      </w:pPr>
      <w:r w:rsidRPr="00BB5FEF">
        <w:rPr>
          <w:rFonts w:cs="Arial"/>
          <w:b w:val="0"/>
          <w:color w:val="auto"/>
          <w:sz w:val="22"/>
          <w:szCs w:val="22"/>
        </w:rPr>
        <w:t>A, aortic sinus atherom</w:t>
      </w:r>
      <w:r w:rsidR="00A56B00">
        <w:rPr>
          <w:rFonts w:cs="Arial"/>
          <w:b w:val="0"/>
          <w:color w:val="auto"/>
          <w:sz w:val="22"/>
          <w:szCs w:val="22"/>
        </w:rPr>
        <w:t>a stained with Miller’s elastin/</w:t>
      </w:r>
      <w:r w:rsidRPr="00BB5FEF">
        <w:rPr>
          <w:rFonts w:cs="Arial"/>
          <w:b w:val="0"/>
          <w:color w:val="auto"/>
          <w:sz w:val="22"/>
          <w:szCs w:val="22"/>
        </w:rPr>
        <w:t>van Gieson, showing aortic valve leaflets (V). B, thoracic aorta stained for lipid with oil red O. C, Miller</w:t>
      </w:r>
      <w:r w:rsidR="00A56B00">
        <w:rPr>
          <w:rFonts w:cs="Arial"/>
          <w:b w:val="0"/>
          <w:color w:val="auto"/>
          <w:sz w:val="22"/>
          <w:szCs w:val="22"/>
        </w:rPr>
        <w:t>s’ elastin/</w:t>
      </w:r>
      <w:r w:rsidRPr="00BB5FEF">
        <w:rPr>
          <w:rFonts w:cs="Arial"/>
          <w:b w:val="0"/>
          <w:color w:val="auto"/>
          <w:sz w:val="22"/>
          <w:szCs w:val="22"/>
        </w:rPr>
        <w:t>van Gieson-stained section with example lipid clefts indicated by arrows. D, haematoxylin and eosin-stained lesion with some areas of acellularity marked.</w:t>
      </w:r>
    </w:p>
    <w:p w:rsidR="00820A4D" w:rsidRPr="00820A4D" w:rsidRDefault="000E0E94" w:rsidP="00054CE8">
      <w:pPr>
        <w:pStyle w:val="Heading4"/>
        <w:spacing w:line="360" w:lineRule="auto"/>
      </w:pPr>
      <w:r>
        <w:lastRenderedPageBreak/>
        <w:t>Left ventricular hypertrophy a</w:t>
      </w:r>
      <w:r w:rsidR="00820A4D" w:rsidRPr="00820A4D">
        <w:t>nalysis</w:t>
      </w:r>
    </w:p>
    <w:p w:rsidR="00E31F93" w:rsidRDefault="00820A4D" w:rsidP="00054CE8">
      <w:pPr>
        <w:spacing w:line="360" w:lineRule="auto"/>
        <w:jc w:val="both"/>
        <w:rPr>
          <w:rFonts w:ascii="Arial" w:hAnsi="Arial" w:cs="Arial"/>
          <w:sz w:val="24"/>
          <w:szCs w:val="24"/>
        </w:rPr>
      </w:pPr>
      <w:r w:rsidRPr="00820A4D">
        <w:rPr>
          <w:rFonts w:cs="Arial"/>
        </w:rPr>
        <w:t>Transverse sections were cut at 100μm intervals in a caudal direction from the base of the left ventric</w:t>
      </w:r>
      <w:r w:rsidR="000E0E94">
        <w:rPr>
          <w:rFonts w:cs="Arial"/>
        </w:rPr>
        <w:t>le. Left ventricular morphology</w:t>
      </w:r>
      <w:r w:rsidRPr="00820A4D">
        <w:rPr>
          <w:rFonts w:cs="Arial"/>
        </w:rPr>
        <w:t xml:space="preserve"> was assessed on haematoxylin and eosin-stained sections taken 500μm below the l</w:t>
      </w:r>
      <w:r w:rsidR="00250D14">
        <w:rPr>
          <w:rFonts w:cs="Arial"/>
        </w:rPr>
        <w:t>evel of the mitral valve. Cross-</w:t>
      </w:r>
      <w:r w:rsidRPr="00820A4D">
        <w:rPr>
          <w:rFonts w:cs="Arial"/>
        </w:rPr>
        <w:t>sectional area of the left ventricle was determined at 4x magnification by subtracting the cavity cross section from the total area. Mean left ventricular wall thickness was calculated from the free wall, opposite wall and the 2</w:t>
      </w:r>
      <w:r w:rsidR="000E0E94">
        <w:rPr>
          <w:rFonts w:cs="Arial"/>
        </w:rPr>
        <w:t xml:space="preserve"> perpendicular walls. T</w:t>
      </w:r>
      <w:r w:rsidRPr="00820A4D">
        <w:rPr>
          <w:rFonts w:cs="Arial"/>
        </w:rPr>
        <w:t>o assess cardiomyocyte size differences between treatment groups</w:t>
      </w:r>
      <w:r w:rsidR="000E0E94">
        <w:rPr>
          <w:rFonts w:cs="Arial"/>
        </w:rPr>
        <w:t>,</w:t>
      </w:r>
      <w:r w:rsidRPr="00820A4D">
        <w:rPr>
          <w:rFonts w:cs="Arial"/>
        </w:rPr>
        <w:t xml:space="preserve"> 50</w:t>
      </w:r>
      <w:r w:rsidR="00250D14">
        <w:rPr>
          <w:rFonts w:cs="Arial"/>
        </w:rPr>
        <w:t xml:space="preserve"> transverse cardiomyocyte cross-</w:t>
      </w:r>
      <w:r w:rsidRPr="00820A4D">
        <w:rPr>
          <w:rFonts w:cs="Arial"/>
        </w:rPr>
        <w:t xml:space="preserve">sectional areas and 50 longitudinal cardiomyocyte widths were measured across the 4 walls of the left ventricle at 40x magnification </w:t>
      </w:r>
      <w:r w:rsidR="00952EA6">
        <w:rPr>
          <w:rFonts w:cs="Arial"/>
        </w:rPr>
        <w:t>(</w:t>
      </w:r>
      <w:r w:rsidR="008F0D06">
        <w:rPr>
          <w:rFonts w:cs="Arial"/>
        </w:rPr>
        <w:t>Figure 2.</w:t>
      </w:r>
      <w:r w:rsidR="000E0E94">
        <w:rPr>
          <w:rFonts w:cs="Arial"/>
        </w:rPr>
        <w:t>3</w:t>
      </w:r>
      <w:r w:rsidRPr="00820A4D">
        <w:rPr>
          <w:rFonts w:cs="Arial"/>
        </w:rPr>
        <w:t>).</w:t>
      </w:r>
      <w:r w:rsidRPr="00181FE0">
        <w:rPr>
          <w:rFonts w:ascii="Arial" w:hAnsi="Arial" w:cs="Arial"/>
          <w:sz w:val="24"/>
          <w:szCs w:val="24"/>
        </w:rPr>
        <w:t xml:space="preserve"> </w:t>
      </w:r>
    </w:p>
    <w:p w:rsidR="00E31F93" w:rsidRPr="00181FE0" w:rsidRDefault="003177BE" w:rsidP="00054CE8">
      <w:pPr>
        <w:spacing w:line="360" w:lineRule="auto"/>
        <w:jc w:val="both"/>
        <w:rPr>
          <w:rFonts w:ascii="Arial" w:hAnsi="Arial" w:cs="Arial"/>
          <w:sz w:val="24"/>
          <w:szCs w:val="24"/>
        </w:rPr>
      </w:pPr>
      <w:r>
        <w:rPr>
          <w:rFonts w:ascii="Arial" w:hAnsi="Arial" w:cs="Arial"/>
          <w:noProof/>
          <w:sz w:val="24"/>
          <w:szCs w:val="24"/>
          <w:lang w:eastAsia="en-GB"/>
        </w:rPr>
        <w:drawing>
          <wp:inline distT="0" distB="0" distL="0" distR="0">
            <wp:extent cx="4543060" cy="4286370"/>
            <wp:effectExtent l="0" t="0" r="0" b="0"/>
            <wp:docPr id="40" name="Picture 40" descr="C:\Users\UOS\Documents\PhD Thesis\Added Chap 1 Figs\FIgure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OS\Documents\PhD Thesis\Added Chap 1 Figs\FIgure 2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2637" cy="4295406"/>
                    </a:xfrm>
                    <a:prstGeom prst="rect">
                      <a:avLst/>
                    </a:prstGeom>
                    <a:noFill/>
                    <a:ln>
                      <a:noFill/>
                    </a:ln>
                  </pic:spPr>
                </pic:pic>
              </a:graphicData>
            </a:graphic>
          </wp:inline>
        </w:drawing>
      </w:r>
    </w:p>
    <w:p w:rsidR="00820A4D" w:rsidRPr="00BB5FEF" w:rsidRDefault="00BB5FEF" w:rsidP="00BB5FEF">
      <w:pPr>
        <w:pStyle w:val="Caption"/>
        <w:spacing w:line="360" w:lineRule="auto"/>
        <w:rPr>
          <w:rFonts w:cs="Arial"/>
          <w:b w:val="0"/>
          <w:sz w:val="22"/>
          <w:szCs w:val="22"/>
        </w:rPr>
      </w:pPr>
      <w:bookmarkStart w:id="57" w:name="_Toc397285829"/>
      <w:proofErr w:type="gramStart"/>
      <w:r w:rsidRPr="00BB5FEF">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2</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3</w:t>
      </w:r>
      <w:r w:rsidR="007B5A82">
        <w:rPr>
          <w:sz w:val="22"/>
          <w:szCs w:val="22"/>
        </w:rPr>
        <w:fldChar w:fldCharType="end"/>
      </w:r>
      <w:r w:rsidR="00726500">
        <w:rPr>
          <w:sz w:val="22"/>
          <w:szCs w:val="22"/>
        </w:rPr>
        <w:t xml:space="preserve"> Histological measurement</w:t>
      </w:r>
      <w:proofErr w:type="gramEnd"/>
      <w:r w:rsidR="00726500">
        <w:rPr>
          <w:sz w:val="22"/>
          <w:szCs w:val="22"/>
        </w:rPr>
        <w:t xml:space="preserve"> of left v</w:t>
      </w:r>
      <w:r w:rsidRPr="00BB5FEF">
        <w:rPr>
          <w:sz w:val="22"/>
          <w:szCs w:val="22"/>
        </w:rPr>
        <w:t>entricu</w:t>
      </w:r>
      <w:r w:rsidR="00726500">
        <w:rPr>
          <w:sz w:val="22"/>
          <w:szCs w:val="22"/>
        </w:rPr>
        <w:t>lar wall thickness and cardiomyocyte d</w:t>
      </w:r>
      <w:r w:rsidRPr="00BB5FEF">
        <w:rPr>
          <w:sz w:val="22"/>
          <w:szCs w:val="22"/>
        </w:rPr>
        <w:t>imensions</w:t>
      </w:r>
      <w:r w:rsidR="00726500">
        <w:rPr>
          <w:sz w:val="22"/>
          <w:szCs w:val="22"/>
        </w:rPr>
        <w:t>.</w:t>
      </w:r>
      <w:bookmarkEnd w:id="57"/>
    </w:p>
    <w:p w:rsidR="00E31F93" w:rsidRPr="00820A4D" w:rsidRDefault="00E31F93" w:rsidP="00054CE8">
      <w:pPr>
        <w:spacing w:line="360" w:lineRule="auto"/>
        <w:jc w:val="both"/>
        <w:rPr>
          <w:rFonts w:cs="Arial"/>
        </w:rPr>
      </w:pPr>
      <w:proofErr w:type="gramStart"/>
      <w:r>
        <w:rPr>
          <w:rFonts w:cs="Arial"/>
        </w:rPr>
        <w:t>A, left ventricular wall measurements.</w:t>
      </w:r>
      <w:proofErr w:type="gramEnd"/>
      <w:r>
        <w:rPr>
          <w:rFonts w:cs="Arial"/>
        </w:rPr>
        <w:t xml:space="preserve"> </w:t>
      </w:r>
      <w:proofErr w:type="gramStart"/>
      <w:r>
        <w:rPr>
          <w:rFonts w:cs="Arial"/>
        </w:rPr>
        <w:t>B, left ventricular cross-sectional wall area.</w:t>
      </w:r>
      <w:proofErr w:type="gramEnd"/>
      <w:r>
        <w:rPr>
          <w:rFonts w:cs="Arial"/>
        </w:rPr>
        <w:t xml:space="preserve"> </w:t>
      </w:r>
      <w:proofErr w:type="gramStart"/>
      <w:r>
        <w:rPr>
          <w:rFonts w:cs="Arial"/>
        </w:rPr>
        <w:t>C, cardiomyocytes in longitudinal section (for width measurements).</w:t>
      </w:r>
      <w:proofErr w:type="gramEnd"/>
      <w:r>
        <w:rPr>
          <w:rFonts w:cs="Arial"/>
        </w:rPr>
        <w:t xml:space="preserve"> </w:t>
      </w:r>
      <w:proofErr w:type="gramStart"/>
      <w:r>
        <w:rPr>
          <w:rFonts w:cs="Arial"/>
        </w:rPr>
        <w:t>D, transverse section through cardiomyocytes (for cross-sectional area measurements).</w:t>
      </w:r>
      <w:proofErr w:type="gramEnd"/>
    </w:p>
    <w:p w:rsidR="00E31F93" w:rsidRDefault="00E31F93" w:rsidP="00BB5FEF">
      <w:pPr>
        <w:pStyle w:val="Heading3"/>
        <w:numPr>
          <w:ilvl w:val="0"/>
          <w:numId w:val="0"/>
        </w:numPr>
        <w:spacing w:line="360" w:lineRule="auto"/>
        <w:ind w:left="720" w:hanging="720"/>
      </w:pPr>
      <w:bookmarkStart w:id="58" w:name="_Toc336442266"/>
    </w:p>
    <w:p w:rsidR="00820A4D" w:rsidRPr="00181FE0" w:rsidRDefault="00820A4D" w:rsidP="00054CE8">
      <w:pPr>
        <w:pStyle w:val="Heading3"/>
        <w:spacing w:line="360" w:lineRule="auto"/>
      </w:pPr>
      <w:bookmarkStart w:id="59" w:name="_Toc397341547"/>
      <w:r w:rsidRPr="00181FE0">
        <w:t>Echocardiography</w:t>
      </w:r>
      <w:bookmarkEnd w:id="58"/>
      <w:bookmarkEnd w:id="59"/>
    </w:p>
    <w:p w:rsidR="00820A4D" w:rsidRPr="00820A4D" w:rsidRDefault="00820A4D" w:rsidP="00054CE8">
      <w:pPr>
        <w:spacing w:line="360" w:lineRule="auto"/>
        <w:jc w:val="both"/>
        <w:rPr>
          <w:rFonts w:cs="Arial"/>
        </w:rPr>
      </w:pPr>
      <w:r w:rsidRPr="00820A4D">
        <w:rPr>
          <w:rFonts w:cs="Arial"/>
        </w:rPr>
        <w:t>Echocardiography was performed by Dr Abdul Hameed (Department of Cardiovascular Science</w:t>
      </w:r>
      <w:r w:rsidR="00BB035B">
        <w:rPr>
          <w:rFonts w:cs="Arial"/>
        </w:rPr>
        <w:t xml:space="preserve">, University of Sheffield) on </w:t>
      </w:r>
      <w:r w:rsidRPr="00820A4D">
        <w:rPr>
          <w:rFonts w:cs="Arial"/>
        </w:rPr>
        <w:t xml:space="preserve">5-6 animals per group from the vitamin D intervention study. Assessments were </w:t>
      </w:r>
      <w:r w:rsidR="00952EA6">
        <w:rPr>
          <w:rFonts w:cs="Arial"/>
        </w:rPr>
        <w:t xml:space="preserve">undertaken </w:t>
      </w:r>
      <w:r w:rsidR="00250D14">
        <w:rPr>
          <w:rFonts w:cs="Arial"/>
        </w:rPr>
        <w:t>during</w:t>
      </w:r>
      <w:r w:rsidRPr="00820A4D">
        <w:rPr>
          <w:rFonts w:cs="Arial"/>
        </w:rPr>
        <w:t xml:space="preserve"> the 19</w:t>
      </w:r>
      <w:r w:rsidRPr="00820A4D">
        <w:rPr>
          <w:rFonts w:cs="Arial"/>
          <w:vertAlign w:val="superscript"/>
        </w:rPr>
        <w:t>th</w:t>
      </w:r>
      <w:r w:rsidRPr="00820A4D">
        <w:rPr>
          <w:rFonts w:cs="Arial"/>
        </w:rPr>
        <w:t xml:space="preserve"> week of the intervention and performed with blinding to the intervention group. Under isofluorane anaesthesia, short axis views of the left ventricle were obtained at the mid papillary muscle level (Vevo 770 ultrasound, Visual Sonics, Toronto, Canada). A heart rate of approximately 500bpm was maintained throughout the studies by </w:t>
      </w:r>
      <w:proofErr w:type="gramStart"/>
      <w:r w:rsidR="00BB035B">
        <w:rPr>
          <w:rFonts w:cs="Arial"/>
        </w:rPr>
        <w:t>titrating</w:t>
      </w:r>
      <w:proofErr w:type="gramEnd"/>
      <w:r w:rsidRPr="00820A4D">
        <w:rPr>
          <w:rFonts w:cs="Arial"/>
        </w:rPr>
        <w:t xml:space="preserve"> the isofluorane flow rate. Body temperature was controlled using a heated platform with monitoring of rectal temperature. Left ventricular fractional area change was determined by manual tracing of the LV wall end diastolic and end systolic areas. Ventricular wall and cavity dimensions were assessed with M-mode measurements; ejection fraction was determined from these measurements by automated software.</w:t>
      </w:r>
    </w:p>
    <w:p w:rsidR="00820A4D" w:rsidRPr="00820A4D" w:rsidRDefault="00820A4D" w:rsidP="00054CE8">
      <w:pPr>
        <w:spacing w:line="360" w:lineRule="auto"/>
        <w:jc w:val="both"/>
        <w:rPr>
          <w:rFonts w:cs="Arial"/>
        </w:rPr>
      </w:pPr>
    </w:p>
    <w:p w:rsidR="00820A4D" w:rsidRPr="00820A4D" w:rsidRDefault="00820A4D" w:rsidP="00054CE8">
      <w:pPr>
        <w:pStyle w:val="Heading3"/>
        <w:spacing w:line="360" w:lineRule="auto"/>
      </w:pPr>
      <w:bookmarkStart w:id="60" w:name="_Toc336442267"/>
      <w:bookmarkStart w:id="61" w:name="_Toc397341548"/>
      <w:r w:rsidRPr="00820A4D">
        <w:t>Microtomography</w:t>
      </w:r>
      <w:bookmarkEnd w:id="60"/>
      <w:bookmarkEnd w:id="61"/>
    </w:p>
    <w:p w:rsidR="00820A4D" w:rsidRPr="00820A4D" w:rsidRDefault="00820A4D" w:rsidP="00054CE8">
      <w:pPr>
        <w:spacing w:line="360" w:lineRule="auto"/>
        <w:jc w:val="both"/>
        <w:rPr>
          <w:rFonts w:cs="Arial"/>
        </w:rPr>
      </w:pPr>
      <w:r w:rsidRPr="00820A4D">
        <w:rPr>
          <w:rFonts w:cs="Arial"/>
        </w:rPr>
        <w:t>The effects of vitamin D manipulation on bone structure were determined by high resolution microtomography (Skyscan MicroCT, Skyscan, Belgium). The right tibia was dissected free of most connective tissue and fixed in formalin prior to scanning. For analysis of trabecular bone structure</w:t>
      </w:r>
      <w:r w:rsidR="003177BE">
        <w:rPr>
          <w:rFonts w:cs="Arial"/>
        </w:rPr>
        <w:t>,</w:t>
      </w:r>
      <w:r w:rsidRPr="00820A4D">
        <w:rPr>
          <w:rFonts w:cs="Arial"/>
        </w:rPr>
        <w:t xml:space="preserve"> images were obtained with an element voltage of 50kV, a 0.5mm aluminium filter and 4.3μm/pixel resolution, with an average taken from 2 scans per 0.7° rotation step through a total rotation of 180°. The region of interest for trabecular bone analyses was defined as a 1mm length of bone extending distally from a point 0.2mm distal to the proximal growth plate</w:t>
      </w:r>
      <w:r w:rsidR="003177BE">
        <w:rPr>
          <w:rFonts w:cs="Arial"/>
        </w:rPr>
        <w:t xml:space="preserve"> (Figure 2.4</w:t>
      </w:r>
      <w:r w:rsidR="00105CF1">
        <w:rPr>
          <w:rFonts w:cs="Arial"/>
        </w:rPr>
        <w:t>)</w:t>
      </w:r>
      <w:r w:rsidRPr="00820A4D">
        <w:rPr>
          <w:rFonts w:cs="Arial"/>
        </w:rPr>
        <w:t xml:space="preserve">. For cortical bone analysis a region of interest of 1mm extending distally from a point 3mm distal to the proximal growth plate was used. Cortical bone analyses were performed on images obtained at lower resolution (17.2μm/pixel) in order to scan </w:t>
      </w:r>
      <w:r w:rsidR="00CE0A03">
        <w:rPr>
          <w:rFonts w:cs="Arial"/>
        </w:rPr>
        <w:t>a</w:t>
      </w:r>
      <w:r w:rsidRPr="00820A4D">
        <w:rPr>
          <w:rFonts w:cs="Arial"/>
        </w:rPr>
        <w:t xml:space="preserve"> greater length of bone.</w:t>
      </w:r>
    </w:p>
    <w:p w:rsidR="00820A4D" w:rsidRDefault="00250D14" w:rsidP="00054CE8">
      <w:pPr>
        <w:spacing w:line="360" w:lineRule="auto"/>
        <w:jc w:val="both"/>
        <w:rPr>
          <w:rFonts w:cs="Arial"/>
        </w:rPr>
      </w:pPr>
      <w:r>
        <w:rPr>
          <w:rFonts w:cs="Arial"/>
        </w:rPr>
        <w:t>Microtomography cross-</w:t>
      </w:r>
      <w:r w:rsidR="00820A4D" w:rsidRPr="00820A4D">
        <w:rPr>
          <w:rFonts w:cs="Arial"/>
        </w:rPr>
        <w:t xml:space="preserve">sectional images were reconstructed using dedicated software (NRECON, Skyscan, Belgium), with automated compensation for rotatory misalignment and ring artefacts. Subsequent image analyses were performed with CTAnalyzer software (Skyscan, Belgium). Trabecular and cortical bone components were defined in cross section by manually tracing around the trabecular bone beneath the cortical bone at a </w:t>
      </w:r>
      <w:r w:rsidR="00E775E3">
        <w:rPr>
          <w:rFonts w:cs="Arial"/>
        </w:rPr>
        <w:t>depth equal to the cortical bone thickness.</w:t>
      </w:r>
    </w:p>
    <w:p w:rsidR="00105CF1" w:rsidRDefault="00105CF1" w:rsidP="00054CE8">
      <w:pPr>
        <w:spacing w:line="360" w:lineRule="auto"/>
        <w:jc w:val="both"/>
        <w:rPr>
          <w:rFonts w:cs="Arial"/>
        </w:rPr>
      </w:pPr>
    </w:p>
    <w:p w:rsidR="00820A4D" w:rsidRDefault="003177BE" w:rsidP="00054CE8">
      <w:pPr>
        <w:spacing w:line="360" w:lineRule="auto"/>
        <w:jc w:val="both"/>
        <w:rPr>
          <w:rFonts w:cs="Arial"/>
        </w:rPr>
      </w:pPr>
      <w:r>
        <w:rPr>
          <w:rFonts w:cs="Arial"/>
          <w:noProof/>
          <w:lang w:eastAsia="en-GB"/>
        </w:rPr>
        <w:drawing>
          <wp:inline distT="0" distB="0" distL="0" distR="0">
            <wp:extent cx="4720590" cy="1435100"/>
            <wp:effectExtent l="0" t="0" r="3810" b="0"/>
            <wp:docPr id="41" name="Picture 41" descr="C:\Users\UOS\Documents\PhD Thesis\Added Chap 1 Figs\Figure 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OS\Documents\PhD Thesis\Added Chap 1 Figs\Figure 2_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0590" cy="1435100"/>
                    </a:xfrm>
                    <a:prstGeom prst="rect">
                      <a:avLst/>
                    </a:prstGeom>
                    <a:noFill/>
                    <a:ln>
                      <a:noFill/>
                    </a:ln>
                  </pic:spPr>
                </pic:pic>
              </a:graphicData>
            </a:graphic>
          </wp:inline>
        </w:drawing>
      </w:r>
    </w:p>
    <w:p w:rsidR="00105CF1" w:rsidRPr="00B57418" w:rsidRDefault="00B57418" w:rsidP="00B57418">
      <w:pPr>
        <w:pStyle w:val="Caption"/>
        <w:rPr>
          <w:rFonts w:cs="Arial"/>
          <w:b w:val="0"/>
          <w:sz w:val="22"/>
          <w:szCs w:val="22"/>
        </w:rPr>
      </w:pPr>
      <w:bookmarkStart w:id="62" w:name="_Toc397285830"/>
      <w:proofErr w:type="gramStart"/>
      <w:r w:rsidRPr="00B57418">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2</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4</w:t>
      </w:r>
      <w:r w:rsidR="007B5A82">
        <w:rPr>
          <w:sz w:val="22"/>
          <w:szCs w:val="22"/>
        </w:rPr>
        <w:fldChar w:fldCharType="end"/>
      </w:r>
      <w:r w:rsidR="00952EA6">
        <w:rPr>
          <w:sz w:val="22"/>
          <w:szCs w:val="22"/>
        </w:rPr>
        <w:t xml:space="preserve"> Microtomography of mouse t</w:t>
      </w:r>
      <w:r w:rsidRPr="00B57418">
        <w:rPr>
          <w:sz w:val="22"/>
          <w:szCs w:val="22"/>
        </w:rPr>
        <w:t>ibia</w:t>
      </w:r>
      <w:bookmarkEnd w:id="62"/>
    </w:p>
    <w:p w:rsidR="00105CF1" w:rsidRDefault="00105CF1" w:rsidP="00054CE8">
      <w:pPr>
        <w:spacing w:line="360" w:lineRule="auto"/>
        <w:jc w:val="both"/>
        <w:rPr>
          <w:rFonts w:cs="Arial"/>
        </w:rPr>
      </w:pPr>
      <w:proofErr w:type="gramStart"/>
      <w:r>
        <w:rPr>
          <w:rFonts w:cs="Arial"/>
        </w:rPr>
        <w:t>A, proximal tibia (T) and fibula (F).</w:t>
      </w:r>
      <w:proofErr w:type="gramEnd"/>
      <w:r>
        <w:rPr>
          <w:rFonts w:cs="Arial"/>
        </w:rPr>
        <w:t xml:space="preserve"> B, proximal growth plate margin defined by loss of continuity in </w:t>
      </w:r>
      <w:proofErr w:type="gramStart"/>
      <w:r>
        <w:rPr>
          <w:rFonts w:cs="Arial"/>
        </w:rPr>
        <w:t>trabecular bridge</w:t>
      </w:r>
      <w:proofErr w:type="gramEnd"/>
      <w:r>
        <w:rPr>
          <w:rFonts w:cs="Arial"/>
        </w:rPr>
        <w:t xml:space="preserve"> between anterior and posterior cortex (arrow). C, </w:t>
      </w:r>
      <w:r w:rsidR="00F2486A">
        <w:rPr>
          <w:rFonts w:cs="Arial"/>
        </w:rPr>
        <w:t>shaft of tibia with thicker cortical bone and less trabecular bone.</w:t>
      </w:r>
    </w:p>
    <w:p w:rsidR="00105CF1" w:rsidRPr="00820A4D" w:rsidRDefault="00105CF1" w:rsidP="00054CE8">
      <w:pPr>
        <w:spacing w:line="360" w:lineRule="auto"/>
        <w:jc w:val="both"/>
        <w:rPr>
          <w:rFonts w:cs="Arial"/>
        </w:rPr>
      </w:pPr>
    </w:p>
    <w:p w:rsidR="00820A4D" w:rsidRPr="00820A4D" w:rsidRDefault="003177BE" w:rsidP="00054CE8">
      <w:pPr>
        <w:pStyle w:val="Heading3"/>
        <w:spacing w:line="360" w:lineRule="auto"/>
      </w:pPr>
      <w:bookmarkStart w:id="63" w:name="_Toc336442268"/>
      <w:bookmarkStart w:id="64" w:name="_Toc397341549"/>
      <w:r>
        <w:t>Plasma b</w:t>
      </w:r>
      <w:r w:rsidR="00820A4D" w:rsidRPr="00820A4D">
        <w:t>iochemistry and ELISAs</w:t>
      </w:r>
      <w:bookmarkEnd w:id="63"/>
      <w:bookmarkEnd w:id="64"/>
    </w:p>
    <w:p w:rsidR="00820A4D" w:rsidRPr="00820A4D" w:rsidRDefault="00820A4D" w:rsidP="00054CE8">
      <w:pPr>
        <w:spacing w:line="360" w:lineRule="auto"/>
        <w:jc w:val="both"/>
        <w:rPr>
          <w:rFonts w:cs="Arial"/>
        </w:rPr>
      </w:pPr>
      <w:r w:rsidRPr="00820A4D">
        <w:rPr>
          <w:rFonts w:cs="Arial"/>
        </w:rPr>
        <w:t xml:space="preserve">Commercial sandwich ELISA assays were used to quantify plasma insulin (Crystalchem, USA), adiponectin (R&amp;D systems, UK), </w:t>
      </w:r>
      <w:r w:rsidR="006406DD">
        <w:t>soluble vascular cell adhesion molecule-1 (sVCAM-1, R and D Systems, U</w:t>
      </w:r>
      <w:r w:rsidR="00250D14">
        <w:t>K</w:t>
      </w:r>
      <w:r w:rsidR="006406DD">
        <w:t xml:space="preserve">) </w:t>
      </w:r>
      <w:r w:rsidR="00B47F6F">
        <w:rPr>
          <w:rFonts w:cs="Arial"/>
        </w:rPr>
        <w:t>PTH</w:t>
      </w:r>
      <w:r w:rsidRPr="00820A4D">
        <w:rPr>
          <w:rFonts w:cs="Arial"/>
        </w:rPr>
        <w:t xml:space="preserve"> (Immutopics, USA) and FGF-23 (KAINOS Laboratories, Japan), according to the manufacturers’ instructions. </w:t>
      </w:r>
      <w:r w:rsidR="004344CC">
        <w:rPr>
          <w:rFonts w:cs="Arial"/>
        </w:rPr>
        <w:t xml:space="preserve">Plasma nitric oxide oxidation products were quantified using a Sievers Bioanalyser (GE </w:t>
      </w:r>
      <w:r w:rsidR="00A56B00">
        <w:rPr>
          <w:rFonts w:cs="Arial"/>
        </w:rPr>
        <w:t>Healthcare</w:t>
      </w:r>
      <w:r w:rsidR="004344CC">
        <w:rPr>
          <w:rFonts w:cs="Arial"/>
        </w:rPr>
        <w:t xml:space="preserve">, UK) by Mr Risat ul Haque (University of Sheffield). </w:t>
      </w:r>
      <w:r w:rsidRPr="00820A4D">
        <w:rPr>
          <w:rFonts w:cs="Arial"/>
        </w:rPr>
        <w:t>Whole blood fasting glucose concentration was measured using</w:t>
      </w:r>
      <w:r w:rsidR="00952EA6">
        <w:rPr>
          <w:rFonts w:cs="Arial"/>
        </w:rPr>
        <w:t xml:space="preserve"> a portable glucometer (Optium X</w:t>
      </w:r>
      <w:r w:rsidRPr="00820A4D">
        <w:rPr>
          <w:rFonts w:cs="Arial"/>
        </w:rPr>
        <w:t>ceed, Medisense, UK). All other plasma biochemistry measureme</w:t>
      </w:r>
      <w:r w:rsidR="00A56B00">
        <w:rPr>
          <w:rFonts w:cs="Arial"/>
        </w:rPr>
        <w:t>nts were performed by autoanalys</w:t>
      </w:r>
      <w:r w:rsidRPr="00820A4D">
        <w:rPr>
          <w:rFonts w:cs="Arial"/>
        </w:rPr>
        <w:t>er (Beckman Coulter DxC) in the biochemistry laboratories of Sheffield Teaching Hospitals NHS Trust. Low density lipoprotein cholesterol was calculated from other lipid fractions according to the Friedewald formula</w:t>
      </w:r>
      <w:r w:rsidR="00B47F6F">
        <w:rPr>
          <w:rFonts w:cs="Arial"/>
        </w:rPr>
        <w:t xml:space="preserve"> </w:t>
      </w:r>
      <w:r w:rsidR="007B5A82" w:rsidRPr="00820A4D">
        <w:rPr>
          <w:rFonts w:cs="Arial"/>
        </w:rPr>
        <w:fldChar w:fldCharType="begin">
          <w:fldData xml:space="preserve">PEVuZE5vdGU+PENpdGU+PEF1dGhvcj5XYXJuaWNrPC9BdXRob3I+PFllYXI+MTk5MDwvWWVhcj48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=
</w:fldData>
        </w:fldChar>
      </w:r>
      <w:r w:rsidR="00D96EB2">
        <w:rPr>
          <w:rFonts w:cs="Arial"/>
        </w:rPr>
        <w:instrText xml:space="preserve"> ADDIN EN.CITE </w:instrText>
      </w:r>
      <w:r w:rsidR="007B5A82">
        <w:rPr>
          <w:rFonts w:cs="Arial"/>
        </w:rPr>
        <w:fldChar w:fldCharType="begin">
          <w:fldData xml:space="preserve">PEVuZE5vdGU+PENpdGU+PEF1dGhvcj5XYXJuaWNrPC9BdXRob3I+PFllYXI+MTk5MDwvWWVhcj48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=
</w:fldData>
        </w:fldChar>
      </w:r>
      <w:r w:rsidR="00D96EB2">
        <w:rPr>
          <w:rFonts w:cs="Arial"/>
        </w:rPr>
        <w:instrText xml:space="preserve"> ADDIN EN.CITE.DATA </w:instrText>
      </w:r>
      <w:r w:rsidR="007B5A82">
        <w:rPr>
          <w:rFonts w:cs="Arial"/>
        </w:rPr>
      </w:r>
      <w:r w:rsidR="007B5A82">
        <w:rPr>
          <w:rFonts w:cs="Arial"/>
        </w:rPr>
        <w:fldChar w:fldCharType="end"/>
      </w:r>
      <w:r w:rsidR="007B5A82" w:rsidRPr="00820A4D">
        <w:rPr>
          <w:rFonts w:cs="Arial"/>
        </w:rPr>
      </w:r>
      <w:r w:rsidR="007B5A82" w:rsidRPr="00820A4D">
        <w:rPr>
          <w:rFonts w:cs="Arial"/>
        </w:rPr>
        <w:fldChar w:fldCharType="separate"/>
      </w:r>
      <w:r w:rsidR="00D96EB2">
        <w:rPr>
          <w:rFonts w:cs="Arial"/>
          <w:noProof/>
        </w:rPr>
        <w:t>(</w:t>
      </w:r>
      <w:hyperlink w:anchor="_ENREF_314" w:tooltip="Warnick, 1990 #812" w:history="1">
        <w:r w:rsidR="00F760A6">
          <w:rPr>
            <w:rFonts w:cs="Arial"/>
            <w:noProof/>
          </w:rPr>
          <w:t>Warnick et al., 1990</w:t>
        </w:r>
      </w:hyperlink>
      <w:r w:rsidR="00D96EB2">
        <w:rPr>
          <w:rFonts w:cs="Arial"/>
          <w:noProof/>
        </w:rPr>
        <w:t>)</w:t>
      </w:r>
      <w:r w:rsidR="007B5A82" w:rsidRPr="00820A4D">
        <w:rPr>
          <w:rFonts w:cs="Arial"/>
        </w:rPr>
        <w:fldChar w:fldCharType="end"/>
      </w:r>
      <w:r w:rsidRPr="00820A4D">
        <w:rPr>
          <w:rFonts w:cs="Arial"/>
        </w:rPr>
        <w:t>: LDL = total cholesterol – HDL cholesterol –0.45x triglyceride (all in mM). Insulin resistance was measured by standard homeostatic model assessment</w:t>
      </w:r>
      <w:r w:rsidR="00B47F6F">
        <w:rPr>
          <w:rFonts w:cs="Arial"/>
        </w:rPr>
        <w:t xml:space="preserve"> </w:t>
      </w:r>
      <w:r w:rsidR="007B5A82" w:rsidRPr="00820A4D">
        <w:rPr>
          <w:rFonts w:cs="Arial"/>
        </w:rPr>
        <w:fldChar w:fldCharType="begin">
          <w:fldData xml:space="preserve">PEVuZE5vdGU+PENpdGU+PEF1dGhvcj5Cb25vcmE8L0F1dGhvcj48WWVhcj4yMDAwPC9ZZWFyPjxS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</w:fldData>
        </w:fldChar>
      </w:r>
      <w:r w:rsidR="00D96EB2">
        <w:rPr>
          <w:rFonts w:cs="Arial"/>
        </w:rPr>
        <w:instrText xml:space="preserve"> ADDIN EN.CITE </w:instrText>
      </w:r>
      <w:r w:rsidR="007B5A82">
        <w:rPr>
          <w:rFonts w:cs="Arial"/>
        </w:rPr>
        <w:fldChar w:fldCharType="begin">
          <w:fldData xml:space="preserve">PEVuZE5vdGU+PENpdGU+PEF1dGhvcj5Cb25vcmE8L0F1dGhvcj48WWVhcj4yMDAwPC9ZZWFyPjxS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</w:fldData>
        </w:fldChar>
      </w:r>
      <w:r w:rsidR="00D96EB2">
        <w:rPr>
          <w:rFonts w:cs="Arial"/>
        </w:rPr>
        <w:instrText xml:space="preserve"> ADDIN EN.CITE.DATA </w:instrText>
      </w:r>
      <w:r w:rsidR="007B5A82">
        <w:rPr>
          <w:rFonts w:cs="Arial"/>
        </w:rPr>
      </w:r>
      <w:r w:rsidR="007B5A82">
        <w:rPr>
          <w:rFonts w:cs="Arial"/>
        </w:rPr>
        <w:fldChar w:fldCharType="end"/>
      </w:r>
      <w:r w:rsidR="007B5A82" w:rsidRPr="00820A4D">
        <w:rPr>
          <w:rFonts w:cs="Arial"/>
        </w:rPr>
      </w:r>
      <w:r w:rsidR="007B5A82" w:rsidRPr="00820A4D">
        <w:rPr>
          <w:rFonts w:cs="Arial"/>
        </w:rPr>
        <w:fldChar w:fldCharType="separate"/>
      </w:r>
      <w:r w:rsidR="00D96EB2">
        <w:rPr>
          <w:rFonts w:cs="Arial"/>
          <w:noProof/>
        </w:rPr>
        <w:t>(</w:t>
      </w:r>
      <w:hyperlink w:anchor="_ENREF_31" w:tooltip="Bonora, 2000 #813" w:history="1">
        <w:r w:rsidR="00F760A6">
          <w:rPr>
            <w:rFonts w:cs="Arial"/>
            <w:noProof/>
          </w:rPr>
          <w:t>Bonora et al., 2000</w:t>
        </w:r>
      </w:hyperlink>
      <w:r w:rsidR="00D96EB2">
        <w:rPr>
          <w:rFonts w:cs="Arial"/>
          <w:noProof/>
        </w:rPr>
        <w:t>)</w:t>
      </w:r>
      <w:r w:rsidR="007B5A82" w:rsidRPr="00820A4D">
        <w:rPr>
          <w:rFonts w:cs="Arial"/>
        </w:rPr>
        <w:fldChar w:fldCharType="end"/>
      </w:r>
      <w:r w:rsidR="00952EA6">
        <w:rPr>
          <w:rFonts w:cs="Arial"/>
        </w:rPr>
        <w:t>:</w:t>
      </w:r>
      <w:r w:rsidRPr="00820A4D">
        <w:rPr>
          <w:rFonts w:cs="Arial"/>
        </w:rPr>
        <w:t xml:space="preserve"> (HOMA-IR) = fasting glucose (mmol/l) × fasting insulin (mU/l)/22.5.</w:t>
      </w:r>
    </w:p>
    <w:p w:rsidR="00C43A89" w:rsidRDefault="00C43A89" w:rsidP="00054CE8">
      <w:pPr>
        <w:spacing w:line="360" w:lineRule="auto"/>
      </w:pPr>
    </w:p>
    <w:p w:rsidR="00697602" w:rsidRDefault="00B47F6F" w:rsidP="00697602">
      <w:pPr>
        <w:pStyle w:val="Heading3"/>
        <w:spacing w:line="360" w:lineRule="auto"/>
      </w:pPr>
      <w:bookmarkStart w:id="65" w:name="_Toc397341550"/>
      <w:r>
        <w:t>Statistical a</w:t>
      </w:r>
      <w:r w:rsidR="00697602">
        <w:t>nalysis</w:t>
      </w:r>
      <w:bookmarkEnd w:id="65"/>
    </w:p>
    <w:p w:rsidR="00697602" w:rsidRPr="00C43A89" w:rsidRDefault="00697602" w:rsidP="00697602">
      <w:pPr>
        <w:spacing w:line="360" w:lineRule="auto"/>
        <w:jc w:val="both"/>
      </w:pPr>
      <w:r>
        <w:t xml:space="preserve">Data from the animal model studies are presented as mean and standard error. Comparisons across the intervention groups </w:t>
      </w:r>
      <w:r w:rsidR="00652387">
        <w:t xml:space="preserve">for continuous variables </w:t>
      </w:r>
      <w:r>
        <w:t>were made by one-way ANOVA with a Bonferroni correction for multiple comparisons.</w:t>
      </w:r>
      <w:r w:rsidR="00652387">
        <w:t xml:space="preserve"> The proportion of livers with evidence of steatosis was compared across groups by a Chi-squared test for t</w:t>
      </w:r>
      <w:r w:rsidR="00B52907">
        <w:t>r</w:t>
      </w:r>
      <w:r w:rsidR="00652387">
        <w:t>end.</w:t>
      </w:r>
    </w:p>
    <w:p w:rsidR="00F2486A" w:rsidRDefault="00F2486A" w:rsidP="00B57418">
      <w:pPr>
        <w:pStyle w:val="Heading2"/>
        <w:numPr>
          <w:ilvl w:val="0"/>
          <w:numId w:val="0"/>
        </w:numPr>
        <w:spacing w:line="360" w:lineRule="auto"/>
        <w:ind w:left="576"/>
      </w:pPr>
    </w:p>
    <w:p w:rsidR="00C43A89" w:rsidRDefault="001D0D27" w:rsidP="00054CE8">
      <w:pPr>
        <w:pStyle w:val="Heading2"/>
        <w:spacing w:line="360" w:lineRule="auto"/>
      </w:pPr>
      <w:bookmarkStart w:id="66" w:name="_Toc397341551"/>
      <w:r>
        <w:t>Albuminuria analyses in NHANES</w:t>
      </w:r>
      <w:bookmarkEnd w:id="66"/>
    </w:p>
    <w:p w:rsidR="00FE125E" w:rsidRDefault="00FE125E" w:rsidP="00054CE8">
      <w:pPr>
        <w:pStyle w:val="Heading3"/>
        <w:spacing w:line="360" w:lineRule="auto"/>
      </w:pPr>
      <w:bookmarkStart w:id="67" w:name="_Toc397341552"/>
      <w:r>
        <w:t xml:space="preserve">Summary of </w:t>
      </w:r>
      <w:r w:rsidR="003B0BF8">
        <w:t xml:space="preserve">the </w:t>
      </w:r>
      <w:r>
        <w:t xml:space="preserve">NHANES </w:t>
      </w:r>
      <w:r w:rsidR="003B0BF8">
        <w:t xml:space="preserve">observational </w:t>
      </w:r>
      <w:r>
        <w:t>study</w:t>
      </w:r>
      <w:bookmarkEnd w:id="67"/>
    </w:p>
    <w:p w:rsidR="003B0BF8" w:rsidRDefault="003B0BF8" w:rsidP="00054CE8">
      <w:pPr>
        <w:spacing w:line="360" w:lineRule="auto"/>
        <w:jc w:val="both"/>
      </w:pPr>
      <w:r>
        <w:t xml:space="preserve">To </w:t>
      </w:r>
      <w:r w:rsidR="0073190D">
        <w:t>look for</w:t>
      </w:r>
      <w:r>
        <w:t xml:space="preserve"> evidence that disturbances of the bone mineral axis contribute to cardiovascular disease through endothelial dysfunction, </w:t>
      </w:r>
      <w:r w:rsidR="00C27DE0">
        <w:t xml:space="preserve">associations were examined between </w:t>
      </w:r>
      <w:r w:rsidR="009B2DAF">
        <w:t xml:space="preserve">metabolic </w:t>
      </w:r>
      <w:r w:rsidR="00C27DE0">
        <w:t xml:space="preserve">bone parameters (serum phosphate, dietary phosphate intake, PTH, 25(OH)D and </w:t>
      </w:r>
      <w:r w:rsidR="00B47F6F">
        <w:t>ALP</w:t>
      </w:r>
      <w:r w:rsidR="00C27DE0">
        <w:t xml:space="preserve">) and </w:t>
      </w:r>
      <w:r w:rsidR="0073190D">
        <w:t>h</w:t>
      </w:r>
      <w:r w:rsidR="00C27DE0">
        <w:t>igher low grade albuminuria (</w:t>
      </w:r>
      <w:r w:rsidR="0073190D">
        <w:t>taken as a marker of endothelial dysfunction</w:t>
      </w:r>
      <w:r w:rsidR="00C27DE0">
        <w:t>)</w:t>
      </w:r>
      <w:r w:rsidR="0073190D">
        <w:t xml:space="preserve">. </w:t>
      </w:r>
      <w:r w:rsidR="00C27DE0">
        <w:t>For this analysis</w:t>
      </w:r>
      <w:r>
        <w:t xml:space="preserve"> a US p</w:t>
      </w:r>
      <w:r w:rsidR="0073190D">
        <w:t>opulation-representative sample, the National Health and Nutrition Examination Survey (NHANES)</w:t>
      </w:r>
      <w:r w:rsidR="00C27DE0">
        <w:t xml:space="preserve"> was used</w:t>
      </w:r>
      <w:r w:rsidR="0073190D">
        <w:t xml:space="preserve">. </w:t>
      </w:r>
    </w:p>
    <w:p w:rsidR="007C1010" w:rsidRDefault="007C1010" w:rsidP="00054CE8">
      <w:pPr>
        <w:spacing w:line="360" w:lineRule="auto"/>
        <w:jc w:val="both"/>
      </w:pPr>
    </w:p>
    <w:p w:rsidR="007C1010" w:rsidRPr="002F3CCA" w:rsidRDefault="007C1010" w:rsidP="00B47F6F">
      <w:pPr>
        <w:pStyle w:val="Heading3"/>
        <w:spacing w:line="360" w:lineRule="auto"/>
      </w:pPr>
      <w:bookmarkStart w:id="68" w:name="_Toc397341553"/>
      <w:r w:rsidRPr="002F3CCA">
        <w:t>Technical note; phosphate versus phosphorus</w:t>
      </w:r>
      <w:bookmarkEnd w:id="68"/>
    </w:p>
    <w:p w:rsidR="007C1010" w:rsidRPr="00FF4EA7" w:rsidRDefault="007C1010" w:rsidP="00B47F6F">
      <w:pPr>
        <w:pStyle w:val="NoSpacing"/>
        <w:spacing w:line="360" w:lineRule="auto"/>
        <w:jc w:val="both"/>
        <w:rPr>
          <w:rFonts w:asciiTheme="majorHAnsi" w:eastAsiaTheme="majorEastAsia" w:hAnsiTheme="majorHAnsi" w:cstheme="majorBidi"/>
          <w:b/>
          <w:bCs/>
          <w:color w:val="4F81BD" w:themeColor="accent1"/>
        </w:rPr>
      </w:pPr>
      <w:r w:rsidRPr="00B46A02">
        <w:t>Since the element phosphorus is found in serum/plasma/diet entirely in the form of phosphate</w:t>
      </w:r>
      <w:r>
        <w:t>,</w:t>
      </w:r>
      <w:r w:rsidRPr="00B46A02">
        <w:t xml:space="preserve"> serum phosphorus concentration (in mg/dl) and serum phosphate concentration (in mM) are used interchangeably to represent the same parameter, </w:t>
      </w:r>
      <w:r>
        <w:t>where</w:t>
      </w:r>
      <w:r w:rsidRPr="00B46A02">
        <w:t xml:space="preserve"> 1mg/dl phosphorus = </w:t>
      </w:r>
      <w:r w:rsidR="00F307FA">
        <w:t>0.32</w:t>
      </w:r>
      <w:r w:rsidRPr="00B46A02">
        <w:t>mM phosphate</w:t>
      </w:r>
      <w:r w:rsidR="00B47F6F">
        <w:t xml:space="preserve"> </w:t>
      </w:r>
      <w:r w:rsidR="007B5A82">
        <w:fldChar w:fldCharType="begin"/>
      </w:r>
      <w:r w:rsidR="00D96EB2">
        <w:instrText xml:space="preserve"> ADDIN EN.CITE &lt;EndNote&gt;&lt;Cite&gt;&lt;Author&gt;Iheagwara&lt;/Author&gt;&lt;Year&gt;2013&lt;/Year&gt;&lt;RecNum&gt;2793&lt;/RecNum&gt;&lt;DisplayText&gt;(Iheagwara et al., 2013)&lt;/DisplayText&gt;&lt;record&gt;&lt;rec-number&gt;2793&lt;/rec-number&gt;&lt;foreign-keys&gt;&lt;key app="EN" db-id="vrv0azeadazzz4eewx85etawe0f5rrta5rvp"&gt;2793&lt;/key&gt;&lt;/foreign-keys&gt;&lt;ref-type name="Journal Article"&gt;17&lt;/ref-type&gt;&lt;contributors&gt;&lt;authors&gt;&lt;author&gt;Iheagwara, O. S.&lt;/author&gt;&lt;author&gt;Ing, T. S.&lt;/author&gt;&lt;author&gt;Kjellstrand, C. M.&lt;/author&gt;&lt;author&gt;Lew, S. Q.&lt;/author&gt;&lt;/authors&gt;&lt;/contributors&gt;&lt;auth-address&gt;Department of Medicine, George Washington University School of Medicine, Washington, DC, USA.&lt;/auth-address&gt;&lt;titles&gt;&lt;title&gt;Phosphorus, phosphorous, and phosphate&lt;/title&gt;&lt;secondary-title&gt;Hemodial Int&lt;/secondary-title&gt;&lt;alt-title&gt;Hemodialysis international. International Symposium on Home Hemodialysis&lt;/alt-title&gt;&lt;/titles&gt;&lt;periodical&gt;&lt;full-title&gt;Hemodial Int&lt;/full-title&gt;&lt;/periodical&gt;&lt;pages&gt;479-82&lt;/pages&gt;&lt;volume&gt;17&lt;/volume&gt;&lt;number&gt;4&lt;/number&gt;&lt;edition&gt;2013/01/03&lt;/edition&gt;&lt;dates&gt;&lt;year&gt;2013&lt;/year&gt;&lt;pub-dates&gt;&lt;date&gt;Oct&lt;/date&gt;&lt;/pub-dates&gt;&lt;/dates&gt;&lt;isbn&gt;1542-4758 (Electronic)&amp;#xD;1492-7535 (Linking)&lt;/isbn&gt;&lt;accession-num&gt;23279081&lt;/accession-num&gt;&lt;urls&gt;&lt;related-urls&gt;&lt;url&gt;http://www.ncbi.nlm.nih.gov/pubmed/23279081&lt;/url&gt;&lt;/related-urls&gt;&lt;/urls&gt;&lt;electronic-resource-num&gt;10.1111/hdi.12010&lt;/electronic-resource-num&gt;&lt;language&gt;eng&lt;/language&gt;&lt;/record&gt;&lt;/Cite&gt;&lt;/EndNote&gt;</w:instrText>
      </w:r>
      <w:r w:rsidR="007B5A82">
        <w:fldChar w:fldCharType="separate"/>
      </w:r>
      <w:r w:rsidR="00D96EB2">
        <w:rPr>
          <w:noProof/>
        </w:rPr>
        <w:t>(</w:t>
      </w:r>
      <w:hyperlink w:anchor="_ENREF_117" w:tooltip="Iheagwara, 2013 #2793" w:history="1">
        <w:r w:rsidR="00F760A6">
          <w:rPr>
            <w:noProof/>
          </w:rPr>
          <w:t>Iheagwara et al., 2013</w:t>
        </w:r>
      </w:hyperlink>
      <w:r w:rsidR="00D96EB2">
        <w:rPr>
          <w:noProof/>
        </w:rPr>
        <w:t>)</w:t>
      </w:r>
      <w:r w:rsidR="007B5A82">
        <w:fldChar w:fldCharType="end"/>
      </w:r>
      <w:r>
        <w:t xml:space="preserve">. </w:t>
      </w:r>
      <w:r w:rsidRPr="00B46A02">
        <w:t xml:space="preserve">The US convention adopted </w:t>
      </w:r>
      <w:r>
        <w:t>by NHANES and previous similar publications is to report phosphorus concentration in mg/dl, though the assay used to measure this is in fact measuring phosphate</w:t>
      </w:r>
      <w:r w:rsidRPr="00114E7C">
        <w:t xml:space="preserve"> </w:t>
      </w:r>
      <w:r>
        <w:t>(via a</w:t>
      </w:r>
      <w:r w:rsidRPr="00B46A02">
        <w:t xml:space="preserve"> reaction between phosphate and ammonium molybdate to give a phosphomolybdate complex that absorbs UV light at 340nm</w:t>
      </w:r>
      <w:r>
        <w:t>). For this work, serum phosphat</w:t>
      </w:r>
      <w:r w:rsidR="00B47F6F">
        <w:t xml:space="preserve">e concentrations were reported </w:t>
      </w:r>
      <w:r>
        <w:t>according to the UK convention in mM, using the above correction, for consistency across experiments. Dietary phosphorus content, absolute intake and density were reported as % w/w, mg and mg/kcal respectively, for ease of reference to previous work.</w:t>
      </w:r>
    </w:p>
    <w:p w:rsidR="00011C26" w:rsidRPr="003B0BF8" w:rsidRDefault="00011C26" w:rsidP="00054CE8">
      <w:pPr>
        <w:spacing w:line="360" w:lineRule="auto"/>
        <w:jc w:val="both"/>
      </w:pPr>
    </w:p>
    <w:p w:rsidR="001D0D27" w:rsidRDefault="001D0D27" w:rsidP="00054CE8">
      <w:pPr>
        <w:pStyle w:val="Heading3"/>
        <w:spacing w:line="360" w:lineRule="auto"/>
      </w:pPr>
      <w:bookmarkStart w:id="69" w:name="_Toc397341554"/>
      <w:r>
        <w:t>The NHANES cohort</w:t>
      </w:r>
      <w:bookmarkEnd w:id="69"/>
    </w:p>
    <w:p w:rsidR="0073190D" w:rsidRDefault="009B2DAF" w:rsidP="00054CE8">
      <w:pPr>
        <w:spacing w:line="360" w:lineRule="auto"/>
        <w:jc w:val="both"/>
      </w:pPr>
      <w:r>
        <w:t>The US NHANES study programme</w:t>
      </w:r>
      <w:r w:rsidR="005B4A11">
        <w:t xml:space="preserve"> is</w:t>
      </w:r>
      <w:r>
        <w:t xml:space="preserve"> </w:t>
      </w:r>
      <w:r w:rsidR="005B4A11">
        <w:t xml:space="preserve">conducted by the National </w:t>
      </w:r>
      <w:r w:rsidR="00A56B00">
        <w:t>Centre</w:t>
      </w:r>
      <w:r w:rsidR="005B4A11">
        <w:t xml:space="preserve"> for Health Statistics</w:t>
      </w:r>
      <w:r>
        <w:t xml:space="preserve"> to monitor the health and nutrition</w:t>
      </w:r>
      <w:r w:rsidR="005B4A11">
        <w:t>al</w:t>
      </w:r>
      <w:r>
        <w:t xml:space="preserve"> status of the US population. </w:t>
      </w:r>
      <w:r w:rsidR="00961855">
        <w:t xml:space="preserve">Data are </w:t>
      </w:r>
      <w:r w:rsidR="005B4A11">
        <w:t>obtained</w:t>
      </w:r>
      <w:r w:rsidR="00961855">
        <w:t xml:space="preserve"> by interview, examination and blood/urine </w:t>
      </w:r>
      <w:r w:rsidR="005B4A11">
        <w:t>sample collection. Surveys are conducted continuously in 2-year data collection cycles</w:t>
      </w:r>
      <w:r w:rsidR="00F0508F">
        <w:t xml:space="preserve"> and a</w:t>
      </w:r>
      <w:r w:rsidR="005B4A11">
        <w:t xml:space="preserve"> complex </w:t>
      </w:r>
      <w:r w:rsidR="00F0508F">
        <w:t xml:space="preserve">multi-stage </w:t>
      </w:r>
      <w:r w:rsidR="005B4A11">
        <w:t>sampling methodology is used to generate survey samples representative of the US noninstitutionalised population</w:t>
      </w:r>
      <w:r w:rsidR="007B5A82">
        <w:fldChar w:fldCharType="begin"/>
      </w:r>
      <w:r w:rsidR="00D3657F">
        <w:instrText xml:space="preserve"> ADDIN EN.CITE &lt;EndNote&gt;&lt;Cite&gt;&lt;RecNum&gt;2203&lt;/RecNum&gt;&lt;record&gt;&lt;rec-number&gt;2203&lt;/rec-number&gt;&lt;foreign-keys&gt;&lt;key app="EN" db-id="vrv0azeadazzz4eewx85etawe0f5rrta5rvp"&gt;2203&lt;/key&gt;&lt;/foreign-keys&gt;&lt;ref-type name="Chart or Table"&gt;38&lt;/ref-type&gt;&lt;contributors&gt;&lt;/contributors&gt;&lt;titles&gt;&lt;title&gt;Centers for Disease Control and Prevention; National Health and Nutrition Examinations Survey. Accessed at http://www.cdc.gov/nchs/nhanes.htm 1st August 2014&lt;/title&gt;&lt;/titles&gt;&lt;dates&gt;&lt;/dates&gt;&lt;urls&gt;&lt;/urls&gt;&lt;/record&gt;&lt;/Cite&gt;&lt;/EndNote&gt;</w:instrText>
      </w:r>
      <w:r w:rsidR="007B5A82">
        <w:fldChar w:fldCharType="end"/>
      </w:r>
      <w:r w:rsidR="005B4A11">
        <w:t>. Certain population subgroups (</w:t>
      </w:r>
      <w:r w:rsidR="00F0508F" w:rsidRPr="00F0508F">
        <w:t>non-Hispanic blacks, Mexican-Americans, and the over 60s</w:t>
      </w:r>
      <w:r w:rsidR="005B4A11">
        <w:t xml:space="preserve">) are oversampled to </w:t>
      </w:r>
      <w:r w:rsidR="00F0508F">
        <w:t xml:space="preserve">increase the reliability of statistical estimates in these groups. Sample weights are assigned to each </w:t>
      </w:r>
      <w:r w:rsidR="000932E0">
        <w:t>participant</w:t>
      </w:r>
      <w:r w:rsidR="00F0508F">
        <w:t xml:space="preserve"> and </w:t>
      </w:r>
      <w:r w:rsidR="00F0508F">
        <w:lastRenderedPageBreak/>
        <w:t>incorporated into statistical analyses to produce estimates applicable to the general US population.</w:t>
      </w:r>
      <w:r w:rsidR="000932E0">
        <w:t xml:space="preserve"> Anonymized data are made freely available on the NHANES website</w:t>
      </w:r>
      <w:r w:rsidR="007B5A82">
        <w:fldChar w:fldCharType="begin"/>
      </w:r>
      <w:r w:rsidR="00D3657F">
        <w:instrText xml:space="preserve"> ADDIN EN.CITE &lt;EndNote&gt;&lt;Cite&gt;&lt;RecNum&gt;2203&lt;/RecNum&gt;&lt;record&gt;&lt;rec-number&gt;2203&lt;/rec-number&gt;&lt;foreign-keys&gt;&lt;key app="EN" db-id="vrv0azeadazzz4eewx85etawe0f5rrta5rvp"&gt;2203&lt;/key&gt;&lt;/foreign-keys&gt;&lt;ref-type name="Chart or Table"&gt;38&lt;/ref-type&gt;&lt;contributors&gt;&lt;/contributors&gt;&lt;titles&gt;&lt;title&gt;Centers for Disease Control and Prevention; National Health and Nutrition Examinations Survey. Accessed at http://www.cdc.gov/nchs/nhanes.htm 1st August 2014&lt;/title&gt;&lt;/titles&gt;&lt;dates&gt;&lt;/dates&gt;&lt;urls&gt;&lt;/urls&gt;&lt;/record&gt;&lt;/Cite&gt;&lt;/EndNote&gt;</w:instrText>
      </w:r>
      <w:r w:rsidR="007B5A82">
        <w:fldChar w:fldCharType="end"/>
      </w:r>
      <w:r w:rsidR="000932E0">
        <w:t xml:space="preserve"> and were downloaded for the analyses described below.</w:t>
      </w:r>
    </w:p>
    <w:p w:rsidR="00011C26" w:rsidRDefault="00011C26" w:rsidP="00054CE8">
      <w:pPr>
        <w:spacing w:line="360" w:lineRule="auto"/>
        <w:jc w:val="both"/>
      </w:pPr>
    </w:p>
    <w:p w:rsidR="001D0D27" w:rsidRDefault="001D0D27" w:rsidP="00054CE8">
      <w:pPr>
        <w:pStyle w:val="Heading3"/>
        <w:spacing w:line="360" w:lineRule="auto"/>
      </w:pPr>
      <w:bookmarkStart w:id="70" w:name="_Toc397341555"/>
      <w:r>
        <w:t>Study population selection</w:t>
      </w:r>
      <w:bookmarkEnd w:id="70"/>
    </w:p>
    <w:p w:rsidR="00FE4855" w:rsidRDefault="000932E0" w:rsidP="00054CE8">
      <w:pPr>
        <w:spacing w:line="360" w:lineRule="auto"/>
        <w:jc w:val="both"/>
      </w:pPr>
      <w:r>
        <w:t>For the purposes of this analysis, data from the continuous NHANES cycles 199</w:t>
      </w:r>
      <w:r w:rsidR="00636DF7">
        <w:t>9</w:t>
      </w:r>
      <w:r>
        <w:t xml:space="preserve">-2010 were </w:t>
      </w:r>
      <w:r w:rsidR="00636DF7">
        <w:t>combined. The study cohort was confined to non-pregnant adults aged at least 20y with complete demographic, dietary, examination and biochemical data. Since albuminuria can only be considered a marker of endothelial dysfunction in the absence of primary renal pathology, participants with an estimated glomerular filtration rate (eGFR) &lt;60ml/min/1.73m</w:t>
      </w:r>
      <w:r w:rsidR="00636DF7" w:rsidRPr="00636DF7">
        <w:rPr>
          <w:vertAlign w:val="superscript"/>
        </w:rPr>
        <w:t>2</w:t>
      </w:r>
      <w:r w:rsidR="00636DF7">
        <w:t xml:space="preserve"> </w:t>
      </w:r>
      <w:r w:rsidR="00636DF7" w:rsidRPr="00636DF7">
        <w:t>according to the Chronic Kidney Disease Epidemiology Collaboration eGFR equation</w:t>
      </w:r>
      <w:r w:rsidR="00B47F6F">
        <w:t xml:space="preserve"> </w:t>
      </w:r>
      <w:r w:rsidR="007B5A82">
        <w:fldChar w:fldCharType="begin">
          <w:fldData xml:space="preserve">PEVuZE5vdGU+PENpdGU+PEF1dGhvcj5MZXZleTwvQXV0aG9yPjxZZWFyPjIwMDk8L1llYXI+PFJl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</w:fldData>
        </w:fldChar>
      </w:r>
      <w:r w:rsidR="00D96EB2">
        <w:instrText xml:space="preserve"> ADDIN EN.CITE </w:instrText>
      </w:r>
      <w:r w:rsidR="007B5A82">
        <w:fldChar w:fldCharType="begin">
          <w:fldData xml:space="preserve">PEVuZE5vdGU+PENpdGU+PEF1dGhvcj5MZXZleTwvQXV0aG9yPjxZZWFyPjIwMDk8L1llYXI+PFJl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83" w:tooltip="Levey, 2009 #531" w:history="1">
        <w:r w:rsidR="00F760A6">
          <w:rPr>
            <w:noProof/>
          </w:rPr>
          <w:t>Levey et al., 2009</w:t>
        </w:r>
      </w:hyperlink>
      <w:r w:rsidR="00D96EB2">
        <w:rPr>
          <w:noProof/>
        </w:rPr>
        <w:t>)</w:t>
      </w:r>
      <w:r w:rsidR="007B5A82">
        <w:fldChar w:fldCharType="end"/>
      </w:r>
      <w:r w:rsidR="00B47F6F">
        <w:t xml:space="preserve"> were excluded. </w:t>
      </w:r>
      <w:r w:rsidR="00014996">
        <w:t>Similarly, since s</w:t>
      </w:r>
      <w:r w:rsidR="00636DF7">
        <w:t xml:space="preserve">everely increased albuminuria (a </w:t>
      </w:r>
      <w:r w:rsidR="00B47F6F">
        <w:t>urine ACR</w:t>
      </w:r>
      <w:r w:rsidR="00636DF7">
        <w:t xml:space="preserve"> &gt;300mg/g) is a reflector of renal pathology rather than endothelial dysfunction, participants with this degree of albuminuria were also excluded from the analyses. </w:t>
      </w:r>
    </w:p>
    <w:p w:rsidR="00FE4855" w:rsidRDefault="00FE4855" w:rsidP="00054CE8">
      <w:pPr>
        <w:spacing w:line="360" w:lineRule="auto"/>
        <w:jc w:val="both"/>
      </w:pPr>
      <w:r w:rsidRPr="00FE4855">
        <w:t>Parathyroid hormone, 25(OH</w:t>
      </w:r>
      <w:proofErr w:type="gramStart"/>
      <w:r w:rsidRPr="00FE4855">
        <w:t>)D</w:t>
      </w:r>
      <w:proofErr w:type="gramEnd"/>
      <w:r w:rsidRPr="00FE4855">
        <w:t xml:space="preserve"> and bone-specific ALP measurements were </w:t>
      </w:r>
      <w:r>
        <w:t>only available for participants in the NHANES cycles 2003-2006, 2003-2006 and 1999-2004 respectively. Analyses involving these variables were therefore confined to participants from those cycles meeting the other criteria above.</w:t>
      </w:r>
    </w:p>
    <w:p w:rsidR="00F2375F" w:rsidRDefault="00F2375F" w:rsidP="00054CE8">
      <w:pPr>
        <w:spacing w:line="360" w:lineRule="auto"/>
        <w:jc w:val="both"/>
      </w:pPr>
    </w:p>
    <w:p w:rsidR="00086916" w:rsidRDefault="001D0D27" w:rsidP="00054CE8">
      <w:pPr>
        <w:pStyle w:val="Heading3"/>
        <w:spacing w:line="360" w:lineRule="auto"/>
      </w:pPr>
      <w:bookmarkStart w:id="71" w:name="_Toc397341556"/>
      <w:r>
        <w:t xml:space="preserve">Albuminuria </w:t>
      </w:r>
      <w:r w:rsidR="00086916">
        <w:t>measurements</w:t>
      </w:r>
      <w:bookmarkEnd w:id="71"/>
    </w:p>
    <w:p w:rsidR="00086916" w:rsidRDefault="00086916" w:rsidP="00054CE8">
      <w:pPr>
        <w:spacing w:line="360" w:lineRule="auto"/>
        <w:jc w:val="both"/>
      </w:pPr>
      <w:r>
        <w:t>Albuminuria is quantified</w:t>
      </w:r>
      <w:r w:rsidR="006E1A45">
        <w:t xml:space="preserve"> </w:t>
      </w:r>
      <w:r>
        <w:t>in NHANES by</w:t>
      </w:r>
      <w:r w:rsidR="006E1A45">
        <w:t xml:space="preserve"> </w:t>
      </w:r>
      <w:r w:rsidR="00605422">
        <w:t xml:space="preserve">spot </w:t>
      </w:r>
      <w:r w:rsidR="006E1A45">
        <w:t>urine ACR</w:t>
      </w:r>
      <w:r w:rsidR="00F8204D">
        <w:t>, using urine creatinine concentration to adjust the albumin concentration for differences in tonicity</w:t>
      </w:r>
      <w:r w:rsidR="006E1A45">
        <w:t xml:space="preserve">. This </w:t>
      </w:r>
      <w:r w:rsidR="00F8204D">
        <w:t xml:space="preserve">conventional approach </w:t>
      </w:r>
      <w:r w:rsidR="006E1A45">
        <w:t xml:space="preserve">has the advantage of avoiding </w:t>
      </w:r>
      <w:r w:rsidR="00F8204D">
        <w:t xml:space="preserve">the inconvenience </w:t>
      </w:r>
      <w:r w:rsidR="00605422">
        <w:t>and inaccuracy of</w:t>
      </w:r>
      <w:r w:rsidR="00F8204D">
        <w:t xml:space="preserve"> timed urine collections. However, a significant disadvantage is that muscle mass (as the </w:t>
      </w:r>
      <w:r w:rsidR="004C05AF">
        <w:t xml:space="preserve">main </w:t>
      </w:r>
      <w:r w:rsidR="00F8204D">
        <w:t>determinant of creatinine generation/excretion rate) becomes a confounding factor in associations. (</w:t>
      </w:r>
      <w:r w:rsidR="00726500">
        <w:t>I have</w:t>
      </w:r>
      <w:r w:rsidR="00F8204D">
        <w:t xml:space="preserve"> published on this issue and potential solutions</w:t>
      </w:r>
      <w:r w:rsidR="00726500">
        <w:t xml:space="preserve"> elsewhere</w:t>
      </w:r>
      <w:r w:rsidR="00014996">
        <w:t xml:space="preserve"> </w:t>
      </w:r>
      <w:r w:rsidR="007B5A82">
        <w:fldChar w:fldCharType="begin">
          <w:fldData xml:space="preserve">PEVuZE5vdGU+PENpdGU+PEF1dGhvcj5FbGxhbTwvQXV0aG9yPjxZZWFyPjIwMTE8L1llYXI+PFJl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</w:fldData>
        </w:fldChar>
      </w:r>
      <w:r w:rsidR="00D96EB2">
        <w:instrText xml:space="preserve"> ADDIN EN.CITE </w:instrText>
      </w:r>
      <w:r w:rsidR="007B5A82">
        <w:fldChar w:fldCharType="begin">
          <w:fldData xml:space="preserve">PEVuZE5vdGU+PENpdGU+PEF1dGhvcj5FbGxhbTwvQXV0aG9yPjxZZWFyPjIwMTE8L1llYXI+PFJl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</w:fldData>
        </w:fldChar>
      </w:r>
      <w:r w:rsidR="00D96EB2">
        <w:instrText xml:space="preserve"> ADDIN EN.CITE.DATA </w:instrText>
      </w:r>
      <w:r w:rsidR="007B5A82">
        <w:fldChar w:fldCharType="end"/>
      </w:r>
      <w:r w:rsidR="007B5A82">
        <w:fldChar w:fldCharType="separate"/>
      </w:r>
      <w:r w:rsidR="00D96EB2">
        <w:rPr>
          <w:noProof/>
        </w:rPr>
        <w:t>(</w:t>
      </w:r>
      <w:hyperlink w:anchor="_ENREF_80" w:tooltip="Ellam, 2011 #1509" w:history="1">
        <w:r w:rsidR="00F760A6">
          <w:rPr>
            <w:noProof/>
          </w:rPr>
          <w:t>Ellam, 2011</w:t>
        </w:r>
      </w:hyperlink>
      <w:proofErr w:type="gramStart"/>
      <w:r w:rsidR="00D96EB2">
        <w:rPr>
          <w:noProof/>
        </w:rPr>
        <w:t xml:space="preserve">, </w:t>
      </w:r>
      <w:hyperlink w:anchor="_ENREF_82" w:tooltip="Ellam, 2011 #2374" w:history="1">
        <w:r w:rsidR="00F760A6">
          <w:rPr>
            <w:noProof/>
          </w:rPr>
          <w:t>Ellam and El Nahas, 2011</w:t>
        </w:r>
      </w:hyperlink>
      <w:r w:rsidR="00D96EB2">
        <w:rPr>
          <w:noProof/>
        </w:rPr>
        <w:t>,</w:t>
      </w:r>
      <w:proofErr w:type="gramEnd"/>
      <w:r w:rsidR="00D96EB2">
        <w:rPr>
          <w:noProof/>
        </w:rPr>
        <w:t xml:space="preserve"> </w:t>
      </w:r>
      <w:hyperlink w:anchor="_ENREF_95" w:tooltip="Fotheringham, 2013 #1573" w:history="1">
        <w:r w:rsidR="00F760A6">
          <w:rPr>
            <w:noProof/>
          </w:rPr>
          <w:t>Fotheringham et al., 2013</w:t>
        </w:r>
      </w:hyperlink>
      <w:r w:rsidR="00D96EB2">
        <w:rPr>
          <w:noProof/>
        </w:rPr>
        <w:t>)</w:t>
      </w:r>
      <w:r w:rsidR="007B5A82">
        <w:fldChar w:fldCharType="end"/>
      </w:r>
      <w:r w:rsidR="00F8204D">
        <w:t>.)</w:t>
      </w:r>
      <w:r w:rsidR="004C05AF">
        <w:t xml:space="preserve"> Confounding by creatinine excretion rate is a particular issue with regard to bone metabolism parameters; higher serum phosphate has been identified as a predictor of lower creatinine excretion rate</w:t>
      </w:r>
      <w:r w:rsidR="00014996">
        <w:t xml:space="preserve"> </w:t>
      </w:r>
      <w:r w:rsidR="007B5A82">
        <w:fldChar w:fldCharType="begin">
          <w:fldData xml:space="preserve">PEVuZE5vdGU+PENpdGU+PEF1dGhvcj5JeDwvQXV0aG9yPjxZZWFyPjIwMTE8L1llYXI+PFJlY051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</w:fldData>
        </w:fldChar>
      </w:r>
      <w:r w:rsidR="00D96EB2">
        <w:instrText xml:space="preserve"> ADDIN EN.CITE </w:instrText>
      </w:r>
      <w:r w:rsidR="007B5A82">
        <w:fldChar w:fldCharType="begin">
          <w:fldData xml:space="preserve">PEVuZE5vdGU+PENpdGU+PEF1dGhvcj5JeDwvQXV0aG9yPjxZZWFyPjIwMTE8L1llYXI+PFJlY051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29" w:tooltip="Ix, 2011 #2305" w:history="1">
        <w:r w:rsidR="00F760A6">
          <w:rPr>
            <w:noProof/>
          </w:rPr>
          <w:t>Ix et al., 2011b</w:t>
        </w:r>
      </w:hyperlink>
      <w:r w:rsidR="00D96EB2">
        <w:rPr>
          <w:noProof/>
        </w:rPr>
        <w:t>)</w:t>
      </w:r>
      <w:r w:rsidR="007B5A82">
        <w:fldChar w:fldCharType="end"/>
      </w:r>
      <w:r w:rsidR="004C05AF">
        <w:t xml:space="preserve"> whilst lower serum 25(OH)D and greater PTH are both associated with sarcopaenia</w:t>
      </w:r>
      <w:r w:rsidR="00014996">
        <w:t xml:space="preserve"> </w:t>
      </w:r>
      <w:r w:rsidR="007B5A82">
        <w:fldChar w:fldCharType="begin">
          <w:fldData xml:space="preserve">PEVuZE5vdGU+PENpdGU+PEF1dGhvcj5WaXNzZXI8L0F1dGhvcj48WWVhcj4yMDAzPC9ZZWFyPjxS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dWxsLXRpdGxlPjwvcGVyaW9kaWNhbD48cGFnZXM+NTc2Ni03MjwvcGFnZXM+PHZvbHVtZT44ODwv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</w:fldData>
        </w:fldChar>
      </w:r>
      <w:r w:rsidR="00D96EB2">
        <w:instrText xml:space="preserve"> ADDIN EN.CITE </w:instrText>
      </w:r>
      <w:r w:rsidR="007B5A82">
        <w:fldChar w:fldCharType="begin">
          <w:fldData xml:space="preserve">PEVuZE5vdGU+PENpdGU+PEF1dGhvcj5WaXNzZXI8L0F1dGhvcj48WWVhcj4yMDAzPC9ZZWFyPjxS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dWxsLXRpdGxlPjwvcGVyaW9kaWNhbD48cGFnZXM+NTc2Ni03MjwvcGFnZXM+PHZvbHVtZT44ODwv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309" w:tooltip="Visser, 2003 #2498" w:history="1">
        <w:r w:rsidR="00F760A6">
          <w:rPr>
            <w:noProof/>
          </w:rPr>
          <w:t>Visser et al., 2003</w:t>
        </w:r>
      </w:hyperlink>
      <w:r w:rsidR="00D96EB2">
        <w:rPr>
          <w:noProof/>
        </w:rPr>
        <w:t>)</w:t>
      </w:r>
      <w:r w:rsidR="007B5A82">
        <w:fldChar w:fldCharType="end"/>
      </w:r>
      <w:r w:rsidR="00605422">
        <w:t>.</w:t>
      </w:r>
      <w:r w:rsidR="00501619">
        <w:t xml:space="preserve"> </w:t>
      </w:r>
      <w:r w:rsidR="00605422">
        <w:t xml:space="preserve">In view of these concerns, fractional excretion of albumin relative to creatinine </w:t>
      </w:r>
      <w:r w:rsidR="00501619">
        <w:t>(</w:t>
      </w:r>
      <w:r w:rsidR="00574C8F">
        <w:t>FE</w:t>
      </w:r>
      <w:r w:rsidR="00574C8F" w:rsidRPr="00574C8F">
        <w:rPr>
          <w:vertAlign w:val="subscript"/>
        </w:rPr>
        <w:t>alb</w:t>
      </w:r>
      <w:r w:rsidR="00574C8F">
        <w:t xml:space="preserve">, </w:t>
      </w:r>
      <w:r w:rsidR="00501619">
        <w:t xml:space="preserve">i.e. </w:t>
      </w:r>
      <w:r w:rsidR="00501619" w:rsidRPr="00501619">
        <w:lastRenderedPageBreak/>
        <w:t xml:space="preserve">albumin clearance divided by creatinine clearance, calculated from paired serum </w:t>
      </w:r>
      <w:r w:rsidR="00501619">
        <w:t>and urine concentrations of both)</w:t>
      </w:r>
      <w:r w:rsidR="00501619" w:rsidRPr="00501619">
        <w:t xml:space="preserve"> </w:t>
      </w:r>
      <w:r w:rsidR="00605422">
        <w:t xml:space="preserve">was used as a second measure of urine albumin leak. </w:t>
      </w:r>
      <w:r w:rsidR="00726500">
        <w:t xml:space="preserve">A disadvantage of this approach is that increasing tubular creatinine secretion affects results in the setting of kidney impairment. </w:t>
      </w:r>
      <w:r w:rsidR="00501619">
        <w:t>However, it may be considered a more logical measurement of renal albumin permeability</w:t>
      </w:r>
      <w:r w:rsidR="007B5A82">
        <w:fldChar w:fldCharType="begin"/>
      </w:r>
      <w:r w:rsidR="00D96EB2">
        <w:instrText xml:space="preserve"> ADDIN EN.CITE &lt;EndNote&gt;&lt;Cite&gt;&lt;Author&gt;Ellam&lt;/Author&gt;&lt;Year&gt;2011&lt;/Year&gt;&lt;RecNum&gt;2374&lt;/RecNum&gt;&lt;DisplayText&gt;(Ellam and El Nahas, 2011)&lt;/DisplayText&gt;&lt;record&gt;&lt;rec-number&gt;2374&lt;/rec-number&gt;&lt;foreign-keys&gt;&lt;key app="EN" db-id="vrv0azeadazzz4eewx85etawe0f5rrta5rvp"&gt;2374&lt;/key&gt;&lt;/foreign-keys&gt;&lt;ref-type name="Journal Article"&gt;17&lt;/ref-type&gt;&lt;contributors&gt;&lt;authors&gt;&lt;author&gt;Ellam, T. J.&lt;/author&gt;&lt;author&gt;El Nahas, M.&lt;/author&gt;&lt;/authors&gt;&lt;/contributors&gt;&lt;auth-address&gt;The Sheffield Kidney Institute, Sheffield, UK. T.Ellam @ sheffield.ac.uk&lt;/auth-address&gt;&lt;titles&gt;&lt;title&gt;Proteinuria thresholds are irrational: a call for proteinuria indexing&lt;/title&gt;&lt;secondary-title&gt;Nephron Clin Pract&lt;/secondary-title&gt;&lt;alt-title&gt;Nephron. Clinical practice&lt;/alt-title&gt;&lt;/titles&gt;&lt;periodical&gt;&lt;full-title&gt;Nephron Clin Pract&lt;/full-title&gt;&lt;/periodical&gt;&lt;pages&gt;c217-24&lt;/pages&gt;&lt;volume&gt;118&lt;/volume&gt;&lt;number&gt;3&lt;/number&gt;&lt;edition&gt;2011/01/05&lt;/edition&gt;&lt;keywords&gt;&lt;keyword&gt;Albuminuria&lt;/keyword&gt;&lt;keyword&gt;Body Composition/physiology&lt;/keyword&gt;&lt;keyword&gt;Creatinine/urine&lt;/keyword&gt;&lt;keyword&gt;Glomerular Filtration Rate/*physiology&lt;/keyword&gt;&lt;keyword&gt;Humans&lt;/keyword&gt;&lt;keyword&gt;Muscle, Skeletal/physiology&lt;/keyword&gt;&lt;keyword&gt;Nephrons/*physiology&lt;/keyword&gt;&lt;keyword&gt;*Practice Guidelines as Topic&lt;/keyword&gt;&lt;keyword&gt;Prognosis&lt;/keyword&gt;&lt;keyword&gt;*Proteinuria&lt;/keyword&gt;&lt;keyword&gt;Reference Values&lt;/keyword&gt;&lt;keyword&gt;Renal Insufficiency, Chronic/*diagnosis/therapy&lt;/keyword&gt;&lt;/keywords&gt;&lt;dates&gt;&lt;year&gt;2011&lt;/year&gt;&lt;/dates&gt;&lt;isbn&gt;1660-2110 (Electronic)&amp;#xD;1660-2110 (Linking)&lt;/isbn&gt;&lt;accession-num&gt;21196766&lt;/accession-num&gt;&lt;urls&gt;&lt;related-urls&gt;&lt;url&gt;http://www.ncbi.nlm.nih.gov/pubmed/21196766&lt;/url&gt;&lt;/related-urls&gt;&lt;/urls&gt;&lt;electronic-resource-num&gt;10.1159/000321687&lt;/electronic-resource-num&gt;&lt;language&gt;eng&lt;/language&gt;&lt;/record&gt;&lt;/Cite&gt;&lt;/EndNote&gt;</w:instrText>
      </w:r>
      <w:r w:rsidR="007B5A82">
        <w:fldChar w:fldCharType="separate"/>
      </w:r>
      <w:r w:rsidR="00D96EB2">
        <w:rPr>
          <w:noProof/>
        </w:rPr>
        <w:t>(</w:t>
      </w:r>
      <w:hyperlink w:anchor="_ENREF_82" w:tooltip="Ellam, 2011 #2374" w:history="1">
        <w:r w:rsidR="00F760A6">
          <w:rPr>
            <w:noProof/>
          </w:rPr>
          <w:t>Ellam and El Nahas, 2011</w:t>
        </w:r>
      </w:hyperlink>
      <w:r w:rsidR="00D96EB2">
        <w:rPr>
          <w:noProof/>
        </w:rPr>
        <w:t>)</w:t>
      </w:r>
      <w:r w:rsidR="007B5A82">
        <w:fldChar w:fldCharType="end"/>
      </w:r>
      <w:r w:rsidR="00501619">
        <w:t xml:space="preserve"> and abolishes the confounding effects of muscle mass. </w:t>
      </w:r>
    </w:p>
    <w:p w:rsidR="00011C26" w:rsidRPr="00086916" w:rsidRDefault="00011C26" w:rsidP="00054CE8">
      <w:pPr>
        <w:spacing w:line="360" w:lineRule="auto"/>
        <w:jc w:val="both"/>
      </w:pPr>
    </w:p>
    <w:p w:rsidR="00086916" w:rsidRDefault="00086916" w:rsidP="00054CE8">
      <w:pPr>
        <w:pStyle w:val="Heading3"/>
        <w:spacing w:line="360" w:lineRule="auto"/>
      </w:pPr>
      <w:bookmarkStart w:id="72" w:name="_Toc397341557"/>
      <w:r>
        <w:t>Biochemical analyses</w:t>
      </w:r>
      <w:bookmarkEnd w:id="72"/>
      <w:r>
        <w:t xml:space="preserve"> </w:t>
      </w:r>
    </w:p>
    <w:p w:rsidR="00574C8F" w:rsidRDefault="00574C8F" w:rsidP="00054CE8">
      <w:pPr>
        <w:pStyle w:val="NoSpacing"/>
        <w:spacing w:line="360" w:lineRule="auto"/>
        <w:jc w:val="both"/>
      </w:pPr>
      <w:r>
        <w:t>Detailed descriptions of biochemical assay procedures are available on the NHANES website</w:t>
      </w:r>
      <w:r w:rsidR="00726500">
        <w:t xml:space="preserve"> (www</w:t>
      </w:r>
      <w:r w:rsidR="00BA2452">
        <w:t>.</w:t>
      </w:r>
      <w:r w:rsidR="00726500">
        <w:t>cdc.gov/nchs/nhanes/htm)</w:t>
      </w:r>
      <w:r w:rsidR="007B5A82">
        <w:fldChar w:fldCharType="begin"/>
      </w:r>
      <w:r w:rsidR="00D3657F">
        <w:instrText xml:space="preserve"> ADDIN EN.CITE &lt;EndNote&gt;&lt;Cite&gt;&lt;RecNum&gt;2203&lt;/RecNum&gt;&lt;record&gt;&lt;rec-number&gt;2203&lt;/rec-number&gt;&lt;foreign-keys&gt;&lt;key app="EN" db-id="vrv0azeadazzz4eewx85etawe0f5rrta5rvp"&gt;2203&lt;/key&gt;&lt;/foreign-keys&gt;&lt;ref-type name="Chart or Table"&gt;38&lt;/ref-type&gt;&lt;contributors&gt;&lt;/contributors&gt;&lt;titles&gt;&lt;title&gt;Centers for Disease Control and Prevention; National Health and Nutrition Examinations Survey. Accessed at http://www.cdc.gov/nchs/nhanes.htm 1st August 2014&lt;/title&gt;&lt;/titles&gt;&lt;dates&gt;&lt;/dates&gt;&lt;urls&gt;&lt;/urls&gt;&lt;/record&gt;&lt;/Cite&gt;&lt;/EndNote&gt;</w:instrText>
      </w:r>
      <w:r w:rsidR="007B5A82">
        <w:fldChar w:fldCharType="end"/>
      </w:r>
      <w:r w:rsidR="00D3657F">
        <w:t xml:space="preserve"> </w:t>
      </w:r>
      <w:r w:rsidR="00BB035B">
        <w:t>. For the principal analys</w:t>
      </w:r>
      <w:r>
        <w:t xml:space="preserve">es of interest, methods were as follows: </w:t>
      </w:r>
      <w:r w:rsidRPr="00574C8F">
        <w:t>Serum phosph</w:t>
      </w:r>
      <w:r w:rsidR="004A4280">
        <w:t>ate</w:t>
      </w:r>
      <w:r w:rsidRPr="00574C8F">
        <w:t xml:space="preserve"> and intact PTH concentrations were measured by a kinetic ammonium molybdate reaction and a chemiluminescent sandwich antibody approach respectively. Serum 25(OH</w:t>
      </w:r>
      <w:proofErr w:type="gramStart"/>
      <w:r w:rsidRPr="00574C8F">
        <w:t>)D</w:t>
      </w:r>
      <w:proofErr w:type="gramEnd"/>
      <w:r w:rsidRPr="00574C8F">
        <w:t xml:space="preserve"> concentrations were assayed by radioimmunoassay (Diasorin inc., MN), recalibrated for assay drift</w:t>
      </w:r>
      <w:r>
        <w:t xml:space="preserve"> across cycles</w:t>
      </w:r>
      <w:r w:rsidRPr="00574C8F">
        <w:t xml:space="preserve">. Total ALP concentration was determined by quantification of enzymatic p-Nitrophenylphosphate hydrolysis and BAP was measured as the activity of antibody-captured enzyme on colorimetric/fluorescent substrates, with recalibration of results obtained by different methods. Serum creatinine was </w:t>
      </w:r>
      <w:r>
        <w:t>(</w:t>
      </w:r>
      <w:r w:rsidRPr="00574C8F">
        <w:t xml:space="preserve">measured </w:t>
      </w:r>
      <w:r>
        <w:t>by</w:t>
      </w:r>
      <w:r w:rsidRPr="00574C8F">
        <w:t xml:space="preserve"> the Jaffe rate method</w:t>
      </w:r>
      <w:r>
        <w:t>) was recalibrated</w:t>
      </w:r>
      <w:r w:rsidRPr="00574C8F">
        <w:t xml:space="preserve"> across cycles according to NHANES recommendations</w:t>
      </w:r>
      <w:r w:rsidR="00BB035B">
        <w:t xml:space="preserve"> </w:t>
      </w:r>
      <w:r w:rsidR="007B5A82" w:rsidRPr="00574C8F">
        <w:fldChar w:fldCharType="begin">
          <w:fldData xml:space="preserve">PEVuZE5vdGU+PENpdGU+PEF1dGhvcj5TZWx2aW48L0F1dGhvcj48WWVhcj4yMDA3PC9ZZWFyPjxS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</w:fldData>
        </w:fldChar>
      </w:r>
      <w:r w:rsidR="00D3657F">
        <w:instrText xml:space="preserve"> ADDIN EN.CITE </w:instrText>
      </w:r>
      <w:r w:rsidR="00D3657F">
        <w:fldChar w:fldCharType="begin">
          <w:fldData xml:space="preserve">PEVuZE5vdGU+PENpdGU+PEF1dGhvcj5TZWx2aW48L0F1dGhvcj48WWVhcj4yMDA3PC9ZZWFyPjxS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</w:fldData>
        </w:fldChar>
      </w:r>
      <w:r w:rsidR="00D3657F">
        <w:instrText xml:space="preserve"> ADDIN EN.CITE.DATA </w:instrText>
      </w:r>
      <w:r w:rsidR="00D3657F">
        <w:fldChar w:fldCharType="end"/>
      </w:r>
      <w:r w:rsidR="007B5A82" w:rsidRPr="00574C8F">
        <w:fldChar w:fldCharType="separate"/>
      </w:r>
      <w:r w:rsidR="00D96EB2">
        <w:rPr>
          <w:noProof/>
        </w:rPr>
        <w:t>(</w:t>
      </w:r>
      <w:hyperlink w:anchor="_ENREF_262" w:tooltip="Selvin, 2007 #665" w:history="1">
        <w:r w:rsidR="00F760A6">
          <w:rPr>
            <w:noProof/>
          </w:rPr>
          <w:t>Selvin et al., 2007</w:t>
        </w:r>
      </w:hyperlink>
      <w:r w:rsidR="00D96EB2">
        <w:rPr>
          <w:noProof/>
        </w:rPr>
        <w:t>)</w:t>
      </w:r>
      <w:r w:rsidR="007B5A82" w:rsidRPr="00574C8F">
        <w:fldChar w:fldCharType="end"/>
      </w:r>
      <w:r w:rsidRPr="00574C8F">
        <w:t xml:space="preserve">. Urine creatinine and albumin were measured by Jaffe rate method and solid-phase fluorescent immunoassay respectively. </w:t>
      </w:r>
    </w:p>
    <w:p w:rsidR="004A4280" w:rsidRDefault="004A4280" w:rsidP="00B57418">
      <w:pPr>
        <w:pStyle w:val="Heading3"/>
        <w:numPr>
          <w:ilvl w:val="0"/>
          <w:numId w:val="0"/>
        </w:numPr>
        <w:spacing w:line="360" w:lineRule="auto"/>
        <w:ind w:left="720"/>
      </w:pPr>
    </w:p>
    <w:p w:rsidR="00FE4855" w:rsidRDefault="00FE4855" w:rsidP="00054CE8">
      <w:pPr>
        <w:pStyle w:val="Heading3"/>
        <w:spacing w:line="360" w:lineRule="auto"/>
      </w:pPr>
      <w:bookmarkStart w:id="73" w:name="_Toc397341558"/>
      <w:r>
        <w:t xml:space="preserve">Clinical </w:t>
      </w:r>
      <w:r w:rsidR="00694E97">
        <w:t>h</w:t>
      </w:r>
      <w:r>
        <w:t>istory</w:t>
      </w:r>
      <w:r w:rsidR="00694E97">
        <w:t xml:space="preserve"> and demographic data</w:t>
      </w:r>
      <w:bookmarkEnd w:id="73"/>
    </w:p>
    <w:p w:rsidR="00694E97" w:rsidRDefault="00FE4855" w:rsidP="00054CE8">
      <w:pPr>
        <w:spacing w:line="360" w:lineRule="auto"/>
        <w:jc w:val="both"/>
      </w:pPr>
      <w:r>
        <w:t xml:space="preserve">Diabetes was defined as answer </w:t>
      </w:r>
      <w:r w:rsidR="00694E97">
        <w:t xml:space="preserve">‘yes’ to the question </w:t>
      </w:r>
      <w:r w:rsidR="00694E97" w:rsidRPr="00694E97">
        <w:t>‘Have you ever been told by a doctor or other health professional that you have diabetes or sugar diabetes?’ or current use of insulin or oral hypoglyc</w:t>
      </w:r>
      <w:r w:rsidR="00694E97">
        <w:t>a</w:t>
      </w:r>
      <w:r w:rsidR="00694E97" w:rsidRPr="00694E97">
        <w:t>emic agents. Current smoking status was classif</w:t>
      </w:r>
      <w:r w:rsidR="00DC0273">
        <w:t>ied according to the question ‘H</w:t>
      </w:r>
      <w:r w:rsidR="00694E97" w:rsidRPr="00694E97">
        <w:t xml:space="preserve">ave you used tobacco or nicotine in the last 5 days?’ and a history of </w:t>
      </w:r>
      <w:r w:rsidR="00354601">
        <w:t>CVD</w:t>
      </w:r>
      <w:r w:rsidR="00694E97" w:rsidRPr="00694E97">
        <w:t xml:space="preserve"> was defined by </w:t>
      </w:r>
      <w:r w:rsidR="00694E97">
        <w:t>‘</w:t>
      </w:r>
      <w:r w:rsidR="00DC0273">
        <w:t>Y</w:t>
      </w:r>
      <w:r w:rsidR="00694E97" w:rsidRPr="00694E97">
        <w:t>es</w:t>
      </w:r>
      <w:r w:rsidR="00694E97">
        <w:t>’</w:t>
      </w:r>
      <w:r w:rsidR="00DC0273">
        <w:t xml:space="preserve"> to any of ‘H</w:t>
      </w:r>
      <w:r w:rsidR="00694E97" w:rsidRPr="00694E97">
        <w:t>ave you ever been told you had coronary heart disease/angina/heart attack?’ Race and ethnicity were self-reported and for the purposes of this work were categorised as non-Hispanic White, non-Hispanic Black, Hispanic or other.</w:t>
      </w:r>
    </w:p>
    <w:p w:rsidR="00694E97" w:rsidRDefault="00694E97" w:rsidP="00054CE8">
      <w:pPr>
        <w:spacing w:line="360" w:lineRule="auto"/>
        <w:jc w:val="both"/>
      </w:pPr>
      <w:r>
        <w:t>Weight, waist circumference and standing height were measured on attendance at a mobile examination centre. Blood pressure was taken as the average of the 2</w:t>
      </w:r>
      <w:r w:rsidRPr="00694E97">
        <w:rPr>
          <w:vertAlign w:val="superscript"/>
        </w:rPr>
        <w:t>nd</w:t>
      </w:r>
      <w:r>
        <w:t xml:space="preserve"> and 3</w:t>
      </w:r>
      <w:r w:rsidRPr="00694E97">
        <w:rPr>
          <w:vertAlign w:val="superscript"/>
        </w:rPr>
        <w:t>rd</w:t>
      </w:r>
      <w:r>
        <w:t xml:space="preserve"> of 3 attempted readings;</w:t>
      </w:r>
      <w:r w:rsidRPr="00694E97">
        <w:t xml:space="preserve"> </w:t>
      </w:r>
      <w:r>
        <w:t>i</w:t>
      </w:r>
      <w:r w:rsidRPr="00694E97">
        <w:t>f only one measurement was obtained successfully, this was used; if only two readings were obtained, the second was used.</w:t>
      </w:r>
    </w:p>
    <w:p w:rsidR="00011C26" w:rsidRDefault="00011C26" w:rsidP="00054CE8">
      <w:pPr>
        <w:spacing w:line="360" w:lineRule="auto"/>
        <w:jc w:val="both"/>
      </w:pPr>
    </w:p>
    <w:p w:rsidR="00574C8F" w:rsidRDefault="00574C8F" w:rsidP="00054CE8">
      <w:pPr>
        <w:pStyle w:val="Heading3"/>
        <w:spacing w:line="360" w:lineRule="auto"/>
      </w:pPr>
      <w:bookmarkStart w:id="74" w:name="_Toc397341559"/>
      <w:r>
        <w:t>Dietary intake estimates</w:t>
      </w:r>
      <w:bookmarkEnd w:id="74"/>
    </w:p>
    <w:p w:rsidR="00574C8F" w:rsidRDefault="00574C8F" w:rsidP="00054CE8">
      <w:pPr>
        <w:spacing w:line="360" w:lineRule="auto"/>
        <w:jc w:val="both"/>
      </w:pPr>
      <w:r>
        <w:t>Nutrient intakes in NHANES are estimated on the basis of a 24h dietary intake recall questionnaire</w:t>
      </w:r>
      <w:r w:rsidR="000B21E2">
        <w:t>; food types and estimated portion sizes are used to calculate nutrient intakes</w:t>
      </w:r>
      <w:r>
        <w:t xml:space="preserve"> </w:t>
      </w:r>
      <w:r w:rsidR="000B21E2">
        <w:t>with the Food and Nutrient Database for Dietary Studies</w:t>
      </w:r>
      <w:r w:rsidR="00354601">
        <w:t xml:space="preserve"> (US Department of Agriculture Food Research Group, </w:t>
      </w:r>
      <w:r w:rsidR="00354601" w:rsidRPr="00354601">
        <w:t>http://www.ars.usda.gov/ba/fsrg</w:t>
      </w:r>
      <w:r w:rsidR="002E1186">
        <w:t>).</w:t>
      </w:r>
      <w:r w:rsidR="000B21E2">
        <w:t xml:space="preserve"> Dietary phosph</w:t>
      </w:r>
      <w:r w:rsidR="009E5DB0">
        <w:t>ate</w:t>
      </w:r>
      <w:r w:rsidR="000B21E2">
        <w:t xml:space="preserve"> density (</w:t>
      </w:r>
      <w:r w:rsidR="009E5DB0">
        <w:t xml:space="preserve">expressed as </w:t>
      </w:r>
      <w:r w:rsidR="000B21E2">
        <w:t>phosph</w:t>
      </w:r>
      <w:r w:rsidR="009E5DB0">
        <w:t>orus</w:t>
      </w:r>
      <w:r w:rsidR="000B21E2">
        <w:t xml:space="preserve"> intake in </w:t>
      </w:r>
      <w:r w:rsidR="009E5DB0">
        <w:t>mg</w:t>
      </w:r>
      <w:r w:rsidR="000B21E2">
        <w:t xml:space="preserve"> per calorie) was used as the primary measure of dietary phosph</w:t>
      </w:r>
      <w:r w:rsidR="009E5DB0">
        <w:t xml:space="preserve">ate </w:t>
      </w:r>
      <w:r w:rsidR="000B21E2">
        <w:t>exposure since this was previously shown to have a stronger association with cardiovascular mortality than absolute phosph</w:t>
      </w:r>
      <w:r w:rsidR="009E5DB0">
        <w:t>ate</w:t>
      </w:r>
      <w:r w:rsidR="000B21E2">
        <w:t xml:space="preserve"> intake</w:t>
      </w:r>
      <w:r w:rsidR="00354601">
        <w:t xml:space="preserve"> </w:t>
      </w:r>
      <w:r w:rsidR="007B5A82">
        <w:fldChar w:fldCharType="begin"/>
      </w:r>
      <w:r w:rsidR="00C200D4">
        <w:instrText xml:space="preserve"> ADDIN EN.CITE &lt;EndNote&gt;&lt;Cite&gt;&lt;Author&gt;Chang&lt;/Author&gt;&lt;Year&gt;2014&lt;/Year&gt;&lt;RecNum&gt;2573&lt;/RecNum&gt;&lt;DisplayText&gt;(Chang et al., 2014)&lt;/DisplayText&gt;&lt;record&gt;&lt;rec-number&gt;2573&lt;/rec-number&gt;&lt;foreign-keys&gt;&lt;key app="EN" db-id="vrv0azeadazzz4eewx85etawe0f5rrta5rvp"&gt;2573&lt;/key&gt;&lt;/foreign-keys&gt;&lt;ref-type name="Journal Article"&gt;17&lt;/ref-type&gt;&lt;contributors&gt;&lt;authors&gt;&lt;author&gt;Chang, A. R.&lt;/author&gt;&lt;author&gt;Lazo, M.&lt;/author&gt;&lt;author&gt;Appel, L. J.&lt;/author&gt;&lt;author&gt;Gutierrez, O. M.&lt;/author&gt;&lt;author&gt;Grams, M. E.&lt;/author&gt;&lt;/authors&gt;&lt;/contributors&gt;&lt;auth-address&gt;Division of Nephrology, Geisinger Health System, Danville, PA (ARC); the Welch Center for Prevention, Epidemiology, and Clinical Research (ARC, ML, LJA, and MEG) and Divisions of Nephrology (ARC and MEG) and General Internal Medicine (LJA), Johns Hopkins University, Baltimore, MD; and the Division of Nephrology, University of Alabama at Birmingham, Birmingham, AL (OMG).&lt;/auth-address&gt;&lt;titles&gt;&lt;title&gt;High dietary phosphorus intake is associated with all-cause mortality: results from NHANES III&lt;/title&gt;&lt;secondary-title&gt;Am J Clin Nutr&lt;/secondary-title&gt;&lt;alt-title&gt;The American journal of clinical nutrition&lt;/alt-title&gt;&lt;/titles&gt;&lt;periodical&gt;&lt;full-title&gt;Am J Clin Nutr&lt;/full-title&gt;&lt;/periodical&gt;&lt;pages&gt;320-7&lt;/pages&gt;&lt;volume&gt;99&lt;/volume&gt;&lt;number&gt;2&lt;/number&gt;&lt;edition&gt;2013/11/15&lt;/edition&gt;&lt;dates&gt;&lt;year&gt;2014&lt;/year&gt;&lt;pub-dates&gt;&lt;date&gt;Nov 13&lt;/date&gt;&lt;/pub-dates&gt;&lt;/dates&gt;&lt;isbn&gt;1938-3207 (Electronic)&amp;#xD;0002-9165 (Linking)&lt;/isbn&gt;&lt;accession-num&gt;24225358&lt;/accession-num&gt;&lt;urls&gt;&lt;related-urls&gt;&lt;url&gt;http://www.ncbi.nlm.nih.gov/pubmed/24225358&lt;/url&gt;&lt;/related-urls&gt;&lt;/urls&gt;&lt;electronic-resource-num&gt;10.3945/ajcn.113.073148&lt;/electronic-resource-num&gt;&lt;language&gt;Eng&lt;/language&gt;&lt;/record&gt;&lt;/Cite&gt;&lt;/EndNote&gt;</w:instrText>
      </w:r>
      <w:r w:rsidR="007B5A82">
        <w:fldChar w:fldCharType="separate"/>
      </w:r>
      <w:r w:rsidR="00C200D4">
        <w:rPr>
          <w:noProof/>
        </w:rPr>
        <w:t>(</w:t>
      </w:r>
      <w:hyperlink w:anchor="_ENREF_48" w:tooltip="Chang, 2014 #2573" w:history="1">
        <w:r w:rsidR="00F760A6">
          <w:rPr>
            <w:noProof/>
          </w:rPr>
          <w:t>Chang et al., 2014</w:t>
        </w:r>
      </w:hyperlink>
      <w:r w:rsidR="00C200D4">
        <w:rPr>
          <w:noProof/>
        </w:rPr>
        <w:t>)</w:t>
      </w:r>
      <w:r w:rsidR="007B5A82">
        <w:fldChar w:fldCharType="end"/>
      </w:r>
      <w:r w:rsidR="000B21E2">
        <w:t>. However, in secondary analyses the relationship of absolute phosph</w:t>
      </w:r>
      <w:r w:rsidR="009E5DB0">
        <w:t>ate intake (in mg phosphorus per 24h)</w:t>
      </w:r>
      <w:r w:rsidR="000B21E2">
        <w:t xml:space="preserve"> to measures of albuminuria was also examined.</w:t>
      </w:r>
    </w:p>
    <w:p w:rsidR="00E65D8E" w:rsidRDefault="00E65D8E" w:rsidP="00054CE8">
      <w:pPr>
        <w:pStyle w:val="NoSpacing"/>
        <w:spacing w:line="360" w:lineRule="auto"/>
        <w:jc w:val="both"/>
      </w:pPr>
    </w:p>
    <w:p w:rsidR="001D0D27" w:rsidRDefault="001D0D27" w:rsidP="00054CE8">
      <w:pPr>
        <w:pStyle w:val="Heading3"/>
        <w:spacing w:line="360" w:lineRule="auto"/>
      </w:pPr>
      <w:bookmarkStart w:id="75" w:name="_Toc397341560"/>
      <w:r>
        <w:t>Statistical methods</w:t>
      </w:r>
      <w:bookmarkEnd w:id="75"/>
    </w:p>
    <w:p w:rsidR="0046721A" w:rsidRDefault="0046721A" w:rsidP="00054CE8">
      <w:pPr>
        <w:spacing w:line="360" w:lineRule="auto"/>
        <w:jc w:val="both"/>
      </w:pPr>
      <w:r>
        <w:t xml:space="preserve">Associations </w:t>
      </w:r>
      <w:r w:rsidR="001674C6">
        <w:t>between quintiles of each</w:t>
      </w:r>
      <w:r>
        <w:t xml:space="preserve"> metabolic bone parameter </w:t>
      </w:r>
      <w:r w:rsidR="001674C6">
        <w:t>and measures of albuminuria</w:t>
      </w:r>
      <w:r>
        <w:t xml:space="preserve"> wer</w:t>
      </w:r>
      <w:r w:rsidR="001674C6">
        <w:t>e assessed in linear regression models. Log transformation was applied to non-normally distributed variables prior to this analysis. Since spot urine albumin and creatinine concentrations, ACR and FE</w:t>
      </w:r>
      <w:r w:rsidR="001674C6">
        <w:rPr>
          <w:vertAlign w:val="subscript"/>
        </w:rPr>
        <w:t xml:space="preserve">alb </w:t>
      </w:r>
      <w:r w:rsidR="001674C6">
        <w:t xml:space="preserve">were all positively skewed and log transformed for the regression analyses, </w:t>
      </w:r>
      <w:r w:rsidR="00973A93">
        <w:t xml:space="preserve">back-transformed </w:t>
      </w:r>
      <w:r w:rsidR="001674C6">
        <w:t xml:space="preserve">results are reported as the fold-change increase in </w:t>
      </w:r>
      <w:r w:rsidR="00973A93">
        <w:t xml:space="preserve">these measures relative to the reference quintile of each metabolic bone parameter. Linear regression analyses were performed using SAS version 9.3 (SAS Institute, US) </w:t>
      </w:r>
      <w:r w:rsidR="00973A93" w:rsidRPr="00F71730">
        <w:t>incorporat</w:t>
      </w:r>
      <w:r w:rsidR="00973A93">
        <w:t>ing</w:t>
      </w:r>
      <w:r w:rsidR="00973A93" w:rsidRPr="00F71730">
        <w:t xml:space="preserve"> </w:t>
      </w:r>
      <w:r w:rsidR="00973A93">
        <w:t>participant</w:t>
      </w:r>
      <w:r w:rsidR="00973A93" w:rsidRPr="00F71730">
        <w:t xml:space="preserve"> sample weights to account for the complex study design</w:t>
      </w:r>
      <w:r w:rsidR="00973A93">
        <w:t>.</w:t>
      </w:r>
    </w:p>
    <w:p w:rsidR="00973A93" w:rsidRDefault="00973A93" w:rsidP="00054CE8">
      <w:pPr>
        <w:spacing w:line="360" w:lineRule="auto"/>
        <w:jc w:val="both"/>
      </w:pPr>
      <w:r>
        <w:t>The odds ratio of having moderately increased (previously ‘micro-’) albuminuria (ACR&gt;30mg/g) by quintile of each test variable was determined b</w:t>
      </w:r>
      <w:r w:rsidR="004804E6">
        <w:t>y</w:t>
      </w:r>
      <w:r>
        <w:t xml:space="preserve"> binary logistic regression</w:t>
      </w:r>
      <w:r w:rsidR="00FF4EA7">
        <w:t>. Confidence intervals for these odds ratios were derived</w:t>
      </w:r>
      <w:r>
        <w:t xml:space="preserve"> using STATA version 11 (StataCorp LP)</w:t>
      </w:r>
      <w:r w:rsidR="00FF4EA7">
        <w:t xml:space="preserve"> since SAS software does not have the facility for this calculation</w:t>
      </w:r>
      <w:r>
        <w:t>. Software and codes for th</w:t>
      </w:r>
      <w:r w:rsidR="00FF4EA7">
        <w:t>e STATA</w:t>
      </w:r>
      <w:r>
        <w:t xml:space="preserve"> analysis were provided by Dr James Fotheringham</w:t>
      </w:r>
      <w:r w:rsidR="004804E6">
        <w:t xml:space="preserve"> (U</w:t>
      </w:r>
      <w:r>
        <w:t>niversity of Sheffield).</w:t>
      </w:r>
    </w:p>
    <w:p w:rsidR="00011C26" w:rsidRPr="0046721A" w:rsidRDefault="00011C26" w:rsidP="00054CE8">
      <w:pPr>
        <w:spacing w:line="360" w:lineRule="auto"/>
        <w:jc w:val="both"/>
      </w:pPr>
    </w:p>
    <w:p w:rsidR="0046721A" w:rsidRDefault="0046721A" w:rsidP="00054CE8">
      <w:pPr>
        <w:pStyle w:val="Heading3"/>
        <w:spacing w:line="360" w:lineRule="auto"/>
      </w:pPr>
      <w:bookmarkStart w:id="76" w:name="_Toc397341561"/>
      <w:r>
        <w:t>Covariate adjustments</w:t>
      </w:r>
      <w:bookmarkEnd w:id="76"/>
    </w:p>
    <w:p w:rsidR="007064E9" w:rsidRDefault="00BB2160" w:rsidP="00054CE8">
      <w:pPr>
        <w:pStyle w:val="NoSpacing"/>
        <w:spacing w:line="360" w:lineRule="auto"/>
        <w:jc w:val="both"/>
      </w:pPr>
      <w:r>
        <w:t xml:space="preserve">Age, gender and race were included </w:t>
      </w:r>
      <w:r w:rsidRPr="00354601">
        <w:rPr>
          <w:i/>
        </w:rPr>
        <w:t>a priori</w:t>
      </w:r>
      <w:r>
        <w:t xml:space="preserve"> in all regression analyses </w:t>
      </w:r>
      <w:r w:rsidR="008502F1">
        <w:t>because</w:t>
      </w:r>
      <w:r>
        <w:t xml:space="preserve"> these are known predictors of creatinine excretion rate</w:t>
      </w:r>
      <w:r w:rsidR="00354601">
        <w:t xml:space="preserve"> </w:t>
      </w:r>
      <w:r w:rsidR="007B5A82">
        <w:fldChar w:fldCharType="begin">
          <w:fldData xml:space="preserve">PEVuZE5vdGU+PENpdGU+PEF1dGhvcj5JeDwvQXV0aG9yPjxZZWFyPjIwMTE8L1llYXI+PFJlY051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</w:fldData>
        </w:fldChar>
      </w:r>
      <w:r w:rsidR="00D96EB2">
        <w:instrText xml:space="preserve"> ADDIN EN.CITE </w:instrText>
      </w:r>
      <w:r w:rsidR="007B5A82">
        <w:fldChar w:fldCharType="begin">
          <w:fldData xml:space="preserve">PEVuZE5vdGU+PENpdGU+PEF1dGhvcj5JeDwvQXV0aG9yPjxZZWFyPjIwMTE8L1llYXI+PFJlY051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29" w:tooltip="Ix, 2011 #2305" w:history="1">
        <w:r w:rsidR="00F760A6">
          <w:rPr>
            <w:noProof/>
          </w:rPr>
          <w:t>Ix et al., 2011b</w:t>
        </w:r>
      </w:hyperlink>
      <w:r w:rsidR="00D96EB2">
        <w:rPr>
          <w:noProof/>
        </w:rPr>
        <w:t>)</w:t>
      </w:r>
      <w:r w:rsidR="007B5A82">
        <w:fldChar w:fldCharType="end"/>
      </w:r>
      <w:r>
        <w:t xml:space="preserve">. The first regression model </w:t>
      </w:r>
      <w:r w:rsidR="008502F1">
        <w:t xml:space="preserve">(model 1) </w:t>
      </w:r>
      <w:r>
        <w:t>adjusted only for these covariates.</w:t>
      </w:r>
      <w:r w:rsidR="008502F1">
        <w:t xml:space="preserve"> Since associations have previously been reported between bone metabolism parameters and metabolic syndrome components</w:t>
      </w:r>
      <w:r w:rsidR="00354601">
        <w:t xml:space="preserve"> </w:t>
      </w:r>
      <w:r w:rsidR="007B5A82">
        <w:lastRenderedPageBreak/>
        <w:fldChar w:fldCharType="begin">
          <w:fldData xml:space="preserve">PEVuZE5vdGU+PENpdGU+PEF1dGhvcj5QYXJrPC9BdXRob3I+PFllYXI+MjAwOTwvWWVhcj48UmVj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</w:fldData>
        </w:fldChar>
      </w:r>
      <w:r w:rsidR="00D96EB2">
        <w:instrText xml:space="preserve"> ADDIN EN.CITE </w:instrText>
      </w:r>
      <w:r w:rsidR="007B5A82">
        <w:fldChar w:fldCharType="begin">
          <w:fldData xml:space="preserve">PEVuZE5vdGU+PENpdGU+PEF1dGhvcj5QYXJrPC9BdXRob3I+PFllYXI+MjAwOTwvWWVhcj48UmVj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220" w:tooltip="Park, 2009 #775" w:history="1">
        <w:r w:rsidR="00F760A6">
          <w:rPr>
            <w:noProof/>
          </w:rPr>
          <w:t>Park et al., 2009</w:t>
        </w:r>
      </w:hyperlink>
      <w:r w:rsidR="00D96EB2">
        <w:rPr>
          <w:noProof/>
        </w:rPr>
        <w:t xml:space="preserve">, </w:t>
      </w:r>
      <w:hyperlink w:anchor="_ENREF_246" w:tooltip="Reis, 2007 #2366" w:history="1">
        <w:r w:rsidR="00F760A6">
          <w:rPr>
            <w:noProof/>
          </w:rPr>
          <w:t>Reis et al., 2007</w:t>
        </w:r>
      </w:hyperlink>
      <w:r w:rsidR="00D96EB2">
        <w:rPr>
          <w:noProof/>
        </w:rPr>
        <w:t xml:space="preserve">, </w:t>
      </w:r>
      <w:hyperlink w:anchor="_ENREF_248" w:tooltip="Reis, 2008 #2363" w:history="1">
        <w:r w:rsidR="00F760A6">
          <w:rPr>
            <w:noProof/>
          </w:rPr>
          <w:t>Reis et al., 2008</w:t>
        </w:r>
      </w:hyperlink>
      <w:r w:rsidR="00D96EB2">
        <w:rPr>
          <w:noProof/>
        </w:rPr>
        <w:t>)</w:t>
      </w:r>
      <w:r w:rsidR="007B5A82">
        <w:fldChar w:fldCharType="end"/>
      </w:r>
      <w:r w:rsidR="008502F1">
        <w:t>, model 2 additionally adjusted for body mass index (BMI), weight,</w:t>
      </w:r>
      <w:r w:rsidR="008502F1" w:rsidRPr="008502F1">
        <w:t xml:space="preserve"> </w:t>
      </w:r>
      <w:r w:rsidR="008502F1">
        <w:t>waist circumference, blood pressure, diabetes status, glycated haemoglobin and serum lipids.</w:t>
      </w:r>
      <w:r w:rsidR="00E569FE">
        <w:t xml:space="preserve"> </w:t>
      </w:r>
      <w:r w:rsidR="00E23278">
        <w:t xml:space="preserve">In model 3 further adjustment was </w:t>
      </w:r>
      <w:r w:rsidR="007064E9">
        <w:t xml:space="preserve">made for predictors of albuminuria, including </w:t>
      </w:r>
      <w:r w:rsidR="007064E9" w:rsidRPr="007064E9">
        <w:t xml:space="preserve">smoking status, history of </w:t>
      </w:r>
      <w:r w:rsidR="00354601">
        <w:t>CVD</w:t>
      </w:r>
      <w:r w:rsidR="007064E9" w:rsidRPr="007064E9">
        <w:t>, poverty</w:t>
      </w:r>
      <w:proofErr w:type="gramStart"/>
      <w:r w:rsidR="007064E9" w:rsidRPr="007064E9">
        <w:t>:income</w:t>
      </w:r>
      <w:proofErr w:type="gramEnd"/>
      <w:r w:rsidR="007064E9" w:rsidRPr="007064E9">
        <w:t xml:space="preserve"> ratio, eGFR and C-reactive protein</w:t>
      </w:r>
      <w:r w:rsidR="007064E9">
        <w:t>. This model was also tailored to include further covariates relevant to each individual test parameter, as follows:</w:t>
      </w:r>
    </w:p>
    <w:p w:rsidR="003E04D0" w:rsidRDefault="003E04D0" w:rsidP="00054CE8">
      <w:pPr>
        <w:pStyle w:val="NoSpacing"/>
        <w:spacing w:line="360" w:lineRule="auto"/>
        <w:jc w:val="both"/>
      </w:pPr>
    </w:p>
    <w:p w:rsidR="007064E9" w:rsidRDefault="007064E9" w:rsidP="00054CE8">
      <w:pPr>
        <w:pStyle w:val="NoSpacing"/>
        <w:numPr>
          <w:ilvl w:val="0"/>
          <w:numId w:val="1"/>
        </w:numPr>
        <w:spacing w:line="360" w:lineRule="auto"/>
        <w:jc w:val="both"/>
      </w:pPr>
      <w:r>
        <w:t>Since serum phosph</w:t>
      </w:r>
      <w:r w:rsidR="004A4280">
        <w:t>ate</w:t>
      </w:r>
      <w:r>
        <w:t xml:space="preserve"> and PTH concentrations follow a diurnal pattern</w:t>
      </w:r>
      <w:r w:rsidR="00354601">
        <w:t xml:space="preserve"> </w:t>
      </w:r>
      <w:r w:rsidR="007B5A82">
        <w:fldChar w:fldCharType="begin">
          <w:fldData xml:space="preserve">PEVuZE5vdGU+PENpdGU+PEF1dGhvcj5Qb2NvY2s8L0F1dGhvcj48WWVhcj4xOTg5PC9ZZWFyPjxS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bC10aXRsZT5KIENsaW4gRW5kb2NyaW5vbCBNZXRhYjwvZnVsbC10aXRsZT48L3BlcmlvZGljYWw+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</w:fldData>
        </w:fldChar>
      </w:r>
      <w:r w:rsidR="00D96EB2">
        <w:instrText xml:space="preserve"> ADDIN EN.CITE </w:instrText>
      </w:r>
      <w:r w:rsidR="007B5A82">
        <w:fldChar w:fldCharType="begin">
          <w:fldData xml:space="preserve">PEVuZE5vdGU+PENpdGU+PEF1dGhvcj5Qb2NvY2s8L0F1dGhvcj48WWVhcj4xOTg5PC9ZZWFyPjxS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bC10aXRsZT5KIENsaW4gRW5kb2NyaW5vbCBNZXRhYjwvZnVsbC10aXRsZT48L3BlcmlvZGljYWw+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</w:fldData>
        </w:fldChar>
      </w:r>
      <w:r w:rsidR="00D96EB2">
        <w:instrText xml:space="preserve"> ADDIN EN.CITE.DATA </w:instrText>
      </w:r>
      <w:r w:rsidR="007B5A82">
        <w:fldChar w:fldCharType="end"/>
      </w:r>
      <w:r w:rsidR="007B5A82">
        <w:fldChar w:fldCharType="separate"/>
      </w:r>
      <w:r w:rsidR="00D96EB2">
        <w:rPr>
          <w:noProof/>
        </w:rPr>
        <w:t>(</w:t>
      </w:r>
      <w:hyperlink w:anchor="_ENREF_233" w:tooltip="Pocock, 1989 #2397" w:history="1">
        <w:r w:rsidR="00F760A6">
          <w:rPr>
            <w:noProof/>
          </w:rPr>
          <w:t>Pocock et al., 1989</w:t>
        </w:r>
      </w:hyperlink>
      <w:r w:rsidR="00D96EB2">
        <w:rPr>
          <w:noProof/>
        </w:rPr>
        <w:t xml:space="preserve">, </w:t>
      </w:r>
      <w:hyperlink w:anchor="_ENREF_77" w:tooltip="el-Hajj Fuleihan, 1997 #2402" w:history="1">
        <w:r w:rsidR="00F760A6">
          <w:rPr>
            <w:noProof/>
          </w:rPr>
          <w:t>el-Hajj Fuleihan et al., 1997</w:t>
        </w:r>
      </w:hyperlink>
      <w:r w:rsidR="00D96EB2">
        <w:rPr>
          <w:noProof/>
        </w:rPr>
        <w:t>)</w:t>
      </w:r>
      <w:r w:rsidR="007B5A82">
        <w:fldChar w:fldCharType="end"/>
      </w:r>
      <w:r>
        <w:t>, model 3 analyses for these variables included time of day of venepuncture.</w:t>
      </w:r>
    </w:p>
    <w:p w:rsidR="007064E9" w:rsidRDefault="007064E9" w:rsidP="00054CE8">
      <w:pPr>
        <w:pStyle w:val="NoSpacing"/>
        <w:numPr>
          <w:ilvl w:val="0"/>
          <w:numId w:val="1"/>
        </w:numPr>
        <w:spacing w:line="360" w:lineRule="auto"/>
        <w:jc w:val="both"/>
      </w:pPr>
      <w:r>
        <w:t>Analyses of 25(OH</w:t>
      </w:r>
      <w:proofErr w:type="gramStart"/>
      <w:r>
        <w:t>)D</w:t>
      </w:r>
      <w:proofErr w:type="gramEnd"/>
      <w:r>
        <w:t xml:space="preserve"> incorporated season of measurement.</w:t>
      </w:r>
    </w:p>
    <w:p w:rsidR="007064E9" w:rsidRDefault="007064E9" w:rsidP="00054CE8">
      <w:pPr>
        <w:pStyle w:val="NoSpacing"/>
        <w:numPr>
          <w:ilvl w:val="0"/>
          <w:numId w:val="1"/>
        </w:numPr>
        <w:spacing w:line="360" w:lineRule="auto"/>
        <w:jc w:val="both"/>
      </w:pPr>
      <w:r>
        <w:t>A</w:t>
      </w:r>
      <w:r w:rsidRPr="007064E9">
        <w:t>nalyses of total ALP included hepatic transaminases</w:t>
      </w:r>
      <w:r>
        <w:t>.</w:t>
      </w:r>
    </w:p>
    <w:p w:rsidR="007064E9" w:rsidRDefault="007064E9" w:rsidP="00054CE8">
      <w:pPr>
        <w:pStyle w:val="NoSpacing"/>
        <w:numPr>
          <w:ilvl w:val="0"/>
          <w:numId w:val="1"/>
        </w:numPr>
        <w:spacing w:line="360" w:lineRule="auto"/>
        <w:jc w:val="both"/>
      </w:pPr>
      <w:r>
        <w:t>Analyses of PT</w:t>
      </w:r>
      <w:r w:rsidR="006B3F20">
        <w:t>H adjusted for</w:t>
      </w:r>
      <w:r>
        <w:t xml:space="preserve"> use of loop and thiazide diuretics, since both may affect PTH</w:t>
      </w:r>
      <w:r w:rsidR="00354601">
        <w:t xml:space="preserve"> </w:t>
      </w:r>
      <w:r w:rsidR="007B5A82">
        <w:fldChar w:fldCharType="begin">
          <w:fldData xml:space="preserve">PEVuZE5vdGU+PENpdGU+PEF1dGhvcj5Jc2Frb3ZhPC9BdXRob3I+PFllYXI+MjAxMTwvWWVhcj48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</w:fldData>
        </w:fldChar>
      </w:r>
      <w:r w:rsidR="00D96EB2">
        <w:instrText xml:space="preserve"> ADDIN EN.CITE </w:instrText>
      </w:r>
      <w:r w:rsidR="007B5A82">
        <w:fldChar w:fldCharType="begin">
          <w:fldData xml:space="preserve">PEVuZE5vdGU+PENpdGU+PEF1dGhvcj5Jc2Frb3ZhPC9BdXRob3I+PFllYXI+MjAxMTwvWWVhcj48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19" w:tooltip="Isakova, 2011 #2559" w:history="1">
        <w:r w:rsidR="00F760A6">
          <w:rPr>
            <w:noProof/>
          </w:rPr>
          <w:t>Isakova et al., 2011a</w:t>
        </w:r>
      </w:hyperlink>
      <w:r w:rsidR="00D96EB2">
        <w:rPr>
          <w:noProof/>
        </w:rPr>
        <w:t>)</w:t>
      </w:r>
      <w:r w:rsidR="007B5A82">
        <w:fldChar w:fldCharType="end"/>
      </w:r>
      <w:r>
        <w:t>.</w:t>
      </w:r>
    </w:p>
    <w:p w:rsidR="006B3F20" w:rsidRDefault="006B3F20" w:rsidP="00054CE8">
      <w:pPr>
        <w:pStyle w:val="NoSpacing"/>
        <w:numPr>
          <w:ilvl w:val="0"/>
          <w:numId w:val="1"/>
        </w:numPr>
        <w:spacing w:line="360" w:lineRule="auto"/>
        <w:jc w:val="both"/>
      </w:pPr>
      <w:r>
        <w:t>Analyses of dietary phosph</w:t>
      </w:r>
      <w:r w:rsidR="004A4280">
        <w:t>ate</w:t>
      </w:r>
      <w:r>
        <w:t xml:space="preserve"> density were adjusted for estimated protein intake;</w:t>
      </w:r>
      <w:r w:rsidRPr="006B3F20">
        <w:t xml:space="preserve"> protein and phosph</w:t>
      </w:r>
      <w:r w:rsidR="004A4280">
        <w:t>ate</w:t>
      </w:r>
      <w:r w:rsidRPr="006B3F20">
        <w:t xml:space="preserve"> intakes are correlated, but there is some evidence that protein ingestion may affect albuminuria through glomerular h</w:t>
      </w:r>
      <w:r w:rsidR="00E144C1">
        <w:t>a</w:t>
      </w:r>
      <w:r w:rsidRPr="006B3F20">
        <w:t>emodynamic chang</w:t>
      </w:r>
      <w:r>
        <w:t>es independently of phosphorus</w:t>
      </w:r>
      <w:r w:rsidR="00354601">
        <w:t xml:space="preserve"> </w:t>
      </w:r>
      <w:r w:rsidR="007B5A82">
        <w:fldChar w:fldCharType="begin"/>
      </w:r>
      <w:r w:rsidR="00D96EB2">
        <w:instrText xml:space="preserve"> ADDIN EN.CITE &lt;EndNote&gt;&lt;Cite&gt;&lt;Author&gt;Tuttle&lt;/Author&gt;&lt;Year&gt;1992&lt;/Year&gt;&lt;RecNum&gt;2774&lt;/RecNum&gt;&lt;DisplayText&gt;(Tuttle and Bruton, 1992)&lt;/DisplayText&gt;&lt;record&gt;&lt;rec-number&gt;2774&lt;/rec-number&gt;&lt;foreign-keys&gt;&lt;key app="EN" db-id="vrv0azeadazzz4eewx85etawe0f5rrta5rvp"&gt;2774&lt;/key&gt;&lt;/foreign-keys&gt;&lt;ref-type name="Journal Article"&gt;17&lt;/ref-type&gt;&lt;contributors&gt;&lt;authors&gt;&lt;author&gt;Tuttle, K. R.&lt;/author&gt;&lt;author&gt;Bruton, J. L.&lt;/author&gt;&lt;/authors&gt;&lt;/contributors&gt;&lt;auth-address&gt;Department of Medicine, University of Texas Health Science Center, San Antonio.&lt;/auth-address&gt;&lt;titles&gt;&lt;title&gt;Effect of insulin therapy on renal hemodynamic response to amino acids and renal hypertrophy in non-insulin-dependent diabetes&lt;/title&gt;&lt;secondary-title&gt;Kidney Int&lt;/secondary-title&gt;&lt;alt-title&gt;Kidney international&lt;/alt-title&gt;&lt;/titles&gt;&lt;periodical&gt;&lt;full-title&gt;Kidney Int&lt;/full-title&gt;&lt;/periodical&gt;&lt;pages&gt;167-73&lt;/pages&gt;&lt;volume&gt;42&lt;/volume&gt;&lt;number&gt;1&lt;/number&gt;&lt;edition&gt;1992/07/01&lt;/edition&gt;&lt;keywords&gt;&lt;keyword&gt;Adult&lt;/keyword&gt;&lt;keyword&gt;Albuminuria/drug therapy&lt;/keyword&gt;&lt;keyword&gt;Amino Acids/pharmacology&lt;/keyword&gt;&lt;keyword&gt;Blood Glucose/metabolism&lt;/keyword&gt;&lt;keyword&gt;Diabetes Mellitus, Type 2/*drug therapy/pathology/physiopathology&lt;/keyword&gt;&lt;keyword&gt;Diabetic Nephropathies/*drug therapy/pathology/physiopathology&lt;/keyword&gt;&lt;keyword&gt;Female&lt;/keyword&gt;&lt;keyword&gt;Glomerular Filtration Rate/drug effects&lt;/keyword&gt;&lt;keyword&gt;Humans&lt;/keyword&gt;&lt;keyword&gt;Hypertrophy&lt;/keyword&gt;&lt;keyword&gt;Insulin/*therapeutic use&lt;/keyword&gt;&lt;keyword&gt;Kidney/pathology&lt;/keyword&gt;&lt;keyword&gt;Male&lt;/keyword&gt;&lt;keyword&gt;Middle Aged&lt;/keyword&gt;&lt;keyword&gt;Renal Circulation/drug effects&lt;/keyword&gt;&lt;/keywords&gt;&lt;dates&gt;&lt;year&gt;1992&lt;/year&gt;&lt;pub-dates&gt;&lt;date&gt;Jul&lt;/date&gt;&lt;/pub-dates&gt;&lt;/dates&gt;&lt;isbn&gt;0085-2538 (Print)&amp;#xD;0085-2538 (Linking)&lt;/isbn&gt;&lt;accession-num&gt;1635346&lt;/accession-num&gt;&lt;work-type&gt;Research Support, Non-U.S. Gov&amp;apos;t&amp;#xD;Research Support, U.S. Gov&amp;apos;t, P.H.S.&lt;/work-type&gt;&lt;urls&gt;&lt;related-urls&gt;&lt;url&gt;http://www.ncbi.nlm.nih.gov/pubmed/1635346&lt;/url&gt;&lt;/related-urls&gt;&lt;/urls&gt;&lt;language&gt;eng&lt;/language&gt;&lt;/record&gt;&lt;/Cite&gt;&lt;/EndNote&gt;</w:instrText>
      </w:r>
      <w:r w:rsidR="007B5A82">
        <w:fldChar w:fldCharType="separate"/>
      </w:r>
      <w:r w:rsidR="00D96EB2">
        <w:rPr>
          <w:noProof/>
        </w:rPr>
        <w:t>(</w:t>
      </w:r>
      <w:hyperlink w:anchor="_ENREF_296" w:tooltip="Tuttle, 1992 #2774" w:history="1">
        <w:r w:rsidR="00F760A6">
          <w:rPr>
            <w:noProof/>
          </w:rPr>
          <w:t>Tuttle and Bruton, 1992</w:t>
        </w:r>
      </w:hyperlink>
      <w:r w:rsidR="00D96EB2">
        <w:rPr>
          <w:noProof/>
        </w:rPr>
        <w:t>)</w:t>
      </w:r>
      <w:r w:rsidR="007B5A82">
        <w:fldChar w:fldCharType="end"/>
      </w:r>
      <w:r>
        <w:t>.</w:t>
      </w:r>
    </w:p>
    <w:p w:rsidR="006B3F20" w:rsidRDefault="006B3F20" w:rsidP="00054CE8">
      <w:pPr>
        <w:pStyle w:val="NoSpacing"/>
        <w:numPr>
          <w:ilvl w:val="0"/>
          <w:numId w:val="1"/>
        </w:numPr>
        <w:spacing w:line="360" w:lineRule="auto"/>
        <w:jc w:val="both"/>
      </w:pPr>
      <w:r>
        <w:t>Dietary phosph</w:t>
      </w:r>
      <w:r w:rsidR="004A4280">
        <w:t>ate</w:t>
      </w:r>
      <w:r>
        <w:t xml:space="preserve"> density analyses were also adjusted for</w:t>
      </w:r>
      <w:r w:rsidRPr="006B3F20">
        <w:t xml:space="preserve"> estimated intakes of sodium and saturated fat, which have both been associated with albuminuria in other studies</w:t>
      </w:r>
      <w:r w:rsidR="00354601">
        <w:t xml:space="preserve"> </w:t>
      </w:r>
      <w:r w:rsidR="007B5A82">
        <w:fldChar w:fldCharType="begin">
          <w:fldData xml:space="preserve">PEVuZE5vdGU+PENpdGU+PEF1dGhvcj5Gb3JtYW48L0F1dGhvcj48WWVhcj4yMDEyPC9ZZWFyPjxS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dGlvbjwvZnVsbC10aXRsZT48L2FsdC1wZXJpb2RpY2FsPjxwYWdlcz4zMTA4LTE2PC9wYWdlcz48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</w:fldData>
        </w:fldChar>
      </w:r>
      <w:r w:rsidR="00D96EB2">
        <w:instrText xml:space="preserve"> ADDIN EN.CITE </w:instrText>
      </w:r>
      <w:r w:rsidR="007B5A82">
        <w:fldChar w:fldCharType="begin">
          <w:fldData xml:space="preserve">PEVuZE5vdGU+PENpdGU+PEF1dGhvcj5Gb3JtYW48L0F1dGhvcj48WWVhcj4yMDEyPC9ZZWFyPjxS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dGlvbjwvZnVsbC10aXRsZT48L2FsdC1wZXJpb2RpY2FsPjxwYWdlcz4zMTA4LTE2PC9wYWdlcz48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93" w:tooltip="Forman, 2012 #2782" w:history="1">
        <w:r w:rsidR="00F760A6">
          <w:rPr>
            <w:noProof/>
          </w:rPr>
          <w:t>Forman et al., 2012</w:t>
        </w:r>
      </w:hyperlink>
      <w:r w:rsidR="00D96EB2">
        <w:rPr>
          <w:noProof/>
        </w:rPr>
        <w:t xml:space="preserve">, </w:t>
      </w:r>
      <w:hyperlink w:anchor="_ENREF_188" w:tooltip="Lin, 2010 #2788" w:history="1">
        <w:r w:rsidR="00F760A6">
          <w:rPr>
            <w:noProof/>
          </w:rPr>
          <w:t>Lin et al., 2010</w:t>
        </w:r>
      </w:hyperlink>
      <w:r w:rsidR="00D96EB2">
        <w:rPr>
          <w:noProof/>
        </w:rPr>
        <w:t>)</w:t>
      </w:r>
      <w:r w:rsidR="007B5A82">
        <w:fldChar w:fldCharType="end"/>
      </w:r>
      <w:r>
        <w:t xml:space="preserve">. </w:t>
      </w:r>
    </w:p>
    <w:p w:rsidR="007064E9" w:rsidRDefault="007064E9" w:rsidP="00054CE8">
      <w:pPr>
        <w:pStyle w:val="NoSpacing"/>
        <w:spacing w:line="360" w:lineRule="auto"/>
        <w:jc w:val="both"/>
      </w:pPr>
    </w:p>
    <w:p w:rsidR="0049495C" w:rsidRDefault="007824ED" w:rsidP="00054CE8">
      <w:pPr>
        <w:pStyle w:val="NoSpacing"/>
        <w:spacing w:line="360" w:lineRule="auto"/>
        <w:jc w:val="both"/>
      </w:pPr>
      <w:r>
        <w:t>Because fasting status is a recognised determinant of serum phosph</w:t>
      </w:r>
      <w:r w:rsidR="004A4280">
        <w:t>ate</w:t>
      </w:r>
      <w:r w:rsidR="00354601">
        <w:t xml:space="preserve"> </w:t>
      </w:r>
      <w:r w:rsidR="007B5A82">
        <w:fldChar w:fldCharType="begin"/>
      </w:r>
      <w:r w:rsidR="00D96EB2">
        <w:instrText xml:space="preserve"> ADDIN EN.CITE &lt;EndNote&gt;&lt;Cite&gt;&lt;Author&gt;de Boer&lt;/Author&gt;&lt;Year&gt;2009&lt;/Year&gt;&lt;RecNum&gt;1620&lt;/RecNum&gt;&lt;DisplayText&gt;(de Boer et al., 2009b)&lt;/DisplayText&gt;&lt;record&gt;&lt;rec-number&gt;1620&lt;/rec-number&gt;&lt;foreign-keys&gt;&lt;key app="EN" db-id="vrv0azeadazzz4eewx85etawe0f5rrta5rvp"&gt;1620&lt;/key&gt;&lt;/foreign-keys&gt;&lt;ref-type name="Journal Article"&gt;17&lt;/ref-type&gt;&lt;contributors&gt;&lt;authors&gt;&lt;author&gt;de Boer, I. H.&lt;/author&gt;&lt;author&gt;Rue, T. C.&lt;/author&gt;&lt;author&gt;Kestenbaum, B.&lt;/author&gt;&lt;/authors&gt;&lt;/contributors&gt;&lt;auth-address&gt;Division of Nephrology, University of Washington, Seattle, WA 98104-2499, USA.&lt;/auth-address&gt;&lt;titles&gt;&lt;title&gt;Serum phosphorus concentrations in the third National Health and Nutrition Examination Survey (NHANES III)&lt;/title&gt;&lt;secondary-title&gt;Am J Kidney Dis&lt;/secondary-title&gt;&lt;alt-title&gt;American journal of kidney diseases : the official journal of the National Kidney Foundation&lt;/alt-title&gt;&lt;/titles&gt;&lt;periodical&gt;&lt;full-title&gt;Am J Kidney Dis&lt;/full-title&gt;&lt;/periodical&gt;&lt;pages&gt;399-407&lt;/pages&gt;&lt;volume&gt;53&lt;/volume&gt;&lt;number&gt;3&lt;/number&gt;&lt;edition&gt;2008/11/11&lt;/edition&gt;&lt;keywords&gt;&lt;keyword&gt;Adult&lt;/keyword&gt;&lt;keyword&gt;Cardiovascular Diseases/blood/epidemiology&lt;/keyword&gt;&lt;keyword&gt;Cross-Sectional Studies&lt;/keyword&gt;&lt;keyword&gt;Female&lt;/keyword&gt;&lt;keyword&gt;Humans&lt;/keyword&gt;&lt;keyword&gt;Male&lt;/keyword&gt;&lt;keyword&gt;Middle Aged&lt;/keyword&gt;&lt;keyword&gt;Phosphorus/*blood&lt;/keyword&gt;&lt;keyword&gt;Phosphorus, Dietary/administration &amp;amp; dosage&lt;/keyword&gt;&lt;keyword&gt;Risk Factors&lt;/keyword&gt;&lt;/keywords&gt;&lt;dates&gt;&lt;year&gt;2009&lt;/year&gt;&lt;pub-dates&gt;&lt;date&gt;Mar&lt;/date&gt;&lt;/pub-dates&gt;&lt;/dates&gt;&lt;isbn&gt;1523-6838 (Electronic)&amp;#xD;0272-6386 (Linking)&lt;/isbn&gt;&lt;accession-num&gt;18992979&lt;/accession-num&gt;&lt;work-type&gt;Research Support, N.I.H., Extramural&lt;/work-type&gt;&lt;urls&gt;&lt;related-urls&gt;&lt;url&gt;http://www.ncbi.nlm.nih.gov/pubmed/18992979&lt;/url&gt;&lt;/related-urls&gt;&lt;/urls&gt;&lt;custom2&gt;3046032&lt;/custom2&gt;&lt;electronic-resource-num&gt;10.1053/j.ajkd.2008.07.036&lt;/electronic-resource-num&gt;&lt;language&gt;eng&lt;/language&gt;&lt;/record&gt;&lt;/Cite&gt;&lt;/EndNote&gt;</w:instrText>
      </w:r>
      <w:r w:rsidR="007B5A82">
        <w:fldChar w:fldCharType="separate"/>
      </w:r>
      <w:r w:rsidR="00D96EB2">
        <w:rPr>
          <w:noProof/>
        </w:rPr>
        <w:t>(</w:t>
      </w:r>
      <w:hyperlink w:anchor="_ENREF_59" w:tooltip="de Boer, 2009 #1620" w:history="1">
        <w:r w:rsidR="00F760A6">
          <w:rPr>
            <w:noProof/>
          </w:rPr>
          <w:t>de Boer et al., 2009b</w:t>
        </w:r>
      </w:hyperlink>
      <w:r w:rsidR="00D96EB2">
        <w:rPr>
          <w:noProof/>
        </w:rPr>
        <w:t>)</w:t>
      </w:r>
      <w:r w:rsidR="007B5A82">
        <w:fldChar w:fldCharType="end"/>
      </w:r>
      <w:r>
        <w:t>, associations between serum phosph</w:t>
      </w:r>
      <w:r w:rsidR="004A4280">
        <w:t>ate</w:t>
      </w:r>
      <w:r>
        <w:t xml:space="preserve"> and albuminuria were also tested in the </w:t>
      </w:r>
      <w:r w:rsidR="0049495C">
        <w:t xml:space="preserve">subpopulation of NHANES participants assessed in the morning after overnight (at least 9 hours) fast. </w:t>
      </w:r>
    </w:p>
    <w:p w:rsidR="00BB2160" w:rsidRDefault="00BB2160" w:rsidP="00054CE8">
      <w:pPr>
        <w:pStyle w:val="NoSpacing"/>
        <w:spacing w:line="360" w:lineRule="auto"/>
      </w:pPr>
    </w:p>
    <w:p w:rsidR="005E490A" w:rsidRDefault="005E490A" w:rsidP="00054CE8">
      <w:pPr>
        <w:pStyle w:val="NoSpacing"/>
        <w:spacing w:line="360" w:lineRule="auto"/>
      </w:pPr>
    </w:p>
    <w:p w:rsidR="005E490A" w:rsidRDefault="005E490A" w:rsidP="00054CE8">
      <w:pPr>
        <w:pStyle w:val="NoSpacing"/>
        <w:spacing w:line="360" w:lineRule="auto"/>
      </w:pPr>
    </w:p>
    <w:p w:rsidR="005E490A" w:rsidRDefault="005E490A" w:rsidP="00054CE8">
      <w:pPr>
        <w:pStyle w:val="NoSpacing"/>
        <w:spacing w:line="360" w:lineRule="auto"/>
      </w:pPr>
    </w:p>
    <w:p w:rsidR="00BB035B" w:rsidRDefault="00BB035B" w:rsidP="00054CE8">
      <w:pPr>
        <w:pStyle w:val="NoSpacing"/>
        <w:spacing w:line="360" w:lineRule="auto"/>
      </w:pPr>
    </w:p>
    <w:p w:rsidR="001D0D27" w:rsidRDefault="00BB035B" w:rsidP="00054CE8">
      <w:pPr>
        <w:pStyle w:val="Heading2"/>
        <w:spacing w:line="360" w:lineRule="auto"/>
      </w:pPr>
      <w:bookmarkStart w:id="77" w:name="_Toc397341562"/>
      <w:r>
        <w:lastRenderedPageBreak/>
        <w:t>Endothelial cell culture s</w:t>
      </w:r>
      <w:r w:rsidR="001D0D27">
        <w:t>tudies</w:t>
      </w:r>
      <w:bookmarkEnd w:id="77"/>
    </w:p>
    <w:p w:rsidR="00FC620B" w:rsidRDefault="001D0D27" w:rsidP="00054CE8">
      <w:pPr>
        <w:pStyle w:val="Heading3"/>
        <w:spacing w:line="360" w:lineRule="auto"/>
      </w:pPr>
      <w:bookmarkStart w:id="78" w:name="_Toc397341563"/>
      <w:r>
        <w:t>Human umbilical vein endothelial isolation and culture</w:t>
      </w:r>
      <w:bookmarkEnd w:id="78"/>
    </w:p>
    <w:p w:rsidR="007A6052" w:rsidRPr="00963230" w:rsidRDefault="00643179" w:rsidP="00054CE8">
      <w:pPr>
        <w:spacing w:line="360" w:lineRule="auto"/>
        <w:jc w:val="both"/>
      </w:pPr>
      <w:r>
        <w:t xml:space="preserve">Human umbilical vein endothelial cells (HUVEC) were </w:t>
      </w:r>
      <w:r w:rsidR="00F43497">
        <w:t>isolated</w:t>
      </w:r>
      <w:r>
        <w:t xml:space="preserve"> from umbilical cords donated at the Sheffield Teaching Hospitals Jessop Wing Maternity Unit. Written informed consent was obtained from donors and the cord donation protocol approved by the </w:t>
      </w:r>
      <w:r w:rsidRPr="00643179">
        <w:t>North Sheffield Research Ethics Committee</w:t>
      </w:r>
      <w:r w:rsidR="00BA2452">
        <w:t xml:space="preserve"> (reference</w:t>
      </w:r>
      <w:r w:rsidR="00BA2452">
        <w:tab/>
        <w:t>10/H1308/25NRES)</w:t>
      </w:r>
      <w:r>
        <w:t xml:space="preserve">. </w:t>
      </w:r>
      <w:r w:rsidR="00963230">
        <w:t>Cords were stored and transported in minimum essential medium (Invitrogen</w:t>
      </w:r>
      <w:r w:rsidR="005B05D9">
        <w:t>, UK</w:t>
      </w:r>
      <w:r w:rsidR="00963230">
        <w:t>) at 4</w:t>
      </w:r>
      <w:r w:rsidR="007A6052" w:rsidRPr="00963230">
        <w:t xml:space="preserve">°C. </w:t>
      </w:r>
    </w:p>
    <w:p w:rsidR="001F79B6" w:rsidRDefault="001F79B6" w:rsidP="00054CE8">
      <w:pPr>
        <w:spacing w:line="360" w:lineRule="auto"/>
        <w:jc w:val="both"/>
      </w:pPr>
      <w:r>
        <w:t xml:space="preserve">HUVEC were isolated from umbilical cords </w:t>
      </w:r>
      <w:r w:rsidR="00BA2452">
        <w:t xml:space="preserve">according to </w:t>
      </w:r>
      <w:r w:rsidR="00156B0F">
        <w:t xml:space="preserve">the </w:t>
      </w:r>
      <w:r w:rsidR="00BA2452">
        <w:t>standard pro</w:t>
      </w:r>
      <w:r w:rsidR="00156B0F">
        <w:t>cedure</w:t>
      </w:r>
      <w:r w:rsidR="00F43497">
        <w:t xml:space="preserve"> </w:t>
      </w:r>
      <w:r w:rsidR="007B5A82">
        <w:fldChar w:fldCharType="begin">
          <w:fldData xml:space="preserve">PEVuZE5vdGU+PENpdGU+PEF1dGhvcj5KYWZmZTwvQXV0aG9yPjxZZWFyPjE5NzM8L1llYXI+PFJl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</w:fldData>
        </w:fldChar>
      </w:r>
      <w:r w:rsidR="00120306">
        <w:instrText xml:space="preserve"> ADDIN EN.CITE </w:instrText>
      </w:r>
      <w:r w:rsidR="007B5A82">
        <w:fldChar w:fldCharType="begin">
          <w:fldData xml:space="preserve">PEVuZE5vdGU+PENpdGU+PEF1dGhvcj5KYWZmZTwvQXV0aG9yPjxZZWFyPjE5NzM8L1llYXI+PFJl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</w:fldData>
        </w:fldChar>
      </w:r>
      <w:r w:rsidR="00120306">
        <w:instrText xml:space="preserve"> ADDIN EN.CITE.DATA </w:instrText>
      </w:r>
      <w:r w:rsidR="007B5A82">
        <w:fldChar w:fldCharType="end"/>
      </w:r>
      <w:r w:rsidR="007B5A82">
        <w:fldChar w:fldCharType="separate"/>
      </w:r>
      <w:r w:rsidR="00120306">
        <w:rPr>
          <w:noProof/>
        </w:rPr>
        <w:t>(</w:t>
      </w:r>
      <w:hyperlink w:anchor="_ENREF_133" w:tooltip="Jaffe, 1973 #3824" w:history="1">
        <w:r w:rsidR="00F760A6">
          <w:rPr>
            <w:noProof/>
          </w:rPr>
          <w:t>Jaffe et al., 1973</w:t>
        </w:r>
      </w:hyperlink>
      <w:r w:rsidR="00120306">
        <w:rPr>
          <w:noProof/>
        </w:rPr>
        <w:t>)</w:t>
      </w:r>
      <w:r w:rsidR="007B5A82">
        <w:fldChar w:fldCharType="end"/>
      </w:r>
      <w:r w:rsidR="00BA2452">
        <w:t xml:space="preserve"> </w:t>
      </w:r>
      <w:r>
        <w:t xml:space="preserve">as follows: </w:t>
      </w:r>
      <w:r w:rsidR="00963230">
        <w:t xml:space="preserve">cords were allowed to warm to room temperature and cleaned externally with isopropyl alcohol; </w:t>
      </w:r>
      <w:r>
        <w:t xml:space="preserve">the umbilical vein was </w:t>
      </w:r>
      <w:r w:rsidR="00963230">
        <w:t xml:space="preserve">then </w:t>
      </w:r>
      <w:r>
        <w:t>cannulated and rinsed with warmed unsupplemented M199 endothelial culture medium</w:t>
      </w:r>
      <w:r w:rsidR="00963230">
        <w:t>. A clamp was applied to the uncannulated end of the vein</w:t>
      </w:r>
      <w:r>
        <w:t>,</w:t>
      </w:r>
      <w:r w:rsidR="00963230">
        <w:t xml:space="preserve"> which was</w:t>
      </w:r>
      <w:r>
        <w:t xml:space="preserve"> then inflated with 0.1% </w:t>
      </w:r>
      <w:r w:rsidR="0019301B">
        <w:t xml:space="preserve">w/v </w:t>
      </w:r>
      <w:r>
        <w:t xml:space="preserve">type IV collagenase (isolated from </w:t>
      </w:r>
      <w:r w:rsidRPr="00FF1E20">
        <w:rPr>
          <w:i/>
        </w:rPr>
        <w:t>C</w:t>
      </w:r>
      <w:r w:rsidR="00FF1E20">
        <w:rPr>
          <w:i/>
        </w:rPr>
        <w:t>.</w:t>
      </w:r>
      <w:r w:rsidRPr="00FF1E20">
        <w:rPr>
          <w:i/>
        </w:rPr>
        <w:t xml:space="preserve"> histolyticum</w:t>
      </w:r>
      <w:r>
        <w:t xml:space="preserve">, Sigma, UK) </w:t>
      </w:r>
      <w:r w:rsidR="00156B0F">
        <w:t xml:space="preserve">in medium M199 (Gibco, UK) </w:t>
      </w:r>
      <w:r>
        <w:t>and incubated for 20 minutes</w:t>
      </w:r>
      <w:r w:rsidR="00963230">
        <w:t xml:space="preserve"> at 37°C</w:t>
      </w:r>
      <w:r>
        <w:t xml:space="preserve">. The released HUVEC were then eluted with </w:t>
      </w:r>
      <w:r w:rsidR="00FF1E20">
        <w:t xml:space="preserve">medium </w:t>
      </w:r>
      <w:r>
        <w:t>M199</w:t>
      </w:r>
      <w:r w:rsidR="007D37F7">
        <w:t>,</w:t>
      </w:r>
      <w:r>
        <w:t xml:space="preserve"> centrifuged at 1000</w:t>
      </w:r>
      <w:r w:rsidR="00156B0F">
        <w:t>g</w:t>
      </w:r>
      <w:r>
        <w:t xml:space="preserve"> for 5 minutes</w:t>
      </w:r>
      <w:r w:rsidR="007D37F7">
        <w:t>,</w:t>
      </w:r>
      <w:r>
        <w:t xml:space="preserve"> resuspended in M199</w:t>
      </w:r>
      <w:r w:rsidR="007D37F7">
        <w:t xml:space="preserve"> then seeded into gelatin-coated tissue culture flasks</w:t>
      </w:r>
      <w:r>
        <w:t>.</w:t>
      </w:r>
      <w:r w:rsidR="007D37F7">
        <w:t xml:space="preserve"> </w:t>
      </w:r>
      <w:r>
        <w:t xml:space="preserve"> </w:t>
      </w:r>
    </w:p>
    <w:p w:rsidR="00F2375F" w:rsidRDefault="001F79B6" w:rsidP="00054CE8">
      <w:pPr>
        <w:spacing w:line="360" w:lineRule="auto"/>
        <w:jc w:val="both"/>
      </w:pPr>
      <w:r>
        <w:t xml:space="preserve">HUVEC were grown in </w:t>
      </w:r>
      <w:r w:rsidR="00FF1E20">
        <w:t>M199 medium</w:t>
      </w:r>
      <w:r w:rsidR="00963230">
        <w:t xml:space="preserve"> (Invitrogen</w:t>
      </w:r>
      <w:r w:rsidR="005B05D9">
        <w:t>, UK</w:t>
      </w:r>
      <w:r w:rsidR="00963230">
        <w:t>)</w:t>
      </w:r>
      <w:r w:rsidR="005D7E27">
        <w:t xml:space="preserve"> </w:t>
      </w:r>
      <w:r w:rsidR="005D7E27" w:rsidRPr="005D7E27">
        <w:t>supplemented with 20 μg/ml endothelial cell growth su</w:t>
      </w:r>
      <w:r w:rsidR="00D13246">
        <w:t>pplement (Harbour Bio-Products</w:t>
      </w:r>
      <w:r w:rsidR="005B05D9">
        <w:t>, US</w:t>
      </w:r>
      <w:r w:rsidR="00906AB0">
        <w:t>)</w:t>
      </w:r>
      <w:r w:rsidR="005D7E27" w:rsidRPr="005D7E27">
        <w:t xml:space="preserve">, </w:t>
      </w:r>
      <w:r w:rsidR="00933484">
        <w:t>95</w:t>
      </w:r>
      <w:r w:rsidR="005D7E27">
        <w:t>μg/ml heparin (Sigma</w:t>
      </w:r>
      <w:r w:rsidR="005D7E27" w:rsidRPr="005D7E27">
        <w:t>), 0</w:t>
      </w:r>
      <w:r w:rsidR="005D7E27">
        <w:t>.</w:t>
      </w:r>
      <w:r w:rsidR="005D7E27" w:rsidRPr="005D7E27">
        <w:t>2</w:t>
      </w:r>
      <w:r w:rsidR="005D7E27">
        <w:t>3</w:t>
      </w:r>
      <w:r w:rsidR="005D7E27" w:rsidRPr="005D7E27">
        <w:t xml:space="preserve">% </w:t>
      </w:r>
      <w:r w:rsidR="00F43497">
        <w:t xml:space="preserve">w/v </w:t>
      </w:r>
      <w:r w:rsidR="005D7E27" w:rsidRPr="005D7E27">
        <w:t>sodium bicarbonate, 100 U/ml penicillin</w:t>
      </w:r>
      <w:r w:rsidR="00901B89">
        <w:t xml:space="preserve"> (</w:t>
      </w:r>
      <w:r w:rsidR="0056221D">
        <w:t>Gibco</w:t>
      </w:r>
      <w:r w:rsidR="00901B89">
        <w:t>)</w:t>
      </w:r>
      <w:r w:rsidR="005D7E27" w:rsidRPr="005D7E27">
        <w:t xml:space="preserve">, </w:t>
      </w:r>
      <w:r w:rsidR="003557AA">
        <w:t>2</w:t>
      </w:r>
      <w:r w:rsidR="0056221D">
        <w:t>.5</w:t>
      </w:r>
      <w:r w:rsidR="003557AA">
        <w:t xml:space="preserve">μg/ml </w:t>
      </w:r>
      <w:r w:rsidR="00963230">
        <w:t>amphotericin</w:t>
      </w:r>
      <w:r w:rsidR="0056221D">
        <w:t xml:space="preserve"> B (Fisher, UK</w:t>
      </w:r>
      <w:r w:rsidR="003557AA">
        <w:t>)</w:t>
      </w:r>
      <w:r w:rsidR="00963230">
        <w:t xml:space="preserve">, </w:t>
      </w:r>
      <w:r w:rsidR="00933484">
        <w:t>100</w:t>
      </w:r>
      <w:r w:rsidR="005D7E27" w:rsidRPr="005D7E27">
        <w:t>μg/ml streptomycin</w:t>
      </w:r>
      <w:r w:rsidR="003557AA">
        <w:t xml:space="preserve"> (</w:t>
      </w:r>
      <w:r w:rsidR="0056221D">
        <w:t>Gibco</w:t>
      </w:r>
      <w:r w:rsidR="003557AA">
        <w:t>)</w:t>
      </w:r>
      <w:r w:rsidR="00933484">
        <w:t>, 10%</w:t>
      </w:r>
      <w:r w:rsidR="00120306">
        <w:t xml:space="preserve"> v/v</w:t>
      </w:r>
      <w:r w:rsidR="00933484">
        <w:t xml:space="preserve"> </w:t>
      </w:r>
      <w:r w:rsidR="00A56B00">
        <w:t>foetal</w:t>
      </w:r>
      <w:r w:rsidR="00933484">
        <w:t xml:space="preserve"> calf serum (Gibco</w:t>
      </w:r>
      <w:r w:rsidR="005D7E27" w:rsidRPr="005D7E27">
        <w:t>) and 10%</w:t>
      </w:r>
      <w:r w:rsidR="00120306">
        <w:t xml:space="preserve"> v/v</w:t>
      </w:r>
      <w:r w:rsidR="005D7E27" w:rsidRPr="005D7E27">
        <w:t xml:space="preserve"> newborn calf serum</w:t>
      </w:r>
      <w:r w:rsidR="00933484">
        <w:t xml:space="preserve"> (Gibco)</w:t>
      </w:r>
      <w:r w:rsidR="00D13246">
        <w:t xml:space="preserve">. </w:t>
      </w:r>
      <w:r w:rsidR="007D37F7">
        <w:t xml:space="preserve">Endothelial cell type was confirmed by typical morphology (‘cobblestone’ appearance). </w:t>
      </w:r>
      <w:r>
        <w:t xml:space="preserve">At </w:t>
      </w:r>
      <w:r w:rsidR="005D7E27">
        <w:t xml:space="preserve">70-90% confluence, cells were </w:t>
      </w:r>
      <w:r w:rsidR="00D13246">
        <w:t xml:space="preserve">dissociated by incubating with </w:t>
      </w:r>
      <w:r w:rsidR="0056221D">
        <w:t xml:space="preserve">0.05% </w:t>
      </w:r>
      <w:r w:rsidR="00975A01">
        <w:t xml:space="preserve">w/v </w:t>
      </w:r>
      <w:r w:rsidR="00D13246">
        <w:t>trypsin</w:t>
      </w:r>
      <w:r w:rsidR="0056221D">
        <w:t>/0.02%</w:t>
      </w:r>
      <w:r w:rsidR="00975A01">
        <w:t xml:space="preserve"> w/v </w:t>
      </w:r>
      <w:r w:rsidR="00D13246">
        <w:t>EDTA</w:t>
      </w:r>
      <w:r w:rsidR="0056221D" w:rsidRPr="0056221D">
        <w:t xml:space="preserve"> in PBS</w:t>
      </w:r>
      <w:r w:rsidR="000F301B">
        <w:t xml:space="preserve"> (</w:t>
      </w:r>
      <w:r w:rsidR="0056221D">
        <w:t>GE Healthcare, UK)</w:t>
      </w:r>
      <w:r w:rsidR="00D13246">
        <w:t>. The trypsin was then neutralised with</w:t>
      </w:r>
      <w:r w:rsidR="00901B89">
        <w:t xml:space="preserve"> serum-</w:t>
      </w:r>
      <w:r w:rsidR="00D13246">
        <w:t>supplemented M199 pri</w:t>
      </w:r>
      <w:r w:rsidR="000F301B">
        <w:t>or to centrifugation at 1000g</w:t>
      </w:r>
      <w:r w:rsidR="00D13246">
        <w:t xml:space="preserve"> and resuspension</w:t>
      </w:r>
      <w:r w:rsidR="00F2375F">
        <w:t xml:space="preserve"> in M199</w:t>
      </w:r>
      <w:r w:rsidR="00D13246">
        <w:t xml:space="preserve">. </w:t>
      </w:r>
      <w:r w:rsidR="00F2375F">
        <w:t xml:space="preserve">Since PBS contains 12mM phosphate a repeat centrifugation/resuspension step was added to </w:t>
      </w:r>
      <w:r w:rsidR="003B3D6E">
        <w:t xml:space="preserve">prevent carry-over of elevated phosphate concentration </w:t>
      </w:r>
      <w:r w:rsidR="00F2375F">
        <w:t xml:space="preserve">from the trypsinisation </w:t>
      </w:r>
      <w:r w:rsidR="003B3D6E">
        <w:t>step</w:t>
      </w:r>
      <w:r w:rsidR="00F2375F">
        <w:t xml:space="preserve">. </w:t>
      </w:r>
    </w:p>
    <w:p w:rsidR="001F79B6" w:rsidRDefault="00F2375F" w:rsidP="00054CE8">
      <w:pPr>
        <w:spacing w:line="360" w:lineRule="auto"/>
        <w:jc w:val="both"/>
      </w:pPr>
      <w:r>
        <w:t xml:space="preserve">For analyses of the effects of </w:t>
      </w:r>
      <w:r w:rsidR="003B3D6E">
        <w:t xml:space="preserve">phosphate, FGF-23 and PTH manipulation, HUVEC were plated in 24- and 96-well tissue culture plates coated with </w:t>
      </w:r>
      <w:r w:rsidR="003557AA">
        <w:t>1</w:t>
      </w:r>
      <w:r w:rsidR="003B3D6E">
        <w:t>% gelatin at seeding densities of 2x10</w:t>
      </w:r>
      <w:r w:rsidR="003B3D6E" w:rsidRPr="003B3D6E">
        <w:rPr>
          <w:vertAlign w:val="superscript"/>
        </w:rPr>
        <w:t>4</w:t>
      </w:r>
      <w:r w:rsidR="003B3D6E">
        <w:t xml:space="preserve"> and 1x10</w:t>
      </w:r>
      <w:r w:rsidR="003B3D6E" w:rsidRPr="003B3D6E">
        <w:rPr>
          <w:vertAlign w:val="superscript"/>
        </w:rPr>
        <w:t>4</w:t>
      </w:r>
      <w:r w:rsidR="003B3D6E">
        <w:t xml:space="preserve"> cells/well respectively.</w:t>
      </w:r>
    </w:p>
    <w:p w:rsidR="00D13246" w:rsidRPr="00643179" w:rsidRDefault="00D13246" w:rsidP="00054CE8">
      <w:pPr>
        <w:spacing w:line="360" w:lineRule="auto"/>
        <w:jc w:val="both"/>
      </w:pPr>
    </w:p>
    <w:p w:rsidR="008E3AF8" w:rsidRDefault="008E3AF8" w:rsidP="00054CE8">
      <w:pPr>
        <w:pStyle w:val="Heading3"/>
        <w:spacing w:line="360" w:lineRule="auto"/>
      </w:pPr>
      <w:bookmarkStart w:id="79" w:name="_Toc397341564"/>
      <w:r>
        <w:lastRenderedPageBreak/>
        <w:t>Phosphate</w:t>
      </w:r>
      <w:r w:rsidR="0049359F">
        <w:t xml:space="preserve"> </w:t>
      </w:r>
      <w:r>
        <w:t>modification of culture media</w:t>
      </w:r>
      <w:bookmarkEnd w:id="79"/>
    </w:p>
    <w:p w:rsidR="001A78CA" w:rsidRDefault="001A78CA" w:rsidP="00054CE8">
      <w:pPr>
        <w:spacing w:line="360" w:lineRule="auto"/>
        <w:jc w:val="both"/>
      </w:pPr>
      <w:r>
        <w:t xml:space="preserve">For most culture medium phosphate modifications, Promocell endothelial growth medium MV (Promocell, UK) </w:t>
      </w:r>
      <w:r w:rsidR="00695B17">
        <w:t>was used as the starting solution. This contains a lower phosphate concentration (0.5mM</w:t>
      </w:r>
      <w:r w:rsidR="00953B4B">
        <w:t>, manufacturer specification</w:t>
      </w:r>
      <w:r w:rsidR="00695B17">
        <w:t>) than other endothelial cell culture media. Following addition of low-serum growth supplement (Promocell endothelial cell growth supplement</w:t>
      </w:r>
      <w:r w:rsidR="00D67FA4">
        <w:t xml:space="preserve"> C39215</w:t>
      </w:r>
      <w:r w:rsidR="00695B17">
        <w:t xml:space="preserve">), phosphate concentration measured on a </w:t>
      </w:r>
      <w:r w:rsidR="00953B4B">
        <w:t xml:space="preserve">Beckman Coulter </w:t>
      </w:r>
      <w:r w:rsidR="00F43497">
        <w:t>bioanalys</w:t>
      </w:r>
      <w:r w:rsidR="00695B17">
        <w:t xml:space="preserve">er </w:t>
      </w:r>
      <w:r w:rsidR="00953B4B">
        <w:t xml:space="preserve">(Sheffield Teaching Hospitals Biochemistry Laboratory) </w:t>
      </w:r>
      <w:r w:rsidR="00D67FA4">
        <w:t>remained</w:t>
      </w:r>
      <w:r w:rsidR="00A46DFF">
        <w:t xml:space="preserve"> only </w:t>
      </w:r>
      <w:r w:rsidR="00695B17">
        <w:t>0.53mM</w:t>
      </w:r>
      <w:r w:rsidR="00953B4B">
        <w:t xml:space="preserve"> (average of 3 samples), allowing phosphate concentrations from 0.8mM to 5mM to be achieved by the addition of sodium phosphate.</w:t>
      </w:r>
      <w:r w:rsidR="00695B17">
        <w:t xml:space="preserve"> Where phenol red-free medium was required (e.g. reactive oxygen species quantification), medium M199 (Life Technologies, UK) </w:t>
      </w:r>
      <w:r w:rsidR="00953B4B">
        <w:t>was used, with a phosphate concentration of 1mM</w:t>
      </w:r>
      <w:r w:rsidR="00772C21">
        <w:t>, limiting the lowest concentration that could be examined to 1mM</w:t>
      </w:r>
      <w:r w:rsidR="00953B4B">
        <w:t>.</w:t>
      </w:r>
    </w:p>
    <w:p w:rsidR="00953B4B" w:rsidRDefault="00953B4B" w:rsidP="00054CE8">
      <w:pPr>
        <w:spacing w:line="360" w:lineRule="auto"/>
        <w:jc w:val="both"/>
      </w:pPr>
      <w:r>
        <w:t>To change the phosphate concentration of culture medium, a pH 7.4 solution of 0.5M phosphate was created by titrating 0.5M solutions of NaH</w:t>
      </w:r>
      <w:r w:rsidRPr="00953B4B">
        <w:rPr>
          <w:vertAlign w:val="subscript"/>
        </w:rPr>
        <w:t>2</w:t>
      </w:r>
      <w:r>
        <w:t>PO</w:t>
      </w:r>
      <w:r w:rsidRPr="00953B4B">
        <w:rPr>
          <w:vertAlign w:val="subscript"/>
        </w:rPr>
        <w:t>4</w:t>
      </w:r>
      <w:r>
        <w:t xml:space="preserve"> and Na</w:t>
      </w:r>
      <w:r w:rsidRPr="00953B4B">
        <w:rPr>
          <w:vertAlign w:val="subscript"/>
        </w:rPr>
        <w:t>2</w:t>
      </w:r>
      <w:r>
        <w:t>HPO</w:t>
      </w:r>
      <w:r w:rsidRPr="00953B4B">
        <w:rPr>
          <w:vertAlign w:val="subscript"/>
        </w:rPr>
        <w:t>4</w:t>
      </w:r>
      <w:r>
        <w:t xml:space="preserve">. The </w:t>
      </w:r>
      <w:r w:rsidR="008178CA">
        <w:t xml:space="preserve">appropriate quantity of this solution was added to culture media to achieve final phosphate concentrations of 0.8mM, 1.5mM, 2.0mM, 3.0mM and 5mM. </w:t>
      </w:r>
      <w:r>
        <w:t xml:space="preserve">In order to minimise </w:t>
      </w:r>
      <w:r w:rsidR="008178CA">
        <w:t xml:space="preserve">differences in sodium concentration and osmolarity caused by this manipulation, a solution of 0.5M sodium chloride was added to </w:t>
      </w:r>
      <w:r w:rsidR="00FF4EA7">
        <w:t>all media to equal</w:t>
      </w:r>
      <w:r w:rsidR="008178CA">
        <w:t xml:space="preserve"> the final sodium concentration of the 5mM phosphate medium.</w:t>
      </w:r>
    </w:p>
    <w:p w:rsidR="00953B4B" w:rsidRDefault="008178CA" w:rsidP="00054CE8">
      <w:pPr>
        <w:spacing w:line="360" w:lineRule="auto"/>
        <w:jc w:val="both"/>
      </w:pPr>
      <w:r>
        <w:t xml:space="preserve">Since </w:t>
      </w:r>
      <w:r w:rsidR="0033679C">
        <w:t>an</w:t>
      </w:r>
      <w:r>
        <w:t xml:space="preserve"> opt</w:t>
      </w:r>
      <w:r w:rsidR="0033679C">
        <w:t xml:space="preserve">imal phosphate concentration has not been identified </w:t>
      </w:r>
      <w:r>
        <w:t>and since proliferating cultures may consume phosphate,</w:t>
      </w:r>
      <w:r w:rsidR="00303C05">
        <w:t xml:space="preserve"> HUVEC were cultivated for the initial passages</w:t>
      </w:r>
      <w:r w:rsidR="00772C21">
        <w:t xml:space="preserve"> in </w:t>
      </w:r>
      <w:r w:rsidR="00303C05">
        <w:t>supplemented</w:t>
      </w:r>
      <w:r w:rsidR="00772C21">
        <w:t xml:space="preserve"> M199 culture medium </w:t>
      </w:r>
      <w:r w:rsidR="00303C05">
        <w:t>(described above), which has a phosphate concentration of 1.3mM</w:t>
      </w:r>
      <w:r w:rsidR="0033679C">
        <w:t>, i.e. above the midpoint of the ‘normal’ range (0.8-1.5mM)</w:t>
      </w:r>
      <w:r w:rsidR="00772C21">
        <w:t xml:space="preserve">. The phosphate concentration of this medium was confirmed by testing (Sheffield </w:t>
      </w:r>
      <w:r w:rsidR="00303C05">
        <w:t xml:space="preserve">Teaching Hospitals </w:t>
      </w:r>
      <w:r w:rsidR="00772C21">
        <w:t>Biochemistry Laboratory). For</w:t>
      </w:r>
      <w:r w:rsidR="00303C05">
        <w:t xml:space="preserve"> the final passage prior to </w:t>
      </w:r>
      <w:r w:rsidR="0056221D">
        <w:t xml:space="preserve">the </w:t>
      </w:r>
      <w:r w:rsidR="00975A01">
        <w:t>phosphate manipulation interventions,</w:t>
      </w:r>
      <w:r w:rsidR="00772C21">
        <w:t xml:space="preserve"> a phosphate co</w:t>
      </w:r>
      <w:r w:rsidR="00303C05">
        <w:t>ncentration of 1mM was used</w:t>
      </w:r>
      <w:r w:rsidR="00975A01">
        <w:t xml:space="preserve"> and </w:t>
      </w:r>
      <w:r w:rsidR="00AD170B">
        <w:t xml:space="preserve">medium </w:t>
      </w:r>
      <w:r w:rsidR="00975A01">
        <w:t xml:space="preserve">replaced every 24h. This </w:t>
      </w:r>
      <w:r w:rsidR="00AD170B">
        <w:t>approach was adopted</w:t>
      </w:r>
      <w:r w:rsidR="00303C05">
        <w:t xml:space="preserve"> so that </w:t>
      </w:r>
      <w:r w:rsidR="0056221D">
        <w:t xml:space="preserve">cells would be spared from </w:t>
      </w:r>
      <w:r w:rsidR="00975A01">
        <w:t xml:space="preserve">putative toxic effects of high-normal phosphate but would have a buffer to </w:t>
      </w:r>
      <w:r w:rsidR="00AD170B">
        <w:t xml:space="preserve">limit the likelihood of </w:t>
      </w:r>
      <w:r w:rsidR="00975A01">
        <w:t>medium</w:t>
      </w:r>
      <w:r w:rsidR="00AD170B">
        <w:t>/cellular</w:t>
      </w:r>
      <w:r w:rsidR="00975A01">
        <w:t xml:space="preserve"> phosphate </w:t>
      </w:r>
      <w:r w:rsidR="00AD170B">
        <w:t>de</w:t>
      </w:r>
      <w:r w:rsidR="00120306">
        <w:t>ficiency</w:t>
      </w:r>
      <w:r w:rsidR="00975A01">
        <w:t xml:space="preserve"> associated with proliferation. </w:t>
      </w:r>
    </w:p>
    <w:p w:rsidR="0049359F" w:rsidRDefault="0049359F" w:rsidP="00054CE8">
      <w:pPr>
        <w:spacing w:line="360" w:lineRule="auto"/>
        <w:jc w:val="both"/>
      </w:pPr>
    </w:p>
    <w:p w:rsidR="0049359F" w:rsidRDefault="0049359F" w:rsidP="00BB035B">
      <w:pPr>
        <w:pStyle w:val="Heading3"/>
        <w:spacing w:line="360" w:lineRule="auto"/>
      </w:pPr>
      <w:bookmarkStart w:id="80" w:name="_Toc397341565"/>
      <w:r>
        <w:t>PTH, FGF-23 and calcitriol modification of culture media</w:t>
      </w:r>
      <w:bookmarkEnd w:id="80"/>
    </w:p>
    <w:p w:rsidR="007D2F1A" w:rsidRDefault="00A920A6" w:rsidP="00054CE8">
      <w:pPr>
        <w:spacing w:line="360" w:lineRule="auto"/>
        <w:jc w:val="both"/>
      </w:pPr>
      <w:r>
        <w:t xml:space="preserve">Culture medium </w:t>
      </w:r>
      <w:r w:rsidR="007D2F1A">
        <w:t>PTH</w:t>
      </w:r>
      <w:r>
        <w:t xml:space="preserve"> content was adjusted by the addition of the N-term</w:t>
      </w:r>
      <w:r w:rsidR="00712351">
        <w:t>inal 1-34 amino acid fragment (</w:t>
      </w:r>
      <w:r w:rsidR="00AD170B">
        <w:t xml:space="preserve">Teriparatide, </w:t>
      </w:r>
      <w:r w:rsidR="00712351">
        <w:t>Tocris</w:t>
      </w:r>
      <w:r w:rsidR="00AD170B">
        <w:t xml:space="preserve"> Bioscience, UK</w:t>
      </w:r>
      <w:r>
        <w:t xml:space="preserve">) that has been demonstrated to contain </w:t>
      </w:r>
      <w:r>
        <w:lastRenderedPageBreak/>
        <w:t>the biol</w:t>
      </w:r>
      <w:r w:rsidR="00AD170B">
        <w:t>ogical activity of this hormone</w:t>
      </w:r>
      <w:r w:rsidR="00F43497">
        <w:t xml:space="preserve"> </w:t>
      </w:r>
      <w:r w:rsidR="007B5A82">
        <w:fldChar w:fldCharType="begin"/>
      </w:r>
      <w:r w:rsidR="00D96EB2">
        <w:instrText xml:space="preserve"> ADDIN EN.CITE &lt;EndNote&gt;&lt;Cite&gt;&lt;Author&gt;Dobnig&lt;/Author&gt;&lt;Year&gt;1997&lt;/Year&gt;&lt;RecNum&gt;3747&lt;/RecNum&gt;&lt;DisplayText&gt;(Dobnig and Turner, 1997)&lt;/DisplayText&gt;&lt;record&gt;&lt;rec-number&gt;3747&lt;/rec-number&gt;&lt;foreign-keys&gt;&lt;key app="EN" db-id="vrv0azeadazzz4eewx85etawe0f5rrta5rvp"&gt;3747&lt;/key&gt;&lt;/foreign-keys&gt;&lt;ref-type name="Journal Article"&gt;17&lt;/ref-type&gt;&lt;contributors&gt;&lt;authors&gt;&lt;author&gt;Dobnig, H.&lt;/author&gt;&lt;author&gt;Turner, R. T.&lt;/author&gt;&lt;/authors&gt;&lt;/contributors&gt;&lt;auth-address&gt;Department of Internal Medicine, Karl Franzens University, Graz, Austria.&lt;/auth-address&gt;&lt;titles&gt;&lt;title&gt;The effects of programmed administration of human parathyroid hormone fragment (1-34) on bone histomorphometry and serum chemistry in rats&lt;/title&gt;&lt;secondary-title&gt;Endocrinology&lt;/secondary-title&gt;&lt;alt-title&gt;Endocrinology&lt;/alt-title&gt;&lt;/titles&gt;&lt;periodical&gt;&lt;full-title&gt;Endocrinology&lt;/full-title&gt;&lt;/periodical&gt;&lt;alt-periodical&gt;&lt;full-title&gt;Endocrinology&lt;/full-title&gt;&lt;/alt-periodical&gt;&lt;pages&gt;4607-12&lt;/pages&gt;&lt;volume&gt;138&lt;/volume&gt;&lt;number&gt;11&lt;/number&gt;&lt;edition&gt;1997/11/05&lt;/edition&gt;&lt;keywords&gt;&lt;keyword&gt;Animals&lt;/keyword&gt;&lt;keyword&gt;Blood/*drug effects/metabolism&lt;/keyword&gt;&lt;keyword&gt;Bone Development/drug effects&lt;/keyword&gt;&lt;keyword&gt;Bone and Bones/anatomy &amp;amp; histology/*drug effects&lt;/keyword&gt;&lt;keyword&gt;Feasibility Studies&lt;/keyword&gt;&lt;keyword&gt;Female&lt;/keyword&gt;&lt;keyword&gt;Humans&lt;/keyword&gt;&lt;keyword&gt;Infusion Pumps, Implantable&lt;/keyword&gt;&lt;keyword&gt;Male&lt;/keyword&gt;&lt;keyword&gt;Rats&lt;/keyword&gt;&lt;keyword&gt;Rats, Sprague-Dawley&lt;/keyword&gt;&lt;keyword&gt;Teriparatide/*administration &amp;amp; dosage/pharmacology&lt;/keyword&gt;&lt;keyword&gt;Tibia/anatomy &amp;amp; histology/drug effects&lt;/keyword&gt;&lt;keyword&gt;Time Factors&lt;/keyword&gt;&lt;/keywords&gt;&lt;dates&gt;&lt;year&gt;1997&lt;/year&gt;&lt;pub-dates&gt;&lt;date&gt;Nov&lt;/date&gt;&lt;/pub-dates&gt;&lt;/dates&gt;&lt;isbn&gt;0013-7227 (Print)&amp;#xD;0013-7227 (Linking)&lt;/isbn&gt;&lt;accession-num&gt;9348185&lt;/accession-num&gt;&lt;work-type&gt;Research Support, U.S. Gov&amp;apos;t, Non-P.H.S.&lt;/work-type&gt;&lt;urls&gt;&lt;related-urls&gt;&lt;url&gt;http://www.ncbi.nlm.nih.gov/pubmed/9348185&lt;/url&gt;&lt;/related-urls&gt;&lt;/urls&gt;&lt;electronic-resource-num&gt;10.1210/endo.138.11.5505&lt;/electronic-resource-num&gt;&lt;language&gt;eng&lt;/language&gt;&lt;/record&gt;&lt;/Cite&gt;&lt;/EndNote&gt;</w:instrText>
      </w:r>
      <w:r w:rsidR="007B5A82">
        <w:fldChar w:fldCharType="separate"/>
      </w:r>
      <w:r w:rsidR="00D96EB2">
        <w:rPr>
          <w:noProof/>
        </w:rPr>
        <w:t>(</w:t>
      </w:r>
      <w:hyperlink w:anchor="_ENREF_68" w:tooltip="Dobnig, 1997 #3747" w:history="1">
        <w:r w:rsidR="00F760A6">
          <w:rPr>
            <w:noProof/>
          </w:rPr>
          <w:t>Dobnig and Turner, 1997</w:t>
        </w:r>
      </w:hyperlink>
      <w:r w:rsidR="00D96EB2">
        <w:rPr>
          <w:noProof/>
        </w:rPr>
        <w:t>)</w:t>
      </w:r>
      <w:r w:rsidR="007B5A82">
        <w:fldChar w:fldCharType="end"/>
      </w:r>
      <w:r w:rsidR="00AD170B">
        <w:t xml:space="preserve">. </w:t>
      </w:r>
      <w:r w:rsidR="007D2F1A">
        <w:t xml:space="preserve">From a stock </w:t>
      </w:r>
      <w:r w:rsidR="002F71C0">
        <w:t xml:space="preserve">aqueous </w:t>
      </w:r>
      <w:r w:rsidR="007D2F1A">
        <w:t xml:space="preserve">solution of </w:t>
      </w:r>
      <w:r w:rsidR="00B767AB">
        <w:t>20μ</w:t>
      </w:r>
      <w:r w:rsidR="002F71C0">
        <w:t>g/ml</w:t>
      </w:r>
      <w:r w:rsidR="007D2F1A">
        <w:t xml:space="preserve">, PTH was </w:t>
      </w:r>
      <w:r w:rsidR="002F71C0">
        <w:t>diluted</w:t>
      </w:r>
      <w:r w:rsidR="00487476">
        <w:t xml:space="preserve"> at 1:</w:t>
      </w:r>
      <w:r w:rsidR="00B767AB">
        <w:t>1215</w:t>
      </w:r>
      <w:r w:rsidR="00487476">
        <w:t xml:space="preserve"> to 1:</w:t>
      </w:r>
      <w:r w:rsidR="00B767AB">
        <w:t>1215</w:t>
      </w:r>
      <w:r w:rsidR="00487476">
        <w:t>00</w:t>
      </w:r>
      <w:r w:rsidR="002F71C0">
        <w:t xml:space="preserve"> in culture medium and </w:t>
      </w:r>
      <w:r w:rsidR="00FF4D44">
        <w:t xml:space="preserve">then </w:t>
      </w:r>
      <w:r w:rsidR="007D2F1A">
        <w:t>added to</w:t>
      </w:r>
      <w:r w:rsidR="000C5D30">
        <w:t xml:space="preserve"> cell culture plates to</w:t>
      </w:r>
      <w:r w:rsidR="007D2F1A">
        <w:t xml:space="preserve"> final concentrations of 10</w:t>
      </w:r>
      <w:r w:rsidR="007D2F1A" w:rsidRPr="002F71C0">
        <w:rPr>
          <w:vertAlign w:val="superscript"/>
        </w:rPr>
        <w:t>-12</w:t>
      </w:r>
      <w:r w:rsidR="007D2F1A">
        <w:t xml:space="preserve"> </w:t>
      </w:r>
      <w:r w:rsidR="002F71C0">
        <w:t>to 10</w:t>
      </w:r>
      <w:r w:rsidR="002F71C0" w:rsidRPr="002F71C0">
        <w:rPr>
          <w:vertAlign w:val="superscript"/>
        </w:rPr>
        <w:t>-10</w:t>
      </w:r>
      <w:r w:rsidR="007D2F1A">
        <w:t xml:space="preserve">M. </w:t>
      </w:r>
    </w:p>
    <w:p w:rsidR="000C5D30" w:rsidRPr="000C5D30" w:rsidRDefault="007D2F1A" w:rsidP="00054CE8">
      <w:pPr>
        <w:spacing w:line="360" w:lineRule="auto"/>
        <w:jc w:val="both"/>
      </w:pPr>
      <w:r w:rsidRPr="000C5D30">
        <w:t>FGF-23</w:t>
      </w:r>
      <w:r w:rsidR="00F43497">
        <w:t xml:space="preserve"> (</w:t>
      </w:r>
      <w:r w:rsidR="000C5D30" w:rsidRPr="000C5D30">
        <w:t>R and D Systems)</w:t>
      </w:r>
      <w:r w:rsidR="000C5D30">
        <w:t xml:space="preserve"> was</w:t>
      </w:r>
      <w:r w:rsidR="00E22479">
        <w:t xml:space="preserve"> diluted in culture medium at 1:10 and 1:1000</w:t>
      </w:r>
      <w:r w:rsidR="006207F3">
        <w:t xml:space="preserve"> from a</w:t>
      </w:r>
      <w:r w:rsidR="00E22479">
        <w:t xml:space="preserve"> stock solution of 5</w:t>
      </w:r>
      <w:r w:rsidR="00424953">
        <w:t>μ</w:t>
      </w:r>
      <w:r w:rsidR="00E22479">
        <w:t>g/ml</w:t>
      </w:r>
      <w:r w:rsidR="006207F3">
        <w:t xml:space="preserve"> in PBS</w:t>
      </w:r>
      <w:r w:rsidR="00E22479">
        <w:t>. The resulting solutions were then added to cell cultures t</w:t>
      </w:r>
      <w:r w:rsidR="000C5D30">
        <w:t>o final concentrations of 50pg/ml and 50ng/ml. These concentrations were chosen as the</w:t>
      </w:r>
      <w:r w:rsidR="00B767AB">
        <w:t xml:space="preserve"> reported</w:t>
      </w:r>
      <w:r w:rsidR="000C5D30">
        <w:t xml:space="preserve"> upper limit </w:t>
      </w:r>
      <w:r w:rsidR="006207F3">
        <w:t>of normal in</w:t>
      </w:r>
      <w:r w:rsidR="000C5D30">
        <w:t xml:space="preserve"> </w:t>
      </w:r>
      <w:r w:rsidR="006207F3">
        <w:t>healthy subjects</w:t>
      </w:r>
      <w:r w:rsidR="00F43497">
        <w:t xml:space="preserve"> </w:t>
      </w:r>
      <w:r w:rsidR="007B5A82">
        <w:fldChar w:fldCharType="begin"/>
      </w:r>
      <w:r w:rsidR="00D96EB2">
        <w:instrText xml:space="preserve"> ADDIN EN.CITE &lt;EndNote&gt;&lt;Cite&gt;&lt;Author&gt;Imel&lt;/Author&gt;&lt;Year&gt;2007&lt;/Year&gt;&lt;RecNum&gt;3804&lt;/RecNum&gt;&lt;DisplayText&gt;(Imel et al., 2007)&lt;/DisplayText&gt;&lt;record&gt;&lt;rec-number&gt;3804&lt;/rec-number&gt;&lt;foreign-keys&gt;&lt;key app="EN" db-id="vrv0azeadazzz4eewx85etawe0f5rrta5rvp"&gt;3804&lt;/key&gt;&lt;/foreign-keys&gt;&lt;ref-type name="Journal Article"&gt;17&lt;/ref-type&gt;&lt;contributors&gt;&lt;authors&gt;&lt;author&gt;Imel, E. A.&lt;/author&gt;&lt;author&gt;Hui, S. L.&lt;/author&gt;&lt;author&gt;Econs, M. J.&lt;/author&gt;&lt;/authors&gt;&lt;/contributors&gt;&lt;auth-address&gt;Department of Medicine, Indiana University School of Medicine, Indianapolis, IN, USA.&lt;/auth-address&gt;&lt;titles&gt;&lt;title&gt;FGF23 concentrations vary with disease status in autosomal dominant hypophosphatemic rickets&lt;/title&gt;&lt;secondary-title&gt;J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520-6&lt;/pages&gt;&lt;volume&gt;22&lt;/volume&gt;&lt;number&gt;4&lt;/number&gt;&lt;edition&gt;2007/01/18&lt;/edition&gt;&lt;keywords&gt;&lt;keyword&gt;Adolescent&lt;/keyword&gt;&lt;keyword&gt;Adult&lt;/keyword&gt;&lt;keyword&gt;Aged&lt;/keyword&gt;&lt;keyword&gt;Aged, 80 and over&lt;/keyword&gt;&lt;keyword&gt;Case-Control Studies&lt;/keyword&gt;&lt;keyword&gt;Familial Hypophosphatemic Rickets/*blood/*genetics&lt;/keyword&gt;&lt;keyword&gt;Female&lt;/keyword&gt;&lt;keyword&gt;Fibroblast Growth Factors/*blood/*genetics&lt;/keyword&gt;&lt;keyword&gt;Genes, Dominant&lt;/keyword&gt;&lt;keyword&gt;Humans&lt;/keyword&gt;&lt;keyword&gt;Male&lt;/keyword&gt;&lt;keyword&gt;Middle Aged&lt;/keyword&gt;&lt;keyword&gt;Mutation&lt;/keyword&gt;&lt;keyword&gt;Phosphates/blood&lt;/keyword&gt;&lt;/keywords&gt;&lt;dates&gt;&lt;year&gt;2007&lt;/year&gt;&lt;pub-dates&gt;&lt;date&gt;Apr&lt;/date&gt;&lt;/pub-dates&gt;&lt;/dates&gt;&lt;isbn&gt;0884-0431 (Print)&amp;#xD;0884-0431 (Linking)&lt;/isbn&gt;&lt;accession-num&gt;17227222&lt;/accession-num&gt;&lt;work-type&gt;Case Reports&amp;#xD;Research Support, N.I.H., Extramural&lt;/work-type&gt;&lt;urls&gt;&lt;related-urls&gt;&lt;url&gt;http://www.ncbi.nlm.nih.gov/pubmed/17227222&lt;/url&gt;&lt;/related-urls&gt;&lt;/urls&gt;&lt;electronic-resource-num&gt;10.1359/jbmr.070107&lt;/electronic-resource-num&gt;&lt;language&gt;eng&lt;/language&gt;&lt;/record&gt;&lt;/Cite&gt;&lt;/EndNote&gt;</w:instrText>
      </w:r>
      <w:r w:rsidR="007B5A82">
        <w:fldChar w:fldCharType="separate"/>
      </w:r>
      <w:r w:rsidR="00D96EB2">
        <w:rPr>
          <w:noProof/>
        </w:rPr>
        <w:t>(</w:t>
      </w:r>
      <w:hyperlink w:anchor="_ENREF_118" w:tooltip="Imel, 2007 #3804" w:history="1">
        <w:r w:rsidR="00F760A6">
          <w:rPr>
            <w:noProof/>
          </w:rPr>
          <w:t>Imel et al., 2007</w:t>
        </w:r>
      </w:hyperlink>
      <w:r w:rsidR="00D96EB2">
        <w:rPr>
          <w:noProof/>
        </w:rPr>
        <w:t>)</w:t>
      </w:r>
      <w:r w:rsidR="007B5A82">
        <w:fldChar w:fldCharType="end"/>
      </w:r>
      <w:r w:rsidR="000C5D30">
        <w:t xml:space="preserve"> and a level seen in patients with endstage renal disease</w:t>
      </w:r>
      <w:r w:rsidR="00F43497">
        <w:t xml:space="preserve"> </w:t>
      </w:r>
      <w:r w:rsidR="007B5A82">
        <w:fldChar w:fldCharType="begin"/>
      </w:r>
      <w:r w:rsidR="00D96EB2">
        <w:instrText xml:space="preserve"> ADDIN EN.CITE &lt;EndNote&gt;&lt;Cite&gt;&lt;Author&gt;Urena Torres&lt;/Author&gt;&lt;Year&gt;2008&lt;/Year&gt;&lt;RecNum&gt;3803&lt;/RecNum&gt;&lt;DisplayText&gt;(Urena Torres et al., 2008)&lt;/DisplayText&gt;&lt;record&gt;&lt;rec-number&gt;3803&lt;/rec-number&gt;&lt;foreign-keys&gt;&lt;key app="EN" db-id="vrv0azeadazzz4eewx85etawe0f5rrta5rvp"&gt;3803&lt;/key&gt;&lt;/foreign-keys&gt;&lt;ref-type name="Journal Article"&gt;17&lt;/ref-type&gt;&lt;contributors&gt;&lt;authors&gt;&lt;author&gt;Urena Torres, P.&lt;/author&gt;&lt;author&gt;Friedlander, G.&lt;/author&gt;&lt;author&gt;de Vernejoul, M. C.&lt;/author&gt;&lt;author&gt;Silve, C.&lt;/author&gt;&lt;author&gt;Prie, D.&lt;/author&gt;&lt;/authors&gt;&lt;/contributors&gt;&lt;auth-address&gt;Service de Nephrologie-Dialyse, Clinique du Landy, Saint Ouen, France.&lt;/auth-address&gt;&lt;titles&gt;&lt;title&gt;Bone mass does not correlate with the serum fibroblast growth factor 23 in hemodialysis patients&lt;/title&gt;&lt;secondary-title&gt;Kidney Int&lt;/secondary-title&gt;&lt;alt-title&gt;Kidney international&lt;/alt-title&gt;&lt;/titles&gt;&lt;periodical&gt;&lt;full-title&gt;Kidney Int&lt;/full-title&gt;&lt;/periodical&gt;&lt;pages&gt;102-7&lt;/pages&gt;&lt;volume&gt;73&lt;/volume&gt;&lt;number&gt;1&lt;/number&gt;&lt;edition&gt;2007/10/19&lt;/edition&gt;&lt;keywords&gt;&lt;keyword&gt;Adult&lt;/keyword&gt;&lt;keyword&gt;Aged&lt;/keyword&gt;&lt;keyword&gt;Aged, 80 and over&lt;/keyword&gt;&lt;keyword&gt;Alcohol Oxidoreductases/blood&lt;/keyword&gt;&lt;keyword&gt;Bone and Bones/radiography&lt;/keyword&gt;&lt;keyword&gt;*Calcification, Physiologic&lt;/keyword&gt;&lt;keyword&gt;DNA-Binding Proteins/blood&lt;/keyword&gt;&lt;keyword&gt;Female&lt;/keyword&gt;&lt;keyword&gt;Fibroblast Growth Factors/*blood&lt;/keyword&gt;&lt;keyword&gt;Humans&lt;/keyword&gt;&lt;keyword&gt;Hyperphosphatemia/diagnosis&lt;/keyword&gt;&lt;keyword&gt;Kidney Failure, Chronic/*therapy&lt;/keyword&gt;&lt;keyword&gt;Male&lt;/keyword&gt;&lt;keyword&gt;Middle Aged&lt;/keyword&gt;&lt;keyword&gt;Phosphates/*blood&lt;/keyword&gt;&lt;keyword&gt;*Renal Dialysis&lt;/keyword&gt;&lt;/keywords&gt;&lt;dates&gt;&lt;year&gt;2008&lt;/year&gt;&lt;pub-dates&gt;&lt;date&gt;Jan&lt;/date&gt;&lt;/pub-dates&gt;&lt;/dates&gt;&lt;isbn&gt;0085-2538 (Print)&amp;#xD;0085-2538 (Linking)&lt;/isbn&gt;&lt;accession-num&gt;17943081&lt;/accession-num&gt;&lt;urls&gt;&lt;related-urls&gt;&lt;url&gt;http://www.ncbi.nlm.nih.gov/pubmed/17943081&lt;/url&gt;&lt;/related-urls&gt;&lt;/urls&gt;&lt;electronic-resource-num&gt;10.1038/sj.ki.5002622&lt;/electronic-resource-num&gt;&lt;language&gt;eng&lt;/language&gt;&lt;/record&gt;&lt;/Cite&gt;&lt;/EndNote&gt;</w:instrText>
      </w:r>
      <w:r w:rsidR="007B5A82">
        <w:fldChar w:fldCharType="separate"/>
      </w:r>
      <w:r w:rsidR="00D96EB2">
        <w:rPr>
          <w:noProof/>
        </w:rPr>
        <w:t>(</w:t>
      </w:r>
      <w:hyperlink w:anchor="_ENREF_300" w:tooltip="Urena Torres, 2008 #3803" w:history="1">
        <w:r w:rsidR="00F760A6">
          <w:rPr>
            <w:noProof/>
          </w:rPr>
          <w:t>Urena Torres et al., 2008</w:t>
        </w:r>
      </w:hyperlink>
      <w:r w:rsidR="00D96EB2">
        <w:rPr>
          <w:noProof/>
        </w:rPr>
        <w:t>)</w:t>
      </w:r>
      <w:r w:rsidR="007B5A82">
        <w:fldChar w:fldCharType="end"/>
      </w:r>
      <w:r w:rsidR="000C5D30">
        <w:t xml:space="preserve"> respectively.</w:t>
      </w:r>
    </w:p>
    <w:p w:rsidR="00A920A6" w:rsidRDefault="007D2F1A" w:rsidP="00054CE8">
      <w:pPr>
        <w:spacing w:line="360" w:lineRule="auto"/>
        <w:jc w:val="both"/>
      </w:pPr>
      <w:r w:rsidRPr="00424953">
        <w:t xml:space="preserve">Calcitriol </w:t>
      </w:r>
      <w:r w:rsidR="006207F3" w:rsidRPr="00424953">
        <w:t>(Sigma)</w:t>
      </w:r>
      <w:r w:rsidR="00424953" w:rsidRPr="00424953">
        <w:t xml:space="preserve"> was dissolved in ethanol to a concentration of 1μg/ml</w:t>
      </w:r>
      <w:r w:rsidR="00B767AB">
        <w:t xml:space="preserve"> then diluted at 1:250 and 1:2500 in culture medium. These solutions were added to cell culture</w:t>
      </w:r>
      <w:r w:rsidR="0018177F">
        <w:t>s</w:t>
      </w:r>
      <w:r w:rsidR="00B767AB">
        <w:t xml:space="preserve"> to</w:t>
      </w:r>
      <w:r w:rsidR="0018177F">
        <w:t xml:space="preserve"> final test concentrations of 40</w:t>
      </w:r>
      <w:r w:rsidR="00B767AB">
        <w:t xml:space="preserve">pg/ml and 400pg/ml. </w:t>
      </w:r>
    </w:p>
    <w:p w:rsidR="00A920A6" w:rsidRDefault="004B2520" w:rsidP="00054CE8">
      <w:pPr>
        <w:spacing w:line="360" w:lineRule="auto"/>
        <w:jc w:val="both"/>
      </w:pPr>
      <w:r>
        <w:t xml:space="preserve">All the above interventions were applied for 24h before assessment of apoptosis and </w:t>
      </w:r>
      <w:r w:rsidR="00A34521">
        <w:t>oxidative stress</w:t>
      </w:r>
      <w:r>
        <w:t xml:space="preserve"> responses.</w:t>
      </w:r>
    </w:p>
    <w:p w:rsidR="004B2520" w:rsidRDefault="004B2520" w:rsidP="00054CE8">
      <w:pPr>
        <w:spacing w:line="360" w:lineRule="auto"/>
        <w:jc w:val="both"/>
      </w:pPr>
    </w:p>
    <w:p w:rsidR="00851052" w:rsidRDefault="0033679C" w:rsidP="00054CE8">
      <w:pPr>
        <w:pStyle w:val="Heading3"/>
        <w:spacing w:line="360" w:lineRule="auto"/>
      </w:pPr>
      <w:bookmarkStart w:id="81" w:name="_Toc397341566"/>
      <w:r>
        <w:t>H</w:t>
      </w:r>
      <w:r w:rsidR="00851052">
        <w:t xml:space="preserve">ydrogen peroxide </w:t>
      </w:r>
      <w:r>
        <w:t xml:space="preserve">and glucose </w:t>
      </w:r>
      <w:r w:rsidR="00851052">
        <w:t>co</w:t>
      </w:r>
      <w:r w:rsidR="00BB035B">
        <w:t>-</w:t>
      </w:r>
      <w:r w:rsidR="00851052">
        <w:t>stressors</w:t>
      </w:r>
      <w:bookmarkEnd w:id="81"/>
    </w:p>
    <w:p w:rsidR="00DC3A60" w:rsidRDefault="00D57954" w:rsidP="00A34521">
      <w:pPr>
        <w:spacing w:line="360" w:lineRule="auto"/>
        <w:jc w:val="both"/>
      </w:pPr>
      <w:r>
        <w:t>If phosphate exerts toxic effects on endotheli</w:t>
      </w:r>
      <w:r w:rsidR="00DC3A60">
        <w:t xml:space="preserve">um </w:t>
      </w:r>
      <w:r>
        <w:t>through increasing oxidative stress, other oxidative stressors might render endothelial cultures more vulnerable to phosphate toxicity</w:t>
      </w:r>
      <w:r w:rsidR="00DC3A60">
        <w:t xml:space="preserve"> and reveal adverse effects of increasing phosphate</w:t>
      </w:r>
      <w:r>
        <w:t xml:space="preserve">. Therefore, culture medium phosphate manipulation studies </w:t>
      </w:r>
      <w:r w:rsidR="004B2520">
        <w:t xml:space="preserve">were repeated in the presence </w:t>
      </w:r>
      <w:r w:rsidR="0033679C">
        <w:t>of</w:t>
      </w:r>
      <w:r w:rsidR="004B2520">
        <w:t xml:space="preserve"> </w:t>
      </w:r>
      <w:r w:rsidR="0033679C">
        <w:t xml:space="preserve">30μM </w:t>
      </w:r>
      <w:r>
        <w:t>hydrogen peroxide</w:t>
      </w:r>
      <w:r w:rsidR="00A34521">
        <w:t xml:space="preserve"> (</w:t>
      </w:r>
      <w:r w:rsidR="0033679C">
        <w:t xml:space="preserve">Sigma), </w:t>
      </w:r>
      <w:r w:rsidR="00A34521">
        <w:t xml:space="preserve">prepared fresh and </w:t>
      </w:r>
      <w:r w:rsidR="0033679C">
        <w:t>added at the same time as the phosphate intervention</w:t>
      </w:r>
      <w:r w:rsidR="00DC3A60">
        <w:t xml:space="preserve"> as an oxidative stressor</w:t>
      </w:r>
      <w:r w:rsidR="006F1E2B">
        <w:t xml:space="preserve">. </w:t>
      </w:r>
    </w:p>
    <w:p w:rsidR="00851052" w:rsidRDefault="00627ADB" w:rsidP="00A34521">
      <w:pPr>
        <w:spacing w:line="360" w:lineRule="auto"/>
        <w:jc w:val="both"/>
      </w:pPr>
      <w:r>
        <w:t>I</w:t>
      </w:r>
      <w:r w:rsidR="0033679C">
        <w:t xml:space="preserve">ncreased oxidative phosphorylation </w:t>
      </w:r>
      <w:r>
        <w:t xml:space="preserve">rate </w:t>
      </w:r>
      <w:r w:rsidR="0033679C">
        <w:t>at higher phosphate concentration is a</w:t>
      </w:r>
      <w:r>
        <w:t xml:space="preserve"> potential pathway to</w:t>
      </w:r>
      <w:r w:rsidR="0033679C">
        <w:t xml:space="preserve"> reactive oxygen species generation (section</w:t>
      </w:r>
      <w:r w:rsidR="005D0B09">
        <w:t>s 1.3.1 and 1.3.4.3</w:t>
      </w:r>
      <w:r w:rsidR="0033679C">
        <w:t>)</w:t>
      </w:r>
      <w:r w:rsidR="00DC3A60">
        <w:t>. P</w:t>
      </w:r>
      <w:r>
        <w:t xml:space="preserve">hosphate manipulation studies were </w:t>
      </w:r>
      <w:r w:rsidR="00DC3A60">
        <w:t xml:space="preserve">therefore </w:t>
      </w:r>
      <w:r>
        <w:t xml:space="preserve">also repeated in the presence of elevated glucose, to determine whether </w:t>
      </w:r>
      <w:r w:rsidR="00DC3A60">
        <w:t xml:space="preserve">increased metabolic substrate levels reveal/accentuate adverse effects of higher phosphate concentration. </w:t>
      </w:r>
      <w:r w:rsidR="00DF3D35">
        <w:t>A s</w:t>
      </w:r>
      <w:r w:rsidR="006F1E2B">
        <w:t>terile-filtered</w:t>
      </w:r>
      <w:r w:rsidR="00DF3D35">
        <w:t xml:space="preserve"> solution of</w:t>
      </w:r>
      <w:r w:rsidR="006F1E2B">
        <w:t xml:space="preserve"> </w:t>
      </w:r>
      <w:r w:rsidR="00DF3D35">
        <w:t xml:space="preserve">0.7M </w:t>
      </w:r>
      <w:r w:rsidR="004B2520">
        <w:t>D-</w:t>
      </w:r>
      <w:r w:rsidR="006F1E2B">
        <w:t>glucose</w:t>
      </w:r>
      <w:r w:rsidR="00DF3D35">
        <w:t xml:space="preserve"> (Sigma)</w:t>
      </w:r>
      <w:r w:rsidR="006F1E2B">
        <w:t xml:space="preserve"> </w:t>
      </w:r>
      <w:r w:rsidR="00DF3D35">
        <w:t xml:space="preserve">in unsupplemented M199 was added to increase the </w:t>
      </w:r>
      <w:r w:rsidR="00DD2818">
        <w:t xml:space="preserve">final </w:t>
      </w:r>
      <w:r w:rsidR="00DF3D35">
        <w:t xml:space="preserve">medium glucose concentration from 5mM to 25mM. This concentration has </w:t>
      </w:r>
      <w:r w:rsidR="004B2520">
        <w:t xml:space="preserve">itself </w:t>
      </w:r>
      <w:r w:rsidR="00DC3A60">
        <w:t xml:space="preserve">also </w:t>
      </w:r>
      <w:r w:rsidR="00DF3D35">
        <w:t xml:space="preserve">previously been </w:t>
      </w:r>
      <w:r w:rsidR="005D0B09">
        <w:t>reported</w:t>
      </w:r>
      <w:r w:rsidR="00DF3D35">
        <w:t xml:space="preserve"> to increase oxidative stress in HUVEC cultures</w:t>
      </w:r>
      <w:r w:rsidR="005D0B09">
        <w:t xml:space="preserve"> </w:t>
      </w:r>
      <w:r w:rsidR="007B5A82">
        <w:fldChar w:fldCharType="begin">
          <w:fldData xml:space="preserve">PEVuZE5vdGU+PENpdGU+PEF1dGhvcj5RdWFnbGlhcm88L0F1dGhvcj48WWVhcj4yMDAzPC9ZZWFy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</w:fldData>
        </w:fldChar>
      </w:r>
      <w:r w:rsidR="00D96EB2">
        <w:instrText xml:space="preserve"> ADDIN EN.CITE </w:instrText>
      </w:r>
      <w:r w:rsidR="007B5A82">
        <w:fldChar w:fldCharType="begin">
          <w:fldData xml:space="preserve">PEVuZE5vdGU+PENpdGU+PEF1dGhvcj5RdWFnbGlhcm88L0F1dGhvcj48WWVhcj4yMDAzPC9ZZWFy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239" w:tooltip="Quagliaro, 2003 #2794" w:history="1">
        <w:r w:rsidR="00F760A6">
          <w:rPr>
            <w:noProof/>
          </w:rPr>
          <w:t>Quagliaro et al., 2003</w:t>
        </w:r>
      </w:hyperlink>
      <w:r w:rsidR="00D96EB2">
        <w:rPr>
          <w:noProof/>
        </w:rPr>
        <w:t>)</w:t>
      </w:r>
      <w:r w:rsidR="007B5A82">
        <w:fldChar w:fldCharType="end"/>
      </w:r>
      <w:r w:rsidR="00DF3D35">
        <w:t>.</w:t>
      </w:r>
      <w:r w:rsidR="007A6052">
        <w:t xml:space="preserve">  </w:t>
      </w:r>
    </w:p>
    <w:p w:rsidR="008178CA" w:rsidRPr="001A78CA" w:rsidRDefault="008178CA" w:rsidP="00054CE8">
      <w:pPr>
        <w:spacing w:line="360" w:lineRule="auto"/>
      </w:pPr>
    </w:p>
    <w:p w:rsidR="008E3AF8" w:rsidRDefault="008E3AF8" w:rsidP="00054CE8">
      <w:pPr>
        <w:pStyle w:val="Heading3"/>
        <w:spacing w:line="360" w:lineRule="auto"/>
      </w:pPr>
      <w:bookmarkStart w:id="82" w:name="_Toc397341567"/>
      <w:r>
        <w:lastRenderedPageBreak/>
        <w:t>Reactive oxygen species quantification</w:t>
      </w:r>
      <w:bookmarkEnd w:id="82"/>
    </w:p>
    <w:p w:rsidR="003033EA" w:rsidRDefault="003033EA" w:rsidP="00054CE8">
      <w:pPr>
        <w:spacing w:line="360" w:lineRule="auto"/>
        <w:jc w:val="both"/>
      </w:pPr>
      <w:r>
        <w:t>Cellular oxidative stress was quantified using 5</w:t>
      </w:r>
      <w:proofErr w:type="gramStart"/>
      <w:r>
        <w:t>,6</w:t>
      </w:r>
      <w:proofErr w:type="gramEnd"/>
      <w:r>
        <w:t>-chloromethyl-2,7-dichlorodihydrofluorescein diacetate, acetyl ester (</w:t>
      </w:r>
      <w:r w:rsidRPr="00872753">
        <w:t>CM-H</w:t>
      </w:r>
      <w:r w:rsidRPr="003033EA">
        <w:rPr>
          <w:vertAlign w:val="subscript"/>
        </w:rPr>
        <w:t>2</w:t>
      </w:r>
      <w:r w:rsidRPr="00872753">
        <w:t>DCFDA</w:t>
      </w:r>
      <w:r>
        <w:t>, Molecular Probes, US). Following passive diffusion into cells</w:t>
      </w:r>
      <w:r w:rsidR="00372F37">
        <w:t>,</w:t>
      </w:r>
      <w:r>
        <w:t xml:space="preserve"> acetate groups </w:t>
      </w:r>
      <w:r w:rsidR="00372F37">
        <w:t xml:space="preserve">are removed from this precursor </w:t>
      </w:r>
      <w:r w:rsidR="001A78CA">
        <w:t xml:space="preserve">substrate </w:t>
      </w:r>
      <w:r w:rsidR="00372F37">
        <w:t>by intracellular esterases;</w:t>
      </w:r>
      <w:r>
        <w:t xml:space="preserve"> oxidation of the </w:t>
      </w:r>
      <w:r w:rsidR="00372F37">
        <w:t xml:space="preserve">resulting </w:t>
      </w:r>
      <w:r>
        <w:t xml:space="preserve">accumulated probe </w:t>
      </w:r>
      <w:r w:rsidR="00A34521">
        <w:t xml:space="preserve">by reactive oxygen species (ROS) </w:t>
      </w:r>
      <w:r w:rsidR="00372F37">
        <w:t xml:space="preserve">creates a </w:t>
      </w:r>
      <w:r>
        <w:t>fluorescen</w:t>
      </w:r>
      <w:r w:rsidR="00372F37">
        <w:t>t compound</w:t>
      </w:r>
      <w:r>
        <w:t xml:space="preserve">. Confluent HUVEC cultures in 96-well plates were loaded with </w:t>
      </w:r>
      <w:r w:rsidRPr="00872753">
        <w:t>CM-H</w:t>
      </w:r>
      <w:r w:rsidRPr="009D465D">
        <w:rPr>
          <w:vertAlign w:val="subscript"/>
        </w:rPr>
        <w:t>2</w:t>
      </w:r>
      <w:r w:rsidRPr="00872753">
        <w:t xml:space="preserve">DCFDA </w:t>
      </w:r>
      <w:r>
        <w:t>by incubation</w:t>
      </w:r>
      <w:r w:rsidRPr="00872753">
        <w:t xml:space="preserve"> </w:t>
      </w:r>
      <w:r>
        <w:t xml:space="preserve">for 45 minutes in serum-free, phenol red-free M199 medium containing 10μM </w:t>
      </w:r>
      <w:r w:rsidRPr="00872753">
        <w:t>CM-H</w:t>
      </w:r>
      <w:r w:rsidRPr="009D465D">
        <w:rPr>
          <w:vertAlign w:val="subscript"/>
        </w:rPr>
        <w:t>2</w:t>
      </w:r>
      <w:r w:rsidRPr="00872753">
        <w:t>DCFDA</w:t>
      </w:r>
      <w:r>
        <w:t xml:space="preserve"> (prepared immediately prior to use from a solution of 10mM in </w:t>
      </w:r>
      <w:r w:rsidR="00A34521">
        <w:t>dimethyl sulphoxide</w:t>
      </w:r>
      <w:r w:rsidR="004930CC">
        <w:t>, DMSO</w:t>
      </w:r>
      <w:r>
        <w:t xml:space="preserve">). </w:t>
      </w:r>
      <w:r w:rsidR="00372F37">
        <w:t>For studies of the effects of phosphate concentration on oxidative stress, phosphate concentration differences were maintained through</w:t>
      </w:r>
      <w:r w:rsidR="00772C21">
        <w:t>out</w:t>
      </w:r>
      <w:r w:rsidR="00372F37">
        <w:t xml:space="preserve"> the </w:t>
      </w:r>
      <w:r w:rsidR="00372F37" w:rsidRPr="00872753">
        <w:t>CM-H</w:t>
      </w:r>
      <w:r w:rsidR="00372F37" w:rsidRPr="009D465D">
        <w:rPr>
          <w:vertAlign w:val="subscript"/>
        </w:rPr>
        <w:t>2</w:t>
      </w:r>
      <w:r w:rsidR="00372F37" w:rsidRPr="00872753">
        <w:t xml:space="preserve">DCFDA </w:t>
      </w:r>
      <w:r w:rsidR="00372F37">
        <w:t xml:space="preserve">loading. </w:t>
      </w:r>
      <w:r>
        <w:t xml:space="preserve">Cells were then washed in </w:t>
      </w:r>
      <w:r w:rsidR="00372F37">
        <w:t xml:space="preserve">serum-free medium and cultured for a further 4h in phosphate modified </w:t>
      </w:r>
      <w:r w:rsidR="00A34521">
        <w:t xml:space="preserve">serum-free, </w:t>
      </w:r>
      <w:r w:rsidR="00372F37">
        <w:t xml:space="preserve">phenol red-free M199 prior to ROS measurement. In additional studies, HUVEC cultures were exposed to different phosphate </w:t>
      </w:r>
      <w:r w:rsidR="001A78CA">
        <w:t>conc</w:t>
      </w:r>
      <w:r w:rsidR="00372F37">
        <w:t>e</w:t>
      </w:r>
      <w:r w:rsidR="001A78CA">
        <w:t>n</w:t>
      </w:r>
      <w:r w:rsidR="00372F37">
        <w:t xml:space="preserve">trations for 24h prior to </w:t>
      </w:r>
      <w:r w:rsidR="00372F37" w:rsidRPr="00872753">
        <w:t>CM-H</w:t>
      </w:r>
      <w:r w:rsidR="00372F37" w:rsidRPr="009D465D">
        <w:rPr>
          <w:vertAlign w:val="subscript"/>
        </w:rPr>
        <w:t>2</w:t>
      </w:r>
      <w:r w:rsidR="00372F37" w:rsidRPr="00872753">
        <w:t>DCFDA</w:t>
      </w:r>
      <w:r w:rsidR="00372F37">
        <w:t xml:space="preserve"> loading</w:t>
      </w:r>
      <w:r w:rsidR="001A78CA">
        <w:t xml:space="preserve">, </w:t>
      </w:r>
      <w:proofErr w:type="gramStart"/>
      <w:r w:rsidR="001A78CA">
        <w:t>then</w:t>
      </w:r>
      <w:proofErr w:type="gramEnd"/>
      <w:r w:rsidR="001A78CA">
        <w:t xml:space="preserve"> ROS measurement performed 4h after loading</w:t>
      </w:r>
      <w:r w:rsidR="00372F37">
        <w:t xml:space="preserve">. </w:t>
      </w:r>
      <w:r>
        <w:t>Fluorescence was quantified using a Varios</w:t>
      </w:r>
      <w:r w:rsidR="00583F7D">
        <w:t>k</w:t>
      </w:r>
      <w:r>
        <w:t>an Flash plate reader (Thermo Sci</w:t>
      </w:r>
      <w:r w:rsidR="00372F37">
        <w:t>entific, UK) with excitation at</w:t>
      </w:r>
      <w:r>
        <w:t xml:space="preserve"> </w:t>
      </w:r>
      <w:r w:rsidRPr="009D465D">
        <w:t>49</w:t>
      </w:r>
      <w:r>
        <w:t>0</w:t>
      </w:r>
      <w:r w:rsidR="00372F37">
        <w:t>nm</w:t>
      </w:r>
      <w:r>
        <w:t xml:space="preserve"> and measurement at 520</w:t>
      </w:r>
      <w:r w:rsidRPr="009D465D">
        <w:t xml:space="preserve"> nm.</w:t>
      </w:r>
      <w:r w:rsidR="001A78CA">
        <w:t xml:space="preserve"> </w:t>
      </w:r>
      <w:r>
        <w:t>As a positive control</w:t>
      </w:r>
      <w:r w:rsidR="005D0B09">
        <w:t>,</w:t>
      </w:r>
      <w:r>
        <w:t xml:space="preserve"> hydrogen peroxide</w:t>
      </w:r>
      <w:r w:rsidR="0033679C">
        <w:t xml:space="preserve"> (Sigma)</w:t>
      </w:r>
      <w:r>
        <w:t xml:space="preserve"> was added to a final concentration of 100μM</w:t>
      </w:r>
      <w:r w:rsidR="001A78CA">
        <w:t xml:space="preserve"> for 4h prior to ROS measurement</w:t>
      </w:r>
      <w:r>
        <w:t>.</w:t>
      </w:r>
      <w:r w:rsidR="001A78CA">
        <w:t xml:space="preserve"> Wells with </w:t>
      </w:r>
      <w:r w:rsidR="001A78CA" w:rsidRPr="00872753">
        <w:t>CM-H</w:t>
      </w:r>
      <w:r w:rsidR="001A78CA" w:rsidRPr="009D465D">
        <w:rPr>
          <w:vertAlign w:val="subscript"/>
        </w:rPr>
        <w:t>2</w:t>
      </w:r>
      <w:r w:rsidR="001A78CA" w:rsidRPr="00872753">
        <w:t>DCFDA</w:t>
      </w:r>
      <w:r w:rsidR="001A78CA">
        <w:t xml:space="preserve"> and culture medium but no cells served as blank samples for fluorescence correction.</w:t>
      </w:r>
    </w:p>
    <w:p w:rsidR="003033EA" w:rsidRPr="003033EA" w:rsidRDefault="003033EA" w:rsidP="00054CE8">
      <w:pPr>
        <w:spacing w:line="360" w:lineRule="auto"/>
      </w:pPr>
    </w:p>
    <w:p w:rsidR="008E3AF8" w:rsidRDefault="008E3AF8" w:rsidP="00054CE8">
      <w:pPr>
        <w:pStyle w:val="Heading3"/>
        <w:spacing w:line="360" w:lineRule="auto"/>
      </w:pPr>
      <w:bookmarkStart w:id="83" w:name="_Toc397341568"/>
      <w:r>
        <w:t>Measurement of apoptosis</w:t>
      </w:r>
      <w:bookmarkEnd w:id="83"/>
    </w:p>
    <w:p w:rsidR="00DE5161" w:rsidRDefault="00C92EE1" w:rsidP="00054CE8">
      <w:pPr>
        <w:spacing w:line="360" w:lineRule="auto"/>
        <w:jc w:val="both"/>
      </w:pPr>
      <w:r>
        <w:t>Apoptosis was quantified</w:t>
      </w:r>
      <w:r w:rsidR="00DE5161">
        <w:t xml:space="preserve"> </w:t>
      </w:r>
      <w:r>
        <w:t xml:space="preserve">in HUVEC cultures grown in 96 well plates by </w:t>
      </w:r>
      <w:r w:rsidR="00DE5161">
        <w:t xml:space="preserve">means of </w:t>
      </w:r>
      <w:r w:rsidR="007A6052">
        <w:t>a caspase</w:t>
      </w:r>
      <w:r w:rsidR="00560E6F">
        <w:t xml:space="preserve"> </w:t>
      </w:r>
      <w:r>
        <w:t>3/7</w:t>
      </w:r>
      <w:r w:rsidR="007A6052">
        <w:t xml:space="preserve"> activity assay</w:t>
      </w:r>
      <w:r w:rsidR="00303C05">
        <w:t xml:space="preserve"> (</w:t>
      </w:r>
      <w:r w:rsidR="00303C05" w:rsidRPr="00560E6F">
        <w:rPr>
          <w:i/>
        </w:rPr>
        <w:t>Caspase Glo</w:t>
      </w:r>
      <w:r w:rsidR="00303C05">
        <w:t>, Promega, USA</w:t>
      </w:r>
      <w:r>
        <w:t>). After 24h exposure to the test conditions, 100μl of combined cell lysis</w:t>
      </w:r>
      <w:r w:rsidR="008B4040">
        <w:t xml:space="preserve"> buffer/luminogenic caspase substrate/luciferase </w:t>
      </w:r>
      <w:r w:rsidR="001E5889">
        <w:t xml:space="preserve">enzyme </w:t>
      </w:r>
      <w:r w:rsidR="008B4040">
        <w:t>mixture was added per well. Cleavage of the provided substrate by caspase</w:t>
      </w:r>
      <w:r w:rsidR="00D24D04">
        <w:t xml:space="preserve"> releases aminoluciferin; this was quantified at 2h as the luminescence resulting from the luciferase reaction using a Varios</w:t>
      </w:r>
      <w:r w:rsidR="00583F7D">
        <w:t>k</w:t>
      </w:r>
      <w:r w:rsidR="00D24D04">
        <w:t>an Flash plate reader.</w:t>
      </w:r>
      <w:r w:rsidR="00560E6F">
        <w:t xml:space="preserve"> As a positive control the DNA topoisomerase I inhibitor</w:t>
      </w:r>
      <w:r w:rsidR="001E5889">
        <w:t xml:space="preserve"> camptothecin (</w:t>
      </w:r>
      <w:r w:rsidR="0019301B">
        <w:t>Sigma</w:t>
      </w:r>
      <w:r w:rsidR="00560E6F">
        <w:t>, prepared from a stock solution of 5mg/ml in DMSO</w:t>
      </w:r>
      <w:r w:rsidR="001E5889">
        <w:t>)</w:t>
      </w:r>
      <w:r w:rsidR="0049359F">
        <w:t xml:space="preserve"> was added to a final concentration of</w:t>
      </w:r>
      <w:r w:rsidR="00560E6F">
        <w:t xml:space="preserve"> 5ng/ml, 24h before apoptosis assessment.</w:t>
      </w:r>
    </w:p>
    <w:p w:rsidR="007D2F1A" w:rsidRPr="00DE5161" w:rsidRDefault="007D2F1A" w:rsidP="00054CE8">
      <w:pPr>
        <w:spacing w:line="360" w:lineRule="auto"/>
        <w:jc w:val="both"/>
      </w:pPr>
    </w:p>
    <w:p w:rsidR="008D53D0" w:rsidRPr="008D53D0" w:rsidRDefault="008E3AF8" w:rsidP="008D53D0">
      <w:pPr>
        <w:pStyle w:val="Heading3"/>
        <w:spacing w:line="360" w:lineRule="auto"/>
      </w:pPr>
      <w:bookmarkStart w:id="84" w:name="_Toc397341569"/>
      <w:r>
        <w:t>Culture supernatant nitrite measurements</w:t>
      </w:r>
      <w:bookmarkEnd w:id="84"/>
    </w:p>
    <w:p w:rsidR="00772C21" w:rsidRDefault="00772C21" w:rsidP="00054CE8">
      <w:pPr>
        <w:spacing w:line="360" w:lineRule="auto"/>
        <w:jc w:val="both"/>
      </w:pPr>
      <w:r>
        <w:t xml:space="preserve">Nitrite content of HUVEC culture supernatants was </w:t>
      </w:r>
      <w:r w:rsidR="00D24D04">
        <w:t>measured</w:t>
      </w:r>
      <w:r w:rsidR="004930CC">
        <w:t xml:space="preserve"> using the Griess reaction</w:t>
      </w:r>
      <w:r w:rsidR="00424B8C">
        <w:t xml:space="preserve"> (described below)</w:t>
      </w:r>
      <w:r>
        <w:t xml:space="preserve">. </w:t>
      </w:r>
      <w:r w:rsidR="00424B8C">
        <w:t>For this purpose</w:t>
      </w:r>
      <w:r>
        <w:t xml:space="preserve"> </w:t>
      </w:r>
      <w:r w:rsidR="00851052">
        <w:t>300μ</w:t>
      </w:r>
      <w:r>
        <w:t xml:space="preserve">l of </w:t>
      </w:r>
      <w:r w:rsidR="008D53D0">
        <w:t xml:space="preserve">HUVEC culture </w:t>
      </w:r>
      <w:r w:rsidR="00A41348">
        <w:t xml:space="preserve">medium was aspirated from a </w:t>
      </w:r>
      <w:r w:rsidR="00A41348">
        <w:lastRenderedPageBreak/>
        <w:t xml:space="preserve">total of 1ml in wells of </w:t>
      </w:r>
      <w:r w:rsidR="003B3D6E">
        <w:t xml:space="preserve">24-well plates </w:t>
      </w:r>
      <w:r w:rsidR="00A3538B">
        <w:t>and stored at -20</w:t>
      </w:r>
      <w:r w:rsidR="003B3D6E">
        <w:t>°</w:t>
      </w:r>
      <w:r w:rsidR="00A3538B">
        <w:t>C prior to analysis. In order to test the effects of interventions on increased nitric oxide synthesis in response to acetylcholine, acetylcholine</w:t>
      </w:r>
      <w:r w:rsidR="00851052">
        <w:t xml:space="preserve"> (Sigma, prepared immediately prior to use as a</w:t>
      </w:r>
      <w:r w:rsidR="00DE5161">
        <w:t>n aqueous</w:t>
      </w:r>
      <w:r w:rsidR="00851052">
        <w:t xml:space="preserve"> solution of </w:t>
      </w:r>
      <w:r w:rsidR="00DE5161">
        <w:t>150</w:t>
      </w:r>
      <w:r w:rsidR="00DE5161" w:rsidRPr="00DE5161">
        <w:t>μ</w:t>
      </w:r>
      <w:r w:rsidR="00DE5161">
        <w:t>M</w:t>
      </w:r>
      <w:r w:rsidR="00851052">
        <w:t>)</w:t>
      </w:r>
      <w:r w:rsidR="00A3538B">
        <w:t xml:space="preserve"> was add</w:t>
      </w:r>
      <w:r w:rsidR="00851052">
        <w:t>ed to a final concentration of 5μ</w:t>
      </w:r>
      <w:r w:rsidR="00A3538B">
        <w:t xml:space="preserve">M. </w:t>
      </w:r>
      <w:r w:rsidR="008F2076">
        <w:t>One hour</w:t>
      </w:r>
      <w:r w:rsidR="00A3538B">
        <w:t xml:space="preserve"> after this addition, a further </w:t>
      </w:r>
      <w:r w:rsidR="00851052">
        <w:t>500μl supernatant was aspirated</w:t>
      </w:r>
      <w:r w:rsidR="00DE5161">
        <w:t xml:space="preserve"> for </w:t>
      </w:r>
      <w:r w:rsidR="008F2076">
        <w:t xml:space="preserve">repeat </w:t>
      </w:r>
      <w:r w:rsidR="00DE5161">
        <w:t>nitrite measurement.</w:t>
      </w:r>
    </w:p>
    <w:p w:rsidR="003B539D" w:rsidRDefault="00EA4333" w:rsidP="00864052">
      <w:pPr>
        <w:spacing w:line="360" w:lineRule="auto"/>
        <w:jc w:val="both"/>
      </w:pPr>
      <w:r>
        <w:t xml:space="preserve">Griess reaction: </w:t>
      </w:r>
      <w:r w:rsidR="003B539D">
        <w:t>To 50</w:t>
      </w:r>
      <w:r w:rsidRPr="00EA4333">
        <w:t>μ</w:t>
      </w:r>
      <w:r w:rsidR="003B539D">
        <w:t xml:space="preserve">l of supernatant, an equal volume of </w:t>
      </w:r>
      <w:r w:rsidR="00864052">
        <w:t xml:space="preserve">1% </w:t>
      </w:r>
      <w:r w:rsidR="004930CC">
        <w:t xml:space="preserve">w/v </w:t>
      </w:r>
      <w:r w:rsidR="003B539D">
        <w:t>sulphanilamide</w:t>
      </w:r>
      <w:r w:rsidR="00864052">
        <w:t xml:space="preserve"> in </w:t>
      </w:r>
      <w:r w:rsidR="008F2076">
        <w:t xml:space="preserve">5% w/v </w:t>
      </w:r>
      <w:r w:rsidR="00864052">
        <w:t>phosphoric acid</w:t>
      </w:r>
      <w:r w:rsidR="004930CC">
        <w:t xml:space="preserve"> (Promega)</w:t>
      </w:r>
      <w:r w:rsidR="00864052">
        <w:t xml:space="preserve"> was added and incubated for 10 minutes at room temperature. Following the subsequent addition of 0.1%</w:t>
      </w:r>
      <w:r w:rsidR="004930CC">
        <w:t xml:space="preserve"> w/v</w:t>
      </w:r>
      <w:r w:rsidR="003B539D">
        <w:t xml:space="preserve"> </w:t>
      </w:r>
      <w:r w:rsidR="00864052">
        <w:t>N-1-napthylethylenediami</w:t>
      </w:r>
      <w:r>
        <w:t>ne dihydrochloride in water</w:t>
      </w:r>
      <w:r w:rsidR="008F2076">
        <w:t xml:space="preserve"> (Sigma)</w:t>
      </w:r>
      <w:r>
        <w:t>,</w:t>
      </w:r>
      <w:r w:rsidR="00864052">
        <w:t xml:space="preserve"> samples </w:t>
      </w:r>
      <w:proofErr w:type="gramStart"/>
      <w:r w:rsidR="00864052">
        <w:t>were</w:t>
      </w:r>
      <w:proofErr w:type="gramEnd"/>
      <w:r w:rsidR="00864052">
        <w:t xml:space="preserve"> incubated for a further 10 minutes at room temperature. The concentration of the azo compound generated by the incorporation of nitrite in sequential reactions with these two substrates was measured as light absorbance at 520nm in a Varioskan Flash plate reader. A standard curve was generated by the addition of known nitrite concentrations to culture medium.</w:t>
      </w:r>
    </w:p>
    <w:p w:rsidR="00A23673" w:rsidRDefault="00A23673" w:rsidP="00054CE8">
      <w:pPr>
        <w:spacing w:line="360" w:lineRule="auto"/>
        <w:jc w:val="both"/>
      </w:pPr>
      <w:r>
        <w:t xml:space="preserve">Culture supernatant nitrite concentrations were normalised to the cell density of the corresponding well. For this purpose, cells were labelled </w:t>
      </w:r>
      <w:r w:rsidR="002124CF">
        <w:t xml:space="preserve">with the fluorescent </w:t>
      </w:r>
      <w:r w:rsidR="005D0B09">
        <w:t>stains Sapphire700 (LICOR-</w:t>
      </w:r>
      <w:r w:rsidR="005C41C6">
        <w:t xml:space="preserve">Biosciences) and DRAQ-5 (Biostatus). Sapphire700 stains both cytoplasm and nucleus, whilst DRAQ-5 is a cell permeable DNA marker. Simultaneous staining with </w:t>
      </w:r>
      <w:r w:rsidR="00CB63CA">
        <w:t>both</w:t>
      </w:r>
      <w:r w:rsidR="005C41C6">
        <w:t xml:space="preserve"> agents </w:t>
      </w:r>
      <w:r w:rsidR="00413E03">
        <w:t>is reported to result</w:t>
      </w:r>
      <w:r w:rsidR="00E144C1">
        <w:t xml:space="preserve"> in a linear relationship betwee</w:t>
      </w:r>
      <w:r w:rsidR="00413E03">
        <w:t>n cell density and fluorescence</w:t>
      </w:r>
      <w:r w:rsidR="005D0B09">
        <w:t xml:space="preserve"> </w:t>
      </w:r>
      <w:r w:rsidR="007B5A82">
        <w:fldChar w:fldCharType="begin"/>
      </w:r>
      <w:r w:rsidR="005D0B09">
        <w:instrText xml:space="preserve"> ADDIN EN.CITE &lt;EndNote&gt;&lt;Cite&gt;&lt;Year&gt;2013&lt;/Year&gt;&lt;RecNum&gt;2799&lt;/RecNum&gt;&lt;DisplayText&gt;(LICOR-Biosciences, 2013)&lt;/DisplayText&gt;&lt;record&gt;&lt;rec-number&gt;2799&lt;/rec-number&gt;&lt;foreign-keys&gt;&lt;key app="EN" db-id="vrv0azeadazzz4eewx85etawe0f5rrta5rvp"&gt;2799&lt;/key&gt;&lt;/foreign-keys&gt;&lt;ref-type name="Web Page"&gt;12&lt;/ref-type&gt;&lt;contributors&gt;&lt;authors&gt;&lt;author&gt;LICOR-Biosciences &lt;/author&gt;&lt;/authors&gt;&lt;/contributors&gt;&lt;titles&gt;&lt;title&gt;Using Sapphire700 Stain and DRAQ5 Stain for Cell Number Normalization&lt;/title&gt;&lt;/titles&gt;&lt;dates&gt;&lt;year&gt;2013&lt;/year&gt;&lt;/dates&gt;&lt;urls&gt;&lt;related-urls&gt;&lt;url&gt;http://biosupport.licor.com/docs/Sapphire700_PI_08933.pdf accessed 1st February 2014&lt;/url&gt;&lt;/related-urls&gt;&lt;/urls&gt;&lt;/record&gt;&lt;/Cite&gt;&lt;/EndNote&gt;</w:instrText>
      </w:r>
      <w:r w:rsidR="007B5A82">
        <w:fldChar w:fldCharType="separate"/>
      </w:r>
      <w:r w:rsidR="005D0B09">
        <w:rPr>
          <w:noProof/>
        </w:rPr>
        <w:t>(</w:t>
      </w:r>
      <w:hyperlink w:anchor="_ENREF_186" w:tooltip="LICOR-Biosciences, 2013 #2799" w:history="1">
        <w:r w:rsidR="00F760A6">
          <w:rPr>
            <w:noProof/>
          </w:rPr>
          <w:t>LICOR-Biosciences, 2013</w:t>
        </w:r>
      </w:hyperlink>
      <w:r w:rsidR="005D0B09">
        <w:rPr>
          <w:noProof/>
        </w:rPr>
        <w:t>)</w:t>
      </w:r>
      <w:r w:rsidR="007B5A82">
        <w:fldChar w:fldCharType="end"/>
      </w:r>
      <w:r w:rsidR="005C41C6">
        <w:t>.</w:t>
      </w:r>
      <w:r w:rsidR="00CB63CA">
        <w:t xml:space="preserve"> Cells were fixed by the addition of 3</w:t>
      </w:r>
      <w:r w:rsidR="00E144C1">
        <w:t>.</w:t>
      </w:r>
      <w:r w:rsidR="00CB63CA">
        <w:t xml:space="preserve">7% </w:t>
      </w:r>
      <w:r w:rsidR="00E144C1">
        <w:t xml:space="preserve">v/v </w:t>
      </w:r>
      <w:r w:rsidR="00CB63CA">
        <w:t xml:space="preserve">formaldehyde in PBS for 20 minutes at room temperature, </w:t>
      </w:r>
      <w:proofErr w:type="gramStart"/>
      <w:r w:rsidR="00CB63CA">
        <w:t>then</w:t>
      </w:r>
      <w:proofErr w:type="gramEnd"/>
      <w:r w:rsidR="00CB63CA">
        <w:t xml:space="preserve"> permeabilised by 5 washes </w:t>
      </w:r>
      <w:r w:rsidR="00E144C1">
        <w:t xml:space="preserve">of 5 minutes each </w:t>
      </w:r>
      <w:r w:rsidR="00CB63CA">
        <w:t>with 0.1%</w:t>
      </w:r>
      <w:r w:rsidR="003A7E61">
        <w:t xml:space="preserve"> v/v</w:t>
      </w:r>
      <w:r w:rsidR="00CB63CA">
        <w:t xml:space="preserve"> Triton</w:t>
      </w:r>
      <w:r w:rsidR="008F2076">
        <w:t xml:space="preserve"> (Sigma)</w:t>
      </w:r>
      <w:r w:rsidR="00CB63CA">
        <w:t xml:space="preserve"> in PBS. Sapphire700 and DRAQ-5 </w:t>
      </w:r>
      <w:r w:rsidR="00774FA5">
        <w:t>were diluted together in Odyssey Blocking Buffer (LICOR</w:t>
      </w:r>
      <w:r w:rsidR="00AD3260">
        <w:t>-</w:t>
      </w:r>
      <w:r w:rsidR="00E144C1">
        <w:t>Biosciences</w:t>
      </w:r>
      <w:r w:rsidR="00774FA5">
        <w:t xml:space="preserve">) to final concentrations of 1:1,000 and 1:10,000 respectively and cells incubated in this staining mixture for 1h at room temperature. Following 5 washes with 0.1% </w:t>
      </w:r>
      <w:r w:rsidR="007D2F1A">
        <w:t xml:space="preserve">v/v </w:t>
      </w:r>
      <w:r w:rsidR="00774FA5">
        <w:t>Tween 20</w:t>
      </w:r>
      <w:r w:rsidR="000A1C23">
        <w:t xml:space="preserve"> (Sigma</w:t>
      </w:r>
      <w:r w:rsidR="00413E03">
        <w:t>)</w:t>
      </w:r>
      <w:r w:rsidR="00774FA5">
        <w:t xml:space="preserve"> in PBS, fluorescence intensity was read at 700nm</w:t>
      </w:r>
      <w:r w:rsidR="00265DE2">
        <w:t xml:space="preserve"> using a</w:t>
      </w:r>
      <w:r w:rsidR="00B853D7">
        <w:t>n</w:t>
      </w:r>
      <w:r w:rsidR="00265DE2">
        <w:t xml:space="preserve"> Odyssey S</w:t>
      </w:r>
      <w:r w:rsidR="008D0085">
        <w:t>A</w:t>
      </w:r>
      <w:r w:rsidR="00265DE2">
        <w:t xml:space="preserve"> imaging system (LICOR</w:t>
      </w:r>
      <w:r w:rsidR="00AD3260">
        <w:t>-</w:t>
      </w:r>
      <w:r w:rsidR="00E144C1">
        <w:t>Biosciences</w:t>
      </w:r>
      <w:r w:rsidR="00265DE2">
        <w:t>)</w:t>
      </w:r>
      <w:r w:rsidR="00774FA5">
        <w:t xml:space="preserve">. To obtain a standard curve relating </w:t>
      </w:r>
      <w:r w:rsidR="00265DE2">
        <w:t>fluorescence intensity to cell number, HUVEC were</w:t>
      </w:r>
      <w:r w:rsidR="008D0085">
        <w:t xml:space="preserve"> plated at serial </w:t>
      </w:r>
      <w:r w:rsidR="007C60BE">
        <w:t>twofold</w:t>
      </w:r>
      <w:r w:rsidR="008D0085">
        <w:t xml:space="preserve"> dilutions from 6x10</w:t>
      </w:r>
      <w:r w:rsidR="008D0085" w:rsidRPr="008D0085">
        <w:rPr>
          <w:vertAlign w:val="superscript"/>
        </w:rPr>
        <w:t>4</w:t>
      </w:r>
      <w:r w:rsidR="008D0085">
        <w:t xml:space="preserve"> to 3.75x10</w:t>
      </w:r>
      <w:r w:rsidR="008D0085" w:rsidRPr="008D0085">
        <w:rPr>
          <w:vertAlign w:val="superscript"/>
        </w:rPr>
        <w:t>3</w:t>
      </w:r>
      <w:r w:rsidR="00265DE2">
        <w:t xml:space="preserve"> cells per well in 24 well plates. Two hours later (allowing time for cell adherence but not proliferation) the above protocol was followed.</w:t>
      </w:r>
      <w:r w:rsidR="008D0085">
        <w:t xml:space="preserve"> Consistent with </w:t>
      </w:r>
      <w:r w:rsidR="00413E03">
        <w:t>the manufacturer’s literature</w:t>
      </w:r>
      <w:r w:rsidR="008D0085">
        <w:t xml:space="preserve"> a linear relationship between fluorescence intensity and c</w:t>
      </w:r>
      <w:r w:rsidR="00413E03">
        <w:t>ell density was evident (Figure 2.5</w:t>
      </w:r>
      <w:r w:rsidR="007C60BE">
        <w:t>A)</w:t>
      </w:r>
      <w:r w:rsidR="008D0085">
        <w:t xml:space="preserve">. </w:t>
      </w:r>
    </w:p>
    <w:p w:rsidR="007D2F1A" w:rsidRPr="00772C21" w:rsidRDefault="0049359F" w:rsidP="00054CE8">
      <w:pPr>
        <w:spacing w:line="360" w:lineRule="auto"/>
        <w:jc w:val="both"/>
      </w:pPr>
      <w:r>
        <w:t>For the normalisation of supernatant nitrite concentrations in PTH, FGF-23 and calcitriol manipulation studies, cell density was quantified using</w:t>
      </w:r>
      <w:r w:rsidR="008D0085">
        <w:t xml:space="preserve"> the Promeg</w:t>
      </w:r>
      <w:r w:rsidR="00413E03">
        <w:t xml:space="preserve">a </w:t>
      </w:r>
      <w:r w:rsidR="00413E03" w:rsidRPr="00823FED">
        <w:rPr>
          <w:i/>
        </w:rPr>
        <w:t>Cell Titer Glo</w:t>
      </w:r>
      <w:r w:rsidR="00AD3260">
        <w:t xml:space="preserve"> assay (Promega, UK</w:t>
      </w:r>
      <w:r w:rsidR="008D0085">
        <w:t xml:space="preserve">). This assay uses </w:t>
      </w:r>
      <w:r w:rsidR="00823FED">
        <w:t xml:space="preserve">utilises the ATP-dependent oxygenation of luciferin to </w:t>
      </w:r>
      <w:r w:rsidR="00823FED">
        <w:lastRenderedPageBreak/>
        <w:t>luminogenic oxyluciferin</w:t>
      </w:r>
      <w:r w:rsidR="008D0085">
        <w:t xml:space="preserve"> </w:t>
      </w:r>
      <w:r w:rsidR="00823FED">
        <w:t xml:space="preserve">catalysed by the proprietary </w:t>
      </w:r>
      <w:r w:rsidR="00823FED" w:rsidRPr="000A1C23">
        <w:rPr>
          <w:i/>
        </w:rPr>
        <w:t>Ultra-Glo</w:t>
      </w:r>
      <w:r w:rsidR="00823FED">
        <w:t xml:space="preserve"> recombinant luciferase. Cell density is considered the main determinant of</w:t>
      </w:r>
      <w:r w:rsidR="007C60BE">
        <w:t xml:space="preserve"> the amount of ATP in cell lysates and the manufacturer reports a linear relationship between cell density and luminescence</w:t>
      </w:r>
      <w:r w:rsidR="00660B54">
        <w:t xml:space="preserve"> </w:t>
      </w:r>
      <w:r w:rsidR="007B5A82">
        <w:fldChar w:fldCharType="begin"/>
      </w:r>
      <w:r w:rsidR="00F760A6">
        <w:instrText xml:space="preserve"> ADDIN EN.CITE &lt;EndNote&gt;&lt;Cite&gt;&lt;RecNum&gt;3798&lt;/RecNum&gt;&lt;DisplayText&gt;(Promega, 2012)&lt;/DisplayText&gt;&lt;record&gt;&lt;rec-number&gt;3798&lt;/rec-number&gt;&lt;foreign-keys&gt;&lt;key app="EN" db-id="vrv0azeadazzz4eewx85etawe0f5rrta5rvp"&gt;3798&lt;/key&gt;&lt;/foreign-keys&gt;&lt;ref-type name="Journal Article"&gt;17&lt;/ref-type&gt;&lt;contributors&gt;&lt;authors&gt;&lt;author&gt;Promega&lt;/author&gt;&lt;/authors&gt;&lt;/contributors&gt;&lt;titles&gt;&lt;title&gt;Technical Bulletin 288, accessed at www.promega.co.uk May 1st 2014.&lt;/title&gt;&lt;/titles&gt;&lt;dates&gt;&lt;year&gt;2012&lt;/year&gt;&lt;/dates&gt;&lt;urls&gt;&lt;/urls&gt;&lt;/record&gt;&lt;/Cite&gt;&lt;/EndNote&gt;</w:instrText>
      </w:r>
      <w:r w:rsidR="007B5A82">
        <w:fldChar w:fldCharType="end"/>
      </w:r>
      <w:r w:rsidR="00F760A6">
        <w:t>(</w:t>
      </w:r>
      <w:hyperlink w:anchor="_ENREF_238" w:tooltip="Promega, 2012 #3798" w:history="1">
        <w:r w:rsidR="00F760A6">
          <w:t>Promega, 2012</w:t>
        </w:r>
      </w:hyperlink>
      <w:r w:rsidR="00F760A6">
        <w:t>)(</w:t>
      </w:r>
      <w:hyperlink w:anchor="_ENREF_238" w:tooltip="Promega, 2012 #3798" w:history="1">
        <w:r w:rsidR="00F760A6">
          <w:t>Promega, 2012</w:t>
        </w:r>
      </w:hyperlink>
      <w:r w:rsidR="00F760A6">
        <w:t>)</w:t>
      </w:r>
      <w:r w:rsidR="00D3657F">
        <w:t>(</w:t>
      </w:r>
      <w:hyperlink w:anchor="_ENREF_238" w:tooltip="Promega, 2012 #3798" w:history="1">
        <w:r w:rsidR="00D3657F">
          <w:t>Promega, 2012</w:t>
        </w:r>
      </w:hyperlink>
      <w:r w:rsidR="00D3657F">
        <w:t>)</w:t>
      </w:r>
      <w:r w:rsidR="00732281">
        <w:t>(</w:t>
      </w:r>
      <w:hyperlink w:anchor="_ENREF_238" w:tooltip="Promega, 2012 #3798" w:history="1">
        <w:r w:rsidR="00732281">
          <w:t>Promega, 2012</w:t>
        </w:r>
      </w:hyperlink>
      <w:r w:rsidR="00732281">
        <w:t>)</w:t>
      </w:r>
      <w:r w:rsidR="006A2CC0">
        <w:t>.</w:t>
      </w:r>
      <w:r w:rsidR="00660B54">
        <w:t xml:space="preserve"> </w:t>
      </w:r>
      <w:r w:rsidR="007C60BE">
        <w:t>This was confirmed for HUVECs by plating</w:t>
      </w:r>
      <w:r w:rsidR="003406E3">
        <w:t xml:space="preserve"> cells</w:t>
      </w:r>
      <w:r w:rsidR="007C60BE">
        <w:t xml:space="preserve"> at serial dilutions as for the LICOR cell density normalisation described above (Figure 2.5B).</w:t>
      </w:r>
      <w:r w:rsidR="003406E3">
        <w:t xml:space="preserve"> (The cell density normalisation procedure was switched from the LICOR fluorescence approach to the </w:t>
      </w:r>
      <w:r w:rsidR="003406E3" w:rsidRPr="003406E3">
        <w:rPr>
          <w:i/>
        </w:rPr>
        <w:t>Cell Titer Glo</w:t>
      </w:r>
      <w:r w:rsidR="003406E3">
        <w:t xml:space="preserve"> assay in view of the </w:t>
      </w:r>
      <w:r w:rsidR="00424B8C">
        <w:t xml:space="preserve">much </w:t>
      </w:r>
      <w:r w:rsidR="003406E3">
        <w:t>greater simplicity of this procedure.)</w:t>
      </w:r>
    </w:p>
    <w:p w:rsidR="008E3AF8" w:rsidRDefault="008E3AF8" w:rsidP="00054CE8">
      <w:pPr>
        <w:spacing w:line="360" w:lineRule="auto"/>
      </w:pPr>
    </w:p>
    <w:p w:rsidR="009B0B5E" w:rsidRDefault="00AD3260" w:rsidP="00CF7064">
      <w:pPr>
        <w:spacing w:line="360" w:lineRule="auto"/>
        <w:ind w:left="-142"/>
      </w:pPr>
      <w:r>
        <w:rPr>
          <w:noProof/>
          <w:lang w:eastAsia="en-GB"/>
        </w:rPr>
        <w:drawing>
          <wp:inline distT="0" distB="0" distL="0" distR="0">
            <wp:extent cx="5205730" cy="1787579"/>
            <wp:effectExtent l="0" t="0" r="0" b="3175"/>
            <wp:docPr id="42" name="Picture 42" descr="C:\Users\UOS\Documents\PhD Thesis\Added Chap 1 Figs\Figure 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OS\Documents\PhD Thesis\Added Chap 1 Figs\Figure 2_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5730" cy="1787579"/>
                    </a:xfrm>
                    <a:prstGeom prst="rect">
                      <a:avLst/>
                    </a:prstGeom>
                    <a:noFill/>
                    <a:ln>
                      <a:noFill/>
                    </a:ln>
                  </pic:spPr>
                </pic:pic>
              </a:graphicData>
            </a:graphic>
          </wp:inline>
        </w:drawing>
      </w:r>
    </w:p>
    <w:p w:rsidR="009B0B5E" w:rsidRPr="00CF7064" w:rsidRDefault="007B5735" w:rsidP="007B5735">
      <w:pPr>
        <w:pStyle w:val="Caption"/>
        <w:rPr>
          <w:sz w:val="22"/>
          <w:szCs w:val="22"/>
        </w:rPr>
      </w:pPr>
      <w:bookmarkStart w:id="85" w:name="_Toc397285831"/>
      <w:proofErr w:type="gramStart"/>
      <w:r w:rsidRPr="00CF7064">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2</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5</w:t>
      </w:r>
      <w:r w:rsidR="007B5A82">
        <w:rPr>
          <w:sz w:val="22"/>
          <w:szCs w:val="22"/>
        </w:rPr>
        <w:fldChar w:fldCharType="end"/>
      </w:r>
      <w:r w:rsidRPr="00CF7064">
        <w:rPr>
          <w:sz w:val="22"/>
          <w:szCs w:val="22"/>
        </w:rPr>
        <w:t xml:space="preserve"> Correlation</w:t>
      </w:r>
      <w:r w:rsidR="00FC4A8C" w:rsidRPr="00CF7064">
        <w:rPr>
          <w:sz w:val="22"/>
          <w:szCs w:val="22"/>
        </w:rPr>
        <w:t>s</w:t>
      </w:r>
      <w:r w:rsidRPr="00CF7064">
        <w:rPr>
          <w:sz w:val="22"/>
          <w:szCs w:val="22"/>
        </w:rPr>
        <w:t xml:space="preserve"> between cell density and fluorescent/luminescent assay outputs</w:t>
      </w:r>
      <w:r w:rsidR="002A54C0">
        <w:rPr>
          <w:sz w:val="22"/>
          <w:szCs w:val="22"/>
        </w:rPr>
        <w:t>.</w:t>
      </w:r>
      <w:bookmarkEnd w:id="85"/>
      <w:proofErr w:type="gramEnd"/>
    </w:p>
    <w:p w:rsidR="009B0B5E" w:rsidRDefault="00CF7064" w:rsidP="00AD3260">
      <w:pPr>
        <w:spacing w:line="360" w:lineRule="auto"/>
        <w:jc w:val="both"/>
      </w:pPr>
      <w:r>
        <w:t>A, relationship between cell density in wells of a 24-well plate and fluorescence measured at 700nm following staining with the sapphire 700 and DRAQ5 stains (N=3 separate experiments). B, relationship between cell density and lysate luminescence with the</w:t>
      </w:r>
      <w:r w:rsidRPr="00CF7064">
        <w:rPr>
          <w:i/>
        </w:rPr>
        <w:t xml:space="preserve"> Cell Titer Glo</w:t>
      </w:r>
      <w:r>
        <w:t xml:space="preserve"> assay (N=6 separate experiments). </w:t>
      </w:r>
    </w:p>
    <w:p w:rsidR="00CF7064" w:rsidRDefault="00CF7064" w:rsidP="00AD3260">
      <w:pPr>
        <w:spacing w:line="360" w:lineRule="auto"/>
      </w:pPr>
      <w:proofErr w:type="gramStart"/>
      <w:r>
        <w:t>RFU, relative fluorescence units; RLU, relative luminescence units</w:t>
      </w:r>
      <w:r w:rsidR="002A54C0">
        <w:t>.</w:t>
      </w:r>
      <w:proofErr w:type="gramEnd"/>
      <w:r w:rsidR="002A54C0">
        <w:t xml:space="preserve"> </w:t>
      </w:r>
      <w:r w:rsidR="002A54C0" w:rsidRPr="002A54C0">
        <w:t>Data presented as mean (SEM)</w:t>
      </w:r>
      <w:r w:rsidR="006A2CC0">
        <w:t>.</w:t>
      </w:r>
    </w:p>
    <w:p w:rsidR="008D53D0" w:rsidRDefault="008D53D0" w:rsidP="008E3AF8"/>
    <w:p w:rsidR="009B0B5E" w:rsidRPr="008D53D0" w:rsidRDefault="008D53D0" w:rsidP="00AD3260">
      <w:pPr>
        <w:pStyle w:val="Heading3"/>
        <w:spacing w:line="360" w:lineRule="auto"/>
      </w:pPr>
      <w:bookmarkStart w:id="86" w:name="_Toc397341570"/>
      <w:r w:rsidRPr="008D53D0">
        <w:rPr>
          <w:rStyle w:val="Heading3Char"/>
          <w:b/>
          <w:bCs/>
        </w:rPr>
        <w:t>Statistical analyses of HUVEC culture experiments</w:t>
      </w:r>
      <w:bookmarkEnd w:id="86"/>
    </w:p>
    <w:p w:rsidR="00DA5154" w:rsidRDefault="00D67D24" w:rsidP="00AD3260">
      <w:pPr>
        <w:spacing w:line="360" w:lineRule="auto"/>
        <w:jc w:val="both"/>
        <w:rPr>
          <w:rFonts w:asciiTheme="majorHAnsi" w:eastAsiaTheme="majorEastAsia" w:hAnsiTheme="majorHAnsi" w:cstheme="majorBidi"/>
          <w:b/>
          <w:bCs/>
          <w:color w:val="365F91" w:themeColor="accent1" w:themeShade="BF"/>
          <w:sz w:val="28"/>
          <w:szCs w:val="28"/>
        </w:rPr>
      </w:pPr>
      <w:r>
        <w:t>The effects of interventions on HUVEC cultures were analysed by repeated measures ANOVA with a Dunnett’s multiple comparison test</w:t>
      </w:r>
      <w:r w:rsidR="00AE4B81">
        <w:t>, considering p&lt;0.05 statistically significant</w:t>
      </w:r>
      <w:r>
        <w:t>.</w:t>
      </w:r>
      <w:r w:rsidR="00AE4B81">
        <w:t xml:space="preserve"> Each test manipulation was applied to 3 wells and the average result taken. Independent replicates were performed using cultures derived from different donor umbilical cords.</w:t>
      </w:r>
      <w:r w:rsidR="00DA5154">
        <w:br w:type="page"/>
      </w:r>
    </w:p>
    <w:p w:rsidR="007E314F" w:rsidRDefault="007C1010" w:rsidP="00712351">
      <w:pPr>
        <w:pStyle w:val="Heading1"/>
        <w:spacing w:line="360" w:lineRule="auto"/>
      </w:pPr>
      <w:bookmarkStart w:id="87" w:name="_Toc397341571"/>
      <w:r>
        <w:lastRenderedPageBreak/>
        <w:t xml:space="preserve">The Effects of Manipulating </w:t>
      </w:r>
      <w:r w:rsidR="008E3AF8" w:rsidRPr="008E3AF8">
        <w:t xml:space="preserve">Dietary Phosphate Intake </w:t>
      </w:r>
      <w:r>
        <w:t>on</w:t>
      </w:r>
      <w:r w:rsidR="008E3AF8" w:rsidRPr="008E3AF8">
        <w:t xml:space="preserve"> </w:t>
      </w:r>
      <w:r>
        <w:t>Metabolic Phenotype</w:t>
      </w:r>
      <w:r w:rsidR="008E3AF8" w:rsidRPr="008E3AF8">
        <w:t xml:space="preserve"> and Atherogenesis in ApoE</w:t>
      </w:r>
      <w:r w:rsidR="008E3AF8" w:rsidRPr="00E9030F">
        <w:rPr>
          <w:vertAlign w:val="superscript"/>
        </w:rPr>
        <w:t>-/-</w:t>
      </w:r>
      <w:r w:rsidR="008E3AF8" w:rsidRPr="008E3AF8">
        <w:t xml:space="preserve"> Mice</w:t>
      </w:r>
      <w:bookmarkEnd w:id="87"/>
      <w:r w:rsidR="008E3AF8" w:rsidRPr="008E3AF8">
        <w:tab/>
      </w:r>
    </w:p>
    <w:p w:rsidR="008E3AF8" w:rsidRDefault="008E3AF8" w:rsidP="00712351">
      <w:pPr>
        <w:spacing w:line="360" w:lineRule="auto"/>
      </w:pPr>
    </w:p>
    <w:p w:rsidR="00DA5154" w:rsidRDefault="00BB035B" w:rsidP="00712351">
      <w:pPr>
        <w:pStyle w:val="Heading2"/>
        <w:spacing w:line="360" w:lineRule="auto"/>
      </w:pPr>
      <w:bookmarkStart w:id="88" w:name="_Toc397341572"/>
      <w:r>
        <w:t>Chapter a</w:t>
      </w:r>
      <w:r w:rsidR="00DA5154">
        <w:t>cknowledgement</w:t>
      </w:r>
      <w:bookmarkEnd w:id="88"/>
    </w:p>
    <w:p w:rsidR="00DA5154" w:rsidRPr="00DA5154" w:rsidRDefault="00DA5154" w:rsidP="00DA5154">
      <w:pPr>
        <w:spacing w:line="360" w:lineRule="auto"/>
        <w:jc w:val="both"/>
      </w:pPr>
      <w:r>
        <w:t>Parts of this chapter have</w:t>
      </w:r>
      <w:r w:rsidR="00660B54">
        <w:t xml:space="preserve"> been published previously as: </w:t>
      </w:r>
      <w:r>
        <w:rPr>
          <w:i/>
        </w:rPr>
        <w:t>Dietary Phosphate Modulates A</w:t>
      </w:r>
      <w:r w:rsidRPr="00DA5154">
        <w:rPr>
          <w:i/>
        </w:rPr>
        <w:t>therogen</w:t>
      </w:r>
      <w:r>
        <w:rPr>
          <w:i/>
        </w:rPr>
        <w:t>esis and Insulin Resistance in A</w:t>
      </w:r>
      <w:r w:rsidRPr="00DA5154">
        <w:rPr>
          <w:i/>
        </w:rPr>
        <w:t>polipoprotein E</w:t>
      </w:r>
      <w:r>
        <w:rPr>
          <w:i/>
        </w:rPr>
        <w:t xml:space="preserve"> Knockout M</w:t>
      </w:r>
      <w:r w:rsidRPr="00DA5154">
        <w:rPr>
          <w:i/>
        </w:rPr>
        <w:t>ice</w:t>
      </w:r>
      <w:r>
        <w:t xml:space="preserve"> Ellam T, Wilkie M, Chamberlain J, Crossman D, Eastell R, Francis S, </w:t>
      </w:r>
      <w:proofErr w:type="gramStart"/>
      <w:r>
        <w:t>Chico</w:t>
      </w:r>
      <w:proofErr w:type="gramEnd"/>
      <w:r>
        <w:t xml:space="preserve"> TJ. </w:t>
      </w:r>
      <w:r w:rsidRPr="00DA5154">
        <w:rPr>
          <w:i/>
        </w:rPr>
        <w:t>Arter</w:t>
      </w:r>
      <w:r w:rsidR="0072396D">
        <w:rPr>
          <w:i/>
        </w:rPr>
        <w:t>i</w:t>
      </w:r>
      <w:r w:rsidRPr="00DA5154">
        <w:rPr>
          <w:i/>
        </w:rPr>
        <w:t>osclerosis, Thrombosis and Vascular Biology</w:t>
      </w:r>
      <w:r>
        <w:t xml:space="preserve"> 2011 31(9)</w:t>
      </w:r>
      <w:r w:rsidR="00472BB9">
        <w:t xml:space="preserve"> 1988-90</w:t>
      </w:r>
      <w:r w:rsidR="009241F9">
        <w:t>.</w:t>
      </w:r>
      <w:r>
        <w:t xml:space="preserve"> Inclusion herein is with the </w:t>
      </w:r>
      <w:r w:rsidRPr="00DA5154">
        <w:t>permission of the publishers and with the approval of the co-author</w:t>
      </w:r>
      <w:r>
        <w:t>s</w:t>
      </w:r>
      <w:r w:rsidRPr="00DA5154">
        <w:t>. All work is the candidate’s own.</w:t>
      </w:r>
    </w:p>
    <w:p w:rsidR="00DA5154" w:rsidRDefault="00DA5154" w:rsidP="00B57418">
      <w:pPr>
        <w:pStyle w:val="Heading2"/>
        <w:numPr>
          <w:ilvl w:val="0"/>
          <w:numId w:val="0"/>
        </w:numPr>
        <w:spacing w:line="360" w:lineRule="auto"/>
        <w:ind w:left="576"/>
      </w:pPr>
    </w:p>
    <w:p w:rsidR="00DA5154" w:rsidRDefault="00970A35" w:rsidP="009241F9">
      <w:pPr>
        <w:pStyle w:val="Heading2"/>
        <w:spacing w:line="360" w:lineRule="auto"/>
      </w:pPr>
      <w:bookmarkStart w:id="89" w:name="_Toc397341573"/>
      <w:r>
        <w:t>I</w:t>
      </w:r>
      <w:r w:rsidR="00DA5154">
        <w:t>ntroduction</w:t>
      </w:r>
      <w:bookmarkEnd w:id="89"/>
    </w:p>
    <w:p w:rsidR="00472BB9" w:rsidRDefault="009241F9" w:rsidP="009241F9">
      <w:pPr>
        <w:spacing w:line="360" w:lineRule="auto"/>
        <w:jc w:val="both"/>
      </w:pPr>
      <w:r>
        <w:t>Amo</w:t>
      </w:r>
      <w:r w:rsidR="00D557F7">
        <w:t>ng the</w:t>
      </w:r>
      <w:r>
        <w:t xml:space="preserve"> bone mineral axis parameters </w:t>
      </w:r>
      <w:r w:rsidR="00D557F7">
        <w:t>associated with</w:t>
      </w:r>
      <w:r>
        <w:t xml:space="preserve"> adverse cardiovascular outcomes, dietary phosphate intake is a factor of particular potential clinical relevance</w:t>
      </w:r>
      <w:r w:rsidR="00D557F7">
        <w:t xml:space="preserve"> for several reasons</w:t>
      </w:r>
      <w:r>
        <w:t>. Firstly,</w:t>
      </w:r>
      <w:r w:rsidR="00D557F7">
        <w:t xml:space="preserve"> the</w:t>
      </w:r>
      <w:r>
        <w:t xml:space="preserve"> high bio</w:t>
      </w:r>
      <w:r w:rsidR="00A91B3F">
        <w:t>available phosphate content of w</w:t>
      </w:r>
      <w:r>
        <w:t xml:space="preserve">estern diets </w:t>
      </w:r>
      <w:r w:rsidR="00616263">
        <w:t>is plausibly</w:t>
      </w:r>
      <w:r>
        <w:t xml:space="preserve"> </w:t>
      </w:r>
      <w:r w:rsidR="00D557F7">
        <w:t xml:space="preserve">partly </w:t>
      </w:r>
      <w:r>
        <w:t>responsible for mis-setting the bone min</w:t>
      </w:r>
      <w:r w:rsidR="00D557F7">
        <w:t>eral axis away from its optimum equi</w:t>
      </w:r>
      <w:r>
        <w:t>librium. Secondly</w:t>
      </w:r>
      <w:r w:rsidR="00D557F7">
        <w:t>, dietary phosphate exposure could be readily and safely manipulated for public health benefit by</w:t>
      </w:r>
      <w:r w:rsidR="00B3521C">
        <w:t xml:space="preserve"> dietary education,</w:t>
      </w:r>
      <w:r w:rsidR="00C6431B">
        <w:t xml:space="preserve"> by</w:t>
      </w:r>
      <w:r w:rsidR="00D557F7">
        <w:t xml:space="preserve"> limiting the use of phosphate-containing food additives and </w:t>
      </w:r>
      <w:r w:rsidR="00C6431B">
        <w:t xml:space="preserve">by </w:t>
      </w:r>
      <w:r w:rsidR="00D557F7">
        <w:t xml:space="preserve">the use of phosphate </w:t>
      </w:r>
      <w:r w:rsidR="00472BB9">
        <w:t>binders. Thirdly, although the</w:t>
      </w:r>
      <w:r w:rsidR="00D557F7">
        <w:t xml:space="preserve"> </w:t>
      </w:r>
      <w:r w:rsidR="00472BB9">
        <w:t xml:space="preserve">evidence of an association between dietary phosphate intake and cardiovascular pathology is </w:t>
      </w:r>
      <w:r w:rsidR="00B3521C">
        <w:t>sparse</w:t>
      </w:r>
      <w:r w:rsidR="00472BB9">
        <w:t xml:space="preserve">, manipulation of this parameter uniquely has the potential to exert favourable effects on all the other bone mineral </w:t>
      </w:r>
      <w:r w:rsidR="003E1A2B">
        <w:t xml:space="preserve">axis </w:t>
      </w:r>
      <w:r w:rsidR="00472BB9">
        <w:t>components; limiting dietary phosphate exposure tends to lower FGF-23</w:t>
      </w:r>
      <w:r w:rsidR="00AD3260">
        <w:t xml:space="preserve"> </w:t>
      </w:r>
      <w:r w:rsidR="007B5A82">
        <w:fldChar w:fldCharType="begin"/>
      </w:r>
      <w:r w:rsidR="00D96EB2">
        <w:instrText xml:space="preserve"> ADDIN EN.CITE &lt;EndNote&gt;&lt;Cite&gt;&lt;Author&gt;Antoniucci&lt;/Author&gt;&lt;Year&gt;2006&lt;/Year&gt;&lt;RecNum&gt;38&lt;/RecNum&gt;&lt;DisplayText&gt;(Antoniucci et al., 2006)&lt;/DisplayText&gt;&lt;record&gt;&lt;rec-number&gt;38&lt;/rec-number&gt;&lt;foreign-keys&gt;&lt;key app="EN" db-id="vrv0azeadazzz4eewx85etawe0f5rrta5rvp"&gt;38&lt;/key&gt;&lt;/foreign-keys&gt;&lt;ref-type name="Journal Article"&gt;17&lt;/ref-type&gt;&lt;contributors&gt;&lt;authors&gt;&lt;author&gt;Antoniucci, D. M.&lt;/author&gt;&lt;author&gt;Yamashita, T.&lt;/author&gt;&lt;author&gt;Portale, A. A.&lt;/author&gt;&lt;/authors&gt;&lt;/contributors&gt;&lt;auth-address&gt;University of California-San Francisco, 533 Parnassus Avenue, San Francisco, CA 94143-0748, USA.&lt;/auth-address&gt;&lt;titles&gt;&lt;title&gt;Dietary phosphorus regulates serum fibroblast growth factor-23 concentrations in healthy men&lt;/title&gt;&lt;secondary-title&gt;J Clin Endocrinol Metab&lt;/secondary-title&gt;&lt;/titles&gt;&lt;periodical&gt;&lt;full-title&gt;J Clin Endocrinol Metab&lt;/full-title&gt;&lt;/periodical&gt;&lt;pages&gt;3144-9&lt;/pages&gt;&lt;volume&gt;91&lt;/volume&gt;&lt;number&gt;8&lt;/number&gt;&lt;edition&gt;2006/06/01&lt;/edition&gt;&lt;keywords&gt;&lt;keyword&gt;Adult&lt;/keyword&gt;&lt;keyword&gt;Calcitriol/blood&lt;/keyword&gt;&lt;keyword&gt;Calcium/blood/urine&lt;/keyword&gt;&lt;keyword&gt;Fibroblast Growth Factors/*blood&lt;/keyword&gt;&lt;keyword&gt;Homeostasis&lt;/keyword&gt;&lt;keyword&gt;Humans&lt;/keyword&gt;&lt;keyword&gt;Male&lt;/keyword&gt;&lt;keyword&gt;Parathyroid Hormone/blood&lt;/keyword&gt;&lt;keyword&gt;Phosphorus/blood/urine&lt;/keyword&gt;&lt;keyword&gt;Phosphorus, Dietary/*administration &amp;amp; dosage&lt;/keyword&gt;&lt;/keywords&gt;&lt;dates&gt;&lt;year&gt;2006&lt;/year&gt;&lt;pub-dates&gt;&lt;date&gt;Aug&lt;/date&gt;&lt;/pub-dates&gt;&lt;/dates&gt;&lt;isbn&gt;0021-972X (Print)&amp;#xD;0021-972X (Linking)&lt;/isbn&gt;&lt;accession-num&gt;16735491&lt;/accession-num&gt;&lt;urls&gt;&lt;related-urls&gt;&lt;url&gt;http://www.ncbi.nlm.nih.gov/entrez/query.fcgi?cmd=Retrieve&amp;amp;db=PubMed&amp;amp;dopt=Citation&amp;amp;list_uids=16735491&lt;/url&gt;&lt;/related-urls&gt;&lt;/urls&gt;&lt;electronic-resource-num&gt;jc.2006-0021 [pii]&amp;#xD;10.1210/jc.2006-0021&lt;/electronic-resource-num&gt;&lt;language&gt;eng&lt;/language&gt;&lt;/record&gt;&lt;/Cite&gt;&lt;/EndNote&gt;</w:instrText>
      </w:r>
      <w:r w:rsidR="007B5A82">
        <w:fldChar w:fldCharType="separate"/>
      </w:r>
      <w:r w:rsidR="00D96EB2">
        <w:rPr>
          <w:noProof/>
        </w:rPr>
        <w:t>(</w:t>
      </w:r>
      <w:hyperlink w:anchor="_ENREF_12" w:tooltip="Antoniucci, 2006 #38" w:history="1">
        <w:r w:rsidR="00F760A6">
          <w:rPr>
            <w:noProof/>
          </w:rPr>
          <w:t>Antoniucci et al., 2006</w:t>
        </w:r>
      </w:hyperlink>
      <w:r w:rsidR="00D96EB2">
        <w:rPr>
          <w:noProof/>
        </w:rPr>
        <w:t>)</w:t>
      </w:r>
      <w:r w:rsidR="007B5A82">
        <w:fldChar w:fldCharType="end"/>
      </w:r>
      <w:r w:rsidR="00472BB9">
        <w:t xml:space="preserve">, </w:t>
      </w:r>
      <w:r w:rsidR="008D3AEC">
        <w:t>lower serum phosphate (at least the 24h profile)</w:t>
      </w:r>
      <w:r w:rsidR="007B5A82">
        <w:fldChar w:fldCharType="begin"/>
      </w:r>
      <w:r w:rsidR="00D96EB2">
        <w:instrText xml:space="preserve"> ADDIN EN.CITE &lt;EndNote&gt;&lt;Cite&gt;&lt;Author&gt;Portale&lt;/Author&gt;&lt;Year&gt;1987&lt;/Year&gt;&lt;RecNum&gt;37&lt;/RecNum&gt;&lt;DisplayText&gt;(Portale et al., 1987)&lt;/DisplayText&gt;&lt;record&gt;&lt;rec-number&gt;37&lt;/rec-number&gt;&lt;foreign-keys&gt;&lt;key app="EN" db-id="vrv0azeadazzz4eewx85etawe0f5rrta5rvp"&gt;37&lt;/key&gt;&lt;/foreign-keys&gt;&lt;ref-type name="Journal Article"&gt;17&lt;/ref-type&gt;&lt;contributors&gt;&lt;authors&gt;&lt;author&gt;Portale, A. A.&lt;/author&gt;&lt;author&gt;Halloran, B. P.&lt;/author&gt;&lt;author&gt;Morris, R. C., Jr.&lt;/author&gt;&lt;/authors&gt;&lt;/contributors&gt;&lt;auth-address&gt;Department of Pediatrics, University of California, San Francisco 94143.&lt;/auth-address&gt;&lt;titles&gt;&lt;title&gt;Dietary intake of phosphorus modulates the circadian rhythm in serum concentration of phosphorus. Implications for the renal production of 1,25-dihydroxyvitamin D&lt;/title&gt;&lt;secondary-title&gt;J Clin Invest&lt;/secondary-title&gt;&lt;/titles&gt;&lt;periodical&gt;&lt;full-title&gt;J Clin Invest&lt;/full-title&gt;&lt;/periodical&gt;&lt;pages&gt;1147-54&lt;/pages&gt;&lt;volume&gt;80&lt;/volume&gt;&lt;number&gt;4&lt;/number&gt;&lt;edition&gt;1987/10/01&lt;/edition&gt;&lt;keywords&gt;&lt;keyword&gt;Adult&lt;/keyword&gt;&lt;keyword&gt;Calcitriol/*biosynthesis&lt;/keyword&gt;&lt;keyword&gt;Calcium/blood&lt;/keyword&gt;&lt;keyword&gt;*Circadian Rhythm&lt;/keyword&gt;&lt;keyword&gt;*Diet&lt;/keyword&gt;&lt;keyword&gt;Humans&lt;/keyword&gt;&lt;keyword&gt;Kidney/*metabolism&lt;/keyword&gt;&lt;keyword&gt;Male&lt;/keyword&gt;&lt;keyword&gt;Metabolic Clearance Rate&lt;/keyword&gt;&lt;keyword&gt;Phosphorus/*administration &amp;amp; dosage/blood&lt;/keyword&gt;&lt;/keywords&gt;&lt;dates&gt;&lt;year&gt;1987&lt;/year&gt;&lt;pub-dates&gt;&lt;date&gt;Oct&lt;/date&gt;&lt;/pub-dates&gt;&lt;/dates&gt;&lt;isbn&gt;0021-9738 (Print)&amp;#xD;0021-9738 (Linking)&lt;/isbn&gt;&lt;accession-num&gt;3654974&lt;/accession-num&gt;&lt;urls&gt;&lt;related-urls&gt;&lt;url&gt;http://www.ncbi.nlm.nih.gov/entrez/query.fcgi?cmd=Retrieve&amp;amp;db=PubMed&amp;amp;dopt=Citation&amp;amp;list_uids=3654974&lt;/url&gt;&lt;/related-urls&gt;&lt;/urls&gt;&lt;custom2&gt;442358&lt;/custom2&gt;&lt;electronic-resource-num&gt;10.1172/JCI113172&lt;/electronic-resource-num&gt;&lt;language&gt;eng&lt;/language&gt;&lt;/record&gt;&lt;/Cite&gt;&lt;/EndNote&gt;</w:instrText>
      </w:r>
      <w:r w:rsidR="007B5A82">
        <w:fldChar w:fldCharType="separate"/>
      </w:r>
      <w:r w:rsidR="00D96EB2">
        <w:rPr>
          <w:noProof/>
        </w:rPr>
        <w:t>(</w:t>
      </w:r>
      <w:hyperlink w:anchor="_ENREF_235" w:tooltip="Portale, 1987 #37" w:history="1">
        <w:r w:rsidR="00F760A6">
          <w:rPr>
            <w:noProof/>
          </w:rPr>
          <w:t>Portale et al., 1987</w:t>
        </w:r>
      </w:hyperlink>
      <w:r w:rsidR="00D96EB2">
        <w:rPr>
          <w:noProof/>
        </w:rPr>
        <w:t>)</w:t>
      </w:r>
      <w:r w:rsidR="007B5A82">
        <w:fldChar w:fldCharType="end"/>
      </w:r>
      <w:r w:rsidR="008D3AEC">
        <w:t xml:space="preserve">, </w:t>
      </w:r>
      <w:r w:rsidR="00472BB9">
        <w:t>increase calcit</w:t>
      </w:r>
      <w:r w:rsidR="008D3AEC">
        <w:t>riol</w:t>
      </w:r>
      <w:r w:rsidR="00192604">
        <w:t xml:space="preserve"> </w:t>
      </w:r>
      <w:r w:rsidR="007B5A82">
        <w:fldChar w:fldCharType="begin"/>
      </w:r>
      <w:r w:rsidR="00D96EB2">
        <w:instrText xml:space="preserve"> ADDIN EN.CITE &lt;EndNote&gt;&lt;Cite&gt;&lt;Author&gt;Portale&lt;/Author&gt;&lt;Year&gt;1989&lt;/Year&gt;&lt;RecNum&gt;218&lt;/RecNum&gt;&lt;DisplayText&gt;(Portale et al., 1989)&lt;/DisplayText&gt;&lt;record&gt;&lt;rec-number&gt;218&lt;/rec-number&gt;&lt;foreign-keys&gt;&lt;key app="EN" db-id="vrv0azeadazzz4eewx85etawe0f5rrta5rvp"&gt;218&lt;/key&gt;&lt;/foreign-keys&gt;&lt;ref-type name="Journal Article"&gt;17&lt;/ref-type&gt;&lt;contributors&gt;&lt;authors&gt;&lt;author&gt;Portale, A. A.&lt;/author&gt;&lt;author&gt;Halloran, B. P.&lt;/author&gt;&lt;author&gt;Morris, R. C., Jr.&lt;/author&gt;&lt;/authors&gt;&lt;/contributors&gt;&lt;auth-address&gt;Department of Pediatrics, University of California, San Francisco 94143.&lt;/auth-address&gt;&lt;titles&gt;&lt;title&gt;Physiologic regulation of the serum concentration of 1,25-dihydroxyvitamin D by phosphorus in normal men&lt;/title&gt;&lt;secondary-title&gt;J Clin Invest&lt;/secondary-title&gt;&lt;/titles&gt;&lt;periodical&gt;&lt;full-title&gt;J Clin Invest&lt;/full-title&gt;&lt;/periodical&gt;&lt;pages&gt;1494-9&lt;/pages&gt;&lt;volume&gt;83&lt;/volume&gt;&lt;number&gt;5&lt;/number&gt;&lt;edition&gt;1989/05/01&lt;/edition&gt;&lt;keywords&gt;&lt;keyword&gt;Adult&lt;/keyword&gt;&lt;keyword&gt;Calcitriol/biosynthesis/*blood&lt;/keyword&gt;&lt;keyword&gt;Circadian Rhythm&lt;/keyword&gt;&lt;keyword&gt;*Diet&lt;/keyword&gt;&lt;keyword&gt;Humans&lt;/keyword&gt;&lt;keyword&gt;Male&lt;/keyword&gt;&lt;keyword&gt;Phosphorus/administration &amp;amp; dosage/blood/*physiology&lt;/keyword&gt;&lt;/keywords&gt;&lt;dates&gt;&lt;year&gt;1989&lt;/year&gt;&lt;pub-dates&gt;&lt;date&gt;May&lt;/date&gt;&lt;/pub-dates&gt;&lt;/dates&gt;&lt;isbn&gt;0021-9738 (Print)&amp;#xD;0021-9738 (Linking)&lt;/isbn&gt;&lt;accession-num&gt;2708521&lt;/accession-num&gt;&lt;urls&gt;&lt;related-urls&gt;&lt;url&gt;http://www.ncbi.nlm.nih.gov/entrez/query.fcgi?cmd=Retrieve&amp;amp;db=PubMed&amp;amp;dopt=Citation&amp;amp;list_uids=2708521&lt;/url&gt;&lt;/related-urls&gt;&lt;/urls&gt;&lt;custom2&gt;303852&lt;/custom2&gt;&lt;electronic-resource-num&gt;10.1172/JCI114043&lt;/electronic-resource-num&gt;&lt;language&gt;eng&lt;/language&gt;&lt;/record&gt;&lt;/Cite&gt;&lt;/EndNote&gt;</w:instrText>
      </w:r>
      <w:r w:rsidR="007B5A82">
        <w:fldChar w:fldCharType="separate"/>
      </w:r>
      <w:r w:rsidR="00D96EB2">
        <w:rPr>
          <w:noProof/>
        </w:rPr>
        <w:t>(</w:t>
      </w:r>
      <w:hyperlink w:anchor="_ENREF_236" w:tooltip="Portale, 1989 #218" w:history="1">
        <w:r w:rsidR="00F760A6">
          <w:rPr>
            <w:noProof/>
          </w:rPr>
          <w:t>Portale et al., 1989</w:t>
        </w:r>
      </w:hyperlink>
      <w:r w:rsidR="00D96EB2">
        <w:rPr>
          <w:noProof/>
        </w:rPr>
        <w:t>)</w:t>
      </w:r>
      <w:r w:rsidR="007B5A82">
        <w:fldChar w:fldCharType="end"/>
      </w:r>
      <w:r w:rsidR="008D3AEC">
        <w:t xml:space="preserve"> and lower PTH</w:t>
      </w:r>
      <w:r w:rsidR="00AD3260">
        <w:t xml:space="preserve"> </w:t>
      </w:r>
      <w:r w:rsidR="007B5A82">
        <w:fldChar w:fldCharType="begin">
          <w:fldData xml:space="preserve">PEVuZE5vdGU+PENpdGU+PEF1dGhvcj5LZW1pPC9BdXRob3I+PFllYXI+MjAwNjwvWWVhcj48UmVj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</w:fldData>
        </w:fldChar>
      </w:r>
      <w:r w:rsidR="00D96EB2">
        <w:instrText xml:space="preserve"> ADDIN EN.CITE </w:instrText>
      </w:r>
      <w:r w:rsidR="007B5A82">
        <w:fldChar w:fldCharType="begin">
          <w:fldData xml:space="preserve">PEVuZE5vdGU+PENpdGU+PEF1dGhvcj5LZW1pPC9BdXRob3I+PFllYXI+MjAwNjwvWWVhcj48UmVj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</w:fldData>
        </w:fldChar>
      </w:r>
      <w:r w:rsidR="00D96EB2">
        <w:instrText xml:space="preserve"> ADDIN EN.CITE.DATA </w:instrText>
      </w:r>
      <w:r w:rsidR="007B5A82">
        <w:fldChar w:fldCharType="end"/>
      </w:r>
      <w:r w:rsidR="007B5A82">
        <w:fldChar w:fldCharType="separate"/>
      </w:r>
      <w:r w:rsidR="00D96EB2">
        <w:rPr>
          <w:noProof/>
        </w:rPr>
        <w:t>(</w:t>
      </w:r>
      <w:hyperlink w:anchor="_ENREF_151" w:tooltip="Kemi, 2006 #3096" w:history="1">
        <w:r w:rsidR="00F760A6">
          <w:rPr>
            <w:noProof/>
          </w:rPr>
          <w:t>Kemi et al., 2006</w:t>
        </w:r>
      </w:hyperlink>
      <w:r w:rsidR="00D96EB2">
        <w:rPr>
          <w:noProof/>
        </w:rPr>
        <w:t>)</w:t>
      </w:r>
      <w:r w:rsidR="007B5A82">
        <w:fldChar w:fldCharType="end"/>
      </w:r>
      <w:r w:rsidR="008D3AEC">
        <w:t>. In contrast, supplementing calcitriol or lowering PTH directly (e.g. with a calcimimetic) tend</w:t>
      </w:r>
      <w:r w:rsidR="00FB7050">
        <w:t>s</w:t>
      </w:r>
      <w:r w:rsidR="008D3AEC">
        <w:t xml:space="preserve"> to raise serum phosphate concentration, which might have adverse cardiovascular consequences</w:t>
      </w:r>
      <w:r w:rsidR="00FB7050">
        <w:t xml:space="preserve"> if this is a more important determinant of </w:t>
      </w:r>
      <w:r w:rsidR="00AD3260">
        <w:t>CVD</w:t>
      </w:r>
      <w:r w:rsidR="008D3AEC">
        <w:t>.</w:t>
      </w:r>
      <w:r w:rsidR="003E1A2B">
        <w:t xml:space="preserve"> </w:t>
      </w:r>
    </w:p>
    <w:p w:rsidR="00175CE5" w:rsidRDefault="008D3AEC" w:rsidP="009241F9">
      <w:pPr>
        <w:spacing w:line="360" w:lineRule="auto"/>
        <w:jc w:val="both"/>
      </w:pPr>
      <w:r>
        <w:t xml:space="preserve">It is thus important to establish whether there is a causal </w:t>
      </w:r>
      <w:r w:rsidR="003E1A2B">
        <w:t>relationship</w:t>
      </w:r>
      <w:r>
        <w:t xml:space="preserve"> between </w:t>
      </w:r>
      <w:r w:rsidR="003E1A2B">
        <w:t xml:space="preserve">increased </w:t>
      </w:r>
      <w:r>
        <w:t>dietary phosphate exposure an</w:t>
      </w:r>
      <w:r w:rsidR="00CA5C83">
        <w:t>d cardiovascular disease</w:t>
      </w:r>
      <w:r>
        <w:t>.</w:t>
      </w:r>
      <w:r w:rsidR="00CA5C83">
        <w:t xml:space="preserve"> </w:t>
      </w:r>
      <w:r w:rsidR="001A0121">
        <w:t xml:space="preserve">In particular, associations of atherosclerosis-driven endpoints with bone mineral axis parameters raise the question of whether excessive phosphate exposure accelerates atherogenesis. </w:t>
      </w:r>
    </w:p>
    <w:p w:rsidR="001A0121" w:rsidRDefault="00206C79" w:rsidP="009241F9">
      <w:pPr>
        <w:spacing w:line="360" w:lineRule="auto"/>
        <w:jc w:val="both"/>
      </w:pPr>
      <w:r>
        <w:t xml:space="preserve">Determining the effects of dietary phosphate restriction on metabolic syndrome phenotype and </w:t>
      </w:r>
      <w:r w:rsidR="009D4C91">
        <w:t xml:space="preserve">thus traditional atherosclerotic </w:t>
      </w:r>
      <w:r>
        <w:t xml:space="preserve">risk </w:t>
      </w:r>
      <w:r w:rsidR="009D4C91">
        <w:t xml:space="preserve">factors </w:t>
      </w:r>
      <w:r>
        <w:t xml:space="preserve">is also important in understanding the </w:t>
      </w:r>
      <w:r>
        <w:lastRenderedPageBreak/>
        <w:t xml:space="preserve">potential merits of this intervention. The effects of dietary phosphate restriction on metabolic syndrome phenotype could act in either direction. On one hand, </w:t>
      </w:r>
      <w:r w:rsidR="00175CE5">
        <w:t xml:space="preserve">given the observed associations between lower serum phosphate and metabolic syndrome components, lower time-averaged serum phosphate accompanying dietary restriction might favour metabolic syndrome development. On the other hand, given the associations between metabolic syndrome components and FGF-23, calcitriol and PTH, secondary changes in these hormones </w:t>
      </w:r>
      <w:r w:rsidR="00C0379A">
        <w:t xml:space="preserve">induced by phosphate restriction </w:t>
      </w:r>
      <w:r w:rsidR="00175CE5">
        <w:t>might oppose a metabolic syndrome phenotype.</w:t>
      </w:r>
    </w:p>
    <w:p w:rsidR="003E1A2B" w:rsidRDefault="00175CE5" w:rsidP="009241F9">
      <w:pPr>
        <w:spacing w:line="360" w:lineRule="auto"/>
        <w:jc w:val="both"/>
      </w:pPr>
      <w:r>
        <w:t>To address the</w:t>
      </w:r>
      <w:r w:rsidR="00C0379A">
        <w:t>se</w:t>
      </w:r>
      <w:r>
        <w:t xml:space="preserve"> questions, dietary phosphate intake was manipulated in an ApoE</w:t>
      </w:r>
      <w:r w:rsidRPr="00BE38B2">
        <w:rPr>
          <w:vertAlign w:val="superscript"/>
        </w:rPr>
        <w:t>-/-</w:t>
      </w:r>
      <w:r>
        <w:t xml:space="preserve"> mo</w:t>
      </w:r>
      <w:r w:rsidR="00BE38B2">
        <w:t xml:space="preserve">use model of atherogenesis. </w:t>
      </w:r>
    </w:p>
    <w:p w:rsidR="00C0379A" w:rsidRPr="00835A2F" w:rsidRDefault="001E0EAB" w:rsidP="00C0379A">
      <w:pPr>
        <w:spacing w:line="360" w:lineRule="auto"/>
        <w:jc w:val="both"/>
      </w:pPr>
      <w:r>
        <w:rPr>
          <w:b/>
        </w:rPr>
        <w:t>S</w:t>
      </w:r>
      <w:r w:rsidR="00C0379A" w:rsidRPr="001E0EAB">
        <w:rPr>
          <w:b/>
        </w:rPr>
        <w:t>pecific hypotheses</w:t>
      </w:r>
      <w:r>
        <w:rPr>
          <w:b/>
        </w:rPr>
        <w:t xml:space="preserve"> tested</w:t>
      </w:r>
      <w:r w:rsidR="00C0379A" w:rsidRPr="00835A2F">
        <w:t>:</w:t>
      </w:r>
    </w:p>
    <w:p w:rsidR="00C0379A" w:rsidRPr="00835A2F" w:rsidRDefault="00C0379A" w:rsidP="00C0379A">
      <w:pPr>
        <w:pStyle w:val="ListParagraph"/>
        <w:numPr>
          <w:ilvl w:val="0"/>
          <w:numId w:val="3"/>
        </w:numPr>
        <w:spacing w:line="360" w:lineRule="auto"/>
        <w:jc w:val="both"/>
      </w:pPr>
      <w:r w:rsidRPr="00835A2F">
        <w:t>Low</w:t>
      </w:r>
      <w:r>
        <w:t>ering</w:t>
      </w:r>
      <w:r w:rsidRPr="00835A2F">
        <w:t xml:space="preserve"> dietary phosphate intake induces </w:t>
      </w:r>
      <w:r w:rsidR="001F4934">
        <w:t xml:space="preserve">components of the </w:t>
      </w:r>
      <w:r w:rsidRPr="00835A2F">
        <w:t>metabolic syndrome</w:t>
      </w:r>
      <w:r w:rsidR="001F4934">
        <w:t xml:space="preserve"> </w:t>
      </w:r>
    </w:p>
    <w:p w:rsidR="00C0379A" w:rsidRPr="00835A2F" w:rsidRDefault="00C0379A" w:rsidP="00C0379A">
      <w:pPr>
        <w:pStyle w:val="ListParagraph"/>
        <w:numPr>
          <w:ilvl w:val="0"/>
          <w:numId w:val="3"/>
        </w:numPr>
        <w:spacing w:line="360" w:lineRule="auto"/>
        <w:jc w:val="both"/>
      </w:pPr>
      <w:r>
        <w:t>Increasing</w:t>
      </w:r>
      <w:r w:rsidRPr="00835A2F">
        <w:t xml:space="preserve"> dietary phosphate intake accelerates atherogenesis</w:t>
      </w:r>
    </w:p>
    <w:p w:rsidR="003E1A2B" w:rsidRDefault="003E1A2B" w:rsidP="009241F9">
      <w:pPr>
        <w:spacing w:line="360" w:lineRule="auto"/>
        <w:jc w:val="both"/>
      </w:pPr>
    </w:p>
    <w:p w:rsidR="00472BB9" w:rsidRDefault="003040F9" w:rsidP="00A055D5">
      <w:pPr>
        <w:pStyle w:val="Heading2"/>
        <w:spacing w:line="360" w:lineRule="auto"/>
      </w:pPr>
      <w:bookmarkStart w:id="90" w:name="_Toc397341574"/>
      <w:r>
        <w:t>Chapter methods s</w:t>
      </w:r>
      <w:r w:rsidR="00175CE5">
        <w:t>ummary</w:t>
      </w:r>
      <w:bookmarkEnd w:id="90"/>
    </w:p>
    <w:p w:rsidR="007E2300" w:rsidRDefault="00C0379A" w:rsidP="00A055D5">
      <w:pPr>
        <w:spacing w:line="360" w:lineRule="auto"/>
        <w:jc w:val="both"/>
      </w:pPr>
      <w:r>
        <w:t>Eight week-old male ApoE</w:t>
      </w:r>
      <w:r w:rsidRPr="00C0379A">
        <w:rPr>
          <w:vertAlign w:val="superscript"/>
        </w:rPr>
        <w:t>-/-</w:t>
      </w:r>
      <w:r>
        <w:t xml:space="preserve"> mice were commen</w:t>
      </w:r>
      <w:r w:rsidR="001F4934">
        <w:t>ced on high-fat diets with low, standard and high</w:t>
      </w:r>
      <w:r>
        <w:t xml:space="preserve"> phosph</w:t>
      </w:r>
      <w:r w:rsidR="001F4934">
        <w:t>ate</w:t>
      </w:r>
      <w:r>
        <w:t xml:space="preserve"> content. After 12 or 20 weeks of th</w:t>
      </w:r>
      <w:r w:rsidR="00A055D5">
        <w:t>is</w:t>
      </w:r>
      <w:r>
        <w:t xml:space="preserve"> dietary intervention, </w:t>
      </w:r>
      <w:r w:rsidR="009B289C">
        <w:t>animals were sacrificed under pentobarbitone anaesthesia and tissues collected for histological analysis</w:t>
      </w:r>
      <w:r w:rsidR="00854596" w:rsidRPr="00854596">
        <w:t xml:space="preserve"> </w:t>
      </w:r>
      <w:r w:rsidR="00854596">
        <w:t>(</w:t>
      </w:r>
      <w:r w:rsidR="00854596" w:rsidRPr="00854596">
        <w:t>Figure 3.1</w:t>
      </w:r>
      <w:r w:rsidR="00854596">
        <w:t>)</w:t>
      </w:r>
      <w:r w:rsidR="009B289C">
        <w:t>. A</w:t>
      </w:r>
      <w:r>
        <w:t>theroma burden was measured</w:t>
      </w:r>
      <w:r w:rsidR="007A5818">
        <w:t xml:space="preserve"> in cross-section</w:t>
      </w:r>
      <w:r>
        <w:t xml:space="preserve"> at the aortic sinus and</w:t>
      </w:r>
      <w:r w:rsidR="007A5818">
        <w:t xml:space="preserve"> en-face</w:t>
      </w:r>
      <w:r>
        <w:t xml:space="preserve"> in the thoracic aorta</w:t>
      </w:r>
      <w:r w:rsidR="00004AE5">
        <w:t>, as described in section 2.2.7</w:t>
      </w:r>
      <w:r>
        <w:t xml:space="preserve">. </w:t>
      </w:r>
    </w:p>
    <w:p w:rsidR="00611198" w:rsidRDefault="00611198" w:rsidP="00A055D5">
      <w:pPr>
        <w:spacing w:line="360" w:lineRule="auto"/>
        <w:jc w:val="both"/>
      </w:pPr>
      <w:r w:rsidRPr="00611198">
        <w:t>Metabolic syndrome phenotype was also characterised in the 20 week study in terms of obesity, blood pressure, insulin resistance and lipid profile. Obesity was assessed as final body weight, body mass index</w:t>
      </w:r>
      <w:r>
        <w:t xml:space="preserve"> (BMI)</w:t>
      </w:r>
      <w:r w:rsidRPr="00611198">
        <w:t xml:space="preserve"> and epididymal fat pad weight. Insulin resistance was calculated as the homeostatic model assessment (HOMA) from fasting whole blood glucose and plasma insulin concentrations. For this purpose, a tail vein blood sample was collected in the afternoon, following a 6h fast after 16 weeks of dietary intervention. Other plasma analyses were performed on samples collected via cardiac puncture at terminal anaesthesia. Blood pressure was measured twice weekly as described in 2.2.2.</w:t>
      </w:r>
    </w:p>
    <w:p w:rsidR="00C6431B" w:rsidRDefault="00611198" w:rsidP="00A055D5">
      <w:pPr>
        <w:spacing w:line="360" w:lineRule="auto"/>
        <w:jc w:val="both"/>
      </w:pPr>
      <w:r>
        <w:rPr>
          <w:noProof/>
          <w:lang w:eastAsia="en-GB"/>
        </w:rPr>
        <w:lastRenderedPageBreak/>
        <w:drawing>
          <wp:inline distT="0" distB="0" distL="0" distR="0">
            <wp:extent cx="5205730" cy="2068256"/>
            <wp:effectExtent l="0" t="0" r="0" b="8255"/>
            <wp:docPr id="43" name="Picture 43" descr="C:\Users\UOS\Documents\PhD Thesis\Added Chap 1 Figs\Figure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OS\Documents\PhD Thesis\Added Chap 1 Figs\Figure 3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5730" cy="2068256"/>
                    </a:xfrm>
                    <a:prstGeom prst="rect">
                      <a:avLst/>
                    </a:prstGeom>
                    <a:noFill/>
                    <a:ln>
                      <a:noFill/>
                    </a:ln>
                  </pic:spPr>
                </pic:pic>
              </a:graphicData>
            </a:graphic>
          </wp:inline>
        </w:drawing>
      </w:r>
    </w:p>
    <w:p w:rsidR="00611198" w:rsidRDefault="00611198" w:rsidP="00B57418">
      <w:pPr>
        <w:pStyle w:val="Caption"/>
        <w:rPr>
          <w:sz w:val="22"/>
          <w:szCs w:val="22"/>
        </w:rPr>
      </w:pPr>
    </w:p>
    <w:p w:rsidR="007E2300" w:rsidRPr="00B57418" w:rsidRDefault="00B57418" w:rsidP="00B57418">
      <w:pPr>
        <w:pStyle w:val="Caption"/>
        <w:rPr>
          <w:sz w:val="22"/>
          <w:szCs w:val="22"/>
        </w:rPr>
      </w:pPr>
      <w:bookmarkStart w:id="91" w:name="_Toc397285832"/>
      <w:proofErr w:type="gramStart"/>
      <w:r w:rsidRPr="00B57418">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3</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1</w:t>
      </w:r>
      <w:r w:rsidR="007B5A82">
        <w:rPr>
          <w:sz w:val="22"/>
          <w:szCs w:val="22"/>
        </w:rPr>
        <w:fldChar w:fldCharType="end"/>
      </w:r>
      <w:r w:rsidR="00E87176">
        <w:rPr>
          <w:sz w:val="22"/>
          <w:szCs w:val="22"/>
        </w:rPr>
        <w:t xml:space="preserve"> Summary of </w:t>
      </w:r>
      <w:r w:rsidR="00611198">
        <w:rPr>
          <w:sz w:val="22"/>
          <w:szCs w:val="22"/>
        </w:rPr>
        <w:t xml:space="preserve">the </w:t>
      </w:r>
      <w:r w:rsidR="00E87176">
        <w:rPr>
          <w:sz w:val="22"/>
          <w:szCs w:val="22"/>
        </w:rPr>
        <w:t>mouse dietary phosphate m</w:t>
      </w:r>
      <w:r w:rsidRPr="00B57418">
        <w:rPr>
          <w:sz w:val="22"/>
          <w:szCs w:val="22"/>
        </w:rPr>
        <w:t>anipulation</w:t>
      </w:r>
      <w:r w:rsidR="00E87176">
        <w:rPr>
          <w:sz w:val="22"/>
          <w:szCs w:val="22"/>
        </w:rPr>
        <w:t xml:space="preserve"> study p</w:t>
      </w:r>
      <w:r w:rsidRPr="00B57418">
        <w:rPr>
          <w:sz w:val="22"/>
          <w:szCs w:val="22"/>
        </w:rPr>
        <w:t>rotocol</w:t>
      </w:r>
      <w:r w:rsidR="00900967">
        <w:rPr>
          <w:sz w:val="22"/>
          <w:szCs w:val="22"/>
        </w:rPr>
        <w:t>.</w:t>
      </w:r>
      <w:bookmarkEnd w:id="91"/>
      <w:proofErr w:type="gramEnd"/>
    </w:p>
    <w:p w:rsidR="00175CE5" w:rsidRDefault="00175CE5" w:rsidP="009241F9">
      <w:pPr>
        <w:spacing w:line="360" w:lineRule="auto"/>
        <w:jc w:val="both"/>
      </w:pPr>
    </w:p>
    <w:p w:rsidR="00A77982" w:rsidRDefault="00A77982" w:rsidP="00A77982">
      <w:pPr>
        <w:pStyle w:val="Heading3"/>
        <w:spacing w:line="360" w:lineRule="auto"/>
      </w:pPr>
      <w:bookmarkStart w:id="92" w:name="_Toc397341575"/>
      <w:r>
        <w:t>Phosphate-modified atherogenic diets</w:t>
      </w:r>
      <w:bookmarkEnd w:id="92"/>
    </w:p>
    <w:p w:rsidR="00A77982" w:rsidRPr="00E93E82" w:rsidRDefault="00A77982" w:rsidP="00A77982">
      <w:pPr>
        <w:spacing w:line="360" w:lineRule="auto"/>
        <w:jc w:val="both"/>
      </w:pPr>
      <w:r w:rsidRPr="00E93E82">
        <w:t>Phosphate-modified atherogenic diets were custom-made (Harlan Teklad, USA</w:t>
      </w:r>
      <w:r w:rsidR="0069153C">
        <w:t>, see a</w:t>
      </w:r>
      <w:r>
        <w:t>ppendix</w:t>
      </w:r>
      <w:r w:rsidR="0069153C">
        <w:t xml:space="preserve"> Table 9</w:t>
      </w:r>
      <w:r w:rsidR="006212D8">
        <w:t>.1</w:t>
      </w:r>
      <w:r w:rsidRPr="00E93E82">
        <w:t xml:space="preserve">) with fixed content of lipid (21% </w:t>
      </w:r>
      <w:r w:rsidR="006212D8">
        <w:t xml:space="preserve">w/w </w:t>
      </w:r>
      <w:r w:rsidRPr="00E93E82">
        <w:t>milkfat, 0.2%</w:t>
      </w:r>
      <w:r w:rsidR="006212D8">
        <w:t xml:space="preserve"> w/w</w:t>
      </w:r>
      <w:r w:rsidRPr="00E93E82">
        <w:t xml:space="preserve"> cholesterol and 0.03% </w:t>
      </w:r>
      <w:r w:rsidR="006212D8">
        <w:t xml:space="preserve">w/w </w:t>
      </w:r>
      <w:r w:rsidRPr="00E93E82">
        <w:t>cholate), calcium (1%</w:t>
      </w:r>
      <w:r w:rsidR="006212D8">
        <w:t xml:space="preserve"> w/w</w:t>
      </w:r>
      <w:r w:rsidRPr="00E93E82">
        <w:t>) and vitamin D (1</w:t>
      </w:r>
      <w:r w:rsidR="00854596">
        <w:t>.5</w:t>
      </w:r>
      <w:r w:rsidRPr="00E93E82">
        <w:t xml:space="preserve">IU/kg). The phosphate content was modified by varying the relative contributions of calcium monophosphate, calcium diphosphate and calcium carbonate, allowing uniform total calcium content. </w:t>
      </w:r>
      <w:r w:rsidR="00611198">
        <w:t>Standard</w:t>
      </w:r>
      <w:r>
        <w:t xml:space="preserve"> phosphorus content of laboratory rodent chow is 0.6%</w:t>
      </w:r>
      <w:r w:rsidR="006212D8">
        <w:t xml:space="preserve"> w/w</w:t>
      </w:r>
      <w:r>
        <w:t>, though there is little evidence that this is the natural optimum</w:t>
      </w:r>
      <w:r w:rsidR="00611198">
        <w:t xml:space="preserve"> </w:t>
      </w:r>
      <w:r w:rsidR="007B5A82">
        <w:fldChar w:fldCharType="begin"/>
      </w:r>
      <w:r w:rsidR="00D96EB2">
        <w:instrText xml:space="preserve"> ADDIN EN.CITE &lt;EndNote&gt;&lt;Cite&gt;&lt;Author&gt;Reeves&lt;/Author&gt;&lt;Year&gt;1993&lt;/Year&gt;&lt;RecNum&gt;2965&lt;/RecNum&gt;&lt;DisplayText&gt;(Reeves et al., 1993)&lt;/DisplayText&gt;&lt;record&gt;&lt;rec-number&gt;2965&lt;/rec-number&gt;&lt;foreign-keys&gt;&lt;key app="EN" db-id="vrv0azeadazzz4eewx85etawe0f5rrta5rvp"&gt;2965&lt;/key&gt;&lt;/foreign-keys&gt;&lt;ref-type name="Journal Article"&gt;17&lt;/ref-type&gt;&lt;contributors&gt;&lt;authors&gt;&lt;author&gt;Reeves, P. G.&lt;/author&gt;&lt;author&gt;Nielsen, F. H.&lt;/author&gt;&lt;author&gt;Fahey, G. C., Jr.&lt;/author&gt;&lt;/authors&gt;&lt;/contributors&gt;&lt;auth-address&gt;United States Department of Agriculture, Grand Forks Human Nutrition Research Center, ND 58202-9034.&lt;/auth-address&gt;&lt;titles&gt;&lt;title&gt;AIN-93 purified diets for laboratory rodents: final report of the American Institute of Nutrition ad hoc writing committee on the reformulation of the AIN-76A rodent diet&lt;/title&gt;&lt;secondary-title&gt;J Nutr&lt;/secondary-title&gt;&lt;alt-title&gt;The Journal of nutrition&lt;/alt-title&gt;&lt;/titles&gt;&lt;periodical&gt;&lt;full-title&gt;J Nutr&lt;/full-title&gt;&lt;/periodical&gt;&lt;pages&gt;1939-51&lt;/pages&gt;&lt;volume&gt;123&lt;/volume&gt;&lt;number&gt;11&lt;/number&gt;&lt;edition&gt;1993/11/01&lt;/edition&gt;&lt;keywords&gt;&lt;keyword&gt;Animals&lt;/keyword&gt;&lt;keyword&gt;Antioxidants&lt;/keyword&gt;&lt;keyword&gt;Carbohydrates&lt;/keyword&gt;&lt;keyword&gt;Diet/*standards&lt;/keyword&gt;&lt;keyword&gt;Female&lt;/keyword&gt;&lt;keyword&gt;Mice&lt;/keyword&gt;&lt;keyword&gt;Minerals&lt;/keyword&gt;&lt;keyword&gt;*Nutritional Requirements&lt;/keyword&gt;&lt;keyword&gt;Rats&lt;/keyword&gt;&lt;keyword&gt;Rodentia&lt;/keyword&gt;&lt;keyword&gt;Vitamins&lt;/keyword&gt;&lt;/keywords&gt;&lt;dates&gt;&lt;year&gt;1993&lt;/year&gt;&lt;pub-dates&gt;&lt;date&gt;Nov&lt;/date&gt;&lt;/pub-dates&gt;&lt;/dates&gt;&lt;isbn&gt;0022-3166 (Print)&amp;#xD;0022-3166 (Linking)&lt;/isbn&gt;&lt;accession-num&gt;8229312&lt;/accession-num&gt;&lt;work-type&gt;Congresses&lt;/work-type&gt;&lt;urls&gt;&lt;related-urls&gt;&lt;url&gt;http://www.ncbi.nlm.nih.gov/pubmed/8229312&lt;/url&gt;&lt;/related-urls&gt;&lt;/urls&gt;&lt;language&gt;eng&lt;/language&gt;&lt;/record&gt;&lt;/Cite&gt;&lt;/EndNote&gt;</w:instrText>
      </w:r>
      <w:r w:rsidR="007B5A82">
        <w:fldChar w:fldCharType="separate"/>
      </w:r>
      <w:r w:rsidR="00D96EB2">
        <w:rPr>
          <w:noProof/>
        </w:rPr>
        <w:t>(</w:t>
      </w:r>
      <w:hyperlink w:anchor="_ENREF_245" w:tooltip="Reeves, 1993 #2965" w:history="1">
        <w:r w:rsidR="00F760A6">
          <w:rPr>
            <w:noProof/>
          </w:rPr>
          <w:t>Reeves et al., 1993</w:t>
        </w:r>
      </w:hyperlink>
      <w:r w:rsidR="00D96EB2">
        <w:rPr>
          <w:noProof/>
        </w:rPr>
        <w:t>)</w:t>
      </w:r>
      <w:r w:rsidR="007B5A82">
        <w:fldChar w:fldCharType="end"/>
      </w:r>
      <w:r>
        <w:t xml:space="preserve">. </w:t>
      </w:r>
      <w:r w:rsidR="00611198">
        <w:t xml:space="preserve">For the </w:t>
      </w:r>
      <w:r w:rsidR="007F7F9A">
        <w:t xml:space="preserve">low-, standard- and high-phosphate </w:t>
      </w:r>
      <w:r w:rsidR="00611198">
        <w:t>test diets, p</w:t>
      </w:r>
      <w:r w:rsidR="00611198" w:rsidRPr="00E93E82">
        <w:t>hosph</w:t>
      </w:r>
      <w:r w:rsidR="00611198">
        <w:t>orus contents of</w:t>
      </w:r>
      <w:r w:rsidR="00611198" w:rsidRPr="00E93E82">
        <w:t xml:space="preserve"> 0.2%</w:t>
      </w:r>
      <w:r w:rsidR="00611198">
        <w:t xml:space="preserve"> w/w</w:t>
      </w:r>
      <w:r w:rsidR="00611198" w:rsidRPr="00E93E82">
        <w:t>, 0.6%</w:t>
      </w:r>
      <w:r w:rsidR="00611198">
        <w:t xml:space="preserve"> w/w</w:t>
      </w:r>
      <w:r w:rsidR="00611198" w:rsidRPr="00E93E82">
        <w:t xml:space="preserve"> and 1.6%</w:t>
      </w:r>
      <w:r w:rsidR="00611198">
        <w:t xml:space="preserve"> w/w</w:t>
      </w:r>
      <w:r w:rsidR="00611198" w:rsidRPr="00E93E82">
        <w:t xml:space="preserve"> </w:t>
      </w:r>
      <w:r w:rsidR="007F7F9A">
        <w:t>were selected</w:t>
      </w:r>
      <w:r w:rsidR="00611198" w:rsidRPr="00E93E82">
        <w:t xml:space="preserve">. </w:t>
      </w:r>
      <w:r>
        <w:t>Low and high phosphate contents of 0.2%</w:t>
      </w:r>
      <w:r w:rsidR="006212D8">
        <w:t xml:space="preserve"> w/w</w:t>
      </w:r>
      <w:r>
        <w:t xml:space="preserve"> and 1.6%</w:t>
      </w:r>
      <w:r w:rsidR="006212D8">
        <w:t xml:space="preserve"> w/w</w:t>
      </w:r>
      <w:r>
        <w:t xml:space="preserve"> were chosen based on previous studies demonstrating modest changes in serum phosphate and regulatory hormones with these dietary intakes</w:t>
      </w:r>
      <w:r w:rsidR="00611198">
        <w:t xml:space="preserve"> </w:t>
      </w:r>
      <w:r w:rsidR="007B5A82">
        <w:fldChar w:fldCharType="begin">
          <w:fldData xml:space="preserve">PEVuZE5vdGU+PENpdGU+PEF1dGhvcj5QZXJ3YWQ8L0F1dGhvcj48WWVhcj4yMDA1PC9ZZWFyPjxS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</w:fldData>
        </w:fldChar>
      </w:r>
      <w:r w:rsidR="006A2CC0">
        <w:instrText xml:space="preserve"> ADDIN EN.CITE </w:instrText>
      </w:r>
      <w:r w:rsidR="007B5A82">
        <w:fldChar w:fldCharType="begin">
          <w:fldData xml:space="preserve">PEVuZE5vdGU+PENpdGU+PEF1dGhvcj5QZXJ3YWQ8L0F1dGhvcj48WWVhcj4yMDA1PC9ZZWFyPjxS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</w:fldData>
        </w:fldChar>
      </w:r>
      <w:r w:rsidR="006A2CC0">
        <w:instrText xml:space="preserve"> ADDIN EN.CITE.DATA </w:instrText>
      </w:r>
      <w:r w:rsidR="007B5A82">
        <w:fldChar w:fldCharType="end"/>
      </w:r>
      <w:r w:rsidR="007B5A82">
        <w:fldChar w:fldCharType="separate"/>
      </w:r>
      <w:r w:rsidR="00A721BD">
        <w:rPr>
          <w:noProof/>
        </w:rPr>
        <w:t>(</w:t>
      </w:r>
      <w:hyperlink w:anchor="_ENREF_225" w:tooltip="Perwad, 2005 #386" w:history="1">
        <w:r w:rsidR="00F760A6">
          <w:rPr>
            <w:noProof/>
          </w:rPr>
          <w:t>Perwad et al., 2005</w:t>
        </w:r>
      </w:hyperlink>
      <w:r w:rsidR="00A721BD">
        <w:rPr>
          <w:noProof/>
        </w:rPr>
        <w:t xml:space="preserve">, </w:t>
      </w:r>
      <w:hyperlink w:anchor="_ENREF_44" w:tooltip="Camalier, 2010 #403" w:history="1">
        <w:r w:rsidR="00F760A6">
          <w:rPr>
            <w:noProof/>
          </w:rPr>
          <w:t>Camalier et al., 2010</w:t>
        </w:r>
      </w:hyperlink>
      <w:r w:rsidR="00A721BD">
        <w:rPr>
          <w:noProof/>
        </w:rPr>
        <w:t>)</w:t>
      </w:r>
      <w:r w:rsidR="007B5A82">
        <w:fldChar w:fldCharType="end"/>
      </w:r>
      <w:r>
        <w:t xml:space="preserve">. </w:t>
      </w:r>
      <w:r w:rsidRPr="00E93E82">
        <w:t>Sodium content of the diets was matched, and the diets</w:t>
      </w:r>
      <w:r>
        <w:t xml:space="preserve"> were isocaloric (calories per gram</w:t>
      </w:r>
      <w:r w:rsidRPr="00E93E82">
        <w:t xml:space="preserve"> differences &lt;2%). </w:t>
      </w:r>
      <w:r>
        <w:t>Dietary phosphorus densit</w:t>
      </w:r>
      <w:r w:rsidR="006212D8">
        <w:t>i</w:t>
      </w:r>
      <w:r>
        <w:t xml:space="preserve">es (phosphorus intake per calorie) of the low, standard and high phosphate diets were 0.4, 1.3 and 3.6mg/kcal respectively. </w:t>
      </w:r>
      <w:r w:rsidR="007F7F9A">
        <w:t>I</w:t>
      </w:r>
      <w:r w:rsidRPr="00E93E82">
        <w:t>ndependent laboratory assessment</w:t>
      </w:r>
      <w:r w:rsidR="007F7F9A">
        <w:t xml:space="preserve"> confirmed the phosphorus contents of the test diets </w:t>
      </w:r>
      <w:r w:rsidRPr="00E93E82">
        <w:t>(N.P Analytical Laboratories, USA).</w:t>
      </w:r>
      <w:r>
        <w:t xml:space="preserve"> </w:t>
      </w:r>
    </w:p>
    <w:p w:rsidR="00A77982" w:rsidRDefault="00A77982" w:rsidP="009241F9">
      <w:pPr>
        <w:spacing w:line="360" w:lineRule="auto"/>
        <w:jc w:val="both"/>
      </w:pPr>
    </w:p>
    <w:p w:rsidR="00A77982" w:rsidRDefault="00A77982" w:rsidP="009241F9">
      <w:pPr>
        <w:spacing w:line="360" w:lineRule="auto"/>
        <w:jc w:val="both"/>
      </w:pPr>
    </w:p>
    <w:p w:rsidR="009241F9" w:rsidRDefault="009241F9" w:rsidP="00DA5154"/>
    <w:p w:rsidR="009241F9" w:rsidRDefault="00C0379A" w:rsidP="00C0379A">
      <w:pPr>
        <w:pStyle w:val="Heading2"/>
      </w:pPr>
      <w:bookmarkStart w:id="93" w:name="_Toc397341576"/>
      <w:r>
        <w:lastRenderedPageBreak/>
        <w:t>Results</w:t>
      </w:r>
      <w:bookmarkEnd w:id="93"/>
    </w:p>
    <w:p w:rsidR="00CD2200" w:rsidRDefault="00CD2200" w:rsidP="00CD2200"/>
    <w:p w:rsidR="0072018A" w:rsidRDefault="0072018A" w:rsidP="00B33431">
      <w:pPr>
        <w:spacing w:line="360" w:lineRule="auto"/>
        <w:jc w:val="both"/>
      </w:pPr>
      <w:r>
        <w:t>Of the 7-8 animals randomised per group for the 20-week study, 3 animals were not included in the final analyses for the following reasons: one was found dead (high dietary phosphate group), one was withdrawn due to problematic dental malocclusion (low dietary phosphate group) and one was found to have a cystic renal mass at termination (high dietar</w:t>
      </w:r>
      <w:r w:rsidR="00BB035B">
        <w:t>y phosphate group). This left</w:t>
      </w:r>
      <w:r>
        <w:t xml:space="preserve"> 5-8 per group for the final analyses, as indicated in the results tables.</w:t>
      </w:r>
    </w:p>
    <w:p w:rsidR="0072018A" w:rsidRPr="00CD2200" w:rsidRDefault="0072018A" w:rsidP="00CD2200"/>
    <w:p w:rsidR="001B6605" w:rsidRDefault="008E3AF8" w:rsidP="001F4934">
      <w:pPr>
        <w:pStyle w:val="Heading3"/>
        <w:spacing w:line="360" w:lineRule="auto"/>
        <w:jc w:val="both"/>
      </w:pPr>
      <w:bookmarkStart w:id="94" w:name="_Toc397341577"/>
      <w:r>
        <w:t>Manipulation of serum phospha</w:t>
      </w:r>
      <w:r w:rsidR="00BB035B">
        <w:t xml:space="preserve">te, </w:t>
      </w:r>
      <w:r w:rsidR="007F7F9A">
        <w:t>PTH</w:t>
      </w:r>
      <w:r w:rsidR="00BB035B">
        <w:t xml:space="preserve"> and FGF-</w:t>
      </w:r>
      <w:r>
        <w:t>23 by dietary phosphate intervention</w:t>
      </w:r>
      <w:bookmarkEnd w:id="94"/>
    </w:p>
    <w:p w:rsidR="001B6605" w:rsidRDefault="009B0B5E" w:rsidP="00C0379A">
      <w:pPr>
        <w:spacing w:line="360" w:lineRule="auto"/>
        <w:jc w:val="both"/>
      </w:pPr>
      <w:r>
        <w:t>M</w:t>
      </w:r>
      <w:r w:rsidR="001B6605" w:rsidRPr="001B6605">
        <w:t>anipulating dietary phosphate intake modulate</w:t>
      </w:r>
      <w:r>
        <w:t>d the phosphate regulatory axis</w:t>
      </w:r>
      <w:r w:rsidR="007F7F9A">
        <w:t>:</w:t>
      </w:r>
      <w:r w:rsidR="001B6605" w:rsidRPr="001B6605">
        <w:t xml:space="preserve"> Greater dietary phosphate content (1.6% vs 0.2%</w:t>
      </w:r>
      <w:r w:rsidR="007A67B2">
        <w:t xml:space="preserve"> w/w phosphorus</w:t>
      </w:r>
      <w:r w:rsidR="001B6605" w:rsidRPr="001B6605">
        <w:t xml:space="preserve">) caused a significant increase in </w:t>
      </w:r>
      <w:r w:rsidR="00935CBB">
        <w:t>plasma</w:t>
      </w:r>
      <w:r w:rsidR="001B6605" w:rsidRPr="001B6605">
        <w:t xml:space="preserve"> phosphate</w:t>
      </w:r>
      <w:r>
        <w:t>, accompanied by</w:t>
      </w:r>
      <w:r w:rsidR="001B6605" w:rsidRPr="001B6605">
        <w:t xml:space="preserve"> a small but significant reduction in </w:t>
      </w:r>
      <w:r w:rsidR="00935CBB">
        <w:t>plasma</w:t>
      </w:r>
      <w:r w:rsidR="001B6605" w:rsidRPr="001B6605">
        <w:t xml:space="preserve"> cal</w:t>
      </w:r>
      <w:r w:rsidR="007A67B2">
        <w:t>cium (Table 3.1</w:t>
      </w:r>
      <w:r w:rsidR="00935CBB">
        <w:t>). Parathyroid hormone and FGF-</w:t>
      </w:r>
      <w:r w:rsidR="001B6605" w:rsidRPr="001B6605">
        <w:t xml:space="preserve">23 increased </w:t>
      </w:r>
      <w:r w:rsidR="00935CBB">
        <w:t xml:space="preserve">substantially </w:t>
      </w:r>
      <w:r w:rsidR="001B6605" w:rsidRPr="001B6605">
        <w:t>in response to g</w:t>
      </w:r>
      <w:r w:rsidR="00CD2200">
        <w:t>reater dietary phosphate intake, being</w:t>
      </w:r>
      <w:r w:rsidR="00935CBB">
        <w:t xml:space="preserve"> approximately 9-fold and 7-fold higher for high versus low dietary</w:t>
      </w:r>
      <w:r w:rsidR="00CD2200">
        <w:t xml:space="preserve"> phosphate intake groups respectively</w:t>
      </w:r>
      <w:r w:rsidR="001B6605" w:rsidRPr="001B6605">
        <w:t>. There were no significant differences in</w:t>
      </w:r>
      <w:r w:rsidR="00B33431">
        <w:t xml:space="preserve"> plasma</w:t>
      </w:r>
      <w:r w:rsidR="001B6605" w:rsidRPr="001B6605">
        <w:t xml:space="preserve"> lipid profile or urea.</w:t>
      </w:r>
    </w:p>
    <w:p w:rsidR="0072018A" w:rsidRDefault="0072018A" w:rsidP="00C0379A">
      <w:pPr>
        <w:spacing w:line="360" w:lineRule="auto"/>
        <w:jc w:val="both"/>
      </w:pPr>
    </w:p>
    <w:p w:rsidR="007A67B2" w:rsidRPr="00B57418" w:rsidRDefault="00B57418" w:rsidP="00B57418">
      <w:pPr>
        <w:pStyle w:val="Caption"/>
        <w:rPr>
          <w:rFonts w:cs="Arial"/>
          <w:color w:val="auto"/>
          <w:sz w:val="22"/>
          <w:szCs w:val="22"/>
        </w:rPr>
      </w:pPr>
      <w:bookmarkStart w:id="95" w:name="_Toc334714848"/>
      <w:bookmarkStart w:id="96" w:name="_Toc397285802"/>
      <w:proofErr w:type="gramStart"/>
      <w:r w:rsidRPr="00B57418">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3</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1</w:t>
      </w:r>
      <w:r w:rsidR="007B5A82">
        <w:rPr>
          <w:sz w:val="22"/>
          <w:szCs w:val="22"/>
        </w:rPr>
        <w:fldChar w:fldCharType="end"/>
      </w:r>
      <w:r w:rsidR="00004AE5">
        <w:rPr>
          <w:sz w:val="22"/>
          <w:szCs w:val="22"/>
        </w:rPr>
        <w:t xml:space="preserve"> The effects of dietary phosphate content on plasma b</w:t>
      </w:r>
      <w:r w:rsidRPr="00B57418">
        <w:rPr>
          <w:sz w:val="22"/>
          <w:szCs w:val="22"/>
        </w:rPr>
        <w:t>iochemistry</w:t>
      </w:r>
      <w:bookmarkEnd w:id="95"/>
      <w:r w:rsidR="00900967">
        <w:rPr>
          <w:sz w:val="22"/>
          <w:szCs w:val="22"/>
        </w:rPr>
        <w:t>.</w:t>
      </w:r>
      <w:bookmarkEnd w:id="96"/>
      <w:r w:rsidR="007A67B2" w:rsidRPr="00B57418">
        <w:rPr>
          <w:rFonts w:cs="Arial"/>
          <w:color w:val="auto"/>
          <w:sz w:val="22"/>
          <w:szCs w:val="22"/>
        </w:rPr>
        <w:t xml:space="preserve"> </w:t>
      </w:r>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2903"/>
        <w:gridCol w:w="1425"/>
        <w:gridCol w:w="1310"/>
        <w:gridCol w:w="1308"/>
        <w:gridCol w:w="1276"/>
      </w:tblGrid>
      <w:tr w:rsidR="007A67B2" w:rsidRPr="00CD2200" w:rsidTr="007F7F9A">
        <w:tc>
          <w:tcPr>
            <w:tcW w:w="2903" w:type="dxa"/>
            <w:tcBorders>
              <w:top w:val="single" w:sz="8" w:space="0" w:color="000000"/>
              <w:bottom w:val="single" w:sz="8" w:space="0" w:color="000000"/>
            </w:tcBorders>
            <w:shd w:val="clear" w:color="auto" w:fill="auto"/>
          </w:tcPr>
          <w:p w:rsidR="007A67B2" w:rsidRPr="00CD2200" w:rsidRDefault="00935CBB" w:rsidP="00A03E5F">
            <w:pPr>
              <w:spacing w:after="0" w:line="240" w:lineRule="auto"/>
              <w:rPr>
                <w:rFonts w:eastAsia="Calibri" w:cs="Times New Roman"/>
                <w:b/>
                <w:bCs/>
              </w:rPr>
            </w:pPr>
            <w:r w:rsidRPr="00CD2200">
              <w:rPr>
                <w:rFonts w:eastAsia="Calibri" w:cs="Times New Roman"/>
                <w:b/>
                <w:bCs/>
              </w:rPr>
              <w:t>Dietary phosphorus content</w:t>
            </w:r>
            <w:r w:rsidR="00B017C9">
              <w:rPr>
                <w:rFonts w:eastAsia="Calibri" w:cs="Times New Roman"/>
                <w:b/>
                <w:bCs/>
              </w:rPr>
              <w:t>:</w:t>
            </w:r>
            <w:r w:rsidR="007A5818">
              <w:rPr>
                <w:rFonts w:eastAsia="Calibri" w:cs="Times New Roman"/>
                <w:b/>
                <w:bCs/>
              </w:rPr>
              <w:t xml:space="preserve"> (w/w)</w:t>
            </w:r>
          </w:p>
        </w:tc>
        <w:tc>
          <w:tcPr>
            <w:tcW w:w="1425" w:type="dxa"/>
            <w:tcBorders>
              <w:top w:val="single" w:sz="8" w:space="0" w:color="000000"/>
              <w:bottom w:val="single" w:sz="8" w:space="0" w:color="000000"/>
            </w:tcBorders>
            <w:shd w:val="clear" w:color="auto" w:fill="auto"/>
          </w:tcPr>
          <w:p w:rsidR="007A67B2" w:rsidRPr="00CD2200" w:rsidRDefault="007A67B2" w:rsidP="00A03E5F">
            <w:pPr>
              <w:spacing w:after="0" w:line="240" w:lineRule="auto"/>
              <w:jc w:val="center"/>
              <w:rPr>
                <w:rFonts w:eastAsia="Calibri" w:cs="Times New Roman"/>
                <w:b/>
                <w:bCs/>
              </w:rPr>
            </w:pPr>
            <w:r w:rsidRPr="00CD2200">
              <w:rPr>
                <w:rFonts w:eastAsia="Calibri" w:cs="Times New Roman"/>
                <w:b/>
                <w:bCs/>
              </w:rPr>
              <w:t>0.2%</w:t>
            </w:r>
          </w:p>
          <w:p w:rsidR="007A67B2" w:rsidRPr="00CD2200" w:rsidRDefault="007A67B2" w:rsidP="00A03E5F">
            <w:pPr>
              <w:spacing w:after="0" w:line="240" w:lineRule="auto"/>
              <w:jc w:val="center"/>
              <w:rPr>
                <w:rFonts w:eastAsia="Calibri" w:cs="Times New Roman"/>
                <w:b/>
                <w:bCs/>
              </w:rPr>
            </w:pPr>
            <w:r w:rsidRPr="00CD2200">
              <w:rPr>
                <w:rFonts w:eastAsia="Calibri" w:cs="Times New Roman"/>
                <w:b/>
                <w:bCs/>
              </w:rPr>
              <w:t>(n=6)</w:t>
            </w:r>
          </w:p>
        </w:tc>
        <w:tc>
          <w:tcPr>
            <w:tcW w:w="1310" w:type="dxa"/>
            <w:tcBorders>
              <w:top w:val="single" w:sz="8" w:space="0" w:color="000000"/>
              <w:bottom w:val="single" w:sz="8" w:space="0" w:color="000000"/>
            </w:tcBorders>
            <w:shd w:val="clear" w:color="auto" w:fill="auto"/>
          </w:tcPr>
          <w:p w:rsidR="007A67B2" w:rsidRPr="00CD2200" w:rsidRDefault="007A67B2" w:rsidP="00A03E5F">
            <w:pPr>
              <w:spacing w:after="0" w:line="240" w:lineRule="auto"/>
              <w:jc w:val="center"/>
              <w:rPr>
                <w:rFonts w:eastAsia="Calibri" w:cs="Times New Roman"/>
                <w:b/>
                <w:bCs/>
              </w:rPr>
            </w:pPr>
            <w:r w:rsidRPr="00CD2200">
              <w:rPr>
                <w:rFonts w:eastAsia="Calibri" w:cs="Times New Roman"/>
                <w:b/>
                <w:bCs/>
              </w:rPr>
              <w:t>0.6%</w:t>
            </w:r>
          </w:p>
          <w:p w:rsidR="007A67B2" w:rsidRPr="00CD2200" w:rsidRDefault="007A67B2" w:rsidP="00A03E5F">
            <w:pPr>
              <w:spacing w:after="0" w:line="240" w:lineRule="auto"/>
              <w:jc w:val="center"/>
              <w:rPr>
                <w:rFonts w:eastAsia="Calibri" w:cs="Times New Roman"/>
                <w:b/>
                <w:bCs/>
              </w:rPr>
            </w:pPr>
            <w:r w:rsidRPr="00CD2200">
              <w:rPr>
                <w:rFonts w:eastAsia="Calibri" w:cs="Times New Roman"/>
                <w:b/>
                <w:bCs/>
              </w:rPr>
              <w:t>(n=8)</w:t>
            </w:r>
          </w:p>
        </w:tc>
        <w:tc>
          <w:tcPr>
            <w:tcW w:w="1308" w:type="dxa"/>
            <w:tcBorders>
              <w:top w:val="single" w:sz="8" w:space="0" w:color="000000"/>
              <w:bottom w:val="single" w:sz="8" w:space="0" w:color="000000"/>
            </w:tcBorders>
            <w:shd w:val="clear" w:color="auto" w:fill="auto"/>
          </w:tcPr>
          <w:p w:rsidR="007A67B2" w:rsidRPr="00CD2200" w:rsidRDefault="007A67B2" w:rsidP="00A03E5F">
            <w:pPr>
              <w:spacing w:after="0" w:line="240" w:lineRule="auto"/>
              <w:jc w:val="center"/>
              <w:rPr>
                <w:rFonts w:eastAsia="Calibri" w:cs="Times New Roman"/>
                <w:b/>
                <w:bCs/>
              </w:rPr>
            </w:pPr>
            <w:r w:rsidRPr="00CD2200">
              <w:rPr>
                <w:rFonts w:eastAsia="Calibri" w:cs="Times New Roman"/>
                <w:b/>
                <w:bCs/>
              </w:rPr>
              <w:t>1.6%</w:t>
            </w:r>
          </w:p>
          <w:p w:rsidR="007A67B2" w:rsidRPr="00CD2200" w:rsidRDefault="007A67B2" w:rsidP="00A03E5F">
            <w:pPr>
              <w:spacing w:after="0" w:line="240" w:lineRule="auto"/>
              <w:jc w:val="center"/>
              <w:rPr>
                <w:rFonts w:eastAsia="Calibri" w:cs="Times New Roman"/>
                <w:b/>
                <w:bCs/>
              </w:rPr>
            </w:pPr>
            <w:r w:rsidRPr="00CD2200">
              <w:rPr>
                <w:rFonts w:eastAsia="Calibri" w:cs="Times New Roman"/>
                <w:b/>
                <w:bCs/>
              </w:rPr>
              <w:t>(n=5)</w:t>
            </w:r>
          </w:p>
        </w:tc>
        <w:tc>
          <w:tcPr>
            <w:tcW w:w="1276" w:type="dxa"/>
            <w:tcBorders>
              <w:top w:val="single" w:sz="8" w:space="0" w:color="000000"/>
              <w:bottom w:val="single" w:sz="8" w:space="0" w:color="000000"/>
            </w:tcBorders>
            <w:shd w:val="clear" w:color="auto" w:fill="auto"/>
          </w:tcPr>
          <w:p w:rsidR="007A67B2" w:rsidRPr="00CD2200" w:rsidRDefault="007A67B2" w:rsidP="00A03E5F">
            <w:pPr>
              <w:spacing w:after="0" w:line="240" w:lineRule="auto"/>
              <w:jc w:val="center"/>
              <w:rPr>
                <w:rFonts w:eastAsia="Calibri" w:cs="Times New Roman"/>
                <w:b/>
                <w:bCs/>
              </w:rPr>
            </w:pPr>
            <w:r w:rsidRPr="00CD2200">
              <w:rPr>
                <w:rFonts w:eastAsia="Calibri" w:cs="Times New Roman"/>
                <w:b/>
                <w:bCs/>
              </w:rPr>
              <w:t>P value</w:t>
            </w:r>
          </w:p>
          <w:p w:rsidR="007A67B2" w:rsidRPr="00CD2200" w:rsidRDefault="007A67B2" w:rsidP="00A03E5F">
            <w:pPr>
              <w:spacing w:after="0" w:line="240" w:lineRule="auto"/>
              <w:jc w:val="center"/>
              <w:rPr>
                <w:rFonts w:eastAsia="Calibri" w:cs="Times New Roman"/>
                <w:b/>
                <w:bCs/>
              </w:rPr>
            </w:pPr>
            <w:r w:rsidRPr="00CD2200">
              <w:rPr>
                <w:rFonts w:eastAsia="Calibri" w:cs="Times New Roman"/>
                <w:b/>
                <w:bCs/>
              </w:rPr>
              <w:t>0.2% vs. 1.6%</w:t>
            </w:r>
          </w:p>
        </w:tc>
      </w:tr>
      <w:tr w:rsidR="007A67B2" w:rsidRPr="00CD2200" w:rsidTr="007F7F9A">
        <w:tc>
          <w:tcPr>
            <w:tcW w:w="2903" w:type="dxa"/>
            <w:shd w:val="clear" w:color="auto" w:fill="C0C0C0"/>
          </w:tcPr>
          <w:p w:rsidR="007A67B2" w:rsidRPr="00CD2200" w:rsidRDefault="007F7F9A" w:rsidP="00A03E5F">
            <w:pPr>
              <w:spacing w:after="0" w:line="240" w:lineRule="auto"/>
              <w:rPr>
                <w:rFonts w:eastAsia="Calibri" w:cs="Times New Roman"/>
                <w:b/>
                <w:bCs/>
              </w:rPr>
            </w:pPr>
            <w:r>
              <w:rPr>
                <w:rFonts w:eastAsia="Calibri" w:cs="Times New Roman"/>
                <w:b/>
                <w:bCs/>
              </w:rPr>
              <w:t>Phosphate (mM</w:t>
            </w:r>
            <w:r w:rsidR="007A67B2" w:rsidRPr="00CD2200">
              <w:rPr>
                <w:rFonts w:eastAsia="Calibri" w:cs="Times New Roman"/>
                <w:b/>
                <w:bCs/>
              </w:rPr>
              <w:t>)</w:t>
            </w:r>
          </w:p>
        </w:tc>
        <w:tc>
          <w:tcPr>
            <w:tcW w:w="1425" w:type="dxa"/>
            <w:tcBorders>
              <w:left w:val="nil"/>
              <w:right w:val="nil"/>
            </w:tcBorders>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2.02 (0.28)*</w:t>
            </w:r>
          </w:p>
        </w:tc>
        <w:tc>
          <w:tcPr>
            <w:tcW w:w="1310" w:type="dxa"/>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3.11 (0.20)*</w:t>
            </w:r>
          </w:p>
        </w:tc>
        <w:tc>
          <w:tcPr>
            <w:tcW w:w="1308" w:type="dxa"/>
            <w:tcBorders>
              <w:left w:val="nil"/>
              <w:right w:val="nil"/>
            </w:tcBorders>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3.59 (0.23)</w:t>
            </w:r>
          </w:p>
        </w:tc>
        <w:tc>
          <w:tcPr>
            <w:tcW w:w="1276" w:type="dxa"/>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p&lt;0.01</w:t>
            </w:r>
          </w:p>
        </w:tc>
      </w:tr>
      <w:tr w:rsidR="007A67B2" w:rsidRPr="00CD2200" w:rsidTr="007F7F9A">
        <w:tc>
          <w:tcPr>
            <w:tcW w:w="2903" w:type="dxa"/>
            <w:shd w:val="clear" w:color="auto" w:fill="auto"/>
          </w:tcPr>
          <w:p w:rsidR="007A67B2" w:rsidRPr="00CD2200" w:rsidRDefault="007F7F9A" w:rsidP="00A03E5F">
            <w:pPr>
              <w:spacing w:after="0" w:line="240" w:lineRule="auto"/>
              <w:rPr>
                <w:rFonts w:eastAsia="Calibri" w:cs="Times New Roman"/>
                <w:b/>
                <w:bCs/>
              </w:rPr>
            </w:pPr>
            <w:r>
              <w:rPr>
                <w:rFonts w:eastAsia="Calibri" w:cs="Times New Roman"/>
                <w:b/>
                <w:bCs/>
              </w:rPr>
              <w:t>Calcium (mM</w:t>
            </w:r>
            <w:r w:rsidR="007A67B2" w:rsidRPr="00CD2200">
              <w:rPr>
                <w:rFonts w:eastAsia="Calibri" w:cs="Times New Roman"/>
                <w:b/>
                <w:bCs/>
              </w:rPr>
              <w:t>)</w:t>
            </w:r>
          </w:p>
        </w:tc>
        <w:tc>
          <w:tcPr>
            <w:tcW w:w="1425"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2.27 (0.04)</w:t>
            </w:r>
          </w:p>
        </w:tc>
        <w:tc>
          <w:tcPr>
            <w:tcW w:w="1310"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2.16 (0.05)</w:t>
            </w:r>
          </w:p>
        </w:tc>
        <w:tc>
          <w:tcPr>
            <w:tcW w:w="1308"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2.07 (0.01)</w:t>
            </w:r>
          </w:p>
        </w:tc>
        <w:tc>
          <w:tcPr>
            <w:tcW w:w="1276"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p&lt;0.05</w:t>
            </w:r>
          </w:p>
        </w:tc>
      </w:tr>
      <w:tr w:rsidR="007A67B2" w:rsidRPr="00CD2200" w:rsidTr="007F7F9A">
        <w:tc>
          <w:tcPr>
            <w:tcW w:w="2903" w:type="dxa"/>
            <w:shd w:val="clear" w:color="auto" w:fill="C0C0C0"/>
          </w:tcPr>
          <w:p w:rsidR="007A67B2" w:rsidRPr="00CD2200" w:rsidRDefault="007A67B2" w:rsidP="00A03E5F">
            <w:pPr>
              <w:spacing w:after="0" w:line="240" w:lineRule="auto"/>
              <w:rPr>
                <w:rFonts w:eastAsia="Calibri" w:cs="Times New Roman"/>
                <w:b/>
                <w:bCs/>
              </w:rPr>
            </w:pPr>
            <w:r w:rsidRPr="00CD2200">
              <w:rPr>
                <w:rFonts w:eastAsia="Calibri" w:cs="Times New Roman"/>
                <w:b/>
                <w:bCs/>
              </w:rPr>
              <w:t>PTH (ng/L)</w:t>
            </w:r>
          </w:p>
        </w:tc>
        <w:tc>
          <w:tcPr>
            <w:tcW w:w="1425" w:type="dxa"/>
            <w:tcBorders>
              <w:left w:val="nil"/>
              <w:right w:val="nil"/>
            </w:tcBorders>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26 (5)</w:t>
            </w:r>
          </w:p>
        </w:tc>
        <w:tc>
          <w:tcPr>
            <w:tcW w:w="1310" w:type="dxa"/>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100 (17)</w:t>
            </w:r>
          </w:p>
        </w:tc>
        <w:tc>
          <w:tcPr>
            <w:tcW w:w="1308" w:type="dxa"/>
            <w:tcBorders>
              <w:left w:val="nil"/>
              <w:right w:val="nil"/>
            </w:tcBorders>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225 (58)</w:t>
            </w:r>
          </w:p>
        </w:tc>
        <w:tc>
          <w:tcPr>
            <w:tcW w:w="1276" w:type="dxa"/>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p&lt;0.05</w:t>
            </w:r>
          </w:p>
        </w:tc>
      </w:tr>
      <w:tr w:rsidR="007A67B2" w:rsidRPr="00CD2200" w:rsidTr="007F7F9A">
        <w:tc>
          <w:tcPr>
            <w:tcW w:w="2903" w:type="dxa"/>
            <w:shd w:val="clear" w:color="auto" w:fill="auto"/>
          </w:tcPr>
          <w:p w:rsidR="007A67B2" w:rsidRPr="00CD2200" w:rsidRDefault="007A67B2" w:rsidP="00A03E5F">
            <w:pPr>
              <w:spacing w:after="0" w:line="240" w:lineRule="auto"/>
              <w:rPr>
                <w:rFonts w:eastAsia="Calibri" w:cs="Times New Roman"/>
                <w:b/>
                <w:bCs/>
              </w:rPr>
            </w:pPr>
            <w:r w:rsidRPr="00CD2200">
              <w:rPr>
                <w:rFonts w:eastAsia="Calibri" w:cs="Times New Roman"/>
                <w:b/>
                <w:bCs/>
              </w:rPr>
              <w:t>FGF 23 (ng/L)</w:t>
            </w:r>
          </w:p>
        </w:tc>
        <w:tc>
          <w:tcPr>
            <w:tcW w:w="1425"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58 (18)</w:t>
            </w:r>
          </w:p>
        </w:tc>
        <w:tc>
          <w:tcPr>
            <w:tcW w:w="1310"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127 (12)</w:t>
            </w:r>
          </w:p>
        </w:tc>
        <w:tc>
          <w:tcPr>
            <w:tcW w:w="1308"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409 (98)</w:t>
            </w:r>
          </w:p>
        </w:tc>
        <w:tc>
          <w:tcPr>
            <w:tcW w:w="1276"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p&lt;0.005</w:t>
            </w:r>
          </w:p>
        </w:tc>
      </w:tr>
      <w:tr w:rsidR="007A67B2" w:rsidRPr="00CD2200" w:rsidTr="007F7F9A">
        <w:tc>
          <w:tcPr>
            <w:tcW w:w="2903" w:type="dxa"/>
            <w:shd w:val="clear" w:color="auto" w:fill="C0C0C0"/>
          </w:tcPr>
          <w:p w:rsidR="007A67B2" w:rsidRPr="00CD2200" w:rsidRDefault="007A67B2" w:rsidP="00A03E5F">
            <w:pPr>
              <w:spacing w:after="0" w:line="240" w:lineRule="auto"/>
              <w:rPr>
                <w:rFonts w:eastAsia="Calibri" w:cs="Times New Roman"/>
                <w:b/>
                <w:bCs/>
              </w:rPr>
            </w:pPr>
            <w:r w:rsidRPr="00CD2200">
              <w:rPr>
                <w:rFonts w:eastAsia="Calibri" w:cs="Times New Roman"/>
                <w:b/>
                <w:bCs/>
              </w:rPr>
              <w:t>Total cholest</w:t>
            </w:r>
            <w:r w:rsidR="007F7F9A">
              <w:rPr>
                <w:rFonts w:eastAsia="Calibri" w:cs="Times New Roman"/>
                <w:b/>
                <w:bCs/>
              </w:rPr>
              <w:t>erol (mM</w:t>
            </w:r>
            <w:r w:rsidRPr="00CD2200">
              <w:rPr>
                <w:rFonts w:eastAsia="Calibri" w:cs="Times New Roman"/>
                <w:b/>
                <w:bCs/>
              </w:rPr>
              <w:t>)</w:t>
            </w:r>
          </w:p>
        </w:tc>
        <w:tc>
          <w:tcPr>
            <w:tcW w:w="1425" w:type="dxa"/>
            <w:tcBorders>
              <w:left w:val="nil"/>
              <w:right w:val="nil"/>
            </w:tcBorders>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33.5 (1.8)</w:t>
            </w:r>
          </w:p>
        </w:tc>
        <w:tc>
          <w:tcPr>
            <w:tcW w:w="1310" w:type="dxa"/>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33.7 (2.2)</w:t>
            </w:r>
          </w:p>
        </w:tc>
        <w:tc>
          <w:tcPr>
            <w:tcW w:w="1308" w:type="dxa"/>
            <w:tcBorders>
              <w:left w:val="nil"/>
              <w:right w:val="nil"/>
            </w:tcBorders>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35.3  (2.1)</w:t>
            </w:r>
          </w:p>
        </w:tc>
        <w:tc>
          <w:tcPr>
            <w:tcW w:w="1276" w:type="dxa"/>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NS</w:t>
            </w:r>
          </w:p>
        </w:tc>
      </w:tr>
      <w:tr w:rsidR="007A67B2" w:rsidRPr="00CD2200" w:rsidTr="007F7F9A">
        <w:tc>
          <w:tcPr>
            <w:tcW w:w="2903" w:type="dxa"/>
            <w:shd w:val="clear" w:color="auto" w:fill="auto"/>
          </w:tcPr>
          <w:p w:rsidR="007A67B2" w:rsidRPr="00CD2200" w:rsidRDefault="007F7F9A" w:rsidP="00A03E5F">
            <w:pPr>
              <w:spacing w:after="0" w:line="240" w:lineRule="auto"/>
              <w:rPr>
                <w:rFonts w:eastAsia="Calibri" w:cs="Times New Roman"/>
                <w:b/>
                <w:bCs/>
              </w:rPr>
            </w:pPr>
            <w:r>
              <w:rPr>
                <w:rFonts w:eastAsia="Calibri" w:cs="Times New Roman"/>
                <w:b/>
                <w:bCs/>
              </w:rPr>
              <w:t>LDL cholesterol (mM</w:t>
            </w:r>
            <w:r w:rsidR="007A67B2" w:rsidRPr="00CD2200">
              <w:rPr>
                <w:rFonts w:eastAsia="Calibri" w:cs="Times New Roman"/>
                <w:b/>
                <w:bCs/>
              </w:rPr>
              <w:t>)</w:t>
            </w:r>
          </w:p>
        </w:tc>
        <w:tc>
          <w:tcPr>
            <w:tcW w:w="1425"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23.6 (1.5)</w:t>
            </w:r>
          </w:p>
        </w:tc>
        <w:tc>
          <w:tcPr>
            <w:tcW w:w="1310"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24.8 (1.7)</w:t>
            </w:r>
          </w:p>
        </w:tc>
        <w:tc>
          <w:tcPr>
            <w:tcW w:w="1308"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25.4 (1.6)</w:t>
            </w:r>
          </w:p>
        </w:tc>
        <w:tc>
          <w:tcPr>
            <w:tcW w:w="1276"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NS</w:t>
            </w:r>
          </w:p>
        </w:tc>
      </w:tr>
      <w:tr w:rsidR="007A67B2" w:rsidRPr="00CD2200" w:rsidTr="007F7F9A">
        <w:tc>
          <w:tcPr>
            <w:tcW w:w="2903" w:type="dxa"/>
            <w:shd w:val="clear" w:color="auto" w:fill="C0C0C0"/>
          </w:tcPr>
          <w:p w:rsidR="007A67B2" w:rsidRPr="00CD2200" w:rsidRDefault="007F7F9A" w:rsidP="00A03E5F">
            <w:pPr>
              <w:spacing w:after="0" w:line="240" w:lineRule="auto"/>
              <w:rPr>
                <w:rFonts w:eastAsia="Calibri" w:cs="Times New Roman"/>
                <w:b/>
                <w:bCs/>
              </w:rPr>
            </w:pPr>
            <w:r>
              <w:rPr>
                <w:rFonts w:eastAsia="Calibri" w:cs="Times New Roman"/>
                <w:b/>
                <w:bCs/>
              </w:rPr>
              <w:t>HDL cholesterol (mM</w:t>
            </w:r>
            <w:r w:rsidR="007A67B2" w:rsidRPr="00CD2200">
              <w:rPr>
                <w:rFonts w:eastAsia="Calibri" w:cs="Times New Roman"/>
                <w:b/>
                <w:bCs/>
              </w:rPr>
              <w:t>)</w:t>
            </w:r>
          </w:p>
        </w:tc>
        <w:tc>
          <w:tcPr>
            <w:tcW w:w="1425" w:type="dxa"/>
            <w:tcBorders>
              <w:left w:val="nil"/>
              <w:right w:val="nil"/>
            </w:tcBorders>
            <w:shd w:val="clear" w:color="auto" w:fill="C0C0C0"/>
            <w:vAlign w:val="bottom"/>
          </w:tcPr>
          <w:p w:rsidR="007A67B2" w:rsidRPr="00CD2200" w:rsidRDefault="007A67B2" w:rsidP="00A03E5F">
            <w:pPr>
              <w:spacing w:after="0" w:line="240" w:lineRule="auto"/>
              <w:jc w:val="center"/>
              <w:rPr>
                <w:rFonts w:eastAsia="Calibri" w:cs="Times New Roman"/>
              </w:rPr>
            </w:pPr>
            <w:r w:rsidRPr="00CD2200">
              <w:rPr>
                <w:rFonts w:eastAsia="Calibri" w:cs="Times New Roman"/>
              </w:rPr>
              <w:t>6.47 (0.20)</w:t>
            </w:r>
          </w:p>
        </w:tc>
        <w:tc>
          <w:tcPr>
            <w:tcW w:w="1310" w:type="dxa"/>
            <w:shd w:val="clear" w:color="auto" w:fill="C0C0C0"/>
            <w:vAlign w:val="bottom"/>
          </w:tcPr>
          <w:p w:rsidR="007A67B2" w:rsidRPr="00CD2200" w:rsidRDefault="007A67B2" w:rsidP="00A03E5F">
            <w:pPr>
              <w:spacing w:after="0" w:line="240" w:lineRule="auto"/>
              <w:jc w:val="center"/>
              <w:rPr>
                <w:rFonts w:eastAsia="Calibri" w:cs="Times New Roman"/>
              </w:rPr>
            </w:pPr>
            <w:r w:rsidRPr="00CD2200">
              <w:rPr>
                <w:rFonts w:eastAsia="Calibri" w:cs="Times New Roman"/>
              </w:rPr>
              <w:t>6.34 (0.43)</w:t>
            </w:r>
          </w:p>
        </w:tc>
        <w:tc>
          <w:tcPr>
            <w:tcW w:w="1308" w:type="dxa"/>
            <w:tcBorders>
              <w:left w:val="nil"/>
              <w:right w:val="nil"/>
            </w:tcBorders>
            <w:shd w:val="clear" w:color="auto" w:fill="C0C0C0"/>
            <w:vAlign w:val="bottom"/>
          </w:tcPr>
          <w:p w:rsidR="007A67B2" w:rsidRPr="00CD2200" w:rsidRDefault="007A67B2" w:rsidP="00A03E5F">
            <w:pPr>
              <w:spacing w:after="0" w:line="240" w:lineRule="auto"/>
              <w:jc w:val="center"/>
              <w:rPr>
                <w:rFonts w:eastAsia="Calibri" w:cs="Times New Roman"/>
              </w:rPr>
            </w:pPr>
            <w:r w:rsidRPr="00CD2200">
              <w:rPr>
                <w:rFonts w:eastAsia="Calibri" w:cs="Times New Roman"/>
              </w:rPr>
              <w:t>6.26 (0.35)</w:t>
            </w:r>
          </w:p>
        </w:tc>
        <w:tc>
          <w:tcPr>
            <w:tcW w:w="1276" w:type="dxa"/>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NS</w:t>
            </w:r>
          </w:p>
        </w:tc>
      </w:tr>
      <w:tr w:rsidR="007A67B2" w:rsidRPr="00CD2200" w:rsidTr="007F7F9A">
        <w:tc>
          <w:tcPr>
            <w:tcW w:w="2903" w:type="dxa"/>
            <w:shd w:val="clear" w:color="auto" w:fill="auto"/>
          </w:tcPr>
          <w:p w:rsidR="007A67B2" w:rsidRPr="00CD2200" w:rsidRDefault="007F7F9A" w:rsidP="00A03E5F">
            <w:pPr>
              <w:spacing w:after="0" w:line="240" w:lineRule="auto"/>
              <w:rPr>
                <w:rFonts w:eastAsia="Calibri" w:cs="Times New Roman"/>
                <w:b/>
                <w:bCs/>
              </w:rPr>
            </w:pPr>
            <w:r>
              <w:rPr>
                <w:rFonts w:eastAsia="Calibri" w:cs="Times New Roman"/>
                <w:b/>
                <w:bCs/>
              </w:rPr>
              <w:t>Triglycerides (mM</w:t>
            </w:r>
            <w:r w:rsidR="007A67B2" w:rsidRPr="00CD2200">
              <w:rPr>
                <w:rFonts w:eastAsia="Calibri" w:cs="Times New Roman"/>
                <w:b/>
                <w:bCs/>
              </w:rPr>
              <w:t>)</w:t>
            </w:r>
          </w:p>
        </w:tc>
        <w:tc>
          <w:tcPr>
            <w:tcW w:w="1425" w:type="dxa"/>
            <w:shd w:val="clear" w:color="auto" w:fill="auto"/>
            <w:vAlign w:val="bottom"/>
          </w:tcPr>
          <w:p w:rsidR="007A67B2" w:rsidRPr="00CD2200" w:rsidRDefault="007A67B2" w:rsidP="00A03E5F">
            <w:pPr>
              <w:spacing w:after="0" w:line="240" w:lineRule="auto"/>
              <w:jc w:val="center"/>
              <w:rPr>
                <w:rFonts w:eastAsia="Calibri" w:cs="Times New Roman"/>
              </w:rPr>
            </w:pPr>
            <w:r w:rsidRPr="00CD2200">
              <w:rPr>
                <w:rFonts w:eastAsia="Calibri" w:cs="Times New Roman"/>
              </w:rPr>
              <w:t>7.60 (0.98)</w:t>
            </w:r>
          </w:p>
        </w:tc>
        <w:tc>
          <w:tcPr>
            <w:tcW w:w="1310" w:type="dxa"/>
            <w:shd w:val="clear" w:color="auto" w:fill="auto"/>
            <w:vAlign w:val="bottom"/>
          </w:tcPr>
          <w:p w:rsidR="007A67B2" w:rsidRPr="00CD2200" w:rsidRDefault="007A67B2" w:rsidP="00A03E5F">
            <w:pPr>
              <w:spacing w:after="0" w:line="240" w:lineRule="auto"/>
              <w:jc w:val="center"/>
              <w:rPr>
                <w:rFonts w:eastAsia="Calibri" w:cs="Times New Roman"/>
              </w:rPr>
            </w:pPr>
            <w:r w:rsidRPr="00CD2200">
              <w:rPr>
                <w:rFonts w:eastAsia="Calibri" w:cs="Times New Roman"/>
              </w:rPr>
              <w:t>5.68 (0.70)</w:t>
            </w:r>
          </w:p>
        </w:tc>
        <w:tc>
          <w:tcPr>
            <w:tcW w:w="1308" w:type="dxa"/>
            <w:shd w:val="clear" w:color="auto" w:fill="auto"/>
            <w:vAlign w:val="bottom"/>
          </w:tcPr>
          <w:p w:rsidR="007A67B2" w:rsidRPr="00CD2200" w:rsidRDefault="007A67B2" w:rsidP="00A03E5F">
            <w:pPr>
              <w:spacing w:after="0" w:line="240" w:lineRule="auto"/>
              <w:jc w:val="center"/>
              <w:rPr>
                <w:rFonts w:eastAsia="Calibri" w:cs="Times New Roman"/>
              </w:rPr>
            </w:pPr>
            <w:r w:rsidRPr="00CD2200">
              <w:rPr>
                <w:rFonts w:eastAsia="Calibri" w:cs="Times New Roman"/>
              </w:rPr>
              <w:t>8.16 (1.26)</w:t>
            </w:r>
          </w:p>
        </w:tc>
        <w:tc>
          <w:tcPr>
            <w:tcW w:w="1276" w:type="dxa"/>
            <w:shd w:val="clear" w:color="auto" w:fill="auto"/>
          </w:tcPr>
          <w:p w:rsidR="007A67B2" w:rsidRPr="00CD2200" w:rsidRDefault="007A67B2" w:rsidP="00A03E5F">
            <w:pPr>
              <w:spacing w:after="0" w:line="240" w:lineRule="auto"/>
              <w:jc w:val="center"/>
              <w:rPr>
                <w:rFonts w:eastAsia="Calibri" w:cs="Times New Roman"/>
              </w:rPr>
            </w:pPr>
            <w:r w:rsidRPr="00CD2200">
              <w:rPr>
                <w:rFonts w:eastAsia="Calibri" w:cs="Times New Roman"/>
              </w:rPr>
              <w:t>NS</w:t>
            </w:r>
          </w:p>
        </w:tc>
      </w:tr>
      <w:tr w:rsidR="007A67B2" w:rsidRPr="00CD2200" w:rsidTr="007F7F9A">
        <w:tc>
          <w:tcPr>
            <w:tcW w:w="2903" w:type="dxa"/>
            <w:shd w:val="clear" w:color="auto" w:fill="C0C0C0"/>
          </w:tcPr>
          <w:p w:rsidR="007A67B2" w:rsidRPr="00CD2200" w:rsidRDefault="007F7F9A" w:rsidP="00A03E5F">
            <w:pPr>
              <w:spacing w:after="0" w:line="240" w:lineRule="auto"/>
              <w:rPr>
                <w:rFonts w:eastAsia="Calibri" w:cs="Times New Roman"/>
                <w:b/>
                <w:bCs/>
              </w:rPr>
            </w:pPr>
            <w:r>
              <w:rPr>
                <w:rFonts w:eastAsia="Calibri" w:cs="Times New Roman"/>
                <w:b/>
                <w:bCs/>
              </w:rPr>
              <w:t>Urea (mM</w:t>
            </w:r>
            <w:r w:rsidR="007A67B2" w:rsidRPr="00CD2200">
              <w:rPr>
                <w:rFonts w:eastAsia="Calibri" w:cs="Times New Roman"/>
                <w:b/>
                <w:bCs/>
              </w:rPr>
              <w:t>)</w:t>
            </w:r>
          </w:p>
        </w:tc>
        <w:tc>
          <w:tcPr>
            <w:tcW w:w="1425" w:type="dxa"/>
            <w:tcBorders>
              <w:left w:val="nil"/>
              <w:right w:val="nil"/>
            </w:tcBorders>
            <w:shd w:val="clear" w:color="auto" w:fill="C0C0C0"/>
            <w:vAlign w:val="bottom"/>
          </w:tcPr>
          <w:p w:rsidR="007A67B2" w:rsidRPr="00CD2200" w:rsidRDefault="007A67B2" w:rsidP="00A03E5F">
            <w:pPr>
              <w:spacing w:after="0" w:line="240" w:lineRule="auto"/>
              <w:jc w:val="center"/>
              <w:rPr>
                <w:rFonts w:eastAsia="Calibri" w:cs="Times New Roman"/>
              </w:rPr>
            </w:pPr>
            <w:r w:rsidRPr="00CD2200">
              <w:rPr>
                <w:rFonts w:eastAsia="Calibri" w:cs="Times New Roman"/>
              </w:rPr>
              <w:t>7.30 (0.46)</w:t>
            </w:r>
          </w:p>
        </w:tc>
        <w:tc>
          <w:tcPr>
            <w:tcW w:w="1310" w:type="dxa"/>
            <w:shd w:val="clear" w:color="auto" w:fill="C0C0C0"/>
            <w:vAlign w:val="bottom"/>
          </w:tcPr>
          <w:p w:rsidR="007A67B2" w:rsidRPr="00CD2200" w:rsidRDefault="007A67B2" w:rsidP="00A03E5F">
            <w:pPr>
              <w:spacing w:after="0" w:line="240" w:lineRule="auto"/>
              <w:jc w:val="center"/>
              <w:rPr>
                <w:rFonts w:eastAsia="Calibri" w:cs="Times New Roman"/>
              </w:rPr>
            </w:pPr>
            <w:r w:rsidRPr="00CD2200">
              <w:rPr>
                <w:rFonts w:eastAsia="Calibri" w:cs="Times New Roman"/>
              </w:rPr>
              <w:t>7.95 (0.47)</w:t>
            </w:r>
          </w:p>
        </w:tc>
        <w:tc>
          <w:tcPr>
            <w:tcW w:w="1308" w:type="dxa"/>
            <w:tcBorders>
              <w:left w:val="nil"/>
              <w:right w:val="nil"/>
            </w:tcBorders>
            <w:shd w:val="clear" w:color="auto" w:fill="C0C0C0"/>
            <w:vAlign w:val="bottom"/>
          </w:tcPr>
          <w:p w:rsidR="007A67B2" w:rsidRPr="00CD2200" w:rsidRDefault="007A67B2" w:rsidP="00A03E5F">
            <w:pPr>
              <w:spacing w:after="0" w:line="240" w:lineRule="auto"/>
              <w:jc w:val="center"/>
              <w:rPr>
                <w:rFonts w:eastAsia="Calibri" w:cs="Times New Roman"/>
              </w:rPr>
            </w:pPr>
            <w:r w:rsidRPr="00CD2200">
              <w:rPr>
                <w:rFonts w:eastAsia="Calibri" w:cs="Times New Roman"/>
              </w:rPr>
              <w:t>7.04 (0.54)</w:t>
            </w:r>
          </w:p>
        </w:tc>
        <w:tc>
          <w:tcPr>
            <w:tcW w:w="1276" w:type="dxa"/>
            <w:shd w:val="clear" w:color="auto" w:fill="C0C0C0"/>
          </w:tcPr>
          <w:p w:rsidR="007A67B2" w:rsidRPr="00CD2200" w:rsidRDefault="007A67B2" w:rsidP="00A03E5F">
            <w:pPr>
              <w:spacing w:after="0" w:line="240" w:lineRule="auto"/>
              <w:jc w:val="center"/>
              <w:rPr>
                <w:rFonts w:eastAsia="Calibri" w:cs="Times New Roman"/>
              </w:rPr>
            </w:pPr>
            <w:r w:rsidRPr="00CD2200">
              <w:rPr>
                <w:rFonts w:eastAsia="Calibri" w:cs="Times New Roman"/>
              </w:rPr>
              <w:t>NS</w:t>
            </w:r>
          </w:p>
        </w:tc>
      </w:tr>
    </w:tbl>
    <w:p w:rsidR="007A67B2" w:rsidRPr="00181FE0" w:rsidRDefault="007A67B2" w:rsidP="007A67B2">
      <w:pPr>
        <w:jc w:val="both"/>
        <w:rPr>
          <w:rFonts w:ascii="Arial" w:hAnsi="Arial" w:cs="Arial"/>
          <w:b/>
          <w:sz w:val="24"/>
          <w:szCs w:val="24"/>
        </w:rPr>
      </w:pPr>
    </w:p>
    <w:p w:rsidR="007A67B2" w:rsidRPr="00935CBB" w:rsidRDefault="006718C4" w:rsidP="007A67B2">
      <w:pPr>
        <w:spacing w:line="360" w:lineRule="auto"/>
        <w:jc w:val="both"/>
        <w:rPr>
          <w:rFonts w:cs="Arial"/>
        </w:rPr>
      </w:pPr>
      <w:r>
        <w:rPr>
          <w:rFonts w:cs="Arial"/>
        </w:rPr>
        <w:t>Data presented as mean (SEM</w:t>
      </w:r>
      <w:r w:rsidR="00935CBB">
        <w:rPr>
          <w:rFonts w:cs="Arial"/>
        </w:rPr>
        <w:t>)</w:t>
      </w:r>
      <w:r w:rsidR="00B57418">
        <w:rPr>
          <w:rFonts w:cs="Arial"/>
        </w:rPr>
        <w:t xml:space="preserve"> for 20 week dietary intervention study</w:t>
      </w:r>
      <w:r w:rsidR="00935CBB">
        <w:rPr>
          <w:rFonts w:cs="Arial"/>
        </w:rPr>
        <w:t xml:space="preserve">. </w:t>
      </w:r>
      <w:r w:rsidR="007A67B2" w:rsidRPr="00935CBB">
        <w:rPr>
          <w:rFonts w:cs="Arial"/>
        </w:rPr>
        <w:t xml:space="preserve">NS=not significant, *p&lt;0.05 also for comparison between 0.2% and 0.6% </w:t>
      </w:r>
      <w:r w:rsidR="007A5818">
        <w:rPr>
          <w:rFonts w:cs="Arial"/>
        </w:rPr>
        <w:t xml:space="preserve">w/w phosphorus </w:t>
      </w:r>
      <w:r w:rsidR="007A67B2" w:rsidRPr="00935CBB">
        <w:rPr>
          <w:rFonts w:cs="Arial"/>
        </w:rPr>
        <w:t>dietary groups.</w:t>
      </w:r>
    </w:p>
    <w:p w:rsidR="009B0B5E" w:rsidRPr="001B6605" w:rsidRDefault="007A67B2" w:rsidP="007A67B2">
      <w:pPr>
        <w:spacing w:line="360" w:lineRule="auto"/>
      </w:pPr>
      <w:r>
        <w:t xml:space="preserve"> </w:t>
      </w:r>
    </w:p>
    <w:p w:rsidR="008E3AF8" w:rsidRDefault="008E3AF8" w:rsidP="00F77223">
      <w:pPr>
        <w:pStyle w:val="Heading3"/>
        <w:spacing w:line="360" w:lineRule="auto"/>
      </w:pPr>
      <w:bookmarkStart w:id="97" w:name="_Toc397341578"/>
      <w:r>
        <w:lastRenderedPageBreak/>
        <w:t>Low dietary phosphate intake increases weight gain, adiposity and insulin resistance</w:t>
      </w:r>
      <w:bookmarkEnd w:id="97"/>
    </w:p>
    <w:p w:rsidR="009B0B5E" w:rsidRDefault="009B0B5E" w:rsidP="00F77223">
      <w:pPr>
        <w:pStyle w:val="NoSpacing"/>
        <w:spacing w:line="360" w:lineRule="auto"/>
        <w:jc w:val="both"/>
      </w:pPr>
      <w:r w:rsidRPr="009B0B5E">
        <w:t>Mice fed a low phosphate diet gained more weight and had a greater final</w:t>
      </w:r>
      <w:r w:rsidR="00B64183">
        <w:t xml:space="preserve"> body</w:t>
      </w:r>
      <w:r w:rsidRPr="009B0B5E">
        <w:t xml:space="preserve"> weight than mice on standard or high phosphate diets (Table</w:t>
      </w:r>
      <w:r w:rsidR="002876A6">
        <w:t xml:space="preserve"> 3.2</w:t>
      </w:r>
      <w:r w:rsidRPr="009B0B5E">
        <w:t xml:space="preserve"> and Fig</w:t>
      </w:r>
      <w:r>
        <w:t xml:space="preserve">ure </w:t>
      </w:r>
      <w:r w:rsidR="00D67996">
        <w:t>3.2</w:t>
      </w:r>
      <w:r w:rsidR="002876A6">
        <w:t>A</w:t>
      </w:r>
      <w:r w:rsidRPr="009B0B5E">
        <w:t xml:space="preserve">). Body length was also increased, but </w:t>
      </w:r>
      <w:r w:rsidR="002876A6">
        <w:t xml:space="preserve">the weights of heart, kidneys and spleen did not differ significantly between groups. </w:t>
      </w:r>
      <w:r w:rsidR="00B64183">
        <w:t>Average daily c</w:t>
      </w:r>
      <w:r w:rsidRPr="009B0B5E">
        <w:t xml:space="preserve">how consumption </w:t>
      </w:r>
      <w:r w:rsidR="00B64183">
        <w:t xml:space="preserve">was numerically higher for diets with lower phosphate content, but this was </w:t>
      </w:r>
      <w:r w:rsidR="00B33431">
        <w:t xml:space="preserve">statistically </w:t>
      </w:r>
      <w:r w:rsidR="00B64183">
        <w:t>nonsignificant</w:t>
      </w:r>
      <w:r w:rsidRPr="009B0B5E">
        <w:t>. There was a greater mean epididymal fat pad mass in the low dietary phosphate group compared to</w:t>
      </w:r>
      <w:r w:rsidR="007C2872">
        <w:t xml:space="preserve"> the high phosphate gr</w:t>
      </w:r>
      <w:r w:rsidR="00A07D0B">
        <w:t>oup (Figure 3.2</w:t>
      </w:r>
      <w:r w:rsidRPr="009B0B5E">
        <w:t>B). Fasting blood glucose concentration did not differ between groups, but there was a significant 4-fold increase in insulin resistance in mice on the low phosphate diet compared to both other groups</w:t>
      </w:r>
      <w:r w:rsidR="00A07D0B">
        <w:t xml:space="preserve"> (Figure 3.2</w:t>
      </w:r>
      <w:r w:rsidR="007C2872">
        <w:t>C-E)</w:t>
      </w:r>
      <w:r w:rsidRPr="009B0B5E">
        <w:t xml:space="preserve">. Suppression of the insulin-sensitising hormone adiponectin was examined as a potential underlying mechanism for this insulin resistance; </w:t>
      </w:r>
      <w:r w:rsidR="00A07D0B">
        <w:t xml:space="preserve">adiponectin is synthesised by adipocytes and levels are reduced in obesity </w:t>
      </w:r>
      <w:r w:rsidR="007B5A82">
        <w:fldChar w:fldCharType="begin"/>
      </w:r>
      <w:r w:rsidR="00A07D0B">
        <w:instrText xml:space="preserve"> ADDIN EN.CITE &lt;EndNote&gt;&lt;Cite&gt;&lt;Author&gt;Kadowaki&lt;/Author&gt;&lt;Year&gt;2006&lt;/Year&gt;&lt;RecNum&gt;3862&lt;/RecNum&gt;&lt;DisplayText&gt;(Kadowaki et al., 2006)&lt;/DisplayText&gt;&lt;record&gt;&lt;rec-number&gt;3862&lt;/rec-number&gt;&lt;foreign-keys&gt;&lt;key app="EN" db-id="vrv0azeadazzz4eewx85etawe0f5rrta5rvp"&gt;3862&lt;/key&gt;&lt;/foreign-keys&gt;&lt;ref-type name="Journal Article"&gt;17&lt;/ref-type&gt;&lt;contributors&gt;&lt;authors&gt;&lt;author&gt;Kadowaki, T.&lt;/author&gt;&lt;author&gt;Yamauchi, T.&lt;/author&gt;&lt;author&gt;Kubota, N.&lt;/author&gt;&lt;author&gt;Hara, K.&lt;/author&gt;&lt;author&gt;Ueki, K.&lt;/author&gt;&lt;author&gt;Tobe, K.&lt;/author&gt;&lt;/authors&gt;&lt;/contributors&gt;&lt;auth-address&gt;Department of Metabolic Diseases, Graduate School of Medicine, University of Tokyo, Tokyo, Japan. kadowaki-3im@h.u-tokyo.ac.jp&lt;/auth-address&gt;&lt;titles&gt;&lt;title&gt;Adiponectin and adiponectin receptors in insulin resistance, diabetes, and the metabolic syndrome&lt;/title&gt;&lt;secondary-title&gt;J Clin Invest&lt;/secondary-title&gt;&lt;alt-title&gt;The Journal of clinical investigation&lt;/alt-title&gt;&lt;/titles&gt;&lt;periodical&gt;&lt;full-title&gt;J Clin Invest&lt;/full-title&gt;&lt;/periodical&gt;&lt;pages&gt;1784-92&lt;/pages&gt;&lt;volume&gt;116&lt;/volume&gt;&lt;number&gt;7&lt;/number&gt;&lt;edition&gt;2006/07/11&lt;/edition&gt;&lt;keywords&gt;&lt;keyword&gt;Adiponectin/*blood/genetics&lt;/keyword&gt;&lt;keyword&gt;Diabetes Mellitus, Type 2/*metabolism&lt;/keyword&gt;&lt;keyword&gt;Humans&lt;/keyword&gt;&lt;keyword&gt;*Insulin Resistance&lt;/keyword&gt;&lt;keyword&gt;Metabolic Syndrome X/*metabolism&lt;/keyword&gt;&lt;keyword&gt;Polymorphism, Single Nucleotide&lt;/keyword&gt;&lt;keyword&gt;Receptors, Adiponectin&lt;/keyword&gt;&lt;keyword&gt;Receptors, Cell Surface/chemistry/genetics/*metabolism&lt;/keyword&gt;&lt;/keywords&gt;&lt;dates&gt;&lt;year&gt;2006&lt;/year&gt;&lt;pub-dates&gt;&lt;date&gt;Jul&lt;/date&gt;&lt;/pub-dates&gt;&lt;/dates&gt;&lt;isbn&gt;0021-9738 (Print)&amp;#xD;0021-9738 (Linking)&lt;/isbn&gt;&lt;accession-num&gt;16823476&lt;/accession-num&gt;&lt;work-type&gt;Research Support, Non-U.S. Gov&amp;apos;t&amp;#xD;Review&lt;/work-type&gt;&lt;urls&gt;&lt;related-urls&gt;&lt;url&gt;http://www.ncbi.nlm.nih.gov/pubmed/16823476&lt;/url&gt;&lt;/related-urls&gt;&lt;/urls&gt;&lt;custom2&gt;1483172&lt;/custom2&gt;&lt;electronic-resource-num&gt;10.1172/JCI29126&lt;/electronic-resource-num&gt;&lt;language&gt;eng&lt;/language&gt;&lt;/record&gt;&lt;/Cite&gt;&lt;/EndNote&gt;</w:instrText>
      </w:r>
      <w:r w:rsidR="007B5A82">
        <w:fldChar w:fldCharType="separate"/>
      </w:r>
      <w:r w:rsidR="00A07D0B">
        <w:rPr>
          <w:noProof/>
        </w:rPr>
        <w:t>(</w:t>
      </w:r>
      <w:hyperlink w:anchor="_ENREF_143" w:tooltip="Kadowaki, 2006 #3862" w:history="1">
        <w:r w:rsidR="00F760A6">
          <w:rPr>
            <w:noProof/>
          </w:rPr>
          <w:t>Kadowaki et al., 2006</w:t>
        </w:r>
      </w:hyperlink>
      <w:r w:rsidR="00A07D0B">
        <w:rPr>
          <w:noProof/>
        </w:rPr>
        <w:t>)</w:t>
      </w:r>
      <w:r w:rsidR="007B5A82">
        <w:fldChar w:fldCharType="end"/>
      </w:r>
      <w:r w:rsidR="00A07D0B">
        <w:t>. H</w:t>
      </w:r>
      <w:r w:rsidRPr="009B0B5E">
        <w:t>owever, al</w:t>
      </w:r>
      <w:r w:rsidR="00533DDF">
        <w:t>though significantly higher adi</w:t>
      </w:r>
      <w:r w:rsidRPr="009B0B5E">
        <w:t>p</w:t>
      </w:r>
      <w:r w:rsidR="00533DDF">
        <w:t>o</w:t>
      </w:r>
      <w:r w:rsidRPr="009B0B5E">
        <w:t xml:space="preserve">nectin levels were observed in the high c.f. standard dietary phosphate group, the low </w:t>
      </w:r>
      <w:r w:rsidR="00B33431">
        <w:t xml:space="preserve">dietary </w:t>
      </w:r>
      <w:r w:rsidRPr="009B0B5E">
        <w:t>phosphate group did not manifest lower adiponectin levels and thus insulin resistance was not attributable to adiponectin changes.</w:t>
      </w:r>
    </w:p>
    <w:p w:rsidR="002876A6" w:rsidRDefault="002876A6" w:rsidP="00712351">
      <w:pPr>
        <w:pStyle w:val="NoSpacing"/>
        <w:spacing w:line="360" w:lineRule="auto"/>
        <w:jc w:val="both"/>
      </w:pPr>
    </w:p>
    <w:p w:rsidR="009B0B5E" w:rsidRPr="00DD2887" w:rsidRDefault="00D77B6C" w:rsidP="00DD2887">
      <w:pPr>
        <w:pStyle w:val="Caption"/>
        <w:rPr>
          <w:b w:val="0"/>
          <w:sz w:val="22"/>
          <w:szCs w:val="22"/>
        </w:rPr>
      </w:pPr>
      <w:bookmarkStart w:id="98" w:name="_Toc397285803"/>
      <w:proofErr w:type="gramStart"/>
      <w:r w:rsidRPr="00D77B6C">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3</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2</w:t>
      </w:r>
      <w:r w:rsidR="007B5A82">
        <w:rPr>
          <w:sz w:val="22"/>
          <w:szCs w:val="22"/>
        </w:rPr>
        <w:fldChar w:fldCharType="end"/>
      </w:r>
      <w:r w:rsidR="00DD2887">
        <w:rPr>
          <w:sz w:val="22"/>
          <w:szCs w:val="22"/>
        </w:rPr>
        <w:t xml:space="preserve"> The effects of dietary phosphate content on weight gain, body length and c</w:t>
      </w:r>
      <w:r w:rsidRPr="00D77B6C">
        <w:rPr>
          <w:sz w:val="22"/>
          <w:szCs w:val="22"/>
        </w:rPr>
        <w:t xml:space="preserve">how </w:t>
      </w:r>
      <w:r w:rsidR="00DD2887">
        <w:rPr>
          <w:sz w:val="22"/>
          <w:szCs w:val="22"/>
        </w:rPr>
        <w:t>c</w:t>
      </w:r>
      <w:r w:rsidRPr="00D77B6C">
        <w:rPr>
          <w:sz w:val="22"/>
          <w:szCs w:val="22"/>
        </w:rPr>
        <w:t>onsumption</w:t>
      </w:r>
      <w:r w:rsidR="00900967">
        <w:rPr>
          <w:sz w:val="22"/>
          <w:szCs w:val="22"/>
        </w:rPr>
        <w:t>.</w:t>
      </w:r>
      <w:bookmarkEnd w:id="98"/>
    </w:p>
    <w:tbl>
      <w:tblPr>
        <w:tblStyle w:val="LightShading1"/>
        <w:tblW w:w="0" w:type="auto"/>
        <w:tblLook w:val="04A0" w:firstRow="1" w:lastRow="0" w:firstColumn="1" w:lastColumn="0" w:noHBand="0" w:noVBand="1"/>
      </w:tblPr>
      <w:tblGrid>
        <w:gridCol w:w="2943"/>
        <w:gridCol w:w="1333"/>
        <w:gridCol w:w="31"/>
        <w:gridCol w:w="1348"/>
        <w:gridCol w:w="16"/>
        <w:gridCol w:w="1238"/>
        <w:gridCol w:w="126"/>
        <w:gridCol w:w="1379"/>
      </w:tblGrid>
      <w:tr w:rsidR="00CD2200" w:rsidRPr="00CD2200" w:rsidTr="00315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CD2200" w:rsidRPr="00CD2200" w:rsidRDefault="00CD2200" w:rsidP="00DD2887">
            <w:pPr>
              <w:pStyle w:val="NoSpacing"/>
            </w:pPr>
            <w:r w:rsidRPr="00CD2200">
              <w:t>Dietary phosphorus content</w:t>
            </w:r>
            <w:r w:rsidR="00B017C9">
              <w:t>:</w:t>
            </w:r>
            <w:r w:rsidR="007A5818">
              <w:t xml:space="preserve"> (w/w)</w:t>
            </w:r>
          </w:p>
        </w:tc>
        <w:tc>
          <w:tcPr>
            <w:tcW w:w="1333" w:type="dxa"/>
            <w:hideMark/>
          </w:tcPr>
          <w:p w:rsidR="00CD2200" w:rsidRPr="00CD2200" w:rsidRDefault="00CD2200" w:rsidP="00DD2887">
            <w:pPr>
              <w:pStyle w:val="NoSpacing"/>
              <w:jc w:val="center"/>
              <w:cnfStyle w:val="100000000000" w:firstRow="1" w:lastRow="0" w:firstColumn="0" w:lastColumn="0" w:oddVBand="0" w:evenVBand="0" w:oddHBand="0" w:evenHBand="0" w:firstRowFirstColumn="0" w:firstRowLastColumn="0" w:lastRowFirstColumn="0" w:lastRowLastColumn="0"/>
            </w:pPr>
            <w:r w:rsidRPr="00CD2200">
              <w:t>0.2%</w:t>
            </w:r>
          </w:p>
          <w:p w:rsidR="00CD2200" w:rsidRPr="00CD2200" w:rsidRDefault="00CD2200" w:rsidP="00DD2887">
            <w:pPr>
              <w:pStyle w:val="NoSpacing"/>
              <w:jc w:val="center"/>
              <w:cnfStyle w:val="100000000000" w:firstRow="1" w:lastRow="0" w:firstColumn="0" w:lastColumn="0" w:oddVBand="0" w:evenVBand="0" w:oddHBand="0" w:evenHBand="0" w:firstRowFirstColumn="0" w:firstRowLastColumn="0" w:lastRowFirstColumn="0" w:lastRowLastColumn="0"/>
            </w:pPr>
            <w:r w:rsidRPr="00CD2200">
              <w:t>(n=6)</w:t>
            </w:r>
          </w:p>
        </w:tc>
        <w:tc>
          <w:tcPr>
            <w:tcW w:w="1379" w:type="dxa"/>
            <w:gridSpan w:val="2"/>
            <w:hideMark/>
          </w:tcPr>
          <w:p w:rsidR="00CD2200" w:rsidRPr="00CD2200" w:rsidRDefault="00CD2200" w:rsidP="00DD2887">
            <w:pPr>
              <w:pStyle w:val="NoSpacing"/>
              <w:jc w:val="center"/>
              <w:cnfStyle w:val="100000000000" w:firstRow="1" w:lastRow="0" w:firstColumn="0" w:lastColumn="0" w:oddVBand="0" w:evenVBand="0" w:oddHBand="0" w:evenHBand="0" w:firstRowFirstColumn="0" w:firstRowLastColumn="0" w:lastRowFirstColumn="0" w:lastRowLastColumn="0"/>
            </w:pPr>
            <w:r w:rsidRPr="00CD2200">
              <w:t>0.6%</w:t>
            </w:r>
          </w:p>
          <w:p w:rsidR="00CD2200" w:rsidRPr="00CD2200" w:rsidRDefault="00CD2200" w:rsidP="00DD2887">
            <w:pPr>
              <w:pStyle w:val="NoSpacing"/>
              <w:jc w:val="center"/>
              <w:cnfStyle w:val="100000000000" w:firstRow="1" w:lastRow="0" w:firstColumn="0" w:lastColumn="0" w:oddVBand="0" w:evenVBand="0" w:oddHBand="0" w:evenHBand="0" w:firstRowFirstColumn="0" w:firstRowLastColumn="0" w:lastRowFirstColumn="0" w:lastRowLastColumn="0"/>
            </w:pPr>
            <w:r w:rsidRPr="00CD2200">
              <w:t>(n=8)</w:t>
            </w:r>
          </w:p>
        </w:tc>
        <w:tc>
          <w:tcPr>
            <w:tcW w:w="1254" w:type="dxa"/>
            <w:gridSpan w:val="2"/>
            <w:hideMark/>
          </w:tcPr>
          <w:p w:rsidR="00CD2200" w:rsidRPr="00CD2200" w:rsidRDefault="00CD2200" w:rsidP="00DD2887">
            <w:pPr>
              <w:pStyle w:val="NoSpacing"/>
              <w:jc w:val="center"/>
              <w:cnfStyle w:val="100000000000" w:firstRow="1" w:lastRow="0" w:firstColumn="0" w:lastColumn="0" w:oddVBand="0" w:evenVBand="0" w:oddHBand="0" w:evenHBand="0" w:firstRowFirstColumn="0" w:firstRowLastColumn="0" w:lastRowFirstColumn="0" w:lastRowLastColumn="0"/>
            </w:pPr>
            <w:r w:rsidRPr="00CD2200">
              <w:t>1.6%</w:t>
            </w:r>
          </w:p>
          <w:p w:rsidR="00CD2200" w:rsidRPr="00CD2200" w:rsidRDefault="00CD2200" w:rsidP="00DD2887">
            <w:pPr>
              <w:pStyle w:val="NoSpacing"/>
              <w:jc w:val="center"/>
              <w:cnfStyle w:val="100000000000" w:firstRow="1" w:lastRow="0" w:firstColumn="0" w:lastColumn="0" w:oddVBand="0" w:evenVBand="0" w:oddHBand="0" w:evenHBand="0" w:firstRowFirstColumn="0" w:firstRowLastColumn="0" w:lastRowFirstColumn="0" w:lastRowLastColumn="0"/>
            </w:pPr>
            <w:r w:rsidRPr="00CD2200">
              <w:t>(n=5)</w:t>
            </w:r>
          </w:p>
        </w:tc>
        <w:tc>
          <w:tcPr>
            <w:tcW w:w="1505" w:type="dxa"/>
            <w:gridSpan w:val="2"/>
            <w:hideMark/>
          </w:tcPr>
          <w:p w:rsidR="00CD2200" w:rsidRPr="00CD2200" w:rsidRDefault="00CD2200" w:rsidP="00DD2887">
            <w:pPr>
              <w:pStyle w:val="NoSpacing"/>
              <w:jc w:val="center"/>
              <w:cnfStyle w:val="100000000000" w:firstRow="1" w:lastRow="0" w:firstColumn="0" w:lastColumn="0" w:oddVBand="0" w:evenVBand="0" w:oddHBand="0" w:evenHBand="0" w:firstRowFirstColumn="0" w:firstRowLastColumn="0" w:lastRowFirstColumn="0" w:lastRowLastColumn="0"/>
            </w:pPr>
            <w:r w:rsidRPr="00CD2200">
              <w:t>P value</w:t>
            </w:r>
          </w:p>
          <w:p w:rsidR="00CD2200" w:rsidRPr="00CD2200" w:rsidRDefault="00CD2200" w:rsidP="00DD2887">
            <w:pPr>
              <w:pStyle w:val="NoSpacing"/>
              <w:jc w:val="center"/>
              <w:cnfStyle w:val="100000000000" w:firstRow="1" w:lastRow="0" w:firstColumn="0" w:lastColumn="0" w:oddVBand="0" w:evenVBand="0" w:oddHBand="0" w:evenHBand="0" w:firstRowFirstColumn="0" w:firstRowLastColumn="0" w:lastRowFirstColumn="0" w:lastRowLastColumn="0"/>
            </w:pPr>
            <w:r w:rsidRPr="00CD2200">
              <w:t>0.2% vs. 1.6%</w:t>
            </w:r>
          </w:p>
        </w:tc>
      </w:tr>
      <w:tr w:rsidR="00CD2200" w:rsidRPr="00CD2200" w:rsidTr="0031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rsidR="00CD2200" w:rsidRPr="00CD2200" w:rsidRDefault="00CD2200" w:rsidP="00DD2887">
            <w:pPr>
              <w:pStyle w:val="NoSpacing"/>
            </w:pPr>
            <w:r w:rsidRPr="00CD2200">
              <w:t>Final BMI (kg/m</w:t>
            </w:r>
            <w:r w:rsidRPr="00CD2200">
              <w:rPr>
                <w:vertAlign w:val="superscript"/>
              </w:rPr>
              <w:t>2</w:t>
            </w:r>
            <w:r w:rsidRPr="00CD2200">
              <w:t>)</w:t>
            </w:r>
          </w:p>
        </w:tc>
        <w:tc>
          <w:tcPr>
            <w:tcW w:w="1364" w:type="dxa"/>
            <w:gridSpan w:val="2"/>
            <w:hideMark/>
          </w:tcPr>
          <w:p w:rsidR="00CD2200" w:rsidRPr="00CD2200" w:rsidRDefault="00CD2200"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1.03(0.03)</w:t>
            </w:r>
          </w:p>
        </w:tc>
        <w:tc>
          <w:tcPr>
            <w:tcW w:w="1364" w:type="dxa"/>
            <w:gridSpan w:val="2"/>
            <w:hideMark/>
          </w:tcPr>
          <w:p w:rsidR="00CD2200" w:rsidRPr="00CD2200" w:rsidRDefault="00CD2200"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0.94(0.03)</w:t>
            </w:r>
          </w:p>
        </w:tc>
        <w:tc>
          <w:tcPr>
            <w:tcW w:w="1364" w:type="dxa"/>
            <w:gridSpan w:val="2"/>
            <w:hideMark/>
          </w:tcPr>
          <w:p w:rsidR="00CD2200" w:rsidRPr="00CD2200" w:rsidRDefault="00CD2200"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0.91(0.03)</w:t>
            </w:r>
          </w:p>
        </w:tc>
        <w:tc>
          <w:tcPr>
            <w:tcW w:w="1379" w:type="dxa"/>
            <w:hideMark/>
          </w:tcPr>
          <w:p w:rsidR="00CD2200" w:rsidRPr="00CD2200" w:rsidRDefault="00CD2200"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NS</w:t>
            </w:r>
          </w:p>
        </w:tc>
      </w:tr>
      <w:tr w:rsidR="00CD2200" w:rsidRPr="00CD2200" w:rsidTr="00315A1B">
        <w:tc>
          <w:tcPr>
            <w:cnfStyle w:val="001000000000" w:firstRow="0" w:lastRow="0" w:firstColumn="1" w:lastColumn="0" w:oddVBand="0" w:evenVBand="0" w:oddHBand="0" w:evenHBand="0" w:firstRowFirstColumn="0" w:firstRowLastColumn="0" w:lastRowFirstColumn="0" w:lastRowLastColumn="0"/>
            <w:tcW w:w="2943" w:type="dxa"/>
            <w:hideMark/>
          </w:tcPr>
          <w:p w:rsidR="00CD2200" w:rsidRPr="00CD2200" w:rsidRDefault="00FB5974" w:rsidP="00DD2887">
            <w:pPr>
              <w:pStyle w:val="NoSpacing"/>
            </w:pPr>
            <w:r>
              <w:t>Total</w:t>
            </w:r>
            <w:r w:rsidR="00CD2200" w:rsidRPr="00CD2200">
              <w:t xml:space="preserve"> weight </w:t>
            </w:r>
            <w:r w:rsidR="00315A1B">
              <w:t xml:space="preserve">gain on diet </w:t>
            </w:r>
            <w:r w:rsidR="00CD2200" w:rsidRPr="00CD2200">
              <w:t>(g)</w:t>
            </w:r>
          </w:p>
        </w:tc>
        <w:tc>
          <w:tcPr>
            <w:tcW w:w="1364" w:type="dxa"/>
            <w:gridSpan w:val="2"/>
            <w:hideMark/>
          </w:tcPr>
          <w:p w:rsidR="00CD2200"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t>11.2(1.3</w:t>
            </w:r>
            <w:r w:rsidR="00CD2200" w:rsidRPr="00CD2200">
              <w:t>)</w:t>
            </w:r>
          </w:p>
        </w:tc>
        <w:tc>
          <w:tcPr>
            <w:tcW w:w="1364" w:type="dxa"/>
            <w:gridSpan w:val="2"/>
            <w:hideMark/>
          </w:tcPr>
          <w:p w:rsidR="00CD2200"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t>9.4</w:t>
            </w:r>
            <w:r w:rsidR="00CD2200" w:rsidRPr="00CD2200">
              <w:t>(</w:t>
            </w:r>
            <w:r>
              <w:t>0.8</w:t>
            </w:r>
            <w:r w:rsidR="00CD2200" w:rsidRPr="00CD2200">
              <w:t>)</w:t>
            </w:r>
          </w:p>
        </w:tc>
        <w:tc>
          <w:tcPr>
            <w:tcW w:w="1364" w:type="dxa"/>
            <w:gridSpan w:val="2"/>
            <w:hideMark/>
          </w:tcPr>
          <w:p w:rsidR="00CD2200"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t>6.5(0.8</w:t>
            </w:r>
            <w:r w:rsidR="00CD2200" w:rsidRPr="00CD2200">
              <w:t>)</w:t>
            </w:r>
          </w:p>
        </w:tc>
        <w:tc>
          <w:tcPr>
            <w:tcW w:w="1379" w:type="dxa"/>
            <w:hideMark/>
          </w:tcPr>
          <w:p w:rsidR="00CD2200" w:rsidRPr="00CD2200" w:rsidRDefault="00CD2200"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&lt;0.05</w:t>
            </w:r>
          </w:p>
        </w:tc>
      </w:tr>
      <w:tr w:rsidR="00FB5974" w:rsidRPr="00CD2200" w:rsidTr="0031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rsidR="00FB5974" w:rsidRPr="00CD2200" w:rsidRDefault="00FB5974" w:rsidP="00DD2887">
            <w:pPr>
              <w:pStyle w:val="NoSpacing"/>
            </w:pPr>
            <w:r w:rsidRPr="00CD2200">
              <w:t>Final weight (g)</w:t>
            </w:r>
          </w:p>
        </w:tc>
        <w:tc>
          <w:tcPr>
            <w:tcW w:w="1364" w:type="dxa"/>
            <w:gridSpan w:val="2"/>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34.7(1.5)</w:t>
            </w:r>
          </w:p>
        </w:tc>
        <w:tc>
          <w:tcPr>
            <w:tcW w:w="1364" w:type="dxa"/>
            <w:gridSpan w:val="2"/>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30.3(1.03)</w:t>
            </w:r>
          </w:p>
        </w:tc>
        <w:tc>
          <w:tcPr>
            <w:tcW w:w="1364" w:type="dxa"/>
            <w:gridSpan w:val="2"/>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28.7(1.3)</w:t>
            </w:r>
          </w:p>
        </w:tc>
        <w:tc>
          <w:tcPr>
            <w:tcW w:w="1379" w:type="dxa"/>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&lt;0.05</w:t>
            </w:r>
          </w:p>
        </w:tc>
      </w:tr>
      <w:tr w:rsidR="00FB5974" w:rsidRPr="00CD2200" w:rsidTr="00315A1B">
        <w:tc>
          <w:tcPr>
            <w:cnfStyle w:val="001000000000" w:firstRow="0" w:lastRow="0" w:firstColumn="1" w:lastColumn="0" w:oddVBand="0" w:evenVBand="0" w:oddHBand="0" w:evenHBand="0" w:firstRowFirstColumn="0" w:firstRowLastColumn="0" w:lastRowFirstColumn="0" w:lastRowLastColumn="0"/>
            <w:tcW w:w="2943" w:type="dxa"/>
            <w:hideMark/>
          </w:tcPr>
          <w:p w:rsidR="00FB5974" w:rsidRPr="00CD2200" w:rsidRDefault="00FB5974" w:rsidP="00DD2887">
            <w:pPr>
              <w:pStyle w:val="NoSpacing"/>
            </w:pPr>
            <w:r w:rsidRPr="00CD2200">
              <w:t>Tail length (mm)</w:t>
            </w:r>
          </w:p>
        </w:tc>
        <w:tc>
          <w:tcPr>
            <w:tcW w:w="1364" w:type="dxa"/>
            <w:gridSpan w:val="2"/>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89.7(0.7)</w:t>
            </w:r>
          </w:p>
        </w:tc>
        <w:tc>
          <w:tcPr>
            <w:tcW w:w="1364" w:type="dxa"/>
            <w:gridSpan w:val="2"/>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90.0(1.3)</w:t>
            </w:r>
          </w:p>
        </w:tc>
        <w:tc>
          <w:tcPr>
            <w:tcW w:w="1364" w:type="dxa"/>
            <w:gridSpan w:val="2"/>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89.3(0.5)</w:t>
            </w:r>
          </w:p>
        </w:tc>
        <w:tc>
          <w:tcPr>
            <w:tcW w:w="1379" w:type="dxa"/>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NS</w:t>
            </w:r>
          </w:p>
        </w:tc>
      </w:tr>
      <w:tr w:rsidR="00FB5974" w:rsidRPr="00CD2200" w:rsidTr="0031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rsidR="00FB5974" w:rsidRPr="00CD2200" w:rsidRDefault="00FB5974" w:rsidP="00DD2887">
            <w:pPr>
              <w:pStyle w:val="NoSpacing"/>
            </w:pPr>
            <w:r w:rsidRPr="00CD2200">
              <w:t>Body length (mm)</w:t>
            </w:r>
          </w:p>
        </w:tc>
        <w:tc>
          <w:tcPr>
            <w:tcW w:w="1364" w:type="dxa"/>
            <w:gridSpan w:val="2"/>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183(1.9)</w:t>
            </w:r>
          </w:p>
        </w:tc>
        <w:tc>
          <w:tcPr>
            <w:tcW w:w="1364" w:type="dxa"/>
            <w:gridSpan w:val="2"/>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180(1.1)</w:t>
            </w:r>
          </w:p>
        </w:tc>
        <w:tc>
          <w:tcPr>
            <w:tcW w:w="1364" w:type="dxa"/>
            <w:gridSpan w:val="2"/>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177(1.4)</w:t>
            </w:r>
          </w:p>
        </w:tc>
        <w:tc>
          <w:tcPr>
            <w:tcW w:w="1379" w:type="dxa"/>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rsidRPr="00CD2200">
              <w:t>&lt;0.05</w:t>
            </w:r>
          </w:p>
        </w:tc>
      </w:tr>
      <w:tr w:rsidR="00FB5974" w:rsidRPr="00CD2200" w:rsidTr="00315A1B">
        <w:tc>
          <w:tcPr>
            <w:cnfStyle w:val="001000000000" w:firstRow="0" w:lastRow="0" w:firstColumn="1" w:lastColumn="0" w:oddVBand="0" w:evenVBand="0" w:oddHBand="0" w:evenHBand="0" w:firstRowFirstColumn="0" w:firstRowLastColumn="0" w:lastRowFirstColumn="0" w:lastRowLastColumn="0"/>
            <w:tcW w:w="2943" w:type="dxa"/>
            <w:hideMark/>
          </w:tcPr>
          <w:p w:rsidR="00FB5974" w:rsidRPr="00CD2200" w:rsidRDefault="00FB5974" w:rsidP="00DD2887">
            <w:pPr>
              <w:pStyle w:val="NoSpacing"/>
            </w:pPr>
            <w:r w:rsidRPr="00CD2200">
              <w:t>Daily chow consumption (g)</w:t>
            </w:r>
          </w:p>
        </w:tc>
        <w:tc>
          <w:tcPr>
            <w:tcW w:w="1364" w:type="dxa"/>
            <w:gridSpan w:val="2"/>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2.66(0.09)</w:t>
            </w:r>
          </w:p>
        </w:tc>
        <w:tc>
          <w:tcPr>
            <w:tcW w:w="1364" w:type="dxa"/>
            <w:gridSpan w:val="2"/>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2.51(0.07)</w:t>
            </w:r>
          </w:p>
        </w:tc>
        <w:tc>
          <w:tcPr>
            <w:tcW w:w="1364" w:type="dxa"/>
            <w:gridSpan w:val="2"/>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2.40(0.09)</w:t>
            </w:r>
          </w:p>
        </w:tc>
        <w:tc>
          <w:tcPr>
            <w:tcW w:w="1379" w:type="dxa"/>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NS</w:t>
            </w:r>
          </w:p>
        </w:tc>
      </w:tr>
      <w:tr w:rsidR="00FB5974" w:rsidRPr="00CD2200" w:rsidTr="0031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rsidR="00FB5974" w:rsidRPr="00CD2200" w:rsidRDefault="00FB5974" w:rsidP="00DD2887">
            <w:pPr>
              <w:pStyle w:val="NoSpacing"/>
            </w:pPr>
            <w:r>
              <w:t>Heart</w:t>
            </w:r>
            <w:r w:rsidRPr="00CD2200">
              <w:t xml:space="preserve"> weight (</w:t>
            </w:r>
            <w:r>
              <w:t>m</w:t>
            </w:r>
            <w:r w:rsidRPr="00CD2200">
              <w:t>g)</w:t>
            </w:r>
          </w:p>
        </w:tc>
        <w:tc>
          <w:tcPr>
            <w:tcW w:w="1364" w:type="dxa"/>
            <w:gridSpan w:val="2"/>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t xml:space="preserve">183 </w:t>
            </w:r>
            <w:r w:rsidRPr="00CD2200">
              <w:t>(</w:t>
            </w:r>
            <w:r>
              <w:t>7</w:t>
            </w:r>
            <w:r w:rsidRPr="00CD2200">
              <w:t>)</w:t>
            </w:r>
          </w:p>
        </w:tc>
        <w:tc>
          <w:tcPr>
            <w:tcW w:w="1364" w:type="dxa"/>
            <w:gridSpan w:val="2"/>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t xml:space="preserve">177 </w:t>
            </w:r>
            <w:r w:rsidRPr="00CD2200">
              <w:t>(</w:t>
            </w:r>
            <w:r>
              <w:t>4</w:t>
            </w:r>
            <w:r w:rsidRPr="00CD2200">
              <w:t>)</w:t>
            </w:r>
          </w:p>
        </w:tc>
        <w:tc>
          <w:tcPr>
            <w:tcW w:w="1364" w:type="dxa"/>
            <w:gridSpan w:val="2"/>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t xml:space="preserve">185 </w:t>
            </w:r>
            <w:r w:rsidRPr="00CD2200">
              <w:t>(</w:t>
            </w:r>
            <w:r>
              <w:t>16</w:t>
            </w:r>
            <w:r w:rsidRPr="00CD2200">
              <w:t>)</w:t>
            </w:r>
          </w:p>
        </w:tc>
        <w:tc>
          <w:tcPr>
            <w:tcW w:w="1379" w:type="dxa"/>
            <w:hideMark/>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t>NS</w:t>
            </w:r>
          </w:p>
        </w:tc>
      </w:tr>
      <w:tr w:rsidR="00FB5974" w:rsidRPr="00CD2200" w:rsidTr="00315A1B">
        <w:tc>
          <w:tcPr>
            <w:cnfStyle w:val="001000000000" w:firstRow="0" w:lastRow="0" w:firstColumn="1" w:lastColumn="0" w:oddVBand="0" w:evenVBand="0" w:oddHBand="0" w:evenHBand="0" w:firstRowFirstColumn="0" w:firstRowLastColumn="0" w:lastRowFirstColumn="0" w:lastRowLastColumn="0"/>
            <w:tcW w:w="2943" w:type="dxa"/>
            <w:hideMark/>
          </w:tcPr>
          <w:p w:rsidR="00FB5974" w:rsidRPr="00CD2200" w:rsidRDefault="00FB5974" w:rsidP="00DD2887">
            <w:pPr>
              <w:pStyle w:val="NoSpacing"/>
            </w:pPr>
            <w:r>
              <w:t>Total kidney weight (mg</w:t>
            </w:r>
            <w:r w:rsidRPr="00CD2200">
              <w:t>)</w:t>
            </w:r>
          </w:p>
        </w:tc>
        <w:tc>
          <w:tcPr>
            <w:tcW w:w="1364" w:type="dxa"/>
            <w:gridSpan w:val="2"/>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t xml:space="preserve">387 </w:t>
            </w:r>
            <w:r w:rsidRPr="00CD2200">
              <w:t>(</w:t>
            </w:r>
            <w:r>
              <w:t>14</w:t>
            </w:r>
            <w:r w:rsidRPr="00CD2200">
              <w:t>)</w:t>
            </w:r>
          </w:p>
        </w:tc>
        <w:tc>
          <w:tcPr>
            <w:tcW w:w="1364" w:type="dxa"/>
            <w:gridSpan w:val="2"/>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t>346 (10</w:t>
            </w:r>
            <w:r w:rsidRPr="00CD2200">
              <w:t>)</w:t>
            </w:r>
          </w:p>
        </w:tc>
        <w:tc>
          <w:tcPr>
            <w:tcW w:w="1364" w:type="dxa"/>
            <w:gridSpan w:val="2"/>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t>377 (28</w:t>
            </w:r>
            <w:r w:rsidRPr="00CD2200">
              <w:t>)</w:t>
            </w:r>
          </w:p>
        </w:tc>
        <w:tc>
          <w:tcPr>
            <w:tcW w:w="1379" w:type="dxa"/>
            <w:hideMark/>
          </w:tcPr>
          <w:p w:rsidR="00FB5974" w:rsidRPr="00CD2200" w:rsidRDefault="00FB5974" w:rsidP="00DD2887">
            <w:pPr>
              <w:pStyle w:val="NoSpacing"/>
              <w:jc w:val="center"/>
              <w:cnfStyle w:val="000000000000" w:firstRow="0" w:lastRow="0" w:firstColumn="0" w:lastColumn="0" w:oddVBand="0" w:evenVBand="0" w:oddHBand="0" w:evenHBand="0" w:firstRowFirstColumn="0" w:firstRowLastColumn="0" w:lastRowFirstColumn="0" w:lastRowLastColumn="0"/>
            </w:pPr>
            <w:r w:rsidRPr="00CD2200">
              <w:t>NS</w:t>
            </w:r>
          </w:p>
        </w:tc>
      </w:tr>
      <w:tr w:rsidR="00FB5974" w:rsidRPr="00CD2200" w:rsidTr="0031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FB5974" w:rsidRPr="00CD2200" w:rsidRDefault="00FB5974" w:rsidP="00DD2887">
            <w:pPr>
              <w:pStyle w:val="NoSpacing"/>
            </w:pPr>
            <w:r>
              <w:t>Spleen weight (mg</w:t>
            </w:r>
            <w:r w:rsidRPr="00CD2200">
              <w:t>)</w:t>
            </w:r>
          </w:p>
        </w:tc>
        <w:tc>
          <w:tcPr>
            <w:tcW w:w="1364" w:type="dxa"/>
            <w:gridSpan w:val="2"/>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t>121 (6</w:t>
            </w:r>
            <w:r w:rsidRPr="00CD2200">
              <w:t>)</w:t>
            </w:r>
          </w:p>
        </w:tc>
        <w:tc>
          <w:tcPr>
            <w:tcW w:w="1364" w:type="dxa"/>
            <w:gridSpan w:val="2"/>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t>100 (4</w:t>
            </w:r>
            <w:r w:rsidRPr="00CD2200">
              <w:t>)</w:t>
            </w:r>
          </w:p>
        </w:tc>
        <w:tc>
          <w:tcPr>
            <w:tcW w:w="1364" w:type="dxa"/>
            <w:gridSpan w:val="2"/>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t>132 (6</w:t>
            </w:r>
            <w:r w:rsidRPr="00CD2200">
              <w:t>)</w:t>
            </w:r>
          </w:p>
        </w:tc>
        <w:tc>
          <w:tcPr>
            <w:tcW w:w="1379" w:type="dxa"/>
          </w:tcPr>
          <w:p w:rsidR="00FB5974" w:rsidRPr="00CD2200" w:rsidRDefault="00FB5974" w:rsidP="00DD2887">
            <w:pPr>
              <w:pStyle w:val="NoSpacing"/>
              <w:jc w:val="center"/>
              <w:cnfStyle w:val="000000100000" w:firstRow="0" w:lastRow="0" w:firstColumn="0" w:lastColumn="0" w:oddVBand="0" w:evenVBand="0" w:oddHBand="1" w:evenHBand="0" w:firstRowFirstColumn="0" w:firstRowLastColumn="0" w:lastRowFirstColumn="0" w:lastRowLastColumn="0"/>
            </w:pPr>
            <w:r>
              <w:t>NS</w:t>
            </w:r>
          </w:p>
        </w:tc>
      </w:tr>
    </w:tbl>
    <w:p w:rsidR="007C2872" w:rsidRDefault="007C2872" w:rsidP="00712351">
      <w:pPr>
        <w:pStyle w:val="NoSpacing"/>
        <w:spacing w:line="360" w:lineRule="auto"/>
        <w:jc w:val="both"/>
      </w:pPr>
    </w:p>
    <w:p w:rsidR="007C2872" w:rsidRDefault="007C2872" w:rsidP="00712351">
      <w:pPr>
        <w:pStyle w:val="NoSpacing"/>
        <w:spacing w:line="360" w:lineRule="auto"/>
        <w:jc w:val="both"/>
      </w:pPr>
      <w:r>
        <w:t>Data presented as mean (SEM)</w:t>
      </w:r>
      <w:r w:rsidR="00D77B6C">
        <w:t xml:space="preserve"> for 20 week dietary intervention study</w:t>
      </w:r>
      <w:r>
        <w:t>.</w:t>
      </w:r>
    </w:p>
    <w:p w:rsidR="007C2872" w:rsidRDefault="007C2872" w:rsidP="00712351">
      <w:pPr>
        <w:pStyle w:val="NoSpacing"/>
        <w:spacing w:line="360" w:lineRule="auto"/>
        <w:jc w:val="both"/>
      </w:pPr>
    </w:p>
    <w:p w:rsidR="007C2872" w:rsidRDefault="00733E28" w:rsidP="00712351">
      <w:pPr>
        <w:pStyle w:val="NoSpacing"/>
        <w:spacing w:line="360" w:lineRule="auto"/>
        <w:jc w:val="both"/>
      </w:pPr>
      <w:r>
        <w:rPr>
          <w:noProof/>
          <w:lang w:eastAsia="en-GB"/>
        </w:rPr>
        <w:lastRenderedPageBreak/>
        <w:drawing>
          <wp:inline distT="0" distB="0" distL="0" distR="0">
            <wp:extent cx="5205730" cy="6471592"/>
            <wp:effectExtent l="0" t="0" r="0" b="5715"/>
            <wp:docPr id="46" name="Picture 46" descr="C:\Users\UOS\Documents\PhD Thesis\Added Chap 1 Figs\FIgure 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OS\Documents\PhD Thesis\Added Chap 1 Figs\FIgure 3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5730" cy="6471592"/>
                    </a:xfrm>
                    <a:prstGeom prst="rect">
                      <a:avLst/>
                    </a:prstGeom>
                    <a:noFill/>
                    <a:ln>
                      <a:noFill/>
                    </a:ln>
                  </pic:spPr>
                </pic:pic>
              </a:graphicData>
            </a:graphic>
          </wp:inline>
        </w:drawing>
      </w:r>
    </w:p>
    <w:p w:rsidR="00CD2200" w:rsidRDefault="00CD2200" w:rsidP="00712351">
      <w:pPr>
        <w:pStyle w:val="NoSpacing"/>
        <w:spacing w:line="360" w:lineRule="auto"/>
        <w:jc w:val="both"/>
      </w:pPr>
    </w:p>
    <w:p w:rsidR="007C2872" w:rsidRPr="00D77B6C" w:rsidRDefault="00D77B6C" w:rsidP="00D77B6C">
      <w:pPr>
        <w:pStyle w:val="Caption"/>
        <w:rPr>
          <w:b w:val="0"/>
          <w:sz w:val="22"/>
          <w:szCs w:val="22"/>
        </w:rPr>
      </w:pPr>
      <w:bookmarkStart w:id="99" w:name="_Toc397285833"/>
      <w:proofErr w:type="gramStart"/>
      <w:r w:rsidRPr="00D77B6C">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3</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2</w:t>
      </w:r>
      <w:r w:rsidR="007B5A82">
        <w:rPr>
          <w:sz w:val="22"/>
          <w:szCs w:val="22"/>
        </w:rPr>
        <w:fldChar w:fldCharType="end"/>
      </w:r>
      <w:r w:rsidR="00DD2887">
        <w:rPr>
          <w:sz w:val="22"/>
          <w:szCs w:val="22"/>
        </w:rPr>
        <w:t xml:space="preserve"> The effects of dietary phosphate content on a</w:t>
      </w:r>
      <w:r w:rsidRPr="00D77B6C">
        <w:rPr>
          <w:sz w:val="22"/>
          <w:szCs w:val="22"/>
        </w:rPr>
        <w:t>diposi</w:t>
      </w:r>
      <w:r w:rsidR="00DD2887">
        <w:rPr>
          <w:sz w:val="22"/>
          <w:szCs w:val="22"/>
        </w:rPr>
        <w:t>ty, insulin resistance and a</w:t>
      </w:r>
      <w:r w:rsidRPr="00D77B6C">
        <w:rPr>
          <w:sz w:val="22"/>
          <w:szCs w:val="22"/>
        </w:rPr>
        <w:t>diponectin</w:t>
      </w:r>
      <w:r w:rsidR="00900967">
        <w:rPr>
          <w:sz w:val="22"/>
          <w:szCs w:val="22"/>
        </w:rPr>
        <w:t>.</w:t>
      </w:r>
      <w:bookmarkEnd w:id="99"/>
    </w:p>
    <w:p w:rsidR="00DD2887" w:rsidRDefault="00741B1E" w:rsidP="00097E3A">
      <w:pPr>
        <w:pStyle w:val="NoSpacing"/>
        <w:spacing w:line="360" w:lineRule="auto"/>
        <w:jc w:val="both"/>
      </w:pPr>
      <w:proofErr w:type="gramStart"/>
      <w:r>
        <w:t>A, w</w:t>
      </w:r>
      <w:r w:rsidR="007C2872">
        <w:t>eight curves by dietary intervention</w:t>
      </w:r>
      <w:r w:rsidR="001678DC">
        <w:t xml:space="preserve"> (% w/w phosphorus)</w:t>
      </w:r>
      <w:r>
        <w:t xml:space="preserve"> group.</w:t>
      </w:r>
      <w:proofErr w:type="gramEnd"/>
      <w:r>
        <w:t xml:space="preserve"> </w:t>
      </w:r>
      <w:proofErr w:type="gramStart"/>
      <w:r>
        <w:t>B, e</w:t>
      </w:r>
      <w:r w:rsidR="007C2872">
        <w:t>pididymal fat</w:t>
      </w:r>
      <w:r>
        <w:t xml:space="preserve"> pad mass at 20 weeks.</w:t>
      </w:r>
      <w:proofErr w:type="gramEnd"/>
      <w:r>
        <w:t xml:space="preserve"> </w:t>
      </w:r>
      <w:proofErr w:type="gramStart"/>
      <w:r>
        <w:t>C to F, f</w:t>
      </w:r>
      <w:r w:rsidR="007C2872">
        <w:t xml:space="preserve">asting glucose, insulin, insulin resistance, and adiponectin at </w:t>
      </w:r>
      <w:r w:rsidR="00E4243E">
        <w:t>20</w:t>
      </w:r>
      <w:r w:rsidR="007C2872">
        <w:t xml:space="preserve"> weeks.</w:t>
      </w:r>
      <w:proofErr w:type="gramEnd"/>
      <w:r w:rsidR="007C2872">
        <w:t xml:space="preserve"> </w:t>
      </w:r>
    </w:p>
    <w:p w:rsidR="00DD2887" w:rsidRDefault="00DD2887" w:rsidP="007C2872">
      <w:pPr>
        <w:pStyle w:val="NoSpacing"/>
        <w:spacing w:line="360" w:lineRule="auto"/>
        <w:jc w:val="both"/>
      </w:pPr>
      <w:proofErr w:type="gramStart"/>
      <w:r>
        <w:t>HOMA-IR,</w:t>
      </w:r>
      <w:r w:rsidR="007C2872">
        <w:t xml:space="preserve"> homeostatic model assessment</w:t>
      </w:r>
      <w:r w:rsidR="00733E28">
        <w:t xml:space="preserve"> of insulin resistance</w:t>
      </w:r>
      <w:r w:rsidR="007C2872">
        <w:t>.</w:t>
      </w:r>
      <w:proofErr w:type="gramEnd"/>
      <w:r w:rsidR="00733E28">
        <w:t xml:space="preserve"> Data presented as mean (SEM).</w:t>
      </w:r>
      <w:r w:rsidR="007C2872">
        <w:t xml:space="preserve"> </w:t>
      </w:r>
    </w:p>
    <w:p w:rsidR="007C2872" w:rsidRDefault="007C2872" w:rsidP="007C2872">
      <w:pPr>
        <w:pStyle w:val="NoSpacing"/>
        <w:spacing w:line="360" w:lineRule="auto"/>
        <w:jc w:val="both"/>
      </w:pPr>
      <w:r>
        <w:t>(From Ellam et al. ATVB 201</w:t>
      </w:r>
      <w:r w:rsidR="00E4243E">
        <w:t>1</w:t>
      </w:r>
      <w:r>
        <w:t xml:space="preserve"> Sep</w:t>
      </w:r>
      <w:proofErr w:type="gramStart"/>
      <w:r>
        <w:t>;31</w:t>
      </w:r>
      <w:proofErr w:type="gramEnd"/>
      <w:r>
        <w:t>(9):1988-1990</w:t>
      </w:r>
      <w:r w:rsidR="00944BCA">
        <w:t xml:space="preserve"> with permission)</w:t>
      </w:r>
    </w:p>
    <w:p w:rsidR="00D237E5" w:rsidRDefault="00D237E5" w:rsidP="007C2872">
      <w:pPr>
        <w:pStyle w:val="NoSpacing"/>
        <w:spacing w:line="360" w:lineRule="auto"/>
        <w:jc w:val="both"/>
      </w:pPr>
    </w:p>
    <w:p w:rsidR="008E3AF8" w:rsidRDefault="008E3AF8" w:rsidP="00F77223">
      <w:pPr>
        <w:pStyle w:val="Heading3"/>
        <w:spacing w:line="360" w:lineRule="auto"/>
      </w:pPr>
      <w:bookmarkStart w:id="100" w:name="_Toc397341579"/>
      <w:r>
        <w:t>Low dietary phosphate induces hepatic steatosis</w:t>
      </w:r>
      <w:bookmarkEnd w:id="100"/>
    </w:p>
    <w:p w:rsidR="009B0B5E" w:rsidRDefault="009B0B5E" w:rsidP="00712351">
      <w:pPr>
        <w:pStyle w:val="NoSpacing"/>
        <w:spacing w:line="360" w:lineRule="auto"/>
        <w:jc w:val="both"/>
      </w:pPr>
      <w:r w:rsidRPr="009B0B5E">
        <w:t>Mice fed a low phosphate diet had a significantly greater liver mass and elevated levels of the hepatic enzyme alanine transaminase (Fig</w:t>
      </w:r>
      <w:r w:rsidR="001678DC">
        <w:t>ure</w:t>
      </w:r>
      <w:r w:rsidR="00B017C9">
        <w:t xml:space="preserve"> </w:t>
      </w:r>
      <w:r w:rsidR="001678DC">
        <w:t>3.</w:t>
      </w:r>
      <w:r w:rsidR="004606F4">
        <w:t>3</w:t>
      </w:r>
      <w:r w:rsidR="00022F86">
        <w:t>A</w:t>
      </w:r>
      <w:proofErr w:type="gramStart"/>
      <w:r w:rsidR="00022F86">
        <w:t>,B</w:t>
      </w:r>
      <w:proofErr w:type="gramEnd"/>
      <w:r w:rsidRPr="009B0B5E">
        <w:t xml:space="preserve">). </w:t>
      </w:r>
      <w:r w:rsidR="00515839">
        <w:t xml:space="preserve">Therefore liver tissue was examined with haematoxylin and eosin staining </w:t>
      </w:r>
      <w:r w:rsidR="00477AC8">
        <w:t xml:space="preserve">to look </w:t>
      </w:r>
      <w:r w:rsidR="00515839">
        <w:t>for evidence of hepatic steatosis as a manifestation of metabolic</w:t>
      </w:r>
      <w:r w:rsidR="00477AC8">
        <w:t xml:space="preserve"> target organ damage</w:t>
      </w:r>
      <w:r w:rsidR="00515839">
        <w:t xml:space="preserve">. </w:t>
      </w:r>
      <w:r w:rsidR="00022F86">
        <w:t>There was</w:t>
      </w:r>
      <w:r w:rsidRPr="009B0B5E">
        <w:t xml:space="preserve"> </w:t>
      </w:r>
      <w:r w:rsidR="00477AC8">
        <w:t>global</w:t>
      </w:r>
      <w:r w:rsidRPr="009B0B5E">
        <w:t xml:space="preserve"> hepatic steatosis </w:t>
      </w:r>
      <w:r w:rsidR="00022F86">
        <w:t>(lipid deposition and attenuation of cytoplasmic eosinophilic carbohydrate staining, Figure 3.2 C</w:t>
      </w:r>
      <w:proofErr w:type="gramStart"/>
      <w:r w:rsidR="00022F86">
        <w:t>,D</w:t>
      </w:r>
      <w:proofErr w:type="gramEnd"/>
      <w:r w:rsidR="00022F86">
        <w:t xml:space="preserve">) </w:t>
      </w:r>
      <w:r w:rsidRPr="009B0B5E">
        <w:t>in 4/6 livers in the low dietary phosphate group compared to 1/</w:t>
      </w:r>
      <w:r w:rsidR="00477AC8">
        <w:t>8</w:t>
      </w:r>
      <w:r w:rsidRPr="009B0B5E">
        <w:t xml:space="preserve"> in the </w:t>
      </w:r>
      <w:r w:rsidR="004E6687">
        <w:t>standard dietary</w:t>
      </w:r>
      <w:r w:rsidRPr="009B0B5E">
        <w:t xml:space="preserve"> phosphate group and 0/5 in the high phosphate group</w:t>
      </w:r>
      <w:r w:rsidR="00250DD4">
        <w:t xml:space="preserve"> (Chi square test for trend p=0.009)</w:t>
      </w:r>
      <w:r w:rsidRPr="009B0B5E">
        <w:t xml:space="preserve">. </w:t>
      </w:r>
      <w:r w:rsidR="004E6687">
        <w:t>There was also evidence of ‘ballooning’ hepatocyte degeneration, a recognised pathological appearance of steatosis-associated necrosis</w:t>
      </w:r>
      <w:r w:rsidR="004606F4">
        <w:t xml:space="preserve"> </w:t>
      </w:r>
      <w:r w:rsidR="007B5A82">
        <w:fldChar w:fldCharType="begin">
          <w:fldData xml:space="preserve">PEVuZE5vdGU+PENpdGU+PEF1dGhvcj5OaXNoaWRhPC9BdXRob3I+PFllYXI+MjAxMzwvWWVhcj48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=
</w:fldData>
        </w:fldChar>
      </w:r>
      <w:r w:rsidR="00D96EB2">
        <w:instrText xml:space="preserve"> ADDIN EN.CITE </w:instrText>
      </w:r>
      <w:r w:rsidR="007B5A82">
        <w:fldChar w:fldCharType="begin">
          <w:fldData xml:space="preserve">PEVuZE5vdGU+PENpdGU+PEF1dGhvcj5OaXNoaWRhPC9BdXRob3I+PFllYXI+MjAxMzwvWWVhcj48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=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209" w:tooltip="Nishida, 2013 #3748" w:history="1">
        <w:r w:rsidR="00F760A6">
          <w:rPr>
            <w:noProof/>
          </w:rPr>
          <w:t>Nishida et al., 2013</w:t>
        </w:r>
      </w:hyperlink>
      <w:r w:rsidR="00D96EB2">
        <w:rPr>
          <w:noProof/>
        </w:rPr>
        <w:t>)</w:t>
      </w:r>
      <w:r w:rsidR="007B5A82">
        <w:fldChar w:fldCharType="end"/>
      </w:r>
      <w:r w:rsidR="004E6687">
        <w:t>, in the low dietary phosphate group livers</w:t>
      </w:r>
      <w:r w:rsidR="00022F86">
        <w:t xml:space="preserve"> (Figure 3.</w:t>
      </w:r>
      <w:r w:rsidR="004606F4">
        <w:t>3</w:t>
      </w:r>
      <w:r w:rsidR="00022F86">
        <w:t>E)</w:t>
      </w:r>
      <w:r w:rsidR="004E6687">
        <w:t>.</w:t>
      </w:r>
      <w:r w:rsidR="006312E5">
        <w:t xml:space="preserve"> </w:t>
      </w:r>
    </w:p>
    <w:p w:rsidR="00B33431" w:rsidRDefault="00B33431" w:rsidP="00712351">
      <w:pPr>
        <w:pStyle w:val="NoSpacing"/>
        <w:spacing w:line="360" w:lineRule="auto"/>
        <w:jc w:val="both"/>
      </w:pPr>
    </w:p>
    <w:p w:rsidR="009D2B1E" w:rsidRDefault="009D2B1E" w:rsidP="00712351">
      <w:pPr>
        <w:pStyle w:val="NoSpacing"/>
        <w:spacing w:line="360" w:lineRule="auto"/>
        <w:jc w:val="both"/>
      </w:pPr>
    </w:p>
    <w:p w:rsidR="00B33431" w:rsidRDefault="00B33431" w:rsidP="00712351">
      <w:pPr>
        <w:pStyle w:val="NoSpacing"/>
        <w:spacing w:line="360" w:lineRule="auto"/>
        <w:jc w:val="both"/>
      </w:pPr>
    </w:p>
    <w:p w:rsidR="00B33431" w:rsidRDefault="00F012B2" w:rsidP="008C335E">
      <w:pPr>
        <w:pStyle w:val="NoSpacing"/>
        <w:spacing w:line="360" w:lineRule="auto"/>
        <w:ind w:left="426"/>
        <w:jc w:val="both"/>
      </w:pPr>
      <w:r>
        <w:rPr>
          <w:noProof/>
          <w:lang w:eastAsia="en-GB"/>
        </w:rPr>
        <w:lastRenderedPageBreak/>
        <w:drawing>
          <wp:inline distT="0" distB="0" distL="0" distR="0">
            <wp:extent cx="5205730" cy="5763959"/>
            <wp:effectExtent l="0" t="0" r="0" b="8255"/>
            <wp:docPr id="47" name="Picture 47" descr="C:\Users\UOS\Documents\PhD Thesis\Added Chap 1 Figs\Figure 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OS\Documents\PhD Thesis\Added Chap 1 Figs\Figure 3_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5730" cy="5763959"/>
                    </a:xfrm>
                    <a:prstGeom prst="rect">
                      <a:avLst/>
                    </a:prstGeom>
                    <a:noFill/>
                    <a:ln>
                      <a:noFill/>
                    </a:ln>
                  </pic:spPr>
                </pic:pic>
              </a:graphicData>
            </a:graphic>
          </wp:inline>
        </w:drawing>
      </w:r>
    </w:p>
    <w:p w:rsidR="00944BCA" w:rsidRDefault="00944BCA" w:rsidP="00944BCA">
      <w:pPr>
        <w:rPr>
          <w:b/>
        </w:rPr>
      </w:pPr>
    </w:p>
    <w:p w:rsidR="00944BCA" w:rsidRPr="00D77B6C" w:rsidRDefault="00D77B6C" w:rsidP="00D77B6C">
      <w:pPr>
        <w:pStyle w:val="Caption"/>
        <w:rPr>
          <w:b w:val="0"/>
          <w:sz w:val="22"/>
          <w:szCs w:val="22"/>
        </w:rPr>
      </w:pPr>
      <w:bookmarkStart w:id="101" w:name="_Toc397285834"/>
      <w:proofErr w:type="gramStart"/>
      <w:r w:rsidRPr="00D77B6C">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3</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3</w:t>
      </w:r>
      <w:r w:rsidR="007B5A82">
        <w:rPr>
          <w:sz w:val="22"/>
          <w:szCs w:val="22"/>
        </w:rPr>
        <w:fldChar w:fldCharType="end"/>
      </w:r>
      <w:r w:rsidR="00097E3A">
        <w:rPr>
          <w:sz w:val="22"/>
          <w:szCs w:val="22"/>
        </w:rPr>
        <w:t xml:space="preserve"> The effects of dietary phosphate content on liver mass, alanine transaminase and hepatic s</w:t>
      </w:r>
      <w:r w:rsidRPr="00D77B6C">
        <w:rPr>
          <w:sz w:val="22"/>
          <w:szCs w:val="22"/>
        </w:rPr>
        <w:t>teatosis</w:t>
      </w:r>
      <w:r w:rsidR="00900967">
        <w:rPr>
          <w:sz w:val="22"/>
          <w:szCs w:val="22"/>
        </w:rPr>
        <w:t>.</w:t>
      </w:r>
      <w:bookmarkEnd w:id="101"/>
    </w:p>
    <w:p w:rsidR="00944BCA" w:rsidRDefault="00944BCA" w:rsidP="00944BCA">
      <w:pPr>
        <w:spacing w:line="360" w:lineRule="auto"/>
        <w:jc w:val="both"/>
      </w:pPr>
      <w:proofErr w:type="gramStart"/>
      <w:r>
        <w:t>A, liver mass by dietary phosphate group.</w:t>
      </w:r>
      <w:proofErr w:type="gramEnd"/>
      <w:r>
        <w:t xml:space="preserve"> </w:t>
      </w:r>
      <w:proofErr w:type="gramStart"/>
      <w:r>
        <w:t>B, alanine transaminase (ALT) by dietary phosphate group.</w:t>
      </w:r>
      <w:proofErr w:type="gramEnd"/>
      <w:r>
        <w:t xml:space="preserve"> Examples of normal hepatic tissue (C) and hepatic steatosis (D) from standard and low phosphate content dietary groups respectively. </w:t>
      </w:r>
      <w:proofErr w:type="gramStart"/>
      <w:r>
        <w:t>Haematoxylin and eosin-stained sections demonstrating the replacement of eosinophilic carbohydrate by lipid.</w:t>
      </w:r>
      <w:proofErr w:type="gramEnd"/>
      <w:r>
        <w:t xml:space="preserve"> </w:t>
      </w:r>
      <w:proofErr w:type="gramStart"/>
      <w:r>
        <w:t>E, higher magnification of hepatic steatosis demonstrating multiple lipid droplets (small arrows) and ‘ballooning’ cellular degeneration (large arrow).</w:t>
      </w:r>
      <w:proofErr w:type="gramEnd"/>
      <w:r>
        <w:t xml:space="preserve"> </w:t>
      </w:r>
      <w:r w:rsidR="009D2B1E">
        <w:t>Data presented as mean (SEM)</w:t>
      </w:r>
      <w:r w:rsidR="007F46B9">
        <w:t>, n=5-8 per group.</w:t>
      </w:r>
    </w:p>
    <w:p w:rsidR="004E6687" w:rsidRDefault="00944BCA" w:rsidP="00F012B2">
      <w:pPr>
        <w:spacing w:line="360" w:lineRule="auto"/>
        <w:jc w:val="both"/>
      </w:pPr>
      <w:r>
        <w:t>(</w:t>
      </w:r>
      <w:r w:rsidR="00A56B00">
        <w:t>Modified</w:t>
      </w:r>
      <w:r>
        <w:t xml:space="preserve"> from Ellam et al. ATVB 201</w:t>
      </w:r>
      <w:r w:rsidR="00E4243E">
        <w:t>1</w:t>
      </w:r>
      <w:r>
        <w:t xml:space="preserve"> Sep</w:t>
      </w:r>
      <w:proofErr w:type="gramStart"/>
      <w:r>
        <w:t>;31</w:t>
      </w:r>
      <w:proofErr w:type="gramEnd"/>
      <w:r>
        <w:t>(9):1988-1990 with permission)</w:t>
      </w:r>
    </w:p>
    <w:p w:rsidR="009B0B5E" w:rsidRDefault="00A374CC" w:rsidP="00F77223">
      <w:pPr>
        <w:pStyle w:val="Heading3"/>
        <w:spacing w:line="360" w:lineRule="auto"/>
      </w:pPr>
      <w:bookmarkStart w:id="102" w:name="_Toc397341580"/>
      <w:r>
        <w:lastRenderedPageBreak/>
        <w:t>Dietary phosphate content and blood pressure</w:t>
      </w:r>
      <w:bookmarkEnd w:id="102"/>
    </w:p>
    <w:p w:rsidR="002D2656" w:rsidRDefault="00F627E5" w:rsidP="00712351">
      <w:pPr>
        <w:spacing w:line="360" w:lineRule="auto"/>
      </w:pPr>
      <w:r w:rsidRPr="00F627E5">
        <w:t>Tail cuff blood pressures did not differ</w:t>
      </w:r>
      <w:r>
        <w:t xml:space="preserve"> significantly</w:t>
      </w:r>
      <w:r w:rsidRPr="00F627E5">
        <w:t xml:space="preserve"> in</w:t>
      </w:r>
      <w:r>
        <w:t xml:space="preserve"> terms of</w:t>
      </w:r>
      <w:r w:rsidRPr="00F627E5">
        <w:t xml:space="preserve"> systolic, diastolic or mean values at any point during the study (Fig</w:t>
      </w:r>
      <w:r>
        <w:t>ure</w:t>
      </w:r>
      <w:r w:rsidR="00D77B6C">
        <w:t xml:space="preserve"> 3.4</w:t>
      </w:r>
      <w:r w:rsidRPr="00F627E5">
        <w:t>).</w:t>
      </w:r>
    </w:p>
    <w:p w:rsidR="00022F86" w:rsidRDefault="00F012B2" w:rsidP="00712351">
      <w:pPr>
        <w:spacing w:line="360" w:lineRule="auto"/>
      </w:pPr>
      <w:r>
        <w:rPr>
          <w:noProof/>
          <w:lang w:eastAsia="en-GB"/>
        </w:rPr>
        <w:drawing>
          <wp:inline distT="0" distB="0" distL="0" distR="0">
            <wp:extent cx="3439236" cy="3730697"/>
            <wp:effectExtent l="0" t="0" r="8890" b="3175"/>
            <wp:docPr id="48" name="Picture 48" descr="C:\Users\UOS\Documents\PhD Thesis\Added Chap 1 Figs\Figure 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OS\Documents\PhD Thesis\Added Chap 1 Figs\Figure 3_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5610" cy="3726764"/>
                    </a:xfrm>
                    <a:prstGeom prst="rect">
                      <a:avLst/>
                    </a:prstGeom>
                    <a:noFill/>
                    <a:ln>
                      <a:noFill/>
                    </a:ln>
                  </pic:spPr>
                </pic:pic>
              </a:graphicData>
            </a:graphic>
          </wp:inline>
        </w:drawing>
      </w:r>
    </w:p>
    <w:p w:rsidR="00022F86" w:rsidRPr="00D77B6C" w:rsidRDefault="00D77B6C" w:rsidP="00D77B6C">
      <w:pPr>
        <w:pStyle w:val="Caption"/>
        <w:rPr>
          <w:b w:val="0"/>
          <w:sz w:val="22"/>
          <w:szCs w:val="22"/>
        </w:rPr>
      </w:pPr>
      <w:bookmarkStart w:id="103" w:name="_Toc397285835"/>
      <w:proofErr w:type="gramStart"/>
      <w:r w:rsidRPr="00D77B6C">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3</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4</w:t>
      </w:r>
      <w:r w:rsidR="007B5A82">
        <w:rPr>
          <w:sz w:val="22"/>
          <w:szCs w:val="22"/>
        </w:rPr>
        <w:fldChar w:fldCharType="end"/>
      </w:r>
      <w:r w:rsidR="008C335E">
        <w:rPr>
          <w:sz w:val="22"/>
          <w:szCs w:val="22"/>
        </w:rPr>
        <w:t xml:space="preserve"> Tail cuff blood pressure by dietary phosphate g</w:t>
      </w:r>
      <w:r w:rsidRPr="00D77B6C">
        <w:rPr>
          <w:sz w:val="22"/>
          <w:szCs w:val="22"/>
        </w:rPr>
        <w:t>roup</w:t>
      </w:r>
      <w:r w:rsidR="00900967">
        <w:rPr>
          <w:sz w:val="22"/>
          <w:szCs w:val="22"/>
        </w:rPr>
        <w:t>.</w:t>
      </w:r>
      <w:bookmarkEnd w:id="103"/>
      <w:proofErr w:type="gramEnd"/>
    </w:p>
    <w:p w:rsidR="008E3AF8" w:rsidRDefault="00943F52" w:rsidP="002D2656">
      <w:pPr>
        <w:spacing w:line="360" w:lineRule="auto"/>
      </w:pPr>
      <w:r>
        <w:t>A, m</w:t>
      </w:r>
      <w:r w:rsidR="00022F86">
        <w:t>ean tail cuff blood pressure by % w/w dietary phosphorus content, measured twice weekly (n=4 per group).</w:t>
      </w:r>
      <w:r>
        <w:t xml:space="preserve"> B, time averaged mean BP over the entire measurement period.</w:t>
      </w:r>
      <w:r w:rsidR="002D2656">
        <w:t xml:space="preserve"> </w:t>
      </w:r>
      <w:r w:rsidR="008C335E">
        <w:t>Data presen</w:t>
      </w:r>
      <w:r w:rsidR="00F012B2">
        <w:t>ted as mean (SEM)</w:t>
      </w:r>
      <w:r w:rsidR="002D2656">
        <w:t>.</w:t>
      </w:r>
    </w:p>
    <w:p w:rsidR="008C335E" w:rsidRDefault="008C335E" w:rsidP="00712351">
      <w:pPr>
        <w:spacing w:line="360" w:lineRule="auto"/>
      </w:pPr>
    </w:p>
    <w:p w:rsidR="00F627E5" w:rsidRDefault="00A374CC" w:rsidP="00F77223">
      <w:pPr>
        <w:pStyle w:val="Heading3"/>
        <w:spacing w:line="360" w:lineRule="auto"/>
      </w:pPr>
      <w:bookmarkStart w:id="104" w:name="_Toc397341581"/>
      <w:r>
        <w:t>D</w:t>
      </w:r>
      <w:r w:rsidR="008E3AF8">
        <w:t xml:space="preserve">ietary phosphate content </w:t>
      </w:r>
      <w:r>
        <w:t>and atherosclerosis</w:t>
      </w:r>
      <w:r w:rsidR="008E3AF8">
        <w:t xml:space="preserve"> in ApoE</w:t>
      </w:r>
      <w:r w:rsidR="008E3AF8" w:rsidRPr="008E3AF8">
        <w:rPr>
          <w:vertAlign w:val="superscript"/>
        </w:rPr>
        <w:t>-/-</w:t>
      </w:r>
      <w:r w:rsidR="008E3AF8">
        <w:t xml:space="preserve"> mice</w:t>
      </w:r>
      <w:bookmarkEnd w:id="104"/>
    </w:p>
    <w:p w:rsidR="004D785C" w:rsidRDefault="004D785C" w:rsidP="00B017C9">
      <w:pPr>
        <w:spacing w:line="360" w:lineRule="auto"/>
        <w:jc w:val="both"/>
      </w:pPr>
      <w:r>
        <w:t>After 12 weeks</w:t>
      </w:r>
      <w:r w:rsidR="008C335E">
        <w:t>’</w:t>
      </w:r>
      <w:r>
        <w:t xml:space="preserve"> dietary phosphate manipulation there was no difference in aortic sinus atheroma burden (Figure </w:t>
      </w:r>
      <w:r w:rsidR="00BC748B">
        <w:t>3.</w:t>
      </w:r>
      <w:r w:rsidR="004606F4">
        <w:t>5B</w:t>
      </w:r>
      <w:r>
        <w:t xml:space="preserve">). However, increased dietary phosphate induced significantly more atheroma at 20 weeks: </w:t>
      </w:r>
      <w:r w:rsidRPr="004D785C">
        <w:t>30±2%, 33±2%, and 42±2</w:t>
      </w:r>
      <w:r w:rsidR="00150F7D">
        <w:t xml:space="preserve">% </w:t>
      </w:r>
      <w:r w:rsidR="00E87F70">
        <w:t xml:space="preserve">of the cross sectional area </w:t>
      </w:r>
      <w:r w:rsidR="00150F7D">
        <w:t xml:space="preserve">for low-, standard-, and high dietary </w:t>
      </w:r>
      <w:r w:rsidRPr="004D785C">
        <w:t>phosphate groups, respectively (p&lt;0.01 for low versus high), corresponding to a 40% relative increase in atheroma burden for the high versus low dietary phosphate groups.</w:t>
      </w:r>
      <w:r>
        <w:t xml:space="preserve"> </w:t>
      </w:r>
      <w:r w:rsidRPr="007B60A4">
        <w:rPr>
          <w:i/>
        </w:rPr>
        <w:t>En face</w:t>
      </w:r>
      <w:r>
        <w:t xml:space="preserve"> staini</w:t>
      </w:r>
      <w:r w:rsidR="00BC748B">
        <w:t>ng of the thoracic a</w:t>
      </w:r>
      <w:r>
        <w:t>o</w:t>
      </w:r>
      <w:r w:rsidR="00BC748B">
        <w:t>r</w:t>
      </w:r>
      <w:r>
        <w:t xml:space="preserve">ta did not show a significant difference in </w:t>
      </w:r>
      <w:r w:rsidR="00640272">
        <w:t>lipid</w:t>
      </w:r>
      <w:r>
        <w:t xml:space="preserve"> </w:t>
      </w:r>
      <w:r w:rsidR="00640272">
        <w:t>deposition</w:t>
      </w:r>
      <w:r w:rsidR="000A67BB">
        <w:t xml:space="preserve"> (Figure 3.6)</w:t>
      </w:r>
      <w:r>
        <w:t>.</w:t>
      </w:r>
    </w:p>
    <w:p w:rsidR="00C45F75" w:rsidRDefault="000A67BB" w:rsidP="008C335E">
      <w:pPr>
        <w:spacing w:line="360" w:lineRule="auto"/>
        <w:jc w:val="both"/>
      </w:pPr>
      <w:r>
        <w:lastRenderedPageBreak/>
        <w:t xml:space="preserve">Calcification staining using 1% </w:t>
      </w:r>
      <w:r w:rsidR="00B20253">
        <w:t xml:space="preserve">w/v </w:t>
      </w:r>
      <w:r>
        <w:t>silver nitrate (von Kossa</w:t>
      </w:r>
      <w:r w:rsidR="00B20253">
        <w:t xml:space="preserve"> method</w:t>
      </w:r>
      <w:r>
        <w:t>) was minimal on all aortic sinus sections and so it was not possible to perform a robust assessment of calcification density for comparison between groups.</w:t>
      </w:r>
    </w:p>
    <w:p w:rsidR="002D2656" w:rsidRDefault="002D2656" w:rsidP="008C335E">
      <w:pPr>
        <w:spacing w:line="360" w:lineRule="auto"/>
        <w:jc w:val="both"/>
      </w:pPr>
    </w:p>
    <w:p w:rsidR="00C45F75" w:rsidRDefault="00C45F75" w:rsidP="00C45F75">
      <w:pPr>
        <w:rPr>
          <w:noProof/>
          <w:lang w:eastAsia="en-GB"/>
        </w:rPr>
      </w:pPr>
    </w:p>
    <w:p w:rsidR="00C45F75" w:rsidRDefault="00C524F9" w:rsidP="00C45F75">
      <w:r>
        <w:rPr>
          <w:noProof/>
          <w:lang w:eastAsia="en-GB"/>
        </w:rPr>
        <w:drawing>
          <wp:inline distT="0" distB="0" distL="0" distR="0">
            <wp:extent cx="5205730" cy="4309734"/>
            <wp:effectExtent l="0" t="0" r="0" b="0"/>
            <wp:docPr id="49" name="Picture 49" descr="C:\Users\UOS\Documents\PhD Thesis\Added Chap 1 Figs\Figure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OS\Documents\PhD Thesis\Added Chap 1 Figs\Figure 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5730" cy="4309734"/>
                    </a:xfrm>
                    <a:prstGeom prst="rect">
                      <a:avLst/>
                    </a:prstGeom>
                    <a:noFill/>
                    <a:ln>
                      <a:noFill/>
                    </a:ln>
                  </pic:spPr>
                </pic:pic>
              </a:graphicData>
            </a:graphic>
          </wp:inline>
        </w:drawing>
      </w:r>
    </w:p>
    <w:p w:rsidR="00316B60" w:rsidRPr="00C45F75" w:rsidRDefault="00C45F75" w:rsidP="00C45F75">
      <w:pPr>
        <w:pStyle w:val="Caption"/>
        <w:rPr>
          <w:sz w:val="22"/>
          <w:szCs w:val="22"/>
        </w:rPr>
      </w:pPr>
      <w:bookmarkStart w:id="105" w:name="_Toc397285836"/>
      <w:proofErr w:type="gramStart"/>
      <w:r w:rsidRPr="00C45F7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3</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5</w:t>
      </w:r>
      <w:r w:rsidR="007B5A82">
        <w:rPr>
          <w:sz w:val="22"/>
          <w:szCs w:val="22"/>
        </w:rPr>
        <w:fldChar w:fldCharType="end"/>
      </w:r>
      <w:r w:rsidR="00900967">
        <w:rPr>
          <w:sz w:val="22"/>
          <w:szCs w:val="22"/>
        </w:rPr>
        <w:t xml:space="preserve"> The e</w:t>
      </w:r>
      <w:r w:rsidRPr="00C45F75">
        <w:rPr>
          <w:sz w:val="22"/>
          <w:szCs w:val="22"/>
        </w:rPr>
        <w:t>ffec</w:t>
      </w:r>
      <w:r w:rsidR="00900967">
        <w:rPr>
          <w:sz w:val="22"/>
          <w:szCs w:val="22"/>
        </w:rPr>
        <w:t>ts of dietary phosphate content on aortic sinus atheroma b</w:t>
      </w:r>
      <w:r w:rsidRPr="00C45F75">
        <w:rPr>
          <w:sz w:val="22"/>
          <w:szCs w:val="22"/>
        </w:rPr>
        <w:t>urden</w:t>
      </w:r>
      <w:r w:rsidR="00900967">
        <w:rPr>
          <w:sz w:val="22"/>
          <w:szCs w:val="22"/>
        </w:rPr>
        <w:t>.</w:t>
      </w:r>
      <w:bookmarkEnd w:id="105"/>
      <w:r w:rsidR="00413625" w:rsidRPr="00C45F75">
        <w:rPr>
          <w:sz w:val="22"/>
          <w:szCs w:val="22"/>
        </w:rPr>
        <w:t xml:space="preserve"> </w:t>
      </w:r>
    </w:p>
    <w:p w:rsidR="008C335E" w:rsidRDefault="000A67BB" w:rsidP="002D2656">
      <w:pPr>
        <w:spacing w:line="360" w:lineRule="auto"/>
      </w:pPr>
      <w:r>
        <w:t>A, representative aortic sinus sections from mice fed atherogenic diets containing 0.2%, 0.6% and 1.6% w/w phosphorus respectively</w:t>
      </w:r>
      <w:r w:rsidR="008C335E">
        <w:t xml:space="preserve"> for 20 weeks</w:t>
      </w:r>
      <w:r>
        <w:t xml:space="preserve">. </w:t>
      </w:r>
      <w:proofErr w:type="gramStart"/>
      <w:r>
        <w:t>B, cross-sectional atheroma burden as a percentage of the vessel lumen.</w:t>
      </w:r>
      <w:proofErr w:type="gramEnd"/>
      <w:r w:rsidR="002D2656">
        <w:t xml:space="preserve"> </w:t>
      </w:r>
      <w:r w:rsidR="008C335E">
        <w:t>Data presented as mean (SEM), n=</w:t>
      </w:r>
      <w:r w:rsidR="00180F3A">
        <w:t>4-</w:t>
      </w:r>
      <w:r w:rsidR="008C335E">
        <w:t>8 per group</w:t>
      </w:r>
      <w:r w:rsidR="00180F3A">
        <w:t>.</w:t>
      </w:r>
    </w:p>
    <w:p w:rsidR="00316B60" w:rsidRDefault="006A37F4" w:rsidP="00316B60">
      <w:pPr>
        <w:spacing w:line="360" w:lineRule="auto"/>
        <w:ind w:left="426"/>
      </w:pPr>
      <w:r>
        <w:rPr>
          <w:noProof/>
          <w:lang w:eastAsia="en-GB"/>
        </w:rPr>
        <w:lastRenderedPageBreak/>
        <w:drawing>
          <wp:inline distT="0" distB="0" distL="0" distR="0">
            <wp:extent cx="4526532" cy="2423481"/>
            <wp:effectExtent l="0" t="0" r="7620" b="0"/>
            <wp:docPr id="10" name="Picture 10" descr="C:\Users\UOS\Documents\PhD Thesis\Added Chap 1 Figs\Figure 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OS\Documents\PhD Thesis\Added Chap 1 Figs\Figure 3_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9974" cy="2425324"/>
                    </a:xfrm>
                    <a:prstGeom prst="rect">
                      <a:avLst/>
                    </a:prstGeom>
                    <a:noFill/>
                    <a:ln>
                      <a:noFill/>
                    </a:ln>
                  </pic:spPr>
                </pic:pic>
              </a:graphicData>
            </a:graphic>
          </wp:inline>
        </w:drawing>
      </w:r>
    </w:p>
    <w:p w:rsidR="008E3AF8" w:rsidRPr="00413625" w:rsidRDefault="00413625" w:rsidP="00413625">
      <w:pPr>
        <w:pStyle w:val="Caption"/>
        <w:rPr>
          <w:sz w:val="22"/>
          <w:szCs w:val="22"/>
        </w:rPr>
      </w:pPr>
      <w:bookmarkStart w:id="106" w:name="_Toc397285837"/>
      <w:proofErr w:type="gramStart"/>
      <w:r w:rsidRPr="0041362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3</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6</w:t>
      </w:r>
      <w:r w:rsidR="007B5A82">
        <w:rPr>
          <w:sz w:val="22"/>
          <w:szCs w:val="22"/>
        </w:rPr>
        <w:fldChar w:fldCharType="end"/>
      </w:r>
      <w:r w:rsidR="008C335E">
        <w:rPr>
          <w:sz w:val="22"/>
          <w:szCs w:val="22"/>
        </w:rPr>
        <w:t xml:space="preserve"> The effects of dietary phosphate content on thoracic aorta lipid c</w:t>
      </w:r>
      <w:r w:rsidRPr="00413625">
        <w:rPr>
          <w:sz w:val="22"/>
          <w:szCs w:val="22"/>
        </w:rPr>
        <w:t>ontent</w:t>
      </w:r>
      <w:r w:rsidR="00F77223">
        <w:rPr>
          <w:sz w:val="22"/>
          <w:szCs w:val="22"/>
        </w:rPr>
        <w:t>.</w:t>
      </w:r>
      <w:bookmarkEnd w:id="106"/>
    </w:p>
    <w:p w:rsidR="00180F3A" w:rsidRDefault="00380A46" w:rsidP="002D2656">
      <w:pPr>
        <w:spacing w:line="360" w:lineRule="auto"/>
      </w:pPr>
      <w:r>
        <w:t>Percentage internal surface area of the thoracic aorta staining positive for lipid with oil red O, according to dietary phosphorus content.</w:t>
      </w:r>
      <w:r w:rsidR="002D2656">
        <w:t xml:space="preserve"> </w:t>
      </w:r>
      <w:r w:rsidR="00180F3A">
        <w:t xml:space="preserve">Data presented as mean (SEM), </w:t>
      </w:r>
      <w:r w:rsidR="00180F3A" w:rsidRPr="00180F3A">
        <w:t>n=4-8 per group</w:t>
      </w:r>
      <w:r w:rsidR="00180F3A">
        <w:t>.</w:t>
      </w:r>
    </w:p>
    <w:p w:rsidR="002D2656" w:rsidRDefault="002D2656"/>
    <w:p w:rsidR="00380A46" w:rsidRDefault="00380A46"/>
    <w:p w:rsidR="000D678E" w:rsidRDefault="000D678E" w:rsidP="00C524F9">
      <w:pPr>
        <w:pStyle w:val="Heading2"/>
        <w:spacing w:line="360" w:lineRule="auto"/>
      </w:pPr>
      <w:bookmarkStart w:id="107" w:name="_Toc397341582"/>
      <w:r>
        <w:t>Discussion</w:t>
      </w:r>
      <w:bookmarkEnd w:id="107"/>
    </w:p>
    <w:p w:rsidR="00797710" w:rsidRDefault="00270A5D" w:rsidP="00C524F9">
      <w:pPr>
        <w:spacing w:line="360" w:lineRule="auto"/>
        <w:jc w:val="both"/>
      </w:pPr>
      <w:r>
        <w:t>The results presented in this chapter demon</w:t>
      </w:r>
      <w:r w:rsidR="00C00137">
        <w:t xml:space="preserve">strate for the first time that sustained low dietary phosphate intake contributes to the development of an adverse metabolic phenotype, but high dietary phosphate intake </w:t>
      </w:r>
      <w:r w:rsidR="007B60A4">
        <w:t>potentiates</w:t>
      </w:r>
      <w:r w:rsidR="00C00137">
        <w:t xml:space="preserve"> atherogenesis. </w:t>
      </w:r>
      <w:r w:rsidR="007F6C52">
        <w:t xml:space="preserve">In </w:t>
      </w:r>
      <w:r w:rsidR="003B1051">
        <w:t>the</w:t>
      </w:r>
      <w:r w:rsidR="005F0225">
        <w:t xml:space="preserve"> experimental model</w:t>
      </w:r>
      <w:r w:rsidR="003B1051">
        <w:t xml:space="preserve"> used</w:t>
      </w:r>
      <w:r w:rsidR="005F0225">
        <w:t>, dietary phosphate manipulation changed plasma phosphate concentration</w:t>
      </w:r>
      <w:r w:rsidR="00AA6B80">
        <w:t xml:space="preserve"> significantly</w:t>
      </w:r>
      <w:r w:rsidR="005F0225">
        <w:t xml:space="preserve">. </w:t>
      </w:r>
      <w:r w:rsidR="00AA6B80">
        <w:t>These results</w:t>
      </w:r>
      <w:r w:rsidR="00C00137">
        <w:t xml:space="preserve"> </w:t>
      </w:r>
      <w:r w:rsidR="00280931">
        <w:t xml:space="preserve">thus </w:t>
      </w:r>
      <w:r w:rsidR="005F0225">
        <w:t>parallel</w:t>
      </w:r>
      <w:r w:rsidR="007F6C52">
        <w:t xml:space="preserve"> to some extent</w:t>
      </w:r>
      <w:r w:rsidR="005F0225">
        <w:t xml:space="preserve"> the clinical observational data associating lower serum phosphate concentration with </w:t>
      </w:r>
      <w:r w:rsidR="00AA6B80">
        <w:t>metabolic syndrome components and higher serum phosphate with atherosclerotic cardiovascular endpoints.</w:t>
      </w:r>
      <w:r w:rsidR="00581E9B">
        <w:t xml:space="preserve"> However, it is </w:t>
      </w:r>
      <w:r w:rsidR="00581E9B" w:rsidRPr="007F6C52">
        <w:rPr>
          <w:i/>
        </w:rPr>
        <w:t>not</w:t>
      </w:r>
      <w:r w:rsidR="00581E9B">
        <w:t xml:space="preserve"> shown that changes in serum phosphate concentration themselves play a causal role in the metabol</w:t>
      </w:r>
      <w:r w:rsidR="00383C73">
        <w:t>ic and atherosclerotic effects; changes</w:t>
      </w:r>
      <w:r w:rsidR="00E43F5E">
        <w:t xml:space="preserve"> in</w:t>
      </w:r>
      <w:r w:rsidR="00383C73">
        <w:t xml:space="preserve"> FGF-23, PTH or other factors </w:t>
      </w:r>
      <w:r w:rsidR="00420E80">
        <w:t xml:space="preserve">induced </w:t>
      </w:r>
      <w:r w:rsidR="00383C73">
        <w:t xml:space="preserve">by altering dietary phosphate exposure may have been responsible. </w:t>
      </w:r>
      <w:r w:rsidR="00180F3A">
        <w:t>As discussed in section 1.3.2</w:t>
      </w:r>
      <w:r w:rsidR="00420E80">
        <w:t>,</w:t>
      </w:r>
      <w:r w:rsidR="007F6C52">
        <w:t xml:space="preserve"> </w:t>
      </w:r>
      <w:r w:rsidR="00420E80">
        <w:t xml:space="preserve">the clinical associations between </w:t>
      </w:r>
      <w:r w:rsidR="00420E80" w:rsidRPr="00280931">
        <w:rPr>
          <w:i/>
        </w:rPr>
        <w:t>fasting</w:t>
      </w:r>
      <w:r w:rsidR="00420E80">
        <w:t xml:space="preserve"> serum phosphate and cardiovascular outcomes seem unlikely to be driven primarily by differences in dietary phosphate intake</w:t>
      </w:r>
      <w:r w:rsidR="00280931">
        <w:t>, which ha</w:t>
      </w:r>
      <w:r w:rsidR="007F6C52">
        <w:t>ve</w:t>
      </w:r>
      <w:r w:rsidR="00280931">
        <w:t xml:space="preserve"> minimal effect on</w:t>
      </w:r>
      <w:r w:rsidR="00420E80">
        <w:t xml:space="preserve"> f</w:t>
      </w:r>
      <w:r w:rsidR="007F6C52">
        <w:t xml:space="preserve">asting serum phosphate. In </w:t>
      </w:r>
      <w:r w:rsidR="00622AD4">
        <w:t>this</w:t>
      </w:r>
      <w:r w:rsidR="00420E80">
        <w:t xml:space="preserve"> study plasma phosphate was not measured in the fasting state</w:t>
      </w:r>
      <w:r w:rsidR="00C544CC">
        <w:t xml:space="preserve"> and</w:t>
      </w:r>
      <w:r w:rsidR="00420E80">
        <w:t xml:space="preserve"> the observed </w:t>
      </w:r>
      <w:r w:rsidR="00797710">
        <w:t>relative changes</w:t>
      </w:r>
      <w:r w:rsidR="007F6C52">
        <w:t xml:space="preserve"> in plasma phosphate concentration </w:t>
      </w:r>
      <w:r w:rsidR="00797710">
        <w:t>we</w:t>
      </w:r>
      <w:r w:rsidR="007F6C52">
        <w:t>re</w:t>
      </w:r>
      <w:r w:rsidR="00420E80">
        <w:t xml:space="preserve"> similar to </w:t>
      </w:r>
      <w:r w:rsidR="007F6C52">
        <w:t xml:space="preserve">those that can be induced </w:t>
      </w:r>
      <w:r w:rsidR="00797710">
        <w:t xml:space="preserve">in the </w:t>
      </w:r>
      <w:r w:rsidR="00797710">
        <w:lastRenderedPageBreak/>
        <w:t xml:space="preserve">diurnal phosphate profile of </w:t>
      </w:r>
      <w:r w:rsidR="007F6C52">
        <w:t>healthy humans by experimental dietary phosphate intervention</w:t>
      </w:r>
      <w:r w:rsidR="00C524F9">
        <w:t xml:space="preserve"> </w:t>
      </w:r>
      <w:r w:rsidR="007B5A82">
        <w:fldChar w:fldCharType="begin"/>
      </w:r>
      <w:r w:rsidR="00D96EB2">
        <w:instrText xml:space="preserve"> ADDIN EN.CITE &lt;EndNote&gt;&lt;Cite&gt;&lt;Author&gt;Portale&lt;/Author&gt;&lt;Year&gt;1987&lt;/Year&gt;&lt;RecNum&gt;37&lt;/RecNum&gt;&lt;DisplayText&gt;(Portale et al., 1987)&lt;/DisplayText&gt;&lt;record&gt;&lt;rec-number&gt;37&lt;/rec-number&gt;&lt;foreign-keys&gt;&lt;key app="EN" db-id="vrv0azeadazzz4eewx85etawe0f5rrta5rvp"&gt;37&lt;/key&gt;&lt;/foreign-keys&gt;&lt;ref-type name="Journal Article"&gt;17&lt;/ref-type&gt;&lt;contributors&gt;&lt;authors&gt;&lt;author&gt;Portale, A. A.&lt;/author&gt;&lt;author&gt;Halloran, B. P.&lt;/author&gt;&lt;author&gt;Morris, R. C., Jr.&lt;/author&gt;&lt;/authors&gt;&lt;/contributors&gt;&lt;auth-address&gt;Department of Pediatrics, University of California, San Francisco 94143.&lt;/auth-address&gt;&lt;titles&gt;&lt;title&gt;Dietary intake of phosphorus modulates the circadian rhythm in serum concentration of phosphorus. Implications for the renal production of 1,25-dihydroxyvitamin D&lt;/title&gt;&lt;secondary-title&gt;J Clin Invest&lt;/secondary-title&gt;&lt;/titles&gt;&lt;periodical&gt;&lt;full-title&gt;J Clin Invest&lt;/full-title&gt;&lt;/periodical&gt;&lt;pages&gt;1147-54&lt;/pages&gt;&lt;volume&gt;80&lt;/volume&gt;&lt;number&gt;4&lt;/number&gt;&lt;edition&gt;1987/10/01&lt;/edition&gt;&lt;keywords&gt;&lt;keyword&gt;Adult&lt;/keyword&gt;&lt;keyword&gt;Calcitriol/*biosynthesis&lt;/keyword&gt;&lt;keyword&gt;Calcium/blood&lt;/keyword&gt;&lt;keyword&gt;*Circadian Rhythm&lt;/keyword&gt;&lt;keyword&gt;*Diet&lt;/keyword&gt;&lt;keyword&gt;Humans&lt;/keyword&gt;&lt;keyword&gt;Kidney/*metabolism&lt;/keyword&gt;&lt;keyword&gt;Male&lt;/keyword&gt;&lt;keyword&gt;Metabolic Clearance Rate&lt;/keyword&gt;&lt;keyword&gt;Phosphorus/*administration &amp;amp; dosage/blood&lt;/keyword&gt;&lt;/keywords&gt;&lt;dates&gt;&lt;year&gt;1987&lt;/year&gt;&lt;pub-dates&gt;&lt;date&gt;Oct&lt;/date&gt;&lt;/pub-dates&gt;&lt;/dates&gt;&lt;isbn&gt;0021-9738 (Print)&amp;#xD;0021-9738 (Linking)&lt;/isbn&gt;&lt;accession-num&gt;3654974&lt;/accession-num&gt;&lt;urls&gt;&lt;related-urls&gt;&lt;url&gt;http://www.ncbi.nlm.nih.gov/entrez/query.fcgi?cmd=Retrieve&amp;amp;db=PubMed&amp;amp;dopt=Citation&amp;amp;list_uids=3654974&lt;/url&gt;&lt;/related-urls&gt;&lt;/urls&gt;&lt;custom2&gt;442358&lt;/custom2&gt;&lt;electronic-resource-num&gt;10.1172/JCI113172&lt;/electronic-resource-num&gt;&lt;language&gt;eng&lt;/language&gt;&lt;/record&gt;&lt;/Cite&gt;&lt;/EndNote&gt;</w:instrText>
      </w:r>
      <w:r w:rsidR="007B5A82">
        <w:fldChar w:fldCharType="separate"/>
      </w:r>
      <w:r w:rsidR="00D96EB2">
        <w:rPr>
          <w:noProof/>
        </w:rPr>
        <w:t>(</w:t>
      </w:r>
      <w:hyperlink w:anchor="_ENREF_235" w:tooltip="Portale, 1987 #37" w:history="1">
        <w:r w:rsidR="00F760A6">
          <w:rPr>
            <w:noProof/>
          </w:rPr>
          <w:t>Portale et al., 1987</w:t>
        </w:r>
      </w:hyperlink>
      <w:r w:rsidR="00D96EB2">
        <w:rPr>
          <w:noProof/>
        </w:rPr>
        <w:t>)</w:t>
      </w:r>
      <w:r w:rsidR="007B5A82">
        <w:fldChar w:fldCharType="end"/>
      </w:r>
      <w:r w:rsidR="00797710">
        <w:t>.</w:t>
      </w:r>
    </w:p>
    <w:p w:rsidR="00C5136F" w:rsidRDefault="00C544CC" w:rsidP="005F0225">
      <w:pPr>
        <w:spacing w:line="360" w:lineRule="auto"/>
        <w:jc w:val="both"/>
      </w:pPr>
      <w:r>
        <w:t>Although</w:t>
      </w:r>
      <w:r w:rsidR="00A6689E">
        <w:t xml:space="preserve"> differences in chow consumption between groups were not statistically si</w:t>
      </w:r>
      <w:r w:rsidR="00351503">
        <w:t>gnificant, the</w:t>
      </w:r>
      <w:r w:rsidR="00A6689E">
        <w:t xml:space="preserve"> </w:t>
      </w:r>
      <w:r w:rsidR="00351503">
        <w:t>higher average</w:t>
      </w:r>
      <w:r w:rsidR="00A6689E">
        <w:t xml:space="preserve"> chow consumption </w:t>
      </w:r>
      <w:r w:rsidR="00351503">
        <w:t xml:space="preserve">accompanying lower </w:t>
      </w:r>
      <w:r w:rsidR="00A6689E">
        <w:t>dietary phosphate content</w:t>
      </w:r>
      <w:r w:rsidR="00351503">
        <w:t xml:space="preserve"> (11% higher for the low versus high dietary phosphate groups)</w:t>
      </w:r>
      <w:r w:rsidR="00A6689E">
        <w:t xml:space="preserve"> may have been responsible for the greater weight</w:t>
      </w:r>
      <w:r w:rsidR="00351503">
        <w:t xml:space="preserve"> gain</w:t>
      </w:r>
      <w:r w:rsidR="00A6689E">
        <w:t xml:space="preserve"> and adiposity. </w:t>
      </w:r>
      <w:r w:rsidR="00351503">
        <w:t>P</w:t>
      </w:r>
      <w:r w:rsidR="00A6689E">
        <w:t xml:space="preserve">revious work showed that rats offered combinations of diets with differing phosphate content </w:t>
      </w:r>
      <w:r w:rsidR="00DE3BB4">
        <w:t>self-</w:t>
      </w:r>
      <w:r w:rsidR="00A6689E">
        <w:t>regulated their phosphate intake</w:t>
      </w:r>
      <w:r w:rsidR="00C524F9">
        <w:t xml:space="preserve"> </w:t>
      </w:r>
      <w:r w:rsidR="007B5A82">
        <w:fldChar w:fldCharType="begin"/>
      </w:r>
      <w:r w:rsidR="00D96EB2">
        <w:instrText xml:space="preserve"> ADDIN EN.CITE &lt;EndNote&gt;&lt;Cite&gt;&lt;Author&gt;Siu&lt;/Author&gt;&lt;Year&gt;1981&lt;/Year&gt;&lt;RecNum&gt;3750&lt;/RecNum&gt;&lt;DisplayText&gt;(Siu et al., 1981)&lt;/DisplayText&gt;&lt;record&gt;&lt;rec-number&gt;3750&lt;/rec-number&gt;&lt;foreign-keys&gt;&lt;key app="EN" db-id="vrv0azeadazzz4eewx85etawe0f5rrta5rvp"&gt;3750&lt;/key&gt;&lt;/foreign-keys&gt;&lt;ref-type name="Journal Article"&gt;17&lt;/ref-type&gt;&lt;contributors&gt;&lt;authors&gt;&lt;author&gt;Siu, G. M.&lt;/author&gt;&lt;author&gt;Hadley, M.&lt;/author&gt;&lt;author&gt;Draper, H. H.&lt;/author&gt;&lt;/authors&gt;&lt;/contributors&gt;&lt;titles&gt;&lt;title&gt;Self-regulation of phosphate intake by growing rats&lt;/title&gt;&lt;secondary-title&gt;J Nutr&lt;/secondary-title&gt;&lt;alt-title&gt;The Journal of nutrition&lt;/alt-title&gt;&lt;/titles&gt;&lt;periodical&gt;&lt;full-title&gt;J Nutr&lt;/full-title&gt;&lt;/periodical&gt;&lt;pages&gt;1681-5&lt;/pages&gt;&lt;volume&gt;111&lt;/volume&gt;&lt;number&gt;9&lt;/number&gt;&lt;edition&gt;1981/09/01&lt;/edition&gt;&lt;keywords&gt;&lt;keyword&gt;Animals&lt;/keyword&gt;&lt;keyword&gt;Calcium/blood&lt;/keyword&gt;&lt;keyword&gt;Calcium, Dietary/administration &amp;amp; dosage&lt;/keyword&gt;&lt;keyword&gt;Diet&lt;/keyword&gt;&lt;keyword&gt;Feedback&lt;/keyword&gt;&lt;keyword&gt;Food Analysis&lt;/keyword&gt;&lt;keyword&gt;*Food Preferences&lt;/keyword&gt;&lt;keyword&gt;Growth&lt;/keyword&gt;&lt;keyword&gt;Homeostasis&lt;/keyword&gt;&lt;keyword&gt;Male&lt;/keyword&gt;&lt;keyword&gt;Phosphorus/*administration &amp;amp; dosage/metabolism&lt;/keyword&gt;&lt;keyword&gt;Rats&lt;/keyword&gt;&lt;/keywords&gt;&lt;dates&gt;&lt;year&gt;1981&lt;/year&gt;&lt;pub-dates&gt;&lt;date&gt;Sep&lt;/date&gt;&lt;/pub-dates&gt;&lt;/dates&gt;&lt;isbn&gt;0022-3166 (Print)&amp;#xD;0022-3166 (Linking)&lt;/isbn&gt;&lt;accession-num&gt;7277046&lt;/accession-num&gt;&lt;work-type&gt;Research Support, Non-U.S. Gov&amp;apos;t&lt;/work-type&gt;&lt;urls&gt;&lt;related-urls&gt;&lt;url&gt;http://www.ncbi.nlm.nih.gov/pubmed/7277046&lt;/url&gt;&lt;/related-urls&gt;&lt;/urls&gt;&lt;language&gt;eng&lt;/language&gt;&lt;/record&gt;&lt;/Cite&gt;&lt;/EndNote&gt;</w:instrText>
      </w:r>
      <w:r w:rsidR="007B5A82">
        <w:fldChar w:fldCharType="separate"/>
      </w:r>
      <w:r w:rsidR="00D96EB2">
        <w:rPr>
          <w:noProof/>
        </w:rPr>
        <w:t>(</w:t>
      </w:r>
      <w:hyperlink w:anchor="_ENREF_268" w:tooltip="Siu, 1981 #3750" w:history="1">
        <w:r w:rsidR="00F760A6">
          <w:rPr>
            <w:noProof/>
          </w:rPr>
          <w:t>Siu et al., 1981</w:t>
        </w:r>
      </w:hyperlink>
      <w:r w:rsidR="00D96EB2">
        <w:rPr>
          <w:noProof/>
        </w:rPr>
        <w:t>)</w:t>
      </w:r>
      <w:r w:rsidR="007B5A82">
        <w:fldChar w:fldCharType="end"/>
      </w:r>
      <w:r w:rsidR="00DE3BB4">
        <w:t>. This raises the possibility that dietary phos</w:t>
      </w:r>
      <w:r w:rsidR="00347421">
        <w:t xml:space="preserve">phate content affects </w:t>
      </w:r>
      <w:r w:rsidR="00F27F48">
        <w:t>appetite</w:t>
      </w:r>
      <w:r w:rsidR="00347421">
        <w:t xml:space="preserve">. In this respect, measurement of hormonal regulators of satiety such as </w:t>
      </w:r>
      <w:r w:rsidR="0087166E">
        <w:t>ghrelin, leptin and glucagon-like peptide-1 would be relevant in future studies of dietary phosphate manipulation.</w:t>
      </w:r>
    </w:p>
    <w:p w:rsidR="008664CF" w:rsidRDefault="008664CF" w:rsidP="005F0225">
      <w:pPr>
        <w:spacing w:line="360" w:lineRule="auto"/>
        <w:jc w:val="both"/>
      </w:pPr>
      <w:r>
        <w:t>Alternatively</w:t>
      </w:r>
      <w:r w:rsidR="0087166E">
        <w:t>,</w:t>
      </w:r>
      <w:r>
        <w:t xml:space="preserve"> </w:t>
      </w:r>
      <w:r w:rsidR="0087166E">
        <w:t xml:space="preserve">the induction of obesity by a lower dietary phosphate content </w:t>
      </w:r>
      <w:r w:rsidR="00BF4B41">
        <w:t>could</w:t>
      </w:r>
      <w:r w:rsidR="0087166E">
        <w:t xml:space="preserve"> be mediated </w:t>
      </w:r>
      <w:r>
        <w:t>through effects on metabolic rate.</w:t>
      </w:r>
      <w:r w:rsidR="0087166E">
        <w:t xml:space="preserve"> </w:t>
      </w:r>
      <w:r w:rsidR="00012036">
        <w:t>As discussed in section 1.3.1,</w:t>
      </w:r>
      <w:r w:rsidR="00695F3E">
        <w:t xml:space="preserve"> </w:t>
      </w:r>
      <w:r w:rsidR="00A11C22">
        <w:t xml:space="preserve">intracellular phosphate availability might influence rates of glycolysis and oxidative phosphorylation, so phosphate depletion may lower resting energy expenditure. </w:t>
      </w:r>
      <w:r w:rsidR="009E43E5">
        <w:t>Dietary phosphate deprivation has been reported to lower myocyte intracellular phosphate concentration before hyphosphataemia occurs</w:t>
      </w:r>
      <w:r w:rsidR="00B9060F">
        <w:t xml:space="preserve"> </w:t>
      </w:r>
      <w:r w:rsidR="007B5A82">
        <w:fldChar w:fldCharType="begin"/>
      </w:r>
      <w:r w:rsidR="00D96EB2">
        <w:instrText xml:space="preserve"> ADDIN EN.CITE &lt;EndNote&gt;&lt;Cite&gt;&lt;Author&gt;Thompson&lt;/Author&gt;&lt;Year&gt;1995&lt;/Year&gt;&lt;RecNum&gt;2827&lt;/RecNum&gt;&lt;DisplayText&gt;(Thompson and Kemp, 1995)&lt;/DisplayText&gt;&lt;record&gt;&lt;rec-number&gt;2827&lt;/rec-number&gt;&lt;foreign-keys&gt;&lt;key app="EN" db-id="vrv0azeadazzz4eewx85etawe0f5rrta5rvp"&gt;2827&lt;/key&gt;&lt;/foreign-keys&gt;&lt;ref-type name="Journal Article"&gt;17&lt;/ref-type&gt;&lt;contributors&gt;&lt;authors&gt;&lt;author&gt;Thompson, C. H.&lt;/author&gt;&lt;author&gt;Kemp, G. J.&lt;/author&gt;&lt;/authors&gt;&lt;/contributors&gt;&lt;titles&gt;&lt;title&gt;Reduced muscle cell phosphate (Pi) without hypophosphatemia in mild dietary Pi deprivation&lt;/title&gt;&lt;secondary-title&gt;Clin Chem&lt;/secondary-title&gt;&lt;alt-title&gt;Clinical chemistry&lt;/alt-title&gt;&lt;/titles&gt;&lt;periodical&gt;&lt;full-title&gt;Clin Chem&lt;/full-title&gt;&lt;/periodical&gt;&lt;pages&gt;946-7&lt;/pages&gt;&lt;volume&gt;41&lt;/volume&gt;&lt;number&gt;6 Pt 1&lt;/number&gt;&lt;edition&gt;1995/06/01&lt;/edition&gt;&lt;keywords&gt;&lt;keyword&gt;Animals&lt;/keyword&gt;&lt;keyword&gt;*Diet&lt;/keyword&gt;&lt;keyword&gt;Energy Metabolism&lt;/keyword&gt;&lt;keyword&gt;*Hypophosphatemia&lt;/keyword&gt;&lt;keyword&gt;Muscle, Skeletal/*metabolism&lt;/keyword&gt;&lt;keyword&gt;Phosphates/*administration &amp;amp; dosage/*metabolism&lt;/keyword&gt;&lt;keyword&gt;Rats&lt;/keyword&gt;&lt;keyword&gt;Rats, Wistar&lt;/keyword&gt;&lt;/keywords&gt;&lt;dates&gt;&lt;year&gt;1995&lt;/year&gt;&lt;pub-dates&gt;&lt;date&gt;Jun&lt;/date&gt;&lt;/pub-dates&gt;&lt;/dates&gt;&lt;isbn&gt;0009-9147 (Print)&amp;#xD;0009-9147 (Linking)&lt;/isbn&gt;&lt;accession-num&gt;7768020&lt;/accession-num&gt;&lt;work-type&gt;Letter&amp;#xD;Research Support, Non-U.S. Gov&amp;apos;t&lt;/work-type&gt;&lt;urls&gt;&lt;related-urls&gt;&lt;url&gt;http://www.ncbi.nlm.nih.gov/pubmed/7768020&lt;/url&gt;&lt;/related-urls&gt;&lt;/urls&gt;&lt;language&gt;eng&lt;/language&gt;&lt;/record&gt;&lt;/Cite&gt;&lt;/EndNote&gt;</w:instrText>
      </w:r>
      <w:r w:rsidR="007B5A82">
        <w:fldChar w:fldCharType="separate"/>
      </w:r>
      <w:r w:rsidR="00D96EB2">
        <w:rPr>
          <w:noProof/>
        </w:rPr>
        <w:t>(</w:t>
      </w:r>
      <w:hyperlink w:anchor="_ENREF_288" w:tooltip="Thompson, 1995 #2827" w:history="1">
        <w:r w:rsidR="00F760A6">
          <w:rPr>
            <w:noProof/>
          </w:rPr>
          <w:t>Thompson and Kemp, 1995</w:t>
        </w:r>
      </w:hyperlink>
      <w:r w:rsidR="00D96EB2">
        <w:rPr>
          <w:noProof/>
        </w:rPr>
        <w:t>)</w:t>
      </w:r>
      <w:r w:rsidR="007B5A82">
        <w:fldChar w:fldCharType="end"/>
      </w:r>
      <w:r w:rsidR="009E43E5">
        <w:t xml:space="preserve">, thus </w:t>
      </w:r>
      <w:r w:rsidR="00831407">
        <w:t xml:space="preserve">profound </w:t>
      </w:r>
      <w:r w:rsidR="009E43E5">
        <w:t>hypophosphataemia may not</w:t>
      </w:r>
      <w:r w:rsidR="007E4555">
        <w:t xml:space="preserve"> necessarily</w:t>
      </w:r>
      <w:r w:rsidR="009E43E5">
        <w:t xml:space="preserve"> be required for cellular metabolic consequences of dietary phosphate restriction.</w:t>
      </w:r>
      <w:r w:rsidR="002D28A4">
        <w:t xml:space="preserve"> </w:t>
      </w:r>
      <w:r w:rsidR="007E4555" w:rsidRPr="007E4555">
        <w:t>Whether dietary phosphate manipulation affects metabolic rate could be tested in future work by calorimetry.</w:t>
      </w:r>
      <w:r w:rsidR="007E4555">
        <w:t xml:space="preserve"> </w:t>
      </w:r>
      <w:r w:rsidR="00EF0D0E">
        <w:t>S</w:t>
      </w:r>
      <w:r w:rsidR="00181844">
        <w:t xml:space="preserve">mall studies </w:t>
      </w:r>
      <w:r w:rsidR="00EF0D0E">
        <w:t xml:space="preserve">of obese women </w:t>
      </w:r>
      <w:r w:rsidR="00181844">
        <w:t>report increased</w:t>
      </w:r>
      <w:r w:rsidR="00EF0D0E">
        <w:t xml:space="preserve"> postprandial </w:t>
      </w:r>
      <w:r w:rsidR="00181844">
        <w:t xml:space="preserve">metabolic rate in response to oral </w:t>
      </w:r>
      <w:r w:rsidR="00EF0D0E">
        <w:t>magnesium</w:t>
      </w:r>
      <w:r w:rsidR="004F43D5">
        <w:t xml:space="preserve">-phosphate, </w:t>
      </w:r>
      <w:r w:rsidR="00EF0D0E">
        <w:t>potassium-phosphate</w:t>
      </w:r>
      <w:r w:rsidR="004F43D5">
        <w:t>, or calcium-phosphate</w:t>
      </w:r>
      <w:r w:rsidR="00181844">
        <w:t xml:space="preserve"> supplementation</w:t>
      </w:r>
      <w:r w:rsidR="00B9060F">
        <w:t xml:space="preserve"> </w:t>
      </w:r>
      <w:r w:rsidR="007B5A82">
        <w:fldChar w:fldCharType="begin">
          <w:fldData xml:space="preserve">PEVuZE5vdGU+PENpdGU+PEF1dGhvcj5KYWVkaWc8L0F1dGhvcj48WWVhcj4xOTkxPC9ZZWFyPjxS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</w:fldData>
        </w:fldChar>
      </w:r>
      <w:r w:rsidR="00D96EB2">
        <w:instrText xml:space="preserve"> ADDIN EN.CITE </w:instrText>
      </w:r>
      <w:r w:rsidR="007B5A82">
        <w:fldChar w:fldCharType="begin">
          <w:fldData xml:space="preserve">PEVuZE5vdGU+PENpdGU+PEF1dGhvcj5KYWVkaWc8L0F1dGhvcj48WWVhcj4xOTkxPC9ZZWFyPjxS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</w:fldData>
        </w:fldChar>
      </w:r>
      <w:r w:rsidR="00D96EB2">
        <w:instrText xml:space="preserve"> ADDIN EN.CITE.DATA </w:instrText>
      </w:r>
      <w:r w:rsidR="007B5A82">
        <w:fldChar w:fldCharType="end"/>
      </w:r>
      <w:r w:rsidR="007B5A82">
        <w:fldChar w:fldCharType="separate"/>
      </w:r>
      <w:r w:rsidR="00D96EB2">
        <w:rPr>
          <w:noProof/>
        </w:rPr>
        <w:t>(</w:t>
      </w:r>
      <w:hyperlink w:anchor="_ENREF_132" w:tooltip="Jaedig, 1991 #3751" w:history="1">
        <w:r w:rsidR="00F760A6">
          <w:rPr>
            <w:noProof/>
          </w:rPr>
          <w:t>Jaedig and Henningsen, 1991</w:t>
        </w:r>
      </w:hyperlink>
      <w:r w:rsidR="00D96EB2">
        <w:rPr>
          <w:noProof/>
        </w:rPr>
        <w:t xml:space="preserve">, </w:t>
      </w:r>
      <w:hyperlink w:anchor="_ENREF_142" w:tooltip="Kaciuba-Uscilko, 1993 #3763" w:history="1">
        <w:r w:rsidR="00F760A6">
          <w:rPr>
            <w:noProof/>
          </w:rPr>
          <w:t>Kaciuba-Uscilko et al., 1993</w:t>
        </w:r>
      </w:hyperlink>
      <w:r w:rsidR="00D96EB2">
        <w:rPr>
          <w:noProof/>
        </w:rPr>
        <w:t>)</w:t>
      </w:r>
      <w:r w:rsidR="007B5A82">
        <w:fldChar w:fldCharType="end"/>
      </w:r>
      <w:r w:rsidR="002D28A4">
        <w:t xml:space="preserve">, though these findings might reflect </w:t>
      </w:r>
      <w:r w:rsidR="003F03E0">
        <w:t>effects of the associated cation</w:t>
      </w:r>
      <w:r w:rsidR="00840379">
        <w:t xml:space="preserve"> rather than altered intracellular phosphate concentration</w:t>
      </w:r>
      <w:r w:rsidR="00181844">
        <w:t>.</w:t>
      </w:r>
      <w:r w:rsidR="002B1348">
        <w:t xml:space="preserve"> </w:t>
      </w:r>
    </w:p>
    <w:p w:rsidR="008664CF" w:rsidRDefault="00840379" w:rsidP="00F64523">
      <w:pPr>
        <w:spacing w:line="360" w:lineRule="auto"/>
        <w:jc w:val="both"/>
      </w:pPr>
      <w:r>
        <w:t>The</w:t>
      </w:r>
      <w:r w:rsidR="002B1348">
        <w:t xml:space="preserve"> increase in insulin resistance observed in mice fed a low-phosphate diet coul</w:t>
      </w:r>
      <w:r w:rsidR="00F64523">
        <w:t>d be a consequence of greater</w:t>
      </w:r>
      <w:r w:rsidR="002B1348">
        <w:t xml:space="preserve"> ob</w:t>
      </w:r>
      <w:r w:rsidR="00F64523">
        <w:t xml:space="preserve">esity, reduced glycolytic phosphometabolite synthesis due to intracellular phosphate depletion, or another mechanism. Previous work reporting that phosphate infusion increases the </w:t>
      </w:r>
      <w:r w:rsidR="006C5432">
        <w:t xml:space="preserve">euglycaemic </w:t>
      </w:r>
      <w:r w:rsidR="00F64523">
        <w:t>glucose disposal rate (insulin sensitivity) in healthy subjects</w:t>
      </w:r>
      <w:r w:rsidR="00B9060F">
        <w:t xml:space="preserve"> </w:t>
      </w:r>
      <w:r w:rsidR="007B5A82">
        <w:fldChar w:fldCharType="begin"/>
      </w:r>
      <w:r w:rsidR="000A16F3">
        <w:instrText xml:space="preserve"> ADDIN EN.CITE &lt;EndNote&gt;&lt;Cite&gt;&lt;Author&gt;Nowicki&lt;/Author&gt;&lt;Year&gt;1996&lt;/Year&gt;&lt;RecNum&gt;776&lt;/RecNum&gt;&lt;DisplayText&gt;(Nowicki et al., 1996)&lt;/DisplayText&gt;&lt;record&gt;&lt;rec-number&gt;776&lt;/rec-number&gt;&lt;foreign-keys&gt;&lt;key app="EN" db-id="vrv0azeadazzz4eewx85etawe0f5rrta5rvp"&gt;776&lt;/key&gt;&lt;/foreign-keys&gt;&lt;ref-type name="Journal Article"&gt;17&lt;/ref-type&gt;&lt;contributors&gt;&lt;authors&gt;&lt;author&gt;Nowicki, M.&lt;/author&gt;&lt;author&gt;Fliser, D.&lt;/author&gt;&lt;author&gt;Fode, P.&lt;/author&gt;&lt;author&gt;Ritz, E.&lt;/author&gt;&lt;/authors&gt;&lt;/contributors&gt;&lt;auth-address&gt;Department of Internal Medicine, Ruperto-Carola University, Heidelberg, Germany.&lt;/auth-address&gt;&lt;titles&gt;&lt;title&gt;Changes in plasma phosphate levels influence insulin sensitivity under euglycemic conditions&lt;/title&gt;&lt;secondary-title&gt;J Clin Endocrinol Metab&lt;/secondary-title&gt;&lt;/titles&gt;&lt;periodical&gt;&lt;full-title&gt;J Clin Endocrinol Metab&lt;/full-title&gt;&lt;/periodical&gt;&lt;pages&gt;156-9&lt;/pages&gt;&lt;volume&gt;81&lt;/volume&gt;&lt;number&gt;1&lt;/number&gt;&lt;edition&gt;1996/01/01&lt;/edition&gt;&lt;keywords&gt;&lt;keyword&gt;Adult&lt;/keyword&gt;&lt;keyword&gt;Calcium/blood&lt;/keyword&gt;&lt;keyword&gt;Cross-Over Studies&lt;/keyword&gt;&lt;keyword&gt;Double-Blind Method&lt;/keyword&gt;&lt;keyword&gt;Glucose Clamp Technique&lt;/keyword&gt;&lt;keyword&gt;Humans&lt;/keyword&gt;&lt;keyword&gt;Insulin/*pharmacology&lt;/keyword&gt;&lt;keyword&gt;Male&lt;/keyword&gt;&lt;keyword&gt;Parathyroid Hormone/blood&lt;/keyword&gt;&lt;keyword&gt;Phosphates/*blood&lt;/keyword&gt;&lt;/keywords&gt;&lt;dates&gt;&lt;year&gt;1996&lt;/year&gt;&lt;pub-dates&gt;&lt;date&gt;Jan&lt;/date&gt;&lt;/pub-dates&gt;&lt;/dates&gt;&lt;isbn&gt;0021-972X (Print)&amp;#xD;0021-972X (Linking)&lt;/isbn&gt;&lt;accession-num&gt;8550745&lt;/accession-num&gt;&lt;urls&gt;&lt;related-urls&gt;&lt;url&gt;http://www.ncbi.nlm.nih.gov/entrez/query.fcgi?cmd=Retrieve&amp;amp;db=PubMed&amp;amp;dopt=Citation&amp;amp;list_uids=8550745&lt;/url&gt;&lt;/related-urls&gt;&lt;/urls&gt;&lt;language&gt;eng&lt;/language&gt;&lt;/record&gt;&lt;/Cite&gt;&lt;/EndNote&gt;</w:instrText>
      </w:r>
      <w:r w:rsidR="007B5A82">
        <w:fldChar w:fldCharType="separate"/>
      </w:r>
      <w:r w:rsidR="000A16F3">
        <w:rPr>
          <w:noProof/>
        </w:rPr>
        <w:t>(</w:t>
      </w:r>
      <w:hyperlink w:anchor="_ENREF_212" w:tooltip="Nowicki, 1996 #776" w:history="1">
        <w:r w:rsidR="00F760A6">
          <w:rPr>
            <w:noProof/>
          </w:rPr>
          <w:t>Nowicki et al., 1996</w:t>
        </w:r>
      </w:hyperlink>
      <w:r w:rsidR="000A16F3">
        <w:rPr>
          <w:noProof/>
        </w:rPr>
        <w:t>)</w:t>
      </w:r>
      <w:r w:rsidR="007B5A82">
        <w:fldChar w:fldCharType="end"/>
      </w:r>
      <w:r w:rsidR="00F64523">
        <w:t xml:space="preserve"> </w:t>
      </w:r>
      <w:r w:rsidR="00D237E5">
        <w:t>suggests that obesity is not the only pathway between lower phosphate and insulin resistance. Since the low dietary phosphate group had a significantly lower plasma PTH than the high dietary phosphate group, any effect of higher PTH on insulin resistan</w:t>
      </w:r>
      <w:r w:rsidR="00867F72">
        <w:t>ce (as discussed in section 1.8.3</w:t>
      </w:r>
      <w:r w:rsidR="006C5432">
        <w:t>) must have been less in magnitude than a</w:t>
      </w:r>
      <w:r w:rsidR="00FC4E62">
        <w:t>n opposing</w:t>
      </w:r>
      <w:r w:rsidR="006C5432">
        <w:t xml:space="preserve"> mechanism relating low phosphate intake to insulin resistance.</w:t>
      </w:r>
    </w:p>
    <w:p w:rsidR="00BA72FF" w:rsidRDefault="00250DD4" w:rsidP="00250DD4">
      <w:pPr>
        <w:spacing w:line="360" w:lineRule="auto"/>
        <w:jc w:val="both"/>
      </w:pPr>
      <w:r>
        <w:lastRenderedPageBreak/>
        <w:t xml:space="preserve">Not all components of the metabolic syndrome were induced by low dietary phosphate intake; </w:t>
      </w:r>
      <w:r w:rsidR="0062026B">
        <w:t>blood pressure</w:t>
      </w:r>
      <w:r>
        <w:t xml:space="preserve"> and dyslipidaemia were not significantly different between groups. </w:t>
      </w:r>
      <w:r w:rsidR="004A40DD">
        <w:t xml:space="preserve">However, there was evidence of </w:t>
      </w:r>
      <w:r w:rsidR="00BA72FF">
        <w:t xml:space="preserve">metabolic </w:t>
      </w:r>
      <w:r w:rsidR="004A40DD">
        <w:t>end-organ damage in terms of hepatic steatosis. This p</w:t>
      </w:r>
      <w:r w:rsidR="0062026B">
        <w:t>athology</w:t>
      </w:r>
      <w:r w:rsidR="004A40DD">
        <w:t xml:space="preserve"> is associated clinically with the </w:t>
      </w:r>
      <w:r>
        <w:t xml:space="preserve">presence of obesity and insulin resistance; </w:t>
      </w:r>
      <w:r w:rsidR="00BA72FF">
        <w:t>i</w:t>
      </w:r>
      <w:r w:rsidR="001A69DE">
        <w:t xml:space="preserve">ts induction by </w:t>
      </w:r>
      <w:r w:rsidR="00B15A0E">
        <w:t xml:space="preserve">low dietary phosphate intake could be a secondary consequence of obesity or a reflection of a more direct effect on hepatic lipid metabolism. </w:t>
      </w:r>
      <w:r w:rsidR="00BA72FF">
        <w:t xml:space="preserve">Following the publication of these findings, </w:t>
      </w:r>
      <w:r w:rsidR="0062026B">
        <w:t>Tanaka et a</w:t>
      </w:r>
      <w:r w:rsidR="00BA72FF">
        <w:t xml:space="preserve">l. reported that </w:t>
      </w:r>
      <w:r w:rsidR="00B15A0E">
        <w:t xml:space="preserve">low dietary phosphate content (0.1% versus 1.2% w/w) increased the weight and cholesterol </w:t>
      </w:r>
      <w:r w:rsidR="007E4555">
        <w:t>content of livers from C57</w:t>
      </w:r>
      <w:r w:rsidR="00B15A0E">
        <w:t>BL</w:t>
      </w:r>
      <w:r w:rsidR="007E4555">
        <w:t>/</w:t>
      </w:r>
      <w:r w:rsidR="00B15A0E">
        <w:t>6-strain mice fed a high cholesterol diet</w:t>
      </w:r>
      <w:r w:rsidR="00B9060F">
        <w:t xml:space="preserve"> </w:t>
      </w:r>
      <w:r w:rsidR="007B5A82">
        <w:fldChar w:fldCharType="begin">
          <w:fldData xml:space="preserve">PEVuZE5vdGU+PENpdGU+PEF1dGhvcj5UYW5ha2E8L0F1dGhvcj48WWVhcj4yMDEzPC9ZZWFyPjxS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</w:fldData>
        </w:fldChar>
      </w:r>
      <w:r w:rsidR="00D96EB2">
        <w:instrText xml:space="preserve"> ADDIN EN.CITE </w:instrText>
      </w:r>
      <w:r w:rsidR="007B5A82">
        <w:fldChar w:fldCharType="begin">
          <w:fldData xml:space="preserve">PEVuZE5vdGU+PENpdGU+PEF1dGhvcj5UYW5ha2E8L0F1dGhvcj48WWVhcj4yMDEzPC9ZZWFyPjxS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</w:fldData>
        </w:fldChar>
      </w:r>
      <w:r w:rsidR="00D96EB2">
        <w:instrText xml:space="preserve"> ADDIN EN.CITE.DATA </w:instrText>
      </w:r>
      <w:r w:rsidR="007B5A82">
        <w:fldChar w:fldCharType="end"/>
      </w:r>
      <w:r w:rsidR="007B5A82">
        <w:fldChar w:fldCharType="separate"/>
      </w:r>
      <w:r w:rsidR="00D96EB2">
        <w:rPr>
          <w:noProof/>
        </w:rPr>
        <w:t>(</w:t>
      </w:r>
      <w:hyperlink w:anchor="_ENREF_283" w:tooltip="Tanaka, 2013 #2798" w:history="1">
        <w:r w:rsidR="00F760A6">
          <w:rPr>
            <w:noProof/>
          </w:rPr>
          <w:t>Tanaka et al., 2013</w:t>
        </w:r>
      </w:hyperlink>
      <w:r w:rsidR="00D96EB2">
        <w:rPr>
          <w:noProof/>
        </w:rPr>
        <w:t>)</w:t>
      </w:r>
      <w:r w:rsidR="007B5A82">
        <w:fldChar w:fldCharType="end"/>
      </w:r>
      <w:r w:rsidR="00B15A0E">
        <w:t xml:space="preserve">. These changes were evident after just 12 days’ dietary intervention and </w:t>
      </w:r>
      <w:r w:rsidR="008C2EDF">
        <w:t>in the absence of significant</w:t>
      </w:r>
      <w:r w:rsidR="00B15A0E">
        <w:t xml:space="preserve"> differences in total body weight, suggesting that obesity is not required for this phenomenon.</w:t>
      </w:r>
      <w:r w:rsidR="001E2856">
        <w:t xml:space="preserve"> Low dietary phosphate content also suppressed hepatic expression (at mRNA level) of several enzymes involved in lipid metabolism, including </w:t>
      </w:r>
      <w:r w:rsidR="001E2856" w:rsidRPr="001E2856">
        <w:t>cholesterol 7α-hydroxylase (CYP7A1</w:t>
      </w:r>
      <w:r w:rsidR="001E2856">
        <w:t>)</w:t>
      </w:r>
      <w:r w:rsidR="00481CAD">
        <w:t>. Since the knockout and overexpression of CYP7A1 have been shown respectively to induce and prevent hepatic steatosis</w:t>
      </w:r>
      <w:r w:rsidR="00B9060F">
        <w:t xml:space="preserve"> </w:t>
      </w:r>
      <w:r w:rsidR="007B5A82">
        <w:fldChar w:fldCharType="begin">
          <w:fldData xml:space="preserve">PEVuZE5vdGU+PENpdGU+PEF1dGhvcj5NaXlha2U8L0F1dGhvcj48WWVhcj4yMDAyPC9ZZWFyPjxS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</w:fldData>
        </w:fldChar>
      </w:r>
      <w:r w:rsidR="00D96EB2">
        <w:instrText xml:space="preserve"> ADDIN EN.CITE </w:instrText>
      </w:r>
      <w:r w:rsidR="007B5A82">
        <w:fldChar w:fldCharType="begin">
          <w:fldData xml:space="preserve">PEVuZE5vdGU+PENpdGU+PEF1dGhvcj5NaXlha2U8L0F1dGhvcj48WWVhcj4yMDAyPC9ZZWFyPjxS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204" w:tooltip="Miyake, 2002 #3790" w:history="1">
        <w:r w:rsidR="00F760A6">
          <w:rPr>
            <w:noProof/>
          </w:rPr>
          <w:t>Miyake et al., 2002</w:t>
        </w:r>
      </w:hyperlink>
      <w:r w:rsidR="00D96EB2">
        <w:rPr>
          <w:noProof/>
        </w:rPr>
        <w:t>)</w:t>
      </w:r>
      <w:r w:rsidR="007B5A82">
        <w:fldChar w:fldCharType="end"/>
      </w:r>
      <w:r w:rsidR="00481CAD">
        <w:t>, this is a potential mechanism underlying the induction of steatosis by low dietary phosphate content.</w:t>
      </w:r>
    </w:p>
    <w:p w:rsidR="00AC191F" w:rsidRDefault="00B20253" w:rsidP="00250DD4">
      <w:pPr>
        <w:spacing w:line="360" w:lineRule="auto"/>
        <w:jc w:val="both"/>
      </w:pPr>
      <w:r>
        <w:t>N</w:t>
      </w:r>
      <w:r w:rsidR="00AC191F">
        <w:t xml:space="preserve">on-alcoholic hepatic steatosis can lead to fulminant liver failure (albeit in a minority of cases), </w:t>
      </w:r>
      <w:r>
        <w:t xml:space="preserve">so </w:t>
      </w:r>
      <w:r w:rsidR="00AC191F">
        <w:t>phosphate supplementation of patients with evidence of hepatic injury in th</w:t>
      </w:r>
      <w:r w:rsidR="00943F52">
        <w:t>e</w:t>
      </w:r>
      <w:r w:rsidR="00AC191F">
        <w:t xml:space="preserve"> context</w:t>
      </w:r>
      <w:r w:rsidR="00296544">
        <w:t xml:space="preserve"> </w:t>
      </w:r>
      <w:r w:rsidR="00943F52">
        <w:t xml:space="preserve">of steatosis </w:t>
      </w:r>
      <w:r w:rsidR="00296544">
        <w:t xml:space="preserve">could be </w:t>
      </w:r>
      <w:r w:rsidR="00943F52">
        <w:t xml:space="preserve">an </w:t>
      </w:r>
      <w:r w:rsidR="00296544">
        <w:t>important</w:t>
      </w:r>
      <w:r w:rsidR="00943F52">
        <w:t xml:space="preserve"> intervention</w:t>
      </w:r>
      <w:r w:rsidR="00AC191F">
        <w:t xml:space="preserve">. </w:t>
      </w:r>
      <w:r w:rsidR="00943F52">
        <w:t xml:space="preserve">Whether hypophosphataemia, lower-normal serum phosphate concentration, or lower dietary phosphate intake are independent predictors of hepatic steatosis in clinical cohorts has not been reported. </w:t>
      </w:r>
      <w:r w:rsidR="00D63735">
        <w:t>H</w:t>
      </w:r>
      <w:r w:rsidR="00AC191F">
        <w:t xml:space="preserve">epatic steatosis is a recognised feature of the </w:t>
      </w:r>
      <w:r w:rsidR="00D63735">
        <w:t>‘</w:t>
      </w:r>
      <w:r w:rsidR="00AC191F">
        <w:t>refeeding syndrome</w:t>
      </w:r>
      <w:r w:rsidR="00D63735">
        <w:t xml:space="preserve">’ of metabolic derangement </w:t>
      </w:r>
      <w:r w:rsidR="00296544">
        <w:t>induced by</w:t>
      </w:r>
      <w:r w:rsidR="00D63735">
        <w:t xml:space="preserve"> caloric intake after a period of malnutrition</w:t>
      </w:r>
      <w:r w:rsidR="00B9060F">
        <w:t xml:space="preserve"> </w:t>
      </w:r>
      <w:r w:rsidR="007B5A82">
        <w:fldChar w:fldCharType="begin">
          <w:fldData xml:space="preserve">PEVuZE5vdGU+PENpdGU+PEF1dGhvcj5LbGVpbjwvQXV0aG9yPjxZZWFyPjE5OTg8L1llYXI+PFJl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</w:fldData>
        </w:fldChar>
      </w:r>
      <w:r w:rsidR="00D96EB2">
        <w:instrText xml:space="preserve"> ADDIN EN.CITE </w:instrText>
      </w:r>
      <w:r w:rsidR="007B5A82">
        <w:fldChar w:fldCharType="begin">
          <w:fldData xml:space="preserve">PEVuZE5vdGU+PENpdGU+PEF1dGhvcj5LbGVpbjwvQXV0aG9yPjxZZWFyPjE5OTg8L1llYXI+PFJl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62" w:tooltip="Klein, 1998 #3791" w:history="1">
        <w:r w:rsidR="00F760A6">
          <w:rPr>
            <w:noProof/>
          </w:rPr>
          <w:t>Klein et al., 1998</w:t>
        </w:r>
      </w:hyperlink>
      <w:r w:rsidR="00D96EB2">
        <w:rPr>
          <w:noProof/>
        </w:rPr>
        <w:t>)</w:t>
      </w:r>
      <w:r w:rsidR="007B5A82">
        <w:fldChar w:fldCharType="end"/>
      </w:r>
      <w:r w:rsidR="00D63735">
        <w:t>.</w:t>
      </w:r>
      <w:r w:rsidR="00296544">
        <w:t xml:space="preserve"> R</w:t>
      </w:r>
      <w:r w:rsidR="00D63735">
        <w:t>efeeding syndrome</w:t>
      </w:r>
      <w:r w:rsidR="00AC191F">
        <w:t xml:space="preserve"> is commonly accompanied by hypophospha</w:t>
      </w:r>
      <w:r w:rsidR="00D63735">
        <w:t>taemia,</w:t>
      </w:r>
      <w:r w:rsidR="00AC191F">
        <w:t xml:space="preserve"> </w:t>
      </w:r>
      <w:r w:rsidR="00296544">
        <w:t xml:space="preserve">so </w:t>
      </w:r>
      <w:r w:rsidR="00D63735">
        <w:t>phosphate depletion could be a contributor to th</w:t>
      </w:r>
      <w:r w:rsidR="00296544">
        <w:t>e association with hepatic steatosis</w:t>
      </w:r>
      <w:r w:rsidR="00D63735">
        <w:t>.</w:t>
      </w:r>
      <w:r w:rsidR="0006523F">
        <w:t xml:space="preserve"> </w:t>
      </w:r>
    </w:p>
    <w:p w:rsidR="00B47CEC" w:rsidRDefault="001001B5" w:rsidP="005F0225">
      <w:pPr>
        <w:spacing w:line="360" w:lineRule="auto"/>
        <w:jc w:val="both"/>
      </w:pPr>
      <w:r>
        <w:t>O</w:t>
      </w:r>
      <w:r w:rsidR="00FE154C">
        <w:t>n the basis of clinical observational data</w:t>
      </w:r>
      <w:r>
        <w:t xml:space="preserve"> and </w:t>
      </w:r>
      <w:r w:rsidR="00B4536E">
        <w:t>the previous</w:t>
      </w:r>
      <w:r>
        <w:t xml:space="preserve"> </w:t>
      </w:r>
      <w:r w:rsidR="00B4536E">
        <w:t>demonstration that genetic</w:t>
      </w:r>
      <w:r>
        <w:t xml:space="preserve"> insulin resistance</w:t>
      </w:r>
      <w:r w:rsidR="00B4536E">
        <w:t xml:space="preserve"> accelerates</w:t>
      </w:r>
      <w:r>
        <w:t xml:space="preserve"> </w:t>
      </w:r>
      <w:r w:rsidR="00B4536E">
        <w:t>atherogenesis in ApoE</w:t>
      </w:r>
      <w:r w:rsidR="00B4536E" w:rsidRPr="00B4536E">
        <w:rPr>
          <w:vertAlign w:val="superscript"/>
        </w:rPr>
        <w:t>-/-</w:t>
      </w:r>
      <w:r w:rsidR="00B4536E">
        <w:t xml:space="preserve"> mice</w:t>
      </w:r>
      <w:r w:rsidR="00B9060F">
        <w:t xml:space="preserve"> </w:t>
      </w:r>
      <w:r w:rsidR="007B5A82">
        <w:fldChar w:fldCharType="begin">
          <w:fldData xml:space="preserve">PEVuZE5vdGU+PENpdGU+PEF1dGhvcj5HYWxraW5hPC9BdXRob3I+PFllYXI+MjAxMjwvWWVhcj48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</w:fldData>
        </w:fldChar>
      </w:r>
      <w:r w:rsidR="008B77C1">
        <w:instrText xml:space="preserve"> ADDIN EN.CITE </w:instrText>
      </w:r>
      <w:r w:rsidR="007B5A82">
        <w:fldChar w:fldCharType="begin">
          <w:fldData xml:space="preserve">PEVuZE5vdGU+PENpdGU+PEF1dGhvcj5HYWxraW5hPC9BdXRob3I+PFllYXI+MjAxMjwvWWVhcj48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</w:fldData>
        </w:fldChar>
      </w:r>
      <w:r w:rsidR="008B77C1">
        <w:instrText xml:space="preserve"> ADDIN EN.CITE.DATA </w:instrText>
      </w:r>
      <w:r w:rsidR="007B5A82">
        <w:fldChar w:fldCharType="end"/>
      </w:r>
      <w:r w:rsidR="007B5A82">
        <w:fldChar w:fldCharType="separate"/>
      </w:r>
      <w:r w:rsidR="00D96EB2">
        <w:rPr>
          <w:noProof/>
        </w:rPr>
        <w:t>(</w:t>
      </w:r>
      <w:hyperlink w:anchor="_ENREF_97" w:tooltip="Galkina, 2012 #3781" w:history="1">
        <w:r w:rsidR="00F760A6">
          <w:rPr>
            <w:noProof/>
          </w:rPr>
          <w:t>Galkina et al., 2012</w:t>
        </w:r>
      </w:hyperlink>
      <w:r w:rsidR="00D96EB2">
        <w:rPr>
          <w:noProof/>
        </w:rPr>
        <w:t>)</w:t>
      </w:r>
      <w:r w:rsidR="007B5A82">
        <w:fldChar w:fldCharType="end"/>
      </w:r>
      <w:r w:rsidR="00FE154C">
        <w:t xml:space="preserve">, the induction of obesity and insulin resistance by a low-phosphate diet </w:t>
      </w:r>
      <w:r w:rsidR="00041497">
        <w:t xml:space="preserve">might </w:t>
      </w:r>
      <w:r>
        <w:t xml:space="preserve">also </w:t>
      </w:r>
      <w:r w:rsidR="006C5432">
        <w:t xml:space="preserve">have </w:t>
      </w:r>
      <w:r w:rsidR="00041497">
        <w:t>be</w:t>
      </w:r>
      <w:r w:rsidR="006C5432">
        <w:t>en</w:t>
      </w:r>
      <w:r w:rsidR="00041497">
        <w:t xml:space="preserve"> expected to increase atheroma</w:t>
      </w:r>
      <w:r w:rsidR="00FE154C">
        <w:t xml:space="preserve">. However, </w:t>
      </w:r>
      <w:r w:rsidR="009C7395">
        <w:t>the low-phosp</w:t>
      </w:r>
      <w:r w:rsidR="00FE154C">
        <w:t xml:space="preserve">hate diet group had the </w:t>
      </w:r>
      <w:r w:rsidR="00FE154C" w:rsidRPr="00C43AA3">
        <w:rPr>
          <w:i/>
        </w:rPr>
        <w:t>least</w:t>
      </w:r>
      <w:r w:rsidR="00FE154C">
        <w:t xml:space="preserve"> a</w:t>
      </w:r>
      <w:r w:rsidR="009C7395">
        <w:t>o</w:t>
      </w:r>
      <w:r w:rsidR="00FE154C">
        <w:t>r</w:t>
      </w:r>
      <w:r w:rsidR="009C7395">
        <w:t xml:space="preserve">tic sinus atheroma and the </w:t>
      </w:r>
      <w:r w:rsidR="00FE154C">
        <w:t xml:space="preserve">high dietary phosphate group had a significantly </w:t>
      </w:r>
      <w:r w:rsidR="009C7395">
        <w:t>greate</w:t>
      </w:r>
      <w:r w:rsidR="00FE154C">
        <w:t>r</w:t>
      </w:r>
      <w:r w:rsidR="009C7395">
        <w:t xml:space="preserve"> atheroma burden</w:t>
      </w:r>
      <w:r w:rsidR="008F3B44">
        <w:t xml:space="preserve"> than both low- and standard dietary </w:t>
      </w:r>
      <w:r w:rsidR="00E314AB">
        <w:t xml:space="preserve">phosphate </w:t>
      </w:r>
      <w:r w:rsidR="008F3B44">
        <w:t>groups</w:t>
      </w:r>
      <w:r w:rsidR="009C7395">
        <w:t>.</w:t>
      </w:r>
      <w:r w:rsidR="008F3B44">
        <w:t xml:space="preserve"> The proatherogenic effects of high dietary phosphate content therefore appear to </w:t>
      </w:r>
      <w:r w:rsidR="007B60A4">
        <w:t>exceed</w:t>
      </w:r>
      <w:r w:rsidR="008F3B44">
        <w:t xml:space="preserve"> any proatherogenic effects of obesity and insulin resistance.</w:t>
      </w:r>
      <w:r w:rsidR="009C7395">
        <w:t xml:space="preserve"> </w:t>
      </w:r>
    </w:p>
    <w:p w:rsidR="000F2C98" w:rsidRDefault="009C7395" w:rsidP="005F0225">
      <w:pPr>
        <w:spacing w:line="360" w:lineRule="auto"/>
        <w:jc w:val="both"/>
      </w:pPr>
      <w:r>
        <w:lastRenderedPageBreak/>
        <w:t xml:space="preserve">In the absence of significant effects on blood pressure or lipid profile, the </w:t>
      </w:r>
      <w:r w:rsidR="007B60A4">
        <w:t xml:space="preserve">proatherogenic effect of </w:t>
      </w:r>
      <w:r>
        <w:t>increase</w:t>
      </w:r>
      <w:r w:rsidR="008F3B44">
        <w:t>d dietary phosphate content appears to</w:t>
      </w:r>
      <w:r>
        <w:t xml:space="preserve"> be mediated </w:t>
      </w:r>
      <w:r w:rsidR="008F3B44">
        <w:t>by other mechanisms.</w:t>
      </w:r>
      <w:r w:rsidR="00B47CEC">
        <w:t xml:space="preserve"> </w:t>
      </w:r>
      <w:r w:rsidR="000F2C98">
        <w:t>Following publication of these findings, Six et al. reported that high dietary phosphate content (1.3% vs 0.65%) induced endothelial dysfunction, loss of aortic endothelial integrity and increased endothelial adhesion molecule expression in mice</w:t>
      </w:r>
      <w:r w:rsidR="00B9060F">
        <w:t xml:space="preserve"> </w:t>
      </w:r>
      <w:r w:rsidR="007B5A82">
        <w:fldChar w:fldCharType="begin">
          <w:fldData xml:space="preserve">PEVuZE5vdGU+PENpdGU+PEF1dGhvcj5TaXg8L0F1dGhvcj48WWVhcj4yMDEyPC9ZZWFyPjxSZWNO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</w:fldData>
        </w:fldChar>
      </w:r>
      <w:r w:rsidR="000F2C98">
        <w:instrText xml:space="preserve"> ADDIN EN.CITE </w:instrText>
      </w:r>
      <w:r w:rsidR="007B5A82">
        <w:fldChar w:fldCharType="begin">
          <w:fldData xml:space="preserve">PEVuZE5vdGU+PENpdGU+PEF1dGhvcj5TaXg8L0F1dGhvcj48WWVhcj4yMDEyPC9ZZWFyPjxSZWNO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</w:fldData>
        </w:fldChar>
      </w:r>
      <w:r w:rsidR="000F2C98">
        <w:instrText xml:space="preserve"> ADDIN EN.CITE.DATA </w:instrText>
      </w:r>
      <w:r w:rsidR="007B5A82">
        <w:fldChar w:fldCharType="end"/>
      </w:r>
      <w:r w:rsidR="007B5A82">
        <w:fldChar w:fldCharType="separate"/>
      </w:r>
      <w:r w:rsidR="000F2C98">
        <w:rPr>
          <w:noProof/>
        </w:rPr>
        <w:t>(</w:t>
      </w:r>
      <w:hyperlink w:anchor="_ENREF_269" w:tooltip="Six, 2012 #2795" w:history="1">
        <w:r w:rsidR="00F760A6">
          <w:rPr>
            <w:noProof/>
          </w:rPr>
          <w:t>Six et al., 2012</w:t>
        </w:r>
      </w:hyperlink>
      <w:r w:rsidR="000F2C98">
        <w:rPr>
          <w:noProof/>
        </w:rPr>
        <w:t>)</w:t>
      </w:r>
      <w:r w:rsidR="007B5A82">
        <w:fldChar w:fldCharType="end"/>
      </w:r>
      <w:r w:rsidR="000F2C98">
        <w:t>.  Th</w:t>
      </w:r>
      <w:r w:rsidR="00033225">
        <w:t>ese effects</w:t>
      </w:r>
      <w:r w:rsidR="000F2C98">
        <w:t xml:space="preserve"> may account for the </w:t>
      </w:r>
      <w:r w:rsidR="00033225">
        <w:t>increased atherosclerosis observed in our study and are consistent with the clinical observational data relating endothelial dysfunction to bone mineral axis parameters.</w:t>
      </w:r>
    </w:p>
    <w:p w:rsidR="004606F4" w:rsidRDefault="00AE3749" w:rsidP="005F0225">
      <w:pPr>
        <w:spacing w:line="360" w:lineRule="auto"/>
        <w:jc w:val="both"/>
      </w:pPr>
      <w:r>
        <w:t xml:space="preserve">As discussed in </w:t>
      </w:r>
      <w:r w:rsidR="00296544">
        <w:t>Chapter 1</w:t>
      </w:r>
      <w:r>
        <w:t xml:space="preserve">, there are a number of plausible pathways through which elevated plasma phosphate, PTH, FGF-23 or lower calcitriol could </w:t>
      </w:r>
      <w:r w:rsidR="00033225">
        <w:t xml:space="preserve">cause endothelial dysfunction and </w:t>
      </w:r>
      <w:r w:rsidR="007B60A4">
        <w:t>contribute to</w:t>
      </w:r>
      <w:r>
        <w:t xml:space="preserve"> atherogenesis. Plasma </w:t>
      </w:r>
      <w:r w:rsidR="00EB4519">
        <w:t>active vitamin D (</w:t>
      </w:r>
      <w:r>
        <w:t>calcitriol</w:t>
      </w:r>
      <w:r w:rsidR="00EB4519">
        <w:t>)</w:t>
      </w:r>
      <w:r>
        <w:t xml:space="preserve"> was not measured in this study since it is challenging</w:t>
      </w:r>
      <w:r w:rsidR="00B4536E">
        <w:t xml:space="preserve"> to measure in lipaemic samples</w:t>
      </w:r>
      <w:r w:rsidR="008F3B44">
        <w:t xml:space="preserve"> in view of its low circulating concentration, lipid solubility and short half-life</w:t>
      </w:r>
      <w:r>
        <w:t>.</w:t>
      </w:r>
      <w:r w:rsidR="00B4536E">
        <w:t xml:space="preserve"> However, since FGF-23 and PTH were both predictably manipulated by dietary phosphate manipulation, it seems likely that calcitriol levels were also modulated. </w:t>
      </w:r>
      <w:r w:rsidR="00EB4519">
        <w:t>In view of the therapeutic potential of vitamin D supplementation, the role of vitamin D signalling in CVD pathogenesis was studied in a second mouse study (Chapter 4).</w:t>
      </w:r>
    </w:p>
    <w:p w:rsidR="00835A2F" w:rsidRPr="00B47CEC" w:rsidRDefault="00835A2F" w:rsidP="005F0225">
      <w:pPr>
        <w:spacing w:line="360" w:lineRule="auto"/>
        <w:jc w:val="both"/>
      </w:pPr>
      <w:r>
        <w:br w:type="page"/>
      </w:r>
    </w:p>
    <w:p w:rsidR="007E314F" w:rsidRDefault="007E314F" w:rsidP="00712351">
      <w:pPr>
        <w:pStyle w:val="Heading1"/>
        <w:spacing w:line="360" w:lineRule="auto"/>
      </w:pPr>
      <w:bookmarkStart w:id="108" w:name="_Toc397341583"/>
      <w:r>
        <w:lastRenderedPageBreak/>
        <w:t>Vitamin D Manipulation in ApoE</w:t>
      </w:r>
      <w:r w:rsidR="00EB4519" w:rsidRPr="00EB4519">
        <w:rPr>
          <w:vertAlign w:val="superscript"/>
        </w:rPr>
        <w:t>-/-</w:t>
      </w:r>
      <w:r>
        <w:t xml:space="preserve"> Mice</w:t>
      </w:r>
      <w:bookmarkEnd w:id="108"/>
    </w:p>
    <w:p w:rsidR="00316B60" w:rsidRDefault="00033225" w:rsidP="00316B60">
      <w:pPr>
        <w:pStyle w:val="Heading2"/>
        <w:spacing w:line="360" w:lineRule="auto"/>
      </w:pPr>
      <w:bookmarkStart w:id="109" w:name="_Toc397341584"/>
      <w:r>
        <w:t>Chapter a</w:t>
      </w:r>
      <w:r w:rsidR="00316B60">
        <w:t>cknowledgement</w:t>
      </w:r>
      <w:bookmarkEnd w:id="109"/>
    </w:p>
    <w:p w:rsidR="00316B60" w:rsidRPr="00DA5154" w:rsidRDefault="00316B60" w:rsidP="006164D4">
      <w:pPr>
        <w:spacing w:line="360" w:lineRule="auto"/>
        <w:jc w:val="both"/>
      </w:pPr>
      <w:r>
        <w:t>Parts of this chapter have been published previously as: ‘</w:t>
      </w:r>
      <w:r w:rsidRPr="00C608CC">
        <w:rPr>
          <w:i/>
        </w:rPr>
        <w:t>Vitamin D Deficiency and Exogenous Vitamin D Excess Similarly Increase Diffuse Atherosclerotic Calcification in Apolipoprotein E Knockout Mice</w:t>
      </w:r>
      <w:r>
        <w:t xml:space="preserve">’ </w:t>
      </w:r>
      <w:r w:rsidR="006164D4">
        <w:t xml:space="preserve">Ellam T, Hameed A, ul Haque R, Muthana M, Wilkie M, Francis S, and Chico TJ. (2014) </w:t>
      </w:r>
      <w:r w:rsidR="006164D4" w:rsidRPr="006164D4">
        <w:rPr>
          <w:i/>
        </w:rPr>
        <w:t>PLoS ONE</w:t>
      </w:r>
      <w:r w:rsidR="006164D4">
        <w:t xml:space="preserve"> 9(2): e88767. doi:10.1371/journal.pone.0088767</w:t>
      </w:r>
      <w:r>
        <w:t xml:space="preserve">. Inclusion herein is with the </w:t>
      </w:r>
      <w:r w:rsidRPr="00DA5154">
        <w:t>permission of the publishers and with the approval of the co-author</w:t>
      </w:r>
      <w:r>
        <w:t>s</w:t>
      </w:r>
      <w:r w:rsidRPr="00DA5154">
        <w:t>. All work is the candidate’s own</w:t>
      </w:r>
      <w:r w:rsidR="00583F7D">
        <w:t>, except the echocardiography reported in 4.4.6, which was performed by Dr Abdul Hameed</w:t>
      </w:r>
      <w:r w:rsidRPr="00DA5154">
        <w:t>.</w:t>
      </w:r>
    </w:p>
    <w:p w:rsidR="00316B60" w:rsidRDefault="00316B60" w:rsidP="00413625">
      <w:pPr>
        <w:pStyle w:val="Heading2"/>
        <w:numPr>
          <w:ilvl w:val="0"/>
          <w:numId w:val="0"/>
        </w:numPr>
        <w:spacing w:line="360" w:lineRule="auto"/>
        <w:ind w:left="576"/>
      </w:pPr>
    </w:p>
    <w:p w:rsidR="00C24413" w:rsidRDefault="00970A35" w:rsidP="00712351">
      <w:pPr>
        <w:pStyle w:val="Heading2"/>
        <w:spacing w:line="360" w:lineRule="auto"/>
      </w:pPr>
      <w:bookmarkStart w:id="110" w:name="_Toc397341585"/>
      <w:r>
        <w:t>I</w:t>
      </w:r>
      <w:r w:rsidR="00C24413">
        <w:t>ntroduction</w:t>
      </w:r>
      <w:bookmarkEnd w:id="110"/>
    </w:p>
    <w:p w:rsidR="00B40034" w:rsidRDefault="00B20253" w:rsidP="0084643B">
      <w:pPr>
        <w:spacing w:line="360" w:lineRule="auto"/>
        <w:jc w:val="both"/>
      </w:pPr>
      <w:r>
        <w:t>As discussed in section 1.7</w:t>
      </w:r>
      <w:r w:rsidR="00926C18">
        <w:t>, extensive observational clinical data associate lower levels of 25(OH</w:t>
      </w:r>
      <w:proofErr w:type="gramStart"/>
      <w:r w:rsidR="00926C18">
        <w:t>)D</w:t>
      </w:r>
      <w:proofErr w:type="gramEnd"/>
      <w:r w:rsidR="00926C18">
        <w:t xml:space="preserve"> with adverse cardiovascular outcomes, but a causal role for lower 25(OH)D </w:t>
      </w:r>
      <w:r w:rsidR="0084643B">
        <w:t>in cardiovascular disease pathogenesis is largely unproven. Although VDR</w:t>
      </w:r>
      <w:r w:rsidR="0084643B" w:rsidRPr="0084643B">
        <w:rPr>
          <w:vertAlign w:val="superscript"/>
        </w:rPr>
        <w:t>-/-</w:t>
      </w:r>
      <w:r w:rsidR="0084643B">
        <w:t xml:space="preserve"> mice manifest hyperreninaemic hypertension</w:t>
      </w:r>
      <w:r w:rsidR="00FC117E">
        <w:t xml:space="preserve">, </w:t>
      </w:r>
      <w:r w:rsidR="00B40034">
        <w:t>LVH and glucose intolerance</w:t>
      </w:r>
      <w:r w:rsidR="003D4418">
        <w:t xml:space="preserve"> </w: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867F72">
        <w:instrText xml:space="preserve"> ADDIN EN.CITE </w:instrTex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867F72">
        <w:instrText xml:space="preserve"> ADDIN EN.CITE.DATA </w:instrText>
      </w:r>
      <w:r w:rsidR="007B5A82">
        <w:fldChar w:fldCharType="end"/>
      </w:r>
      <w:r w:rsidR="007B5A82">
        <w:fldChar w:fldCharType="separate"/>
      </w:r>
      <w:r w:rsidR="00867F72">
        <w:rPr>
          <w:noProof/>
        </w:rPr>
        <w:t>(</w:t>
      </w:r>
      <w:hyperlink w:anchor="_ENREF_35" w:tooltip="Bouillon, 2008 #1594" w:history="1">
        <w:r w:rsidR="00F760A6">
          <w:rPr>
            <w:noProof/>
          </w:rPr>
          <w:t>Bouillon et al., 2008</w:t>
        </w:r>
      </w:hyperlink>
      <w:r w:rsidR="00867F72">
        <w:rPr>
          <w:noProof/>
        </w:rPr>
        <w:t>)</w:t>
      </w:r>
      <w:r w:rsidR="007B5A82">
        <w:fldChar w:fldCharType="end"/>
      </w:r>
      <w:r w:rsidR="00B40034">
        <w:t>,</w:t>
      </w:r>
      <w:r w:rsidR="0084643B">
        <w:t xml:space="preserve"> this model is severe and may not be relevant to observations in populations without osteomalacia. Therefore the clinical associations between lower 25(OH</w:t>
      </w:r>
      <w:proofErr w:type="gramStart"/>
      <w:r w:rsidR="0084643B">
        <w:t>)D</w:t>
      </w:r>
      <w:proofErr w:type="gramEnd"/>
      <w:r w:rsidR="0084643B">
        <w:t xml:space="preserve"> and metabolic syndrome, atherosclerosis</w:t>
      </w:r>
      <w:r w:rsidR="004E14C8">
        <w:t xml:space="preserve">, </w:t>
      </w:r>
      <w:r w:rsidR="0084643B">
        <w:t xml:space="preserve">coronary calcification </w:t>
      </w:r>
      <w:r w:rsidR="004E14C8">
        <w:t xml:space="preserve">and endothelial dysfunction may reflect confounding by lifestyle. </w:t>
      </w:r>
    </w:p>
    <w:p w:rsidR="00C50293" w:rsidRPr="00C50293" w:rsidRDefault="004E14C8" w:rsidP="0084643B">
      <w:pPr>
        <w:spacing w:line="360" w:lineRule="auto"/>
        <w:jc w:val="both"/>
      </w:pPr>
      <w:r>
        <w:t>The aim of the work presented in this chapter was to investigate the cardiovascular phenotype of a more relevant (moderate) degree of attenuated vitamin D signalling. To this end, male ApoE</w:t>
      </w:r>
      <w:r w:rsidRPr="00B40034">
        <w:rPr>
          <w:vertAlign w:val="superscript"/>
        </w:rPr>
        <w:t>-/-</w:t>
      </w:r>
      <w:r>
        <w:t xml:space="preserve"> mice were fed atherogenic diets either replete or deficient in</w:t>
      </w:r>
      <w:r w:rsidR="00B40034">
        <w:t xml:space="preserve"> vitamin D3</w:t>
      </w:r>
      <w:r>
        <w:t xml:space="preserve"> </w:t>
      </w:r>
      <w:r w:rsidR="00B40034">
        <w:t xml:space="preserve">(cholecalciferol). </w:t>
      </w:r>
    </w:p>
    <w:p w:rsidR="004E14C8" w:rsidRDefault="004E14C8" w:rsidP="004E14C8">
      <w:r w:rsidRPr="001E0EAB">
        <w:rPr>
          <w:b/>
        </w:rPr>
        <w:t>Specific hypotheses</w:t>
      </w:r>
      <w:r w:rsidR="00B40034" w:rsidRPr="001E0EAB">
        <w:rPr>
          <w:b/>
        </w:rPr>
        <w:t xml:space="preserve"> tested</w:t>
      </w:r>
      <w:r>
        <w:t>:</w:t>
      </w:r>
    </w:p>
    <w:p w:rsidR="004E14C8" w:rsidRDefault="002F1A9A" w:rsidP="00867F72">
      <w:pPr>
        <w:pStyle w:val="ListParagraph"/>
        <w:numPr>
          <w:ilvl w:val="0"/>
          <w:numId w:val="14"/>
        </w:numPr>
        <w:spacing w:line="360" w:lineRule="auto"/>
        <w:ind w:left="851" w:hanging="494"/>
      </w:pPr>
      <w:r>
        <w:t>Dietary vitamin D deficiency accelerates atherogenesis</w:t>
      </w:r>
    </w:p>
    <w:p w:rsidR="004E14C8" w:rsidRDefault="002F1A9A" w:rsidP="00867F72">
      <w:pPr>
        <w:pStyle w:val="ListParagraph"/>
        <w:numPr>
          <w:ilvl w:val="0"/>
          <w:numId w:val="14"/>
        </w:numPr>
        <w:spacing w:line="360" w:lineRule="auto"/>
        <w:ind w:left="851" w:hanging="494"/>
      </w:pPr>
      <w:r w:rsidRPr="002F1A9A">
        <w:t>Dietary vitamin D deficiency increases vascular calcification</w:t>
      </w:r>
    </w:p>
    <w:p w:rsidR="004E14C8" w:rsidRDefault="002F1A9A" w:rsidP="00867F72">
      <w:pPr>
        <w:pStyle w:val="ListParagraph"/>
        <w:numPr>
          <w:ilvl w:val="0"/>
          <w:numId w:val="14"/>
        </w:numPr>
        <w:spacing w:line="360" w:lineRule="auto"/>
        <w:ind w:left="851" w:hanging="494"/>
      </w:pPr>
      <w:r>
        <w:t>Dietary vitamin D deficiency induces insulin resistance and hypertension</w:t>
      </w:r>
    </w:p>
    <w:p w:rsidR="00B40034" w:rsidRDefault="004E14C8" w:rsidP="00867F72">
      <w:pPr>
        <w:pStyle w:val="ListParagraph"/>
        <w:numPr>
          <w:ilvl w:val="0"/>
          <w:numId w:val="14"/>
        </w:numPr>
        <w:spacing w:line="360" w:lineRule="auto"/>
        <w:ind w:left="851" w:hanging="494"/>
      </w:pPr>
      <w:r>
        <w:t>Dietary vitamin D de</w:t>
      </w:r>
      <w:r w:rsidR="00B40034">
        <w:t>ficiency induces LVH</w:t>
      </w:r>
    </w:p>
    <w:p w:rsidR="00B40034" w:rsidRDefault="00B40034" w:rsidP="00AD5B23">
      <w:pPr>
        <w:spacing w:line="360" w:lineRule="auto"/>
        <w:jc w:val="both"/>
      </w:pPr>
      <w:r>
        <w:t>To further test the effects of</w:t>
      </w:r>
      <w:r w:rsidR="00AD5B23">
        <w:t xml:space="preserve"> modulating </w:t>
      </w:r>
      <w:r>
        <w:t>vitamin D signalling on cardiovascular phenotype, the active vitamin D analogue paricalcitol was administe</w:t>
      </w:r>
      <w:r w:rsidR="00AD5B23">
        <w:t xml:space="preserve">red. Paracrine actions of </w:t>
      </w:r>
      <w:r>
        <w:t>local</w:t>
      </w:r>
      <w:r w:rsidR="00AD5B23">
        <w:t>ly</w:t>
      </w:r>
      <w:r>
        <w:t xml:space="preserve"> </w:t>
      </w:r>
      <w:r w:rsidR="00AD5B23">
        <w:t>synthesized 1</w:t>
      </w:r>
      <w:proofErr w:type="gramStart"/>
      <w:r w:rsidR="00AD5B23">
        <w:t>,25</w:t>
      </w:r>
      <w:proofErr w:type="gramEnd"/>
      <w:r w:rsidR="00AD5B23">
        <w:t>(OH)</w:t>
      </w:r>
      <w:r w:rsidR="00AD5B23" w:rsidRPr="00AD5B23">
        <w:rPr>
          <w:vertAlign w:val="subscript"/>
        </w:rPr>
        <w:t>2</w:t>
      </w:r>
      <w:r w:rsidR="00AD5B23">
        <w:t>D</w:t>
      </w:r>
      <w:r>
        <w:t xml:space="preserve"> </w:t>
      </w:r>
      <w:r w:rsidR="00423D04">
        <w:t xml:space="preserve">(calcitriol) </w:t>
      </w:r>
      <w:r>
        <w:t xml:space="preserve">may be important for cardiovascular health </w:t>
      </w:r>
      <w:r>
        <w:lastRenderedPageBreak/>
        <w:t>independently of systemic calcitriol</w:t>
      </w:r>
      <w:r w:rsidR="00AD5B23">
        <w:t xml:space="preserve"> </w:t>
      </w:r>
      <w:r w:rsidR="00423D04">
        <w:t xml:space="preserve">signalling </w:t>
      </w:r>
      <w:r w:rsidR="00B20253">
        <w:t>(as discussed in section 1.7.2</w:t>
      </w:r>
      <w:r w:rsidR="00AD5B23">
        <w:t xml:space="preserve">). Therefore the phenotype of </w:t>
      </w:r>
      <w:r w:rsidR="00423D04">
        <w:t xml:space="preserve">dietary </w:t>
      </w:r>
      <w:r w:rsidR="00AD5B23">
        <w:t>25(OH</w:t>
      </w:r>
      <w:proofErr w:type="gramStart"/>
      <w:r w:rsidR="00AD5B23">
        <w:t>)D</w:t>
      </w:r>
      <w:proofErr w:type="gramEnd"/>
      <w:r w:rsidR="00AD5B23">
        <w:t xml:space="preserve"> deficiency</w:t>
      </w:r>
      <w:r w:rsidR="00423D04">
        <w:t xml:space="preserve"> combined </w:t>
      </w:r>
      <w:r w:rsidR="00AD5B23">
        <w:t xml:space="preserve">with adequate systemic active vitamin D signalling </w:t>
      </w:r>
      <w:r w:rsidR="00423D04">
        <w:t xml:space="preserve">(provided by exogenous paricalcitol) </w:t>
      </w:r>
      <w:r w:rsidR="00AD5B23">
        <w:t>was also examined.</w:t>
      </w:r>
      <w:r>
        <w:t xml:space="preserve"> </w:t>
      </w:r>
    </w:p>
    <w:p w:rsidR="00C608CC" w:rsidRDefault="00C608CC" w:rsidP="00AD5B23">
      <w:pPr>
        <w:spacing w:line="360" w:lineRule="auto"/>
        <w:jc w:val="both"/>
      </w:pPr>
    </w:p>
    <w:p w:rsidR="0034163B" w:rsidRDefault="00C608CC" w:rsidP="0034163B">
      <w:pPr>
        <w:pStyle w:val="Heading2"/>
      </w:pPr>
      <w:bookmarkStart w:id="111" w:name="_Toc397341586"/>
      <w:r>
        <w:t>Chapter m</w:t>
      </w:r>
      <w:r w:rsidR="0034163B">
        <w:t>ethods</w:t>
      </w:r>
      <w:r>
        <w:t xml:space="preserve"> summary</w:t>
      </w:r>
      <w:bookmarkEnd w:id="111"/>
      <w:r w:rsidR="0034163B">
        <w:t xml:space="preserve"> </w:t>
      </w:r>
    </w:p>
    <w:p w:rsidR="00B10659" w:rsidRPr="00B10659" w:rsidRDefault="00B10659" w:rsidP="00B10659"/>
    <w:p w:rsidR="00B10659" w:rsidRDefault="00B10659" w:rsidP="00491D6D">
      <w:pPr>
        <w:pStyle w:val="Heading3"/>
        <w:spacing w:line="360" w:lineRule="auto"/>
      </w:pPr>
      <w:bookmarkStart w:id="112" w:name="_Toc397341587"/>
      <w:r>
        <w:t>Vitamin D deficient diet</w:t>
      </w:r>
      <w:bookmarkEnd w:id="112"/>
      <w:r>
        <w:t xml:space="preserve"> </w:t>
      </w:r>
    </w:p>
    <w:p w:rsidR="00854596" w:rsidRDefault="00B10659" w:rsidP="000522B1">
      <w:pPr>
        <w:spacing w:line="360" w:lineRule="auto"/>
        <w:jc w:val="both"/>
        <w:rPr>
          <w:rFonts w:cs="Arial"/>
        </w:rPr>
      </w:pPr>
      <w:r>
        <w:t>In order to test the effects of a moderate degree of vitamin D deficiency, male ApoE</w:t>
      </w:r>
      <w:r w:rsidRPr="00B10659">
        <w:rPr>
          <w:vertAlign w:val="superscript"/>
        </w:rPr>
        <w:t>-/-</w:t>
      </w:r>
      <w:r>
        <w:t xml:space="preserve"> mice were commenced on vitamin </w:t>
      </w:r>
      <w:proofErr w:type="gramStart"/>
      <w:r>
        <w:t>D</w:t>
      </w:r>
      <w:r w:rsidR="00491D6D">
        <w:t>(</w:t>
      </w:r>
      <w:proofErr w:type="gramEnd"/>
      <w:r w:rsidR="00491D6D">
        <w:t>3)</w:t>
      </w:r>
      <w:r w:rsidR="000522B1">
        <w:t>-</w:t>
      </w:r>
      <w:r>
        <w:t xml:space="preserve">replete or </w:t>
      </w:r>
      <w:r w:rsidR="000522B1">
        <w:t>-</w:t>
      </w:r>
      <w:r>
        <w:t>deficient atherogenic diets at the age of 8 weeks</w:t>
      </w:r>
      <w:r w:rsidR="000522B1">
        <w:t>.</w:t>
      </w:r>
      <w:r w:rsidR="00491D6D">
        <w:t xml:space="preserve"> </w:t>
      </w:r>
      <w:r w:rsidR="000522B1">
        <w:rPr>
          <w:rFonts w:cs="Arial"/>
        </w:rPr>
        <w:t>C</w:t>
      </w:r>
      <w:r w:rsidR="00854596" w:rsidRPr="00E93E82">
        <w:rPr>
          <w:rFonts w:cs="Arial"/>
        </w:rPr>
        <w:t xml:space="preserve">ocoa butter was </w:t>
      </w:r>
      <w:r w:rsidR="000522B1">
        <w:rPr>
          <w:rFonts w:cs="Arial"/>
        </w:rPr>
        <w:t>chosen</w:t>
      </w:r>
      <w:r w:rsidR="00854596" w:rsidRPr="00E93E82">
        <w:rPr>
          <w:rFonts w:cs="Arial"/>
        </w:rPr>
        <w:t xml:space="preserve"> as a fat source</w:t>
      </w:r>
      <w:r w:rsidR="000522B1">
        <w:rPr>
          <w:rFonts w:cs="Arial"/>
        </w:rPr>
        <w:t xml:space="preserve"> since although</w:t>
      </w:r>
      <w:r w:rsidR="00854596" w:rsidRPr="00E93E82">
        <w:rPr>
          <w:rFonts w:cs="Arial"/>
        </w:rPr>
        <w:t xml:space="preserve"> less atherogenic than the more commonly used milkfat</w:t>
      </w:r>
      <w:r w:rsidR="00C608CC">
        <w:rPr>
          <w:rFonts w:cs="Arial"/>
        </w:rPr>
        <w:t xml:space="preserve"> </w:t>
      </w:r>
      <w:r w:rsidR="007B5A82" w:rsidRPr="00E93E82">
        <w:rPr>
          <w:rFonts w:cs="Arial"/>
        </w:rPr>
        <w:fldChar w:fldCharType="begin">
          <w:fldData xml:space="preserve">PEVuZE5vdGU+PENpdGU+PEF1dGhvcj5OaXNoaW5hPC9BdXRob3I+PFllYXI+MTk5MzwvWWVhcj48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==
</w:fldData>
        </w:fldChar>
      </w:r>
      <w:r w:rsidR="00D96EB2">
        <w:rPr>
          <w:rFonts w:cs="Arial"/>
        </w:rPr>
        <w:instrText xml:space="preserve"> ADDIN EN.CITE </w:instrText>
      </w:r>
      <w:r w:rsidR="007B5A82">
        <w:rPr>
          <w:rFonts w:cs="Arial"/>
        </w:rPr>
        <w:fldChar w:fldCharType="begin">
          <w:fldData xml:space="preserve">PEVuZE5vdGU+PENpdGU+PEF1dGhvcj5OaXNoaW5hPC9BdXRob3I+PFllYXI+MTk5MzwvWWVhcj48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==
</w:fldData>
        </w:fldChar>
      </w:r>
      <w:r w:rsidR="00D96EB2">
        <w:rPr>
          <w:rFonts w:cs="Arial"/>
        </w:rPr>
        <w:instrText xml:space="preserve"> ADDIN EN.CITE.DATA </w:instrText>
      </w:r>
      <w:r w:rsidR="007B5A82">
        <w:rPr>
          <w:rFonts w:cs="Arial"/>
        </w:rPr>
      </w:r>
      <w:r w:rsidR="007B5A82">
        <w:rPr>
          <w:rFonts w:cs="Arial"/>
        </w:rPr>
        <w:fldChar w:fldCharType="end"/>
      </w:r>
      <w:r w:rsidR="007B5A82" w:rsidRPr="00E93E82">
        <w:rPr>
          <w:rFonts w:cs="Arial"/>
        </w:rPr>
      </w:r>
      <w:r w:rsidR="007B5A82" w:rsidRPr="00E93E82">
        <w:rPr>
          <w:rFonts w:cs="Arial"/>
        </w:rPr>
        <w:fldChar w:fldCharType="separate"/>
      </w:r>
      <w:r w:rsidR="00D96EB2">
        <w:rPr>
          <w:rFonts w:cs="Arial"/>
          <w:noProof/>
        </w:rPr>
        <w:t>(</w:t>
      </w:r>
      <w:hyperlink w:anchor="_ENREF_210" w:tooltip="Nishina, 1993 #1623" w:history="1">
        <w:r w:rsidR="00F760A6">
          <w:rPr>
            <w:rFonts w:cs="Arial"/>
            <w:noProof/>
          </w:rPr>
          <w:t>Nishina et al., 1993</w:t>
        </w:r>
      </w:hyperlink>
      <w:r w:rsidR="00D96EB2">
        <w:rPr>
          <w:rFonts w:cs="Arial"/>
          <w:noProof/>
        </w:rPr>
        <w:t>)</w:t>
      </w:r>
      <w:r w:rsidR="007B5A82" w:rsidRPr="00E93E82">
        <w:rPr>
          <w:rFonts w:cs="Arial"/>
        </w:rPr>
        <w:fldChar w:fldCharType="end"/>
      </w:r>
      <w:r w:rsidR="000522B1">
        <w:rPr>
          <w:rFonts w:cs="Arial"/>
        </w:rPr>
        <w:t>, it does not</w:t>
      </w:r>
      <w:r w:rsidR="00854596">
        <w:rPr>
          <w:rFonts w:cs="Arial"/>
        </w:rPr>
        <w:t xml:space="preserve"> </w:t>
      </w:r>
      <w:r w:rsidR="000522B1">
        <w:rPr>
          <w:rFonts w:cs="Arial"/>
        </w:rPr>
        <w:t>contain vitamin D</w:t>
      </w:r>
      <w:r w:rsidR="00854596" w:rsidRPr="00E93E82">
        <w:rPr>
          <w:rFonts w:cs="Arial"/>
        </w:rPr>
        <w:t>. Cocoa butter-based diets were custom made (Harlan Teklad, USA</w:t>
      </w:r>
      <w:r w:rsidR="0087144F">
        <w:rPr>
          <w:rFonts w:cs="Arial"/>
        </w:rPr>
        <w:t xml:space="preserve">, see </w:t>
      </w:r>
      <w:r w:rsidR="0069153C">
        <w:rPr>
          <w:rFonts w:cs="Arial"/>
        </w:rPr>
        <w:t>a</w:t>
      </w:r>
      <w:r w:rsidR="0087144F">
        <w:rPr>
          <w:rFonts w:cs="Arial"/>
        </w:rPr>
        <w:t>ppendix</w:t>
      </w:r>
      <w:r w:rsidR="0069153C">
        <w:rPr>
          <w:rFonts w:cs="Arial"/>
        </w:rPr>
        <w:t xml:space="preserve"> Table 9.2</w:t>
      </w:r>
      <w:r w:rsidR="00854596" w:rsidRPr="00E93E82">
        <w:rPr>
          <w:rFonts w:cs="Arial"/>
        </w:rPr>
        <w:t>) with fixed content of lipids (20%</w:t>
      </w:r>
      <w:r w:rsidR="006212D8">
        <w:rPr>
          <w:rFonts w:cs="Arial"/>
        </w:rPr>
        <w:t xml:space="preserve"> w/w</w:t>
      </w:r>
      <w:r w:rsidR="00854596" w:rsidRPr="00E93E82">
        <w:rPr>
          <w:rFonts w:cs="Arial"/>
        </w:rPr>
        <w:t xml:space="preserve"> fat, 0.2% </w:t>
      </w:r>
      <w:r w:rsidR="006212D8">
        <w:rPr>
          <w:rFonts w:cs="Arial"/>
        </w:rPr>
        <w:t xml:space="preserve">w/w </w:t>
      </w:r>
      <w:r w:rsidR="00854596" w:rsidRPr="00E93E82">
        <w:rPr>
          <w:rFonts w:cs="Arial"/>
        </w:rPr>
        <w:t xml:space="preserve">cholesterol and 0.03% </w:t>
      </w:r>
      <w:r w:rsidR="006212D8">
        <w:rPr>
          <w:rFonts w:cs="Arial"/>
        </w:rPr>
        <w:t xml:space="preserve">w/w </w:t>
      </w:r>
      <w:r w:rsidR="00854596" w:rsidRPr="00E93E82">
        <w:rPr>
          <w:rFonts w:cs="Arial"/>
        </w:rPr>
        <w:t>cholate), calcium (1%</w:t>
      </w:r>
      <w:r w:rsidR="006212D8">
        <w:rPr>
          <w:rFonts w:cs="Arial"/>
        </w:rPr>
        <w:t xml:space="preserve"> w/w</w:t>
      </w:r>
      <w:r w:rsidR="00854596" w:rsidRPr="00E93E82">
        <w:rPr>
          <w:rFonts w:cs="Arial"/>
        </w:rPr>
        <w:t>) and phosph</w:t>
      </w:r>
      <w:r w:rsidR="00854596">
        <w:rPr>
          <w:rFonts w:cs="Arial"/>
        </w:rPr>
        <w:t>orus</w:t>
      </w:r>
      <w:r w:rsidR="00854596" w:rsidRPr="00E93E82">
        <w:rPr>
          <w:rFonts w:cs="Arial"/>
        </w:rPr>
        <w:t xml:space="preserve"> (0.6%</w:t>
      </w:r>
      <w:r w:rsidR="006212D8">
        <w:rPr>
          <w:rFonts w:cs="Arial"/>
        </w:rPr>
        <w:t xml:space="preserve"> w/w</w:t>
      </w:r>
      <w:r w:rsidR="00854596" w:rsidRPr="00E93E82">
        <w:rPr>
          <w:rFonts w:cs="Arial"/>
        </w:rPr>
        <w:t xml:space="preserve">). </w:t>
      </w:r>
      <w:r w:rsidR="000522B1">
        <w:rPr>
          <w:rFonts w:cs="Arial"/>
        </w:rPr>
        <w:t>The v</w:t>
      </w:r>
      <w:r w:rsidR="00854596" w:rsidRPr="00E93E82">
        <w:rPr>
          <w:rFonts w:cs="Arial"/>
        </w:rPr>
        <w:t xml:space="preserve">itamin D deficient diet </w:t>
      </w:r>
      <w:r w:rsidR="000522B1">
        <w:rPr>
          <w:rFonts w:cs="Arial"/>
        </w:rPr>
        <w:t>contained no vitamin D; c</w:t>
      </w:r>
      <w:r w:rsidR="00854596" w:rsidRPr="00E93E82">
        <w:rPr>
          <w:rFonts w:cs="Arial"/>
        </w:rPr>
        <w:t>holecalciferol was added to a final quantity of 1.5IU/kg to create the equivalent vitamin D-replete diet.</w:t>
      </w:r>
      <w:r w:rsidR="00854596">
        <w:rPr>
          <w:rFonts w:cs="Arial"/>
        </w:rPr>
        <w:t xml:space="preserve"> Since the aim was not to induce profound osteomalacia (which would be less relevant to the clinical observational data relating vitamin D levels to cardiovascular outcomes), vitamin D </w:t>
      </w:r>
      <w:proofErr w:type="gramStart"/>
      <w:r w:rsidR="002C1AB5">
        <w:rPr>
          <w:rFonts w:cs="Arial"/>
        </w:rPr>
        <w:t>replete</w:t>
      </w:r>
      <w:proofErr w:type="gramEnd"/>
      <w:r w:rsidR="00854596">
        <w:rPr>
          <w:rFonts w:cs="Arial"/>
        </w:rPr>
        <w:t xml:space="preserve"> diets were </w:t>
      </w:r>
      <w:r w:rsidR="002C1AB5">
        <w:rPr>
          <w:rFonts w:cs="Arial"/>
        </w:rPr>
        <w:t>administered</w:t>
      </w:r>
      <w:r w:rsidR="00854596">
        <w:rPr>
          <w:rFonts w:cs="Arial"/>
        </w:rPr>
        <w:t xml:space="preserve"> until 8 weeks </w:t>
      </w:r>
      <w:r w:rsidR="002C1AB5">
        <w:rPr>
          <w:rFonts w:cs="Arial"/>
        </w:rPr>
        <w:t xml:space="preserve">of </w:t>
      </w:r>
      <w:r w:rsidR="00854596">
        <w:rPr>
          <w:rFonts w:cs="Arial"/>
        </w:rPr>
        <w:t>age, thus allowing normal development</w:t>
      </w:r>
      <w:r w:rsidR="00317FB7">
        <w:rPr>
          <w:rFonts w:cs="Arial"/>
        </w:rPr>
        <w:t xml:space="preserve"> to this stage</w:t>
      </w:r>
      <w:r w:rsidR="00854596">
        <w:rPr>
          <w:rFonts w:cs="Arial"/>
        </w:rPr>
        <w:t>.</w:t>
      </w:r>
    </w:p>
    <w:p w:rsidR="00317FB7" w:rsidRPr="000522B1" w:rsidRDefault="00A42F32" w:rsidP="000522B1">
      <w:pPr>
        <w:spacing w:line="360" w:lineRule="auto"/>
        <w:jc w:val="both"/>
      </w:pPr>
      <w:r>
        <w:t>In a preliminary experiment the effects of 12 weeks of vitamin D-deficient diet on plasma 25(OH</w:t>
      </w:r>
      <w:proofErr w:type="gramStart"/>
      <w:r>
        <w:t>)D</w:t>
      </w:r>
      <w:proofErr w:type="gramEnd"/>
      <w:r>
        <w:t xml:space="preserve"> concentration and bone structure were assessed. After </w:t>
      </w:r>
      <w:proofErr w:type="gramStart"/>
      <w:r>
        <w:t>confirmation that a meaningful degree of deficiency was induced with this diet</w:t>
      </w:r>
      <w:proofErr w:type="gramEnd"/>
      <w:r>
        <w:t xml:space="preserve"> (see results), a 20 week dietary intervention was performed prior to cardiovascular/metabolic phenotype assessment.</w:t>
      </w:r>
    </w:p>
    <w:p w:rsidR="00854596" w:rsidRPr="00E93E82" w:rsidRDefault="00854596" w:rsidP="00854596">
      <w:pPr>
        <w:spacing w:line="360" w:lineRule="auto"/>
      </w:pPr>
    </w:p>
    <w:p w:rsidR="00854596" w:rsidRDefault="00854596" w:rsidP="00854596">
      <w:pPr>
        <w:pStyle w:val="Heading3"/>
        <w:spacing w:line="360" w:lineRule="auto"/>
      </w:pPr>
      <w:bookmarkStart w:id="113" w:name="_Toc397341588"/>
      <w:r>
        <w:t>Paricalcitol intervention</w:t>
      </w:r>
      <w:bookmarkEnd w:id="113"/>
    </w:p>
    <w:p w:rsidR="00854596" w:rsidRDefault="00854596" w:rsidP="00854596">
      <w:pPr>
        <w:spacing w:line="360" w:lineRule="auto"/>
        <w:jc w:val="both"/>
      </w:pPr>
      <w:r w:rsidRPr="00534BF4">
        <w:t>Paricalcitol 5μg/ml (</w:t>
      </w:r>
      <w:r>
        <w:t xml:space="preserve">Zemplar, </w:t>
      </w:r>
      <w:r w:rsidRPr="00534BF4">
        <w:t>Abbott</w:t>
      </w:r>
      <w:r>
        <w:t>,</w:t>
      </w:r>
      <w:r w:rsidRPr="00534BF4">
        <w:t xml:space="preserve"> UK) in an excipient solution of propylene glycol (30%</w:t>
      </w:r>
      <w:r w:rsidR="006212D8">
        <w:t xml:space="preserve"> v/v</w:t>
      </w:r>
      <w:r w:rsidRPr="00534BF4">
        <w:t>), ethanol (20%</w:t>
      </w:r>
      <w:r w:rsidR="006212D8">
        <w:t xml:space="preserve"> v/v</w:t>
      </w:r>
      <w:r w:rsidRPr="00534BF4">
        <w:t>) and water (50%</w:t>
      </w:r>
      <w:r w:rsidR="006212D8">
        <w:t xml:space="preserve"> v/v</w:t>
      </w:r>
      <w:r w:rsidRPr="00534BF4">
        <w:t>) was diluted 40-fold into an identical excipient solution to a final concentration of 125ng/ml. Dilution and syringe preparation were performed in a sterile laminar flow chamber and syringes were stored at room temperature until use. Paricalcitol at 125ng/ml or</w:t>
      </w:r>
      <w:r>
        <w:t xml:space="preserve"> an equal volume of</w:t>
      </w:r>
      <w:r w:rsidRPr="00534BF4">
        <w:t xml:space="preserve"> the excipient vehicle was administered 3x weekly by intraperitoneal injection commencing at 8 weeks for a 20 week period. The paricalcitol dose given was 400ng per kg body weight, corresponding to a </w:t>
      </w:r>
      <w:r w:rsidRPr="00534BF4">
        <w:lastRenderedPageBreak/>
        <w:t xml:space="preserve">volume of 3.2μl/g. Doses were calculated according to </w:t>
      </w:r>
      <w:r w:rsidR="00970A35">
        <w:t xml:space="preserve">body </w:t>
      </w:r>
      <w:r w:rsidRPr="00534BF4">
        <w:t>weight measured on a weekly basis.</w:t>
      </w:r>
      <w:r>
        <w:t xml:space="preserve"> This paricalcitol dosing regime was selected on the basis of previous reports that similar doses are well tolerated and correct secondary hyperparathyroidism in partial renal ablation models</w:t>
      </w:r>
      <w:r w:rsidR="00970A35">
        <w:t xml:space="preserve"> </w:t>
      </w:r>
      <w:r w:rsidR="007B5A82">
        <w:fldChar w:fldCharType="begin">
          <w:fldData xml:space="preserve">PEVuZE5vdGU+PENpdGU+PEF1dGhvcj5EZWI8L0F1dGhvcj48WWVhcj4yMDEwPC9ZZWFyPjxSZWNO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</w:fldData>
        </w:fldChar>
      </w:r>
      <w:r w:rsidR="00D96EB2">
        <w:instrText xml:space="preserve"> ADDIN EN.CITE </w:instrText>
      </w:r>
      <w:r w:rsidR="007B5A82">
        <w:fldChar w:fldCharType="begin">
          <w:fldData xml:space="preserve">PEVuZE5vdGU+PENpdGU+PEF1dGhvcj5EZWI8L0F1dGhvcj48WWVhcj4yMDEwPC9ZZWFyPjxSZWNO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61" w:tooltip="Deb, 2010 #2568" w:history="1">
        <w:r w:rsidR="00F760A6">
          <w:rPr>
            <w:noProof/>
          </w:rPr>
          <w:t>Deb et al., 2010</w:t>
        </w:r>
      </w:hyperlink>
      <w:r w:rsidR="00D96EB2">
        <w:rPr>
          <w:noProof/>
        </w:rPr>
        <w:t xml:space="preserve">, </w:t>
      </w:r>
      <w:hyperlink w:anchor="_ENREF_197" w:tooltip="Mathew, 2008 #1674" w:history="1">
        <w:r w:rsidR="00F760A6">
          <w:rPr>
            <w:noProof/>
          </w:rPr>
          <w:t>Mathew et al., 2008</w:t>
        </w:r>
      </w:hyperlink>
      <w:r w:rsidR="00D96EB2">
        <w:rPr>
          <w:noProof/>
        </w:rPr>
        <w:t>)</w:t>
      </w:r>
      <w:r w:rsidR="007B5A82">
        <w:fldChar w:fldCharType="end"/>
      </w:r>
      <w:r>
        <w:t>.</w:t>
      </w:r>
    </w:p>
    <w:p w:rsidR="00776C53" w:rsidRDefault="00776C53" w:rsidP="00854596">
      <w:pPr>
        <w:spacing w:line="360" w:lineRule="auto"/>
        <w:jc w:val="both"/>
      </w:pPr>
    </w:p>
    <w:p w:rsidR="0034163B" w:rsidRDefault="00970A35" w:rsidP="006D1363">
      <w:pPr>
        <w:pStyle w:val="Heading3"/>
        <w:spacing w:line="360" w:lineRule="auto"/>
      </w:pPr>
      <w:bookmarkStart w:id="114" w:name="_Toc397341589"/>
      <w:r>
        <w:t>Phenotypic c</w:t>
      </w:r>
      <w:r w:rsidR="006E78BA">
        <w:t>haracterisation</w:t>
      </w:r>
      <w:bookmarkEnd w:id="114"/>
    </w:p>
    <w:p w:rsidR="002F1A9A" w:rsidRDefault="006E78BA" w:rsidP="006D1363">
      <w:pPr>
        <w:spacing w:line="360" w:lineRule="auto"/>
        <w:jc w:val="both"/>
      </w:pPr>
      <w:r>
        <w:t xml:space="preserve">The vitamin D manipulation model is summarised in Figure 4.1. After 20 weeks of the </w:t>
      </w:r>
      <w:r w:rsidR="00776C53">
        <w:t>test diets</w:t>
      </w:r>
      <w:r>
        <w:t xml:space="preserve"> and paricalcitol/vehicle</w:t>
      </w:r>
      <w:r w:rsidR="00776C53">
        <w:t>,</w:t>
      </w:r>
      <w:r w:rsidR="006D1363">
        <w:t xml:space="preserve"> metabolic and cardiovascular phenotype</w:t>
      </w:r>
      <w:r w:rsidR="0028251C">
        <w:t>s</w:t>
      </w:r>
      <w:r w:rsidR="006D1363">
        <w:t xml:space="preserve"> w</w:t>
      </w:r>
      <w:r w:rsidR="00776C53">
        <w:t xml:space="preserve">ere </w:t>
      </w:r>
      <w:r w:rsidR="006D1363">
        <w:t>characterised</w:t>
      </w:r>
      <w:r w:rsidR="002F1A9A">
        <w:t xml:space="preserve">. The primary outcome measure was the percentage </w:t>
      </w:r>
      <w:r w:rsidR="00A01928">
        <w:t xml:space="preserve">of </w:t>
      </w:r>
      <w:r w:rsidR="002F1A9A">
        <w:t>aortic sinus cross section occupied by atheroma</w:t>
      </w:r>
      <w:r w:rsidR="00A01928">
        <w:t xml:space="preserve">. Based on the </w:t>
      </w:r>
      <w:r w:rsidR="0058722A">
        <w:t xml:space="preserve">overall </w:t>
      </w:r>
      <w:r w:rsidR="00A01928">
        <w:t>mean and standard deviation</w:t>
      </w:r>
      <w:r w:rsidR="0028251C">
        <w:t xml:space="preserve"> of this parameter obtained</w:t>
      </w:r>
      <w:r w:rsidR="00A01928">
        <w:t xml:space="preserve"> from the phosphate manipulation study</w:t>
      </w:r>
      <w:r w:rsidR="0028251C">
        <w:t>, a power of 80%</w:t>
      </w:r>
      <w:r w:rsidR="0028251C" w:rsidRPr="0028251C">
        <w:t xml:space="preserve"> to detect a 30% </w:t>
      </w:r>
      <w:r w:rsidR="0028251C">
        <w:t>difference</w:t>
      </w:r>
      <w:r w:rsidR="0028251C" w:rsidRPr="0028251C">
        <w:t xml:space="preserve"> with alpha = 0.05 require</w:t>
      </w:r>
      <w:r w:rsidR="0028251C">
        <w:t>d</w:t>
      </w:r>
      <w:r w:rsidR="0028251C" w:rsidRPr="0028251C">
        <w:t xml:space="preserve"> </w:t>
      </w:r>
      <w:r w:rsidR="009F4D41">
        <w:t>n=</w:t>
      </w:r>
      <w:r w:rsidR="0028251C" w:rsidRPr="0028251C">
        <w:t>7 per group</w:t>
      </w:r>
      <w:r w:rsidR="0058722A">
        <w:t xml:space="preserve"> (</w:t>
      </w:r>
      <w:r w:rsidR="0058722A" w:rsidRPr="0058722A">
        <w:t>http://www.stat.ubc.ca/~rollin/stats/ssize/n2.html</w:t>
      </w:r>
      <w:r w:rsidR="0058722A">
        <w:t>)</w:t>
      </w:r>
      <w:r w:rsidR="0028251C">
        <w:t xml:space="preserve">. Therefore 7-8 mice </w:t>
      </w:r>
      <w:r w:rsidR="00C84675">
        <w:t>were allocated to each</w:t>
      </w:r>
      <w:r w:rsidR="0028251C">
        <w:t xml:space="preserve"> </w:t>
      </w:r>
      <w:r w:rsidR="009F4D41">
        <w:t xml:space="preserve">intervention </w:t>
      </w:r>
      <w:r w:rsidR="0028251C">
        <w:t>group</w:t>
      </w:r>
      <w:r w:rsidR="00C84675">
        <w:t xml:space="preserve">. Atheroma character was </w:t>
      </w:r>
      <w:r w:rsidR="009F4D41">
        <w:t>assessed as described in</w:t>
      </w:r>
      <w:r w:rsidR="0028251C">
        <w:t xml:space="preserve"> </w:t>
      </w:r>
      <w:r w:rsidR="009F4D41">
        <w:t xml:space="preserve">sections </w:t>
      </w:r>
      <w:r w:rsidR="008E2AEC">
        <w:t>2.2.6-7.</w:t>
      </w:r>
      <w:r w:rsidR="009F4D41">
        <w:t xml:space="preserve"> The von Kossa calcification staining protocol was modified for the vitamin D manipulation study, using a more concentrated (2%</w:t>
      </w:r>
      <w:r w:rsidR="00B20253">
        <w:t xml:space="preserve"> w/v</w:t>
      </w:r>
      <w:r w:rsidR="009F4D41">
        <w:t xml:space="preserve"> rather than 1%) silver nitrate solution in order to maximise the detection of </w:t>
      </w:r>
      <w:r w:rsidR="00351326">
        <w:t xml:space="preserve">calcification. </w:t>
      </w:r>
      <w:r w:rsidR="009F4D41">
        <w:t xml:space="preserve"> </w:t>
      </w:r>
    </w:p>
    <w:p w:rsidR="00351326" w:rsidRDefault="00351326" w:rsidP="006D1363">
      <w:pPr>
        <w:spacing w:line="360" w:lineRule="auto"/>
        <w:jc w:val="both"/>
      </w:pPr>
      <w:r>
        <w:t>Metabolic phenotype was characterised</w:t>
      </w:r>
      <w:r w:rsidR="006D1363">
        <w:t xml:space="preserve"> </w:t>
      </w:r>
      <w:r w:rsidR="00776C53">
        <w:t xml:space="preserve">in terms of body weight, </w:t>
      </w:r>
      <w:r>
        <w:t xml:space="preserve">organ weights, </w:t>
      </w:r>
      <w:proofErr w:type="gramStart"/>
      <w:r>
        <w:t>BMI</w:t>
      </w:r>
      <w:proofErr w:type="gramEnd"/>
      <w:r>
        <w:t>, HOMA-IR and</w:t>
      </w:r>
      <w:r w:rsidR="00776C53">
        <w:t xml:space="preserve"> plasma lipids</w:t>
      </w:r>
      <w:r>
        <w:t>. For this study, tissue and blood sample collection was performed after an overnight fast in order to minimise the degree of lipaemia, which might interfere with 25(OH</w:t>
      </w:r>
      <w:proofErr w:type="gramStart"/>
      <w:r>
        <w:t>)D</w:t>
      </w:r>
      <w:proofErr w:type="gramEnd"/>
      <w:r>
        <w:t xml:space="preserve"> measurement. Tail cuff blood pressure was measured fortnightly during the intervention phases. </w:t>
      </w:r>
    </w:p>
    <w:p w:rsidR="00776C53" w:rsidRDefault="00776C53" w:rsidP="006D1363">
      <w:pPr>
        <w:spacing w:line="360" w:lineRule="auto"/>
        <w:jc w:val="both"/>
      </w:pPr>
      <w:r w:rsidRPr="00776C53">
        <w:t xml:space="preserve">Microtomography of the tibia was used to examine </w:t>
      </w:r>
      <w:r w:rsidR="00FE4833">
        <w:t xml:space="preserve">the </w:t>
      </w:r>
      <w:r w:rsidRPr="00776C53">
        <w:t>effects of the interventions on bone structure and thus place the</w:t>
      </w:r>
      <w:r w:rsidR="00FE4833">
        <w:t xml:space="preserve"> cardiovascular</w:t>
      </w:r>
      <w:r w:rsidRPr="00776C53">
        <w:t xml:space="preserve"> findings in the context of a measure of </w:t>
      </w:r>
      <w:r w:rsidR="00FE4833">
        <w:t xml:space="preserve">model </w:t>
      </w:r>
      <w:r w:rsidRPr="00776C53">
        <w:t>severity.</w:t>
      </w:r>
    </w:p>
    <w:p w:rsidR="003954A6" w:rsidRDefault="003954A6" w:rsidP="006D1363">
      <w:pPr>
        <w:spacing w:line="360" w:lineRule="auto"/>
        <w:jc w:val="both"/>
      </w:pPr>
    </w:p>
    <w:p w:rsidR="009F4D41" w:rsidRDefault="009F4D41" w:rsidP="006D1363">
      <w:pPr>
        <w:spacing w:line="360" w:lineRule="auto"/>
        <w:jc w:val="both"/>
      </w:pPr>
    </w:p>
    <w:p w:rsidR="00F77223" w:rsidRDefault="00F77223" w:rsidP="006D1363">
      <w:pPr>
        <w:spacing w:line="360" w:lineRule="auto"/>
        <w:jc w:val="both"/>
      </w:pPr>
    </w:p>
    <w:p w:rsidR="00F77223" w:rsidRDefault="00F77223" w:rsidP="006D1363">
      <w:pPr>
        <w:spacing w:line="360" w:lineRule="auto"/>
        <w:jc w:val="both"/>
      </w:pPr>
    </w:p>
    <w:p w:rsidR="00F77223" w:rsidRDefault="00F77223" w:rsidP="006D1363">
      <w:pPr>
        <w:spacing w:line="360" w:lineRule="auto"/>
        <w:jc w:val="both"/>
      </w:pPr>
    </w:p>
    <w:p w:rsidR="00F77223" w:rsidRPr="0034163B" w:rsidRDefault="00F77223" w:rsidP="006D1363">
      <w:pPr>
        <w:spacing w:line="360" w:lineRule="auto"/>
        <w:jc w:val="both"/>
      </w:pPr>
    </w:p>
    <w:p w:rsidR="006E78BA" w:rsidRDefault="00622534" w:rsidP="003954A6">
      <w:r>
        <w:rPr>
          <w:noProof/>
          <w:lang w:eastAsia="en-GB"/>
        </w:rPr>
        <w:lastRenderedPageBreak/>
        <w:drawing>
          <wp:inline distT="0" distB="0" distL="0" distR="0">
            <wp:extent cx="5205730" cy="2508729"/>
            <wp:effectExtent l="0" t="0" r="0" b="6350"/>
            <wp:docPr id="5" name="Picture 5" descr="C:\Users\UOS\Documents\PhD Thesis\Added Chap 1 Figs\Figure 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ocuments\PhD Thesis\Added Chap 1 Figs\Figure 4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5730" cy="2508729"/>
                    </a:xfrm>
                    <a:prstGeom prst="rect">
                      <a:avLst/>
                    </a:prstGeom>
                    <a:noFill/>
                    <a:ln>
                      <a:noFill/>
                    </a:ln>
                  </pic:spPr>
                </pic:pic>
              </a:graphicData>
            </a:graphic>
          </wp:inline>
        </w:drawing>
      </w:r>
    </w:p>
    <w:p w:rsidR="00622534" w:rsidRDefault="00622534" w:rsidP="00413625">
      <w:pPr>
        <w:pStyle w:val="Caption"/>
        <w:rPr>
          <w:sz w:val="22"/>
          <w:szCs w:val="22"/>
        </w:rPr>
      </w:pPr>
    </w:p>
    <w:p w:rsidR="00776C53" w:rsidRPr="00413625" w:rsidRDefault="00413625" w:rsidP="00413625">
      <w:pPr>
        <w:pStyle w:val="Caption"/>
        <w:rPr>
          <w:b w:val="0"/>
          <w:sz w:val="22"/>
          <w:szCs w:val="22"/>
        </w:rPr>
      </w:pPr>
      <w:bookmarkStart w:id="115" w:name="_Toc397285838"/>
      <w:proofErr w:type="gramStart"/>
      <w:r w:rsidRPr="0041362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1</w:t>
      </w:r>
      <w:r w:rsidR="007B5A82">
        <w:rPr>
          <w:sz w:val="22"/>
          <w:szCs w:val="22"/>
        </w:rPr>
        <w:fldChar w:fldCharType="end"/>
      </w:r>
      <w:r w:rsidR="00741B1E">
        <w:rPr>
          <w:sz w:val="22"/>
          <w:szCs w:val="22"/>
        </w:rPr>
        <w:t xml:space="preserve"> Summary of vitamin D manipulation study p</w:t>
      </w:r>
      <w:r w:rsidRPr="00413625">
        <w:rPr>
          <w:sz w:val="22"/>
          <w:szCs w:val="22"/>
        </w:rPr>
        <w:t>rotocol</w:t>
      </w:r>
      <w:r w:rsidR="00F77223">
        <w:rPr>
          <w:sz w:val="22"/>
          <w:szCs w:val="22"/>
        </w:rPr>
        <w:t>.</w:t>
      </w:r>
      <w:bookmarkEnd w:id="115"/>
      <w:proofErr w:type="gramEnd"/>
    </w:p>
    <w:p w:rsidR="006E78BA" w:rsidRDefault="00776C53" w:rsidP="00741B1E">
      <w:r>
        <w:t xml:space="preserve">*preliminary study to demonstrate effects of </w:t>
      </w:r>
      <w:r w:rsidR="00741B1E">
        <w:t xml:space="preserve">vitamin </w:t>
      </w:r>
      <w:r>
        <w:t>D-deficient diet on plasma 25(OH</w:t>
      </w:r>
      <w:proofErr w:type="gramStart"/>
      <w:r>
        <w:t>)D</w:t>
      </w:r>
      <w:proofErr w:type="gramEnd"/>
      <w:r>
        <w:t xml:space="preserve"> and bone structure</w:t>
      </w:r>
      <w:r w:rsidR="00741B1E">
        <w:t>.</w:t>
      </w:r>
      <w:r w:rsidR="00622534">
        <w:t xml:space="preserve"> </w:t>
      </w:r>
      <w:proofErr w:type="gramStart"/>
      <w:r>
        <w:t>sVCAM</w:t>
      </w:r>
      <w:proofErr w:type="gramEnd"/>
      <w:r>
        <w:t>, soluble vas</w:t>
      </w:r>
      <w:r w:rsidR="00741B1E">
        <w:t>cular cell adhesion molecule.</w:t>
      </w:r>
    </w:p>
    <w:p w:rsidR="00C96DA2" w:rsidRPr="00C96DA2" w:rsidRDefault="00C96DA2" w:rsidP="00C96DA2"/>
    <w:p w:rsidR="006E78BA" w:rsidRDefault="006E78BA" w:rsidP="00712351">
      <w:pPr>
        <w:pStyle w:val="Heading2"/>
        <w:spacing w:line="360" w:lineRule="auto"/>
      </w:pPr>
      <w:bookmarkStart w:id="116" w:name="_Toc397341590"/>
      <w:r>
        <w:t>Results</w:t>
      </w:r>
      <w:bookmarkEnd w:id="116"/>
    </w:p>
    <w:p w:rsidR="00E9030F" w:rsidRDefault="00BE2EEE" w:rsidP="00F77223">
      <w:pPr>
        <w:pStyle w:val="Heading3"/>
        <w:spacing w:line="360" w:lineRule="auto"/>
      </w:pPr>
      <w:bookmarkStart w:id="117" w:name="_Toc397341591"/>
      <w:r>
        <w:t>The e</w:t>
      </w:r>
      <w:r w:rsidR="00E9030F">
        <w:t>ffects of vitamin D deficient diet and paricalcitol on plasma biochemistry and bone structure</w:t>
      </w:r>
      <w:bookmarkEnd w:id="117"/>
    </w:p>
    <w:p w:rsidR="00E9030F" w:rsidRDefault="00E9030F" w:rsidP="00F77223">
      <w:pPr>
        <w:pStyle w:val="Heading4"/>
        <w:spacing w:line="360" w:lineRule="auto"/>
        <w:ind w:left="862" w:hanging="862"/>
      </w:pPr>
      <w:r>
        <w:t>12 week study</w:t>
      </w:r>
    </w:p>
    <w:p w:rsidR="00BA0C18" w:rsidRDefault="00F04A25" w:rsidP="00712351">
      <w:pPr>
        <w:spacing w:line="360" w:lineRule="auto"/>
        <w:jc w:val="both"/>
      </w:pPr>
      <w:r w:rsidRPr="003C12D5">
        <w:t xml:space="preserve">To confirm that the </w:t>
      </w:r>
      <w:r>
        <w:t>vitamin D deficient diet used</w:t>
      </w:r>
      <w:r w:rsidRPr="003C12D5">
        <w:t xml:space="preserve"> induced meaningful alterations</w:t>
      </w:r>
      <w:r>
        <w:t xml:space="preserve"> in vitamin D status</w:t>
      </w:r>
      <w:r w:rsidRPr="003C12D5">
        <w:t xml:space="preserve">, </w:t>
      </w:r>
      <w:r>
        <w:t xml:space="preserve">the </w:t>
      </w:r>
      <w:r w:rsidRPr="003C12D5">
        <w:t>effect</w:t>
      </w:r>
      <w:r w:rsidR="00BA0C18">
        <w:t>s</w:t>
      </w:r>
      <w:r w:rsidRPr="003C12D5">
        <w:t xml:space="preserve"> of a 12 week </w:t>
      </w:r>
      <w:r w:rsidR="00BA0C18">
        <w:t xml:space="preserve">dietary intervention </w:t>
      </w:r>
      <w:r>
        <w:t xml:space="preserve">period </w:t>
      </w:r>
      <w:r w:rsidRPr="003C12D5">
        <w:t xml:space="preserve">on plasma </w:t>
      </w:r>
      <w:r>
        <w:t>25(OH</w:t>
      </w:r>
      <w:proofErr w:type="gramStart"/>
      <w:r>
        <w:t>)</w:t>
      </w:r>
      <w:r w:rsidRPr="003C12D5">
        <w:t>D</w:t>
      </w:r>
      <w:proofErr w:type="gramEnd"/>
      <w:r w:rsidRPr="003C12D5">
        <w:t xml:space="preserve"> levels, trabecular bone volume and bone mineral density</w:t>
      </w:r>
      <w:r w:rsidR="00BA0C18">
        <w:t xml:space="preserve"> were assessed</w:t>
      </w:r>
      <w:r>
        <w:t>. Significant differences in these parameters were induced by 12 weeks</w:t>
      </w:r>
      <w:r w:rsidR="00BA0C18">
        <w:t>’</w:t>
      </w:r>
      <w:r>
        <w:t xml:space="preserve"> </w:t>
      </w:r>
      <w:r w:rsidR="00741B1E">
        <w:t>vitamin D-</w:t>
      </w:r>
      <w:r w:rsidR="00BA0C18">
        <w:t xml:space="preserve">deficient versus </w:t>
      </w:r>
      <w:proofErr w:type="gramStart"/>
      <w:r w:rsidR="00BA0C18">
        <w:t>replete</w:t>
      </w:r>
      <w:proofErr w:type="gramEnd"/>
      <w:r w:rsidR="00BA0C18">
        <w:t xml:space="preserve"> diet </w:t>
      </w:r>
      <w:r>
        <w:t xml:space="preserve">(Figure </w:t>
      </w:r>
      <w:r w:rsidR="001F3ED4">
        <w:t>4.2</w:t>
      </w:r>
      <w:r>
        <w:t xml:space="preserve">). </w:t>
      </w:r>
      <w:r w:rsidR="00BA0C18">
        <w:t>T</w:t>
      </w:r>
      <w:r w:rsidRPr="003C12D5">
        <w:t xml:space="preserve">herefore </w:t>
      </w:r>
      <w:r w:rsidR="00BA0C18">
        <w:t>the cardiovascular effects of vitamin D manipulation were examined aft</w:t>
      </w:r>
      <w:r w:rsidR="006406DD">
        <w:t>er a 20-week intervention</w:t>
      </w:r>
      <w:r w:rsidR="00BA0C18">
        <w:t xml:space="preserve">, ensuring exposure of the cardiovascular system to a period of significant vitamin D deficiency before phenotypic characterisation. Administration of paricalcitol or matched vehicle was </w:t>
      </w:r>
      <w:r w:rsidR="006406DD">
        <w:t>undertaken for the same interval to determine the effects of exogenous a</w:t>
      </w:r>
      <w:r w:rsidR="00741B1E">
        <w:t>ctive vitamin on 25(OH</w:t>
      </w:r>
      <w:proofErr w:type="gramStart"/>
      <w:r w:rsidR="00741B1E">
        <w:t>)D</w:t>
      </w:r>
      <w:proofErr w:type="gramEnd"/>
      <w:r w:rsidR="00741B1E">
        <w:t>-deficient</w:t>
      </w:r>
      <w:r w:rsidR="006406DD">
        <w:t xml:space="preserve"> and </w:t>
      </w:r>
      <w:r w:rsidR="00741B1E">
        <w:t>replete</w:t>
      </w:r>
      <w:r w:rsidR="006406DD">
        <w:t xml:space="preserve"> backgrounds.</w:t>
      </w:r>
    </w:p>
    <w:p w:rsidR="00027512" w:rsidRDefault="00027512" w:rsidP="00712351">
      <w:pPr>
        <w:spacing w:line="360" w:lineRule="auto"/>
        <w:jc w:val="both"/>
      </w:pPr>
    </w:p>
    <w:p w:rsidR="00027512" w:rsidRDefault="00027512" w:rsidP="00712351">
      <w:pPr>
        <w:spacing w:line="360" w:lineRule="auto"/>
        <w:jc w:val="both"/>
      </w:pPr>
    </w:p>
    <w:p w:rsidR="00F04A25" w:rsidRDefault="00F04A25" w:rsidP="00712351">
      <w:pPr>
        <w:spacing w:line="360" w:lineRule="auto"/>
      </w:pPr>
    </w:p>
    <w:p w:rsidR="006243ED" w:rsidRDefault="008B49B3" w:rsidP="00712351">
      <w:pPr>
        <w:spacing w:line="360" w:lineRule="auto"/>
      </w:pPr>
      <w:r>
        <w:rPr>
          <w:noProof/>
          <w:lang w:eastAsia="en-GB"/>
        </w:rPr>
        <w:lastRenderedPageBreak/>
        <w:drawing>
          <wp:inline distT="0" distB="0" distL="0" distR="0">
            <wp:extent cx="3480179" cy="5295440"/>
            <wp:effectExtent l="0" t="0" r="6350" b="635"/>
            <wp:docPr id="7" name="Picture 7" descr="C:\Users\UOS\Documents\PhD Thesis\Added Chap 1 Figs\Figure 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OS\Documents\PhD Thesis\Added Chap 1 Figs\Figure 4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8607" cy="5308264"/>
                    </a:xfrm>
                    <a:prstGeom prst="rect">
                      <a:avLst/>
                    </a:prstGeom>
                    <a:noFill/>
                    <a:ln>
                      <a:noFill/>
                    </a:ln>
                  </pic:spPr>
                </pic:pic>
              </a:graphicData>
            </a:graphic>
          </wp:inline>
        </w:drawing>
      </w:r>
    </w:p>
    <w:p w:rsidR="001F3ED4" w:rsidRPr="00375315" w:rsidRDefault="00375315" w:rsidP="00375315">
      <w:pPr>
        <w:pStyle w:val="Caption"/>
        <w:rPr>
          <w:sz w:val="22"/>
          <w:szCs w:val="22"/>
        </w:rPr>
      </w:pPr>
      <w:bookmarkStart w:id="118" w:name="_Toc397285839"/>
      <w:proofErr w:type="gramStart"/>
      <w:r w:rsidRPr="0037531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2</w:t>
      </w:r>
      <w:r w:rsidR="007B5A82">
        <w:rPr>
          <w:sz w:val="22"/>
          <w:szCs w:val="22"/>
        </w:rPr>
        <w:fldChar w:fldCharType="end"/>
      </w:r>
      <w:r w:rsidR="00741B1E">
        <w:rPr>
          <w:sz w:val="22"/>
          <w:szCs w:val="22"/>
        </w:rPr>
        <w:t xml:space="preserve"> Effects of 12 weeks vitamin D deficient diet on plasma 25(OH</w:t>
      </w:r>
      <w:proofErr w:type="gramStart"/>
      <w:r w:rsidR="00741B1E">
        <w:rPr>
          <w:sz w:val="22"/>
          <w:szCs w:val="22"/>
        </w:rPr>
        <w:t>)D</w:t>
      </w:r>
      <w:proofErr w:type="gramEnd"/>
      <w:r w:rsidR="00741B1E">
        <w:rPr>
          <w:sz w:val="22"/>
          <w:szCs w:val="22"/>
        </w:rPr>
        <w:t xml:space="preserve"> and bone s</w:t>
      </w:r>
      <w:r w:rsidRPr="00375315">
        <w:rPr>
          <w:sz w:val="22"/>
          <w:szCs w:val="22"/>
        </w:rPr>
        <w:t>tructure</w:t>
      </w:r>
      <w:r w:rsidR="00F77223">
        <w:rPr>
          <w:sz w:val="22"/>
          <w:szCs w:val="22"/>
        </w:rPr>
        <w:t>.</w:t>
      </w:r>
      <w:bookmarkEnd w:id="118"/>
    </w:p>
    <w:p w:rsidR="001F3ED4" w:rsidRDefault="001F3ED4" w:rsidP="001C0A49">
      <w:pPr>
        <w:spacing w:line="360" w:lineRule="auto"/>
        <w:jc w:val="both"/>
      </w:pPr>
      <w:r w:rsidRPr="008E2AEC">
        <w:t>A, plasma 25(OH</w:t>
      </w:r>
      <w:proofErr w:type="gramStart"/>
      <w:r w:rsidRPr="008E2AEC">
        <w:t>)D</w:t>
      </w:r>
      <w:proofErr w:type="gramEnd"/>
      <w:r w:rsidRPr="008E2AEC">
        <w:t xml:space="preserve"> by intervention. </w:t>
      </w:r>
      <w:proofErr w:type="gramStart"/>
      <w:r w:rsidRPr="008E2AEC">
        <w:t>B, trabecular bone volume by intervention.</w:t>
      </w:r>
      <w:proofErr w:type="gramEnd"/>
      <w:r w:rsidRPr="008E2AEC">
        <w:t xml:space="preserve"> C, trabecular bone</w:t>
      </w:r>
      <w:r w:rsidR="001C0A49">
        <w:t xml:space="preserve"> </w:t>
      </w:r>
      <w:r w:rsidRPr="008E2AEC">
        <w:t xml:space="preserve">mineral density relative to that of mice fed a vitamin D </w:t>
      </w:r>
      <w:proofErr w:type="gramStart"/>
      <w:r w:rsidRPr="008E2AEC">
        <w:t>replete</w:t>
      </w:r>
      <w:proofErr w:type="gramEnd"/>
      <w:r w:rsidRPr="008E2AEC">
        <w:t xml:space="preserve"> diet. D, representative microCT</w:t>
      </w:r>
      <w:r w:rsidR="001C0A49">
        <w:t xml:space="preserve"> </w:t>
      </w:r>
      <w:r w:rsidRPr="008E2AEC">
        <w:t>images of trabecular bone after 12 weeks of dietary intervention.</w:t>
      </w:r>
    </w:p>
    <w:p w:rsidR="001F3ED4" w:rsidRDefault="001C0A49" w:rsidP="001C0A49">
      <w:pPr>
        <w:spacing w:line="360" w:lineRule="auto"/>
        <w:jc w:val="both"/>
      </w:pPr>
      <w:proofErr w:type="gramStart"/>
      <w:r w:rsidRPr="008E2AEC">
        <w:t>BMD, bone miner</w:t>
      </w:r>
      <w:r>
        <w:t>a</w:t>
      </w:r>
      <w:r w:rsidR="00491FCA">
        <w:t>l density; TB, trabecular bone.</w:t>
      </w:r>
      <w:proofErr w:type="gramEnd"/>
      <w:r w:rsidR="00491FCA">
        <w:t xml:space="preserve"> </w:t>
      </w:r>
      <w:r>
        <w:t>Data</w:t>
      </w:r>
      <w:r w:rsidR="001F3ED4" w:rsidRPr="008E2AEC">
        <w:t xml:space="preserve"> presented as mean (SEM)</w:t>
      </w:r>
      <w:r>
        <w:t>, n=4 per group</w:t>
      </w:r>
      <w:r w:rsidR="001F3ED4" w:rsidRPr="008E2AEC">
        <w:t>.</w:t>
      </w:r>
      <w:r>
        <w:t xml:space="preserve"> </w:t>
      </w:r>
      <w:proofErr w:type="gramStart"/>
      <w:r w:rsidR="001F3ED4" w:rsidRPr="008E2AEC">
        <w:t>*p&lt;0.05, **p&lt;0.01, ****p&lt;0.001</w:t>
      </w:r>
      <w:r w:rsidR="00742E79">
        <w:t>.</w:t>
      </w:r>
      <w:proofErr w:type="gramEnd"/>
    </w:p>
    <w:p w:rsidR="001C0A49" w:rsidRPr="008E2AEC" w:rsidRDefault="001C0A49" w:rsidP="001C0A49">
      <w:pPr>
        <w:spacing w:line="360" w:lineRule="auto"/>
        <w:jc w:val="both"/>
      </w:pPr>
    </w:p>
    <w:p w:rsidR="00E9030F" w:rsidRDefault="00E9030F" w:rsidP="00F77223">
      <w:pPr>
        <w:pStyle w:val="Heading4"/>
        <w:spacing w:line="360" w:lineRule="auto"/>
        <w:ind w:left="862" w:hanging="862"/>
      </w:pPr>
      <w:r>
        <w:t>20 week study</w:t>
      </w:r>
    </w:p>
    <w:p w:rsidR="006406DD" w:rsidRDefault="006406DD" w:rsidP="00027512">
      <w:pPr>
        <w:spacing w:line="360" w:lineRule="auto"/>
        <w:jc w:val="both"/>
      </w:pPr>
      <w:r>
        <w:t>The effects of 20 weeks of vitamin D deficient diet on plasma 25(OH</w:t>
      </w:r>
      <w:proofErr w:type="gramStart"/>
      <w:r>
        <w:t>)D</w:t>
      </w:r>
      <w:proofErr w:type="gramEnd"/>
      <w:r>
        <w:t xml:space="preserve"> and bone structure were similar to those observed after the</w:t>
      </w:r>
      <w:r w:rsidR="001F3ED4">
        <w:t xml:space="preserve"> 12 week intervention (Figure 4.3</w:t>
      </w:r>
      <w:r>
        <w:t>). Vitamin D deficient diet did not change plasma calc</w:t>
      </w:r>
      <w:r w:rsidR="001F3ED4">
        <w:t>ium or phosphate levels (Table 4.1</w:t>
      </w:r>
      <w:r>
        <w:t xml:space="preserve">). However, </w:t>
      </w:r>
      <w:r>
        <w:lastRenderedPageBreak/>
        <w:t xml:space="preserve">administration of paricalcitol caused a significant increase in plasma calcium concentration and calcium x phosphate product, accompanied by suppression of </w:t>
      </w:r>
      <w:r w:rsidR="00027512">
        <w:t>PTH</w:t>
      </w:r>
      <w:r>
        <w:t xml:space="preserve">. </w:t>
      </w:r>
      <w:r w:rsidRPr="00D045EC">
        <w:t>When given to mice on a vitamin D replete diet paricalcitol also reduced plasma 25(OH)D levels</w:t>
      </w:r>
      <w:r>
        <w:t>, consistent with negative feedback induction of 25(OH)D catabolism</w:t>
      </w:r>
      <w:r w:rsidR="00027512">
        <w:t xml:space="preserve"> </w:t>
      </w:r>
      <w:r w:rsidR="007B5A82">
        <w:fldChar w:fldCharType="begin"/>
      </w:r>
      <w:r w:rsidR="00D96EB2">
        <w:instrText xml:space="preserve"> ADDIN EN.CITE &lt;EndNote&gt;&lt;Cite&gt;&lt;Author&gt;Omdahl&lt;/Author&gt;&lt;Year&gt;2002&lt;/Year&gt;&lt;RecNum&gt;2702&lt;/RecNum&gt;&lt;DisplayText&gt;(Omdahl et al., 2002)&lt;/DisplayText&gt;&lt;record&gt;&lt;rec-number&gt;2702&lt;/rec-number&gt;&lt;foreign-keys&gt;&lt;key app="EN" db-id="vrv0azeadazzz4eewx85etawe0f5rrta5rvp"&gt;2702&lt;/key&gt;&lt;/foreign-keys&gt;&lt;ref-type name="Journal Article"&gt;17&lt;/ref-type&gt;&lt;contributors&gt;&lt;authors&gt;&lt;author&gt;Omdahl, J. L.&lt;/author&gt;&lt;author&gt;Morris, H. A.&lt;/author&gt;&lt;author&gt;May, B. K.&lt;/author&gt;&lt;/authors&gt;&lt;/contributors&gt;&lt;auth-address&gt;Department of Biochemistry and Molecular Biology, University of New Mexico, Albuquerque, New Mexico 87131-5221, USA. jomdahl@salud.unm.edu&lt;/auth-address&gt;&lt;titles&gt;&lt;title&gt;Hydroxylase enzymes of the vitamin D pathway: expression, function, and regulation&lt;/title&gt;&lt;secondary-title&gt;Annu Rev Nutr&lt;/secondary-title&gt;&lt;alt-title&gt;Annual review of nutrition&lt;/alt-title&gt;&lt;/titles&gt;&lt;periodical&gt;&lt;full-title&gt;Annu Rev Nutr&lt;/full-title&gt;&lt;/periodical&gt;&lt;pages&gt;139-66&lt;/pages&gt;&lt;volume&gt;22&lt;/volume&gt;&lt;edition&gt;2002/06/11&lt;/edition&gt;&lt;keywords&gt;&lt;keyword&gt;Cytochrome P-450 Enzyme System/*metabolism&lt;/keyword&gt;&lt;keyword&gt;Gene Expression Regulation/*physiology&lt;/keyword&gt;&lt;keyword&gt;Homeostasis&lt;/keyword&gt;&lt;keyword&gt;Humans&lt;/keyword&gt;&lt;keyword&gt;Mixed Function Oxygenases/*metabolism&lt;/keyword&gt;&lt;keyword&gt;Secosteroids/metabolism&lt;/keyword&gt;&lt;keyword&gt;Steroid Hydroxylases/metabolism/physiology&lt;/keyword&gt;&lt;keyword&gt;Transcription, Genetic&lt;/keyword&gt;&lt;keyword&gt;Vitamin D/*analogs &amp;amp; derivatives/*metabolism/physiology&lt;/keyword&gt;&lt;/keywords&gt;&lt;dates&gt;&lt;year&gt;2002&lt;/year&gt;&lt;/dates&gt;&lt;isbn&gt;0199-9885 (Print)&amp;#xD;0199-9885 (Linking)&lt;/isbn&gt;&lt;accession-num&gt;12055341&lt;/accession-num&gt;&lt;work-type&gt;Review&lt;/work-type&gt;&lt;urls&gt;&lt;related-urls&gt;&lt;url&gt;http://www.ncbi.nlm.nih.gov/pubmed/12055341&lt;/url&gt;&lt;/related-urls&gt;&lt;/urls&gt;&lt;electronic-resource-num&gt;10.1146/annurev.nutr.22.120501.150216&lt;/electronic-resource-num&gt;&lt;language&gt;eng&lt;/language&gt;&lt;/record&gt;&lt;/Cite&gt;&lt;/EndNote&gt;</w:instrText>
      </w:r>
      <w:r w:rsidR="007B5A82">
        <w:fldChar w:fldCharType="separate"/>
      </w:r>
      <w:r w:rsidR="00D96EB2">
        <w:rPr>
          <w:noProof/>
        </w:rPr>
        <w:t>(</w:t>
      </w:r>
      <w:hyperlink w:anchor="_ENREF_215" w:tooltip="Omdahl, 2002 #2702" w:history="1">
        <w:r w:rsidR="00F760A6">
          <w:rPr>
            <w:noProof/>
          </w:rPr>
          <w:t>Omdahl et al., 2002</w:t>
        </w:r>
      </w:hyperlink>
      <w:r w:rsidR="00D96EB2">
        <w:rPr>
          <w:noProof/>
        </w:rPr>
        <w:t>)</w:t>
      </w:r>
      <w:r w:rsidR="007B5A82">
        <w:fldChar w:fldCharType="end"/>
      </w:r>
      <w:r w:rsidRPr="00D045EC">
        <w:t>.</w:t>
      </w:r>
      <w:r>
        <w:t xml:space="preserve"> </w:t>
      </w:r>
      <w:r w:rsidRPr="00CF10E1">
        <w:t>Despite the increase in plasma calcium induced by administration of paricalcitol to animals with dietary vitamin D deficiency, trabecular bone changes were not reversed.</w:t>
      </w:r>
    </w:p>
    <w:p w:rsidR="00027512" w:rsidRDefault="00027512" w:rsidP="00027512">
      <w:pPr>
        <w:spacing w:line="360" w:lineRule="auto"/>
        <w:jc w:val="both"/>
      </w:pPr>
    </w:p>
    <w:p w:rsidR="00027512" w:rsidRPr="001C0A49" w:rsidRDefault="00027512" w:rsidP="00027512">
      <w:pPr>
        <w:pStyle w:val="Caption"/>
        <w:spacing w:line="360" w:lineRule="auto"/>
        <w:rPr>
          <w:b w:val="0"/>
          <w:sz w:val="22"/>
          <w:szCs w:val="22"/>
        </w:rPr>
      </w:pPr>
      <w:bookmarkStart w:id="119" w:name="_Toc397285804"/>
      <w:proofErr w:type="gramStart"/>
      <w:r w:rsidRPr="00375315">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1</w:t>
      </w:r>
      <w:r w:rsidR="007B5A82">
        <w:rPr>
          <w:sz w:val="22"/>
          <w:szCs w:val="22"/>
        </w:rPr>
        <w:fldChar w:fldCharType="end"/>
      </w:r>
      <w:r>
        <w:rPr>
          <w:sz w:val="22"/>
          <w:szCs w:val="22"/>
        </w:rPr>
        <w:t xml:space="preserve"> Effects of vitamin D deficient diet and paricalcitol on calcium, phosphate and p</w:t>
      </w:r>
      <w:r w:rsidRPr="00375315">
        <w:rPr>
          <w:sz w:val="22"/>
          <w:szCs w:val="22"/>
        </w:rPr>
        <w:t>arat</w:t>
      </w:r>
      <w:r>
        <w:rPr>
          <w:sz w:val="22"/>
          <w:szCs w:val="22"/>
        </w:rPr>
        <w:t>hyroid h</w:t>
      </w:r>
      <w:r w:rsidRPr="00375315">
        <w:rPr>
          <w:sz w:val="22"/>
          <w:szCs w:val="22"/>
        </w:rPr>
        <w:t>ormone</w:t>
      </w:r>
      <w:r w:rsidR="00DA5A0E">
        <w:rPr>
          <w:sz w:val="22"/>
          <w:szCs w:val="22"/>
        </w:rPr>
        <w:t xml:space="preserve"> at 20 weeks</w:t>
      </w:r>
      <w:r>
        <w:rPr>
          <w:sz w:val="22"/>
          <w:szCs w:val="22"/>
        </w:rPr>
        <w:t>.</w:t>
      </w:r>
      <w:bookmarkEnd w:id="119"/>
    </w:p>
    <w:tbl>
      <w:tblPr>
        <w:tblStyle w:val="LightShading1"/>
        <w:tblW w:w="0" w:type="auto"/>
        <w:tblLook w:val="04A0" w:firstRow="1" w:lastRow="0" w:firstColumn="1" w:lastColumn="0" w:noHBand="0" w:noVBand="1"/>
      </w:tblPr>
      <w:tblGrid>
        <w:gridCol w:w="2384"/>
        <w:gridCol w:w="1482"/>
        <w:gridCol w:w="1514"/>
        <w:gridCol w:w="1556"/>
        <w:gridCol w:w="1557"/>
      </w:tblGrid>
      <w:tr w:rsidR="00027512" w:rsidTr="00742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027512" w:rsidRDefault="00027512" w:rsidP="00742E79">
            <w:pPr>
              <w:spacing w:line="360" w:lineRule="auto"/>
              <w:jc w:val="center"/>
            </w:pPr>
            <w:r>
              <w:t>Intervention group</w:t>
            </w:r>
          </w:p>
        </w:tc>
        <w:tc>
          <w:tcPr>
            <w:tcW w:w="1645" w:type="dxa"/>
            <w:vAlign w:val="center"/>
            <w:hideMark/>
          </w:tcPr>
          <w:p w:rsidR="00027512" w:rsidRDefault="00027512" w:rsidP="00742E79">
            <w:pPr>
              <w:spacing w:line="360" w:lineRule="auto"/>
              <w:jc w:val="center"/>
              <w:cnfStyle w:val="100000000000" w:firstRow="1" w:lastRow="0" w:firstColumn="0" w:lastColumn="0" w:oddVBand="0" w:evenVBand="0" w:oddHBand="0" w:evenHBand="0" w:firstRowFirstColumn="0" w:firstRowLastColumn="0" w:lastRowFirstColumn="0" w:lastRowLastColumn="0"/>
            </w:pPr>
            <w:r>
              <w:t>D replete</w:t>
            </w:r>
          </w:p>
          <w:p w:rsidR="00027512" w:rsidRDefault="00027512" w:rsidP="00742E79">
            <w:pPr>
              <w:spacing w:line="360" w:lineRule="auto"/>
              <w:jc w:val="center"/>
              <w:cnfStyle w:val="100000000000" w:firstRow="1" w:lastRow="0" w:firstColumn="0" w:lastColumn="0" w:oddVBand="0" w:evenVBand="0" w:oddHBand="0" w:evenHBand="0" w:firstRowFirstColumn="0" w:firstRowLastColumn="0" w:lastRowFirstColumn="0" w:lastRowLastColumn="0"/>
            </w:pPr>
            <w:r>
              <w:t>vehicle</w:t>
            </w:r>
          </w:p>
        </w:tc>
        <w:tc>
          <w:tcPr>
            <w:tcW w:w="1646" w:type="dxa"/>
            <w:vAlign w:val="center"/>
            <w:hideMark/>
          </w:tcPr>
          <w:p w:rsidR="00027512" w:rsidRDefault="00027512" w:rsidP="00742E79">
            <w:pPr>
              <w:spacing w:line="360" w:lineRule="auto"/>
              <w:jc w:val="center"/>
              <w:cnfStyle w:val="100000000000" w:firstRow="1" w:lastRow="0" w:firstColumn="0" w:lastColumn="0" w:oddVBand="0" w:evenVBand="0" w:oddHBand="0" w:evenHBand="0" w:firstRowFirstColumn="0" w:firstRowLastColumn="0" w:lastRowFirstColumn="0" w:lastRowLastColumn="0"/>
            </w:pPr>
            <w:r>
              <w:t>D deficient vehicle</w:t>
            </w:r>
          </w:p>
        </w:tc>
        <w:tc>
          <w:tcPr>
            <w:tcW w:w="1645" w:type="dxa"/>
            <w:vAlign w:val="center"/>
            <w:hideMark/>
          </w:tcPr>
          <w:p w:rsidR="00027512" w:rsidRDefault="00027512" w:rsidP="00742E79">
            <w:pPr>
              <w:spacing w:line="360" w:lineRule="auto"/>
              <w:jc w:val="center"/>
              <w:cnfStyle w:val="100000000000" w:firstRow="1" w:lastRow="0" w:firstColumn="0" w:lastColumn="0" w:oddVBand="0" w:evenVBand="0" w:oddHBand="0" w:evenHBand="0" w:firstRowFirstColumn="0" w:firstRowLastColumn="0" w:lastRowFirstColumn="0" w:lastRowLastColumn="0"/>
            </w:pPr>
            <w:r>
              <w:t>D replete paricalcitol</w:t>
            </w:r>
          </w:p>
        </w:tc>
        <w:tc>
          <w:tcPr>
            <w:tcW w:w="1646" w:type="dxa"/>
            <w:vAlign w:val="center"/>
            <w:hideMark/>
          </w:tcPr>
          <w:p w:rsidR="00027512" w:rsidRDefault="00027512" w:rsidP="00742E79">
            <w:pPr>
              <w:spacing w:line="360" w:lineRule="auto"/>
              <w:jc w:val="center"/>
              <w:cnfStyle w:val="100000000000" w:firstRow="1" w:lastRow="0" w:firstColumn="0" w:lastColumn="0" w:oddVBand="0" w:evenVBand="0" w:oddHBand="0" w:evenHBand="0" w:firstRowFirstColumn="0" w:firstRowLastColumn="0" w:lastRowFirstColumn="0" w:lastRowLastColumn="0"/>
            </w:pPr>
            <w:r>
              <w:t>D deficient paricalcitol</w:t>
            </w:r>
          </w:p>
        </w:tc>
      </w:tr>
      <w:tr w:rsidR="00027512" w:rsidTr="00742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hideMark/>
          </w:tcPr>
          <w:p w:rsidR="00027512" w:rsidRDefault="00027512" w:rsidP="00742E79">
            <w:pPr>
              <w:spacing w:line="360" w:lineRule="auto"/>
              <w:jc w:val="center"/>
            </w:pPr>
            <w:r>
              <w:t>Calcium (Ca), mM</w:t>
            </w:r>
          </w:p>
        </w:tc>
        <w:tc>
          <w:tcPr>
            <w:tcW w:w="1645" w:type="dxa"/>
            <w:vAlign w:val="center"/>
            <w:hideMark/>
          </w:tcPr>
          <w:p w:rsidR="00027512" w:rsidRDefault="00027512" w:rsidP="00742E79">
            <w:pPr>
              <w:spacing w:line="360" w:lineRule="auto"/>
              <w:jc w:val="center"/>
              <w:cnfStyle w:val="000000100000" w:firstRow="0" w:lastRow="0" w:firstColumn="0" w:lastColumn="0" w:oddVBand="0" w:evenVBand="0" w:oddHBand="1" w:evenHBand="0" w:firstRowFirstColumn="0" w:firstRowLastColumn="0" w:lastRowFirstColumn="0" w:lastRowLastColumn="0"/>
            </w:pPr>
            <w:r>
              <w:t>2.33 (0.02)</w:t>
            </w:r>
          </w:p>
        </w:tc>
        <w:tc>
          <w:tcPr>
            <w:tcW w:w="1646" w:type="dxa"/>
            <w:vAlign w:val="center"/>
            <w:hideMark/>
          </w:tcPr>
          <w:p w:rsidR="00027512" w:rsidRDefault="00027512" w:rsidP="00742E79">
            <w:pPr>
              <w:spacing w:line="360" w:lineRule="auto"/>
              <w:jc w:val="center"/>
              <w:cnfStyle w:val="000000100000" w:firstRow="0" w:lastRow="0" w:firstColumn="0" w:lastColumn="0" w:oddVBand="0" w:evenVBand="0" w:oddHBand="1" w:evenHBand="0" w:firstRowFirstColumn="0" w:firstRowLastColumn="0" w:lastRowFirstColumn="0" w:lastRowLastColumn="0"/>
            </w:pPr>
            <w:r>
              <w:t>2.31 (0.03)</w:t>
            </w:r>
          </w:p>
        </w:tc>
        <w:tc>
          <w:tcPr>
            <w:tcW w:w="1645" w:type="dxa"/>
            <w:vAlign w:val="center"/>
            <w:hideMark/>
          </w:tcPr>
          <w:p w:rsidR="00027512" w:rsidRDefault="00027512" w:rsidP="00742E79">
            <w:pPr>
              <w:spacing w:line="360" w:lineRule="auto"/>
              <w:jc w:val="center"/>
              <w:cnfStyle w:val="000000100000" w:firstRow="0" w:lastRow="0" w:firstColumn="0" w:lastColumn="0" w:oddVBand="0" w:evenVBand="0" w:oddHBand="1" w:evenHBand="0" w:firstRowFirstColumn="0" w:firstRowLastColumn="0" w:lastRowFirstColumn="0" w:lastRowLastColumn="0"/>
            </w:pPr>
            <w:r>
              <w:t>2.72 (0.10)</w:t>
            </w:r>
            <w:r>
              <w:rPr>
                <w:rFonts w:cstheme="minorHAnsi"/>
                <w:color w:val="191919"/>
              </w:rPr>
              <w:t>***</w:t>
            </w:r>
          </w:p>
        </w:tc>
        <w:tc>
          <w:tcPr>
            <w:tcW w:w="1646" w:type="dxa"/>
            <w:vAlign w:val="center"/>
            <w:hideMark/>
          </w:tcPr>
          <w:p w:rsidR="00027512" w:rsidRDefault="00027512" w:rsidP="00742E79">
            <w:pPr>
              <w:spacing w:line="360" w:lineRule="auto"/>
              <w:jc w:val="center"/>
              <w:cnfStyle w:val="000000100000" w:firstRow="0" w:lastRow="0" w:firstColumn="0" w:lastColumn="0" w:oddVBand="0" w:evenVBand="0" w:oddHBand="1" w:evenHBand="0" w:firstRowFirstColumn="0" w:firstRowLastColumn="0" w:lastRowFirstColumn="0" w:lastRowLastColumn="0"/>
            </w:pPr>
            <w:r>
              <w:t>2.53 (0.05)</w:t>
            </w:r>
            <w:r>
              <w:rPr>
                <w:rFonts w:cstheme="minorHAnsi"/>
                <w:color w:val="191919"/>
              </w:rPr>
              <w:t>***</w:t>
            </w:r>
          </w:p>
        </w:tc>
      </w:tr>
      <w:tr w:rsidR="00027512" w:rsidTr="00742E79">
        <w:tc>
          <w:tcPr>
            <w:cnfStyle w:val="001000000000" w:firstRow="0" w:lastRow="0" w:firstColumn="1" w:lastColumn="0" w:oddVBand="0" w:evenVBand="0" w:oddHBand="0" w:evenHBand="0" w:firstRowFirstColumn="0" w:firstRowLastColumn="0" w:lastRowFirstColumn="0" w:lastRowLastColumn="0"/>
            <w:tcW w:w="2660" w:type="dxa"/>
            <w:vAlign w:val="center"/>
            <w:hideMark/>
          </w:tcPr>
          <w:p w:rsidR="00027512" w:rsidRDefault="00027512" w:rsidP="00742E79">
            <w:pPr>
              <w:spacing w:line="360" w:lineRule="auto"/>
              <w:jc w:val="center"/>
            </w:pPr>
            <w:r>
              <w:t>Phosphate (Pi), mM</w:t>
            </w:r>
          </w:p>
        </w:tc>
        <w:tc>
          <w:tcPr>
            <w:tcW w:w="1645" w:type="dxa"/>
            <w:vAlign w:val="center"/>
            <w:hideMark/>
          </w:tcPr>
          <w:p w:rsidR="00027512" w:rsidRDefault="00027512" w:rsidP="00742E79">
            <w:pPr>
              <w:spacing w:line="360" w:lineRule="auto"/>
              <w:jc w:val="center"/>
              <w:cnfStyle w:val="000000000000" w:firstRow="0" w:lastRow="0" w:firstColumn="0" w:lastColumn="0" w:oddVBand="0" w:evenVBand="0" w:oddHBand="0" w:evenHBand="0" w:firstRowFirstColumn="0" w:firstRowLastColumn="0" w:lastRowFirstColumn="0" w:lastRowLastColumn="0"/>
            </w:pPr>
            <w:r>
              <w:t>2.37 (0.16)</w:t>
            </w:r>
          </w:p>
        </w:tc>
        <w:tc>
          <w:tcPr>
            <w:tcW w:w="1646" w:type="dxa"/>
            <w:vAlign w:val="center"/>
            <w:hideMark/>
          </w:tcPr>
          <w:p w:rsidR="00027512" w:rsidRDefault="00027512" w:rsidP="00742E79">
            <w:pPr>
              <w:spacing w:line="360" w:lineRule="auto"/>
              <w:jc w:val="center"/>
              <w:cnfStyle w:val="000000000000" w:firstRow="0" w:lastRow="0" w:firstColumn="0" w:lastColumn="0" w:oddVBand="0" w:evenVBand="0" w:oddHBand="0" w:evenHBand="0" w:firstRowFirstColumn="0" w:firstRowLastColumn="0" w:lastRowFirstColumn="0" w:lastRowLastColumn="0"/>
            </w:pPr>
            <w:r>
              <w:t>2.32 (0.12)</w:t>
            </w:r>
          </w:p>
        </w:tc>
        <w:tc>
          <w:tcPr>
            <w:tcW w:w="1645" w:type="dxa"/>
            <w:vAlign w:val="center"/>
            <w:hideMark/>
          </w:tcPr>
          <w:p w:rsidR="00027512" w:rsidRDefault="00027512" w:rsidP="00742E79">
            <w:pPr>
              <w:spacing w:line="360" w:lineRule="auto"/>
              <w:jc w:val="center"/>
              <w:cnfStyle w:val="000000000000" w:firstRow="0" w:lastRow="0" w:firstColumn="0" w:lastColumn="0" w:oddVBand="0" w:evenVBand="0" w:oddHBand="0" w:evenHBand="0" w:firstRowFirstColumn="0" w:firstRowLastColumn="0" w:lastRowFirstColumn="0" w:lastRowLastColumn="0"/>
            </w:pPr>
            <w:r>
              <w:t>2.67 (0.13)</w:t>
            </w:r>
          </w:p>
        </w:tc>
        <w:tc>
          <w:tcPr>
            <w:tcW w:w="1646" w:type="dxa"/>
            <w:vAlign w:val="center"/>
            <w:hideMark/>
          </w:tcPr>
          <w:p w:rsidR="00027512" w:rsidRDefault="00027512" w:rsidP="00742E79">
            <w:pPr>
              <w:spacing w:line="360" w:lineRule="auto"/>
              <w:jc w:val="center"/>
              <w:cnfStyle w:val="000000000000" w:firstRow="0" w:lastRow="0" w:firstColumn="0" w:lastColumn="0" w:oddVBand="0" w:evenVBand="0" w:oddHBand="0" w:evenHBand="0" w:firstRowFirstColumn="0" w:firstRowLastColumn="0" w:lastRowFirstColumn="0" w:lastRowLastColumn="0"/>
            </w:pPr>
            <w:r>
              <w:t>2.86 (0.15)</w:t>
            </w:r>
          </w:p>
        </w:tc>
      </w:tr>
      <w:tr w:rsidR="00027512" w:rsidTr="00742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027512" w:rsidRDefault="00027512" w:rsidP="00742E79">
            <w:pPr>
              <w:spacing w:line="360" w:lineRule="auto"/>
              <w:jc w:val="center"/>
            </w:pPr>
            <w:r>
              <w:t>Ca x Pi product, μM</w:t>
            </w:r>
            <w:r w:rsidRPr="00027512">
              <w:rPr>
                <w:vertAlign w:val="superscript"/>
              </w:rPr>
              <w:t>2</w:t>
            </w:r>
          </w:p>
        </w:tc>
        <w:tc>
          <w:tcPr>
            <w:tcW w:w="1645" w:type="dxa"/>
            <w:vAlign w:val="center"/>
          </w:tcPr>
          <w:p w:rsidR="00027512" w:rsidRPr="00AF5620" w:rsidRDefault="00027512" w:rsidP="00742E79">
            <w:pPr>
              <w:spacing w:line="360" w:lineRule="auto"/>
              <w:jc w:val="center"/>
              <w:cnfStyle w:val="000000100000" w:firstRow="0" w:lastRow="0" w:firstColumn="0" w:lastColumn="0" w:oddVBand="0" w:evenVBand="0" w:oddHBand="1" w:evenHBand="0" w:firstRowFirstColumn="0" w:firstRowLastColumn="0" w:lastRowFirstColumn="0" w:lastRowLastColumn="0"/>
            </w:pPr>
            <w:r>
              <w:t>4.91 (0.70)</w:t>
            </w:r>
          </w:p>
        </w:tc>
        <w:tc>
          <w:tcPr>
            <w:tcW w:w="1646" w:type="dxa"/>
            <w:vAlign w:val="center"/>
          </w:tcPr>
          <w:p w:rsidR="00027512" w:rsidRPr="00AF5620" w:rsidRDefault="00027512" w:rsidP="00742E79">
            <w:pPr>
              <w:spacing w:line="360" w:lineRule="auto"/>
              <w:jc w:val="center"/>
              <w:cnfStyle w:val="000000100000" w:firstRow="0" w:lastRow="0" w:firstColumn="0" w:lastColumn="0" w:oddVBand="0" w:evenVBand="0" w:oddHBand="1" w:evenHBand="0" w:firstRowFirstColumn="0" w:firstRowLastColumn="0" w:lastRowFirstColumn="0" w:lastRowLastColumn="0"/>
            </w:pPr>
            <w:r>
              <w:t>5.36 (0.31)</w:t>
            </w:r>
          </w:p>
        </w:tc>
        <w:tc>
          <w:tcPr>
            <w:tcW w:w="1645" w:type="dxa"/>
            <w:vAlign w:val="center"/>
          </w:tcPr>
          <w:p w:rsidR="00027512" w:rsidRPr="00AF5620" w:rsidRDefault="00027512" w:rsidP="00742E79">
            <w:pPr>
              <w:spacing w:line="360" w:lineRule="auto"/>
              <w:jc w:val="center"/>
              <w:cnfStyle w:val="000000100000" w:firstRow="0" w:lastRow="0" w:firstColumn="0" w:lastColumn="0" w:oddVBand="0" w:evenVBand="0" w:oddHBand="1" w:evenHBand="0" w:firstRowFirstColumn="0" w:firstRowLastColumn="0" w:lastRowFirstColumn="0" w:lastRowLastColumn="0"/>
            </w:pPr>
            <w:r>
              <w:t>7.30 (0.57)</w:t>
            </w:r>
            <w:r>
              <w:rPr>
                <w:rFonts w:cstheme="minorHAnsi"/>
                <w:color w:val="191919"/>
              </w:rPr>
              <w:t>***</w:t>
            </w:r>
          </w:p>
        </w:tc>
        <w:tc>
          <w:tcPr>
            <w:tcW w:w="1646" w:type="dxa"/>
            <w:vAlign w:val="center"/>
          </w:tcPr>
          <w:p w:rsidR="00027512" w:rsidRDefault="00027512" w:rsidP="00742E79">
            <w:pPr>
              <w:spacing w:line="360" w:lineRule="auto"/>
              <w:jc w:val="center"/>
              <w:cnfStyle w:val="000000100000" w:firstRow="0" w:lastRow="0" w:firstColumn="0" w:lastColumn="0" w:oddVBand="0" w:evenVBand="0" w:oddHBand="1" w:evenHBand="0" w:firstRowFirstColumn="0" w:firstRowLastColumn="0" w:lastRowFirstColumn="0" w:lastRowLastColumn="0"/>
            </w:pPr>
            <w:r>
              <w:t>7.25 (0.45)</w:t>
            </w:r>
            <w:r>
              <w:rPr>
                <w:rFonts w:cstheme="minorHAnsi"/>
                <w:color w:val="191919"/>
              </w:rPr>
              <w:t>***</w:t>
            </w:r>
          </w:p>
        </w:tc>
      </w:tr>
      <w:tr w:rsidR="00027512" w:rsidTr="00742E79">
        <w:tc>
          <w:tcPr>
            <w:cnfStyle w:val="001000000000" w:firstRow="0" w:lastRow="0" w:firstColumn="1" w:lastColumn="0" w:oddVBand="0" w:evenVBand="0" w:oddHBand="0" w:evenHBand="0" w:firstRowFirstColumn="0" w:firstRowLastColumn="0" w:lastRowFirstColumn="0" w:lastRowLastColumn="0"/>
            <w:tcW w:w="2660" w:type="dxa"/>
            <w:vAlign w:val="center"/>
            <w:hideMark/>
          </w:tcPr>
          <w:p w:rsidR="00027512" w:rsidRDefault="00027512" w:rsidP="00742E79">
            <w:pPr>
              <w:spacing w:line="360" w:lineRule="auto"/>
              <w:jc w:val="center"/>
            </w:pPr>
            <w:r>
              <w:t>PTH, ng/L</w:t>
            </w:r>
          </w:p>
        </w:tc>
        <w:tc>
          <w:tcPr>
            <w:tcW w:w="1645" w:type="dxa"/>
            <w:vAlign w:val="center"/>
          </w:tcPr>
          <w:p w:rsidR="00027512" w:rsidRDefault="00027512" w:rsidP="00742E79">
            <w:pPr>
              <w:spacing w:line="360" w:lineRule="auto"/>
              <w:jc w:val="center"/>
              <w:cnfStyle w:val="000000000000" w:firstRow="0" w:lastRow="0" w:firstColumn="0" w:lastColumn="0" w:oddVBand="0" w:evenVBand="0" w:oddHBand="0" w:evenHBand="0" w:firstRowFirstColumn="0" w:firstRowLastColumn="0" w:lastRowFirstColumn="0" w:lastRowLastColumn="0"/>
            </w:pPr>
            <w:r>
              <w:t>165 (17)</w:t>
            </w:r>
          </w:p>
        </w:tc>
        <w:tc>
          <w:tcPr>
            <w:tcW w:w="1646" w:type="dxa"/>
            <w:vAlign w:val="center"/>
          </w:tcPr>
          <w:p w:rsidR="00027512" w:rsidRDefault="00027512" w:rsidP="00742E79">
            <w:pPr>
              <w:spacing w:line="360" w:lineRule="auto"/>
              <w:jc w:val="center"/>
              <w:cnfStyle w:val="000000000000" w:firstRow="0" w:lastRow="0" w:firstColumn="0" w:lastColumn="0" w:oddVBand="0" w:evenVBand="0" w:oddHBand="0" w:evenHBand="0" w:firstRowFirstColumn="0" w:firstRowLastColumn="0" w:lastRowFirstColumn="0" w:lastRowLastColumn="0"/>
            </w:pPr>
            <w:r>
              <w:t>194 (16)</w:t>
            </w:r>
          </w:p>
        </w:tc>
        <w:tc>
          <w:tcPr>
            <w:tcW w:w="1645" w:type="dxa"/>
            <w:vAlign w:val="center"/>
          </w:tcPr>
          <w:p w:rsidR="00027512" w:rsidRDefault="00027512" w:rsidP="00742E79">
            <w:pPr>
              <w:spacing w:line="360" w:lineRule="auto"/>
              <w:jc w:val="center"/>
              <w:cnfStyle w:val="000000000000" w:firstRow="0" w:lastRow="0" w:firstColumn="0" w:lastColumn="0" w:oddVBand="0" w:evenVBand="0" w:oddHBand="0" w:evenHBand="0" w:firstRowFirstColumn="0" w:firstRowLastColumn="0" w:lastRowFirstColumn="0" w:lastRowLastColumn="0"/>
            </w:pPr>
            <w:r>
              <w:t>77 (7)****</w:t>
            </w:r>
          </w:p>
        </w:tc>
        <w:tc>
          <w:tcPr>
            <w:tcW w:w="1646" w:type="dxa"/>
            <w:vAlign w:val="center"/>
          </w:tcPr>
          <w:p w:rsidR="00027512" w:rsidRDefault="00027512" w:rsidP="00742E79">
            <w:pPr>
              <w:spacing w:line="360" w:lineRule="auto"/>
              <w:jc w:val="center"/>
              <w:cnfStyle w:val="000000000000" w:firstRow="0" w:lastRow="0" w:firstColumn="0" w:lastColumn="0" w:oddVBand="0" w:evenVBand="0" w:oddHBand="0" w:evenHBand="0" w:firstRowFirstColumn="0" w:firstRowLastColumn="0" w:lastRowFirstColumn="0" w:lastRowLastColumn="0"/>
            </w:pPr>
            <w:r>
              <w:t>68 (3)****</w:t>
            </w:r>
          </w:p>
        </w:tc>
      </w:tr>
    </w:tbl>
    <w:p w:rsidR="00027512" w:rsidRPr="00181FE0" w:rsidRDefault="00027512" w:rsidP="00027512">
      <w:pPr>
        <w:spacing w:line="360" w:lineRule="auto"/>
        <w:jc w:val="both"/>
        <w:rPr>
          <w:rFonts w:ascii="Arial" w:hAnsi="Arial" w:cs="Arial"/>
          <w:sz w:val="24"/>
          <w:szCs w:val="24"/>
        </w:rPr>
      </w:pPr>
    </w:p>
    <w:p w:rsidR="00027512" w:rsidRDefault="00027512" w:rsidP="00027512">
      <w:pPr>
        <w:pStyle w:val="NoSpacing"/>
        <w:spacing w:line="360" w:lineRule="auto"/>
      </w:pPr>
      <w:r>
        <w:rPr>
          <w:rFonts w:cstheme="minorHAnsi"/>
          <w:color w:val="191919"/>
        </w:rPr>
        <w:t>PTH, parathyroid hormone</w:t>
      </w:r>
      <w:r>
        <w:t xml:space="preserve"> </w:t>
      </w:r>
    </w:p>
    <w:p w:rsidR="00027512" w:rsidRPr="001C0A49" w:rsidRDefault="00027512" w:rsidP="00027512">
      <w:pPr>
        <w:pStyle w:val="NoSpacing"/>
        <w:spacing w:line="360" w:lineRule="auto"/>
        <w:rPr>
          <w:rFonts w:cstheme="minorHAnsi"/>
        </w:rPr>
      </w:pPr>
      <w:r>
        <w:t>Data presented as mean (SEM</w:t>
      </w:r>
      <w:r>
        <w:rPr>
          <w:rFonts w:cstheme="minorHAnsi"/>
        </w:rPr>
        <w:t xml:space="preserve">), </w:t>
      </w:r>
      <w:r w:rsidRPr="001C0A49">
        <w:rPr>
          <w:rFonts w:cstheme="minorHAnsi"/>
        </w:rPr>
        <w:t>n=7-8 per g</w:t>
      </w:r>
      <w:r>
        <w:rPr>
          <w:rFonts w:cstheme="minorHAnsi"/>
        </w:rPr>
        <w:t xml:space="preserve">roup. </w:t>
      </w:r>
      <w:proofErr w:type="gramStart"/>
      <w:r>
        <w:rPr>
          <w:rFonts w:cstheme="minorHAnsi"/>
          <w:color w:val="191919"/>
        </w:rPr>
        <w:t>***p&lt;0.005 vs. D replete vehicle, ****p&lt;0.001 vs. D replete vehicle.</w:t>
      </w:r>
      <w:proofErr w:type="gramEnd"/>
    </w:p>
    <w:p w:rsidR="00027512" w:rsidRDefault="00027512" w:rsidP="00027512">
      <w:pPr>
        <w:spacing w:line="360" w:lineRule="auto"/>
        <w:jc w:val="both"/>
      </w:pPr>
    </w:p>
    <w:p w:rsidR="00027512" w:rsidRDefault="00027512" w:rsidP="00027512">
      <w:pPr>
        <w:spacing w:line="360" w:lineRule="auto"/>
        <w:jc w:val="both"/>
      </w:pPr>
    </w:p>
    <w:p w:rsidR="00027512" w:rsidRDefault="00027512" w:rsidP="00027512">
      <w:pPr>
        <w:spacing w:line="360" w:lineRule="auto"/>
        <w:jc w:val="both"/>
      </w:pPr>
    </w:p>
    <w:p w:rsidR="00027512" w:rsidRDefault="00027512" w:rsidP="00027512">
      <w:pPr>
        <w:spacing w:line="360" w:lineRule="auto"/>
        <w:jc w:val="both"/>
      </w:pPr>
    </w:p>
    <w:p w:rsidR="00027512" w:rsidRDefault="00027512" w:rsidP="00027512">
      <w:pPr>
        <w:spacing w:line="360" w:lineRule="auto"/>
        <w:jc w:val="both"/>
      </w:pPr>
    </w:p>
    <w:p w:rsidR="00027512" w:rsidRDefault="00027512" w:rsidP="00027512">
      <w:pPr>
        <w:spacing w:line="360" w:lineRule="auto"/>
        <w:jc w:val="both"/>
      </w:pPr>
    </w:p>
    <w:p w:rsidR="0017010A" w:rsidRDefault="006054BC" w:rsidP="00712351">
      <w:pPr>
        <w:spacing w:line="360" w:lineRule="auto"/>
      </w:pPr>
      <w:r>
        <w:rPr>
          <w:noProof/>
          <w:lang w:eastAsia="en-GB"/>
        </w:rPr>
        <w:lastRenderedPageBreak/>
        <w:drawing>
          <wp:inline distT="0" distB="0" distL="0" distR="0">
            <wp:extent cx="5005348" cy="5833241"/>
            <wp:effectExtent l="0" t="0" r="5080" b="0"/>
            <wp:docPr id="8" name="Picture 8" descr="C:\Users\UOS\Documents\PhD Thesis\Added Chap 1 Figs\Figure 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OS\Documents\PhD Thesis\Added Chap 1 Figs\Figure 4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8339" cy="5836727"/>
                    </a:xfrm>
                    <a:prstGeom prst="rect">
                      <a:avLst/>
                    </a:prstGeom>
                    <a:noFill/>
                    <a:ln>
                      <a:noFill/>
                    </a:ln>
                  </pic:spPr>
                </pic:pic>
              </a:graphicData>
            </a:graphic>
          </wp:inline>
        </w:drawing>
      </w:r>
    </w:p>
    <w:p w:rsidR="00CF06B4" w:rsidRPr="00375315" w:rsidRDefault="00375315" w:rsidP="00375315">
      <w:pPr>
        <w:pStyle w:val="Caption"/>
        <w:spacing w:line="360" w:lineRule="auto"/>
        <w:rPr>
          <w:sz w:val="22"/>
          <w:szCs w:val="22"/>
        </w:rPr>
      </w:pPr>
      <w:bookmarkStart w:id="120" w:name="_Toc397285840"/>
      <w:proofErr w:type="gramStart"/>
      <w:r w:rsidRPr="0037531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3</w:t>
      </w:r>
      <w:r w:rsidR="007B5A82">
        <w:rPr>
          <w:sz w:val="22"/>
          <w:szCs w:val="22"/>
        </w:rPr>
        <w:fldChar w:fldCharType="end"/>
      </w:r>
      <w:r w:rsidR="00F77223">
        <w:rPr>
          <w:sz w:val="22"/>
          <w:szCs w:val="22"/>
        </w:rPr>
        <w:t xml:space="preserve"> Effects of 20 w</w:t>
      </w:r>
      <w:r w:rsidR="00027512">
        <w:rPr>
          <w:sz w:val="22"/>
          <w:szCs w:val="22"/>
        </w:rPr>
        <w:t>eeks of vitamin D deficient diet and p</w:t>
      </w:r>
      <w:r w:rsidRPr="00375315">
        <w:rPr>
          <w:sz w:val="22"/>
          <w:szCs w:val="22"/>
        </w:rPr>
        <w:t>aricalci</w:t>
      </w:r>
      <w:r w:rsidR="00027512">
        <w:rPr>
          <w:sz w:val="22"/>
          <w:szCs w:val="22"/>
        </w:rPr>
        <w:t>tol on 25(OH</w:t>
      </w:r>
      <w:proofErr w:type="gramStart"/>
      <w:r w:rsidR="00027512">
        <w:rPr>
          <w:sz w:val="22"/>
          <w:szCs w:val="22"/>
        </w:rPr>
        <w:t>)D</w:t>
      </w:r>
      <w:proofErr w:type="gramEnd"/>
      <w:r w:rsidR="00027512">
        <w:rPr>
          <w:sz w:val="22"/>
          <w:szCs w:val="22"/>
        </w:rPr>
        <w:t xml:space="preserve"> and bone s</w:t>
      </w:r>
      <w:r w:rsidRPr="00375315">
        <w:rPr>
          <w:sz w:val="22"/>
          <w:szCs w:val="22"/>
        </w:rPr>
        <w:t>tructure</w:t>
      </w:r>
      <w:r w:rsidR="00F77223">
        <w:rPr>
          <w:sz w:val="22"/>
          <w:szCs w:val="22"/>
        </w:rPr>
        <w:t>.</w:t>
      </w:r>
      <w:bookmarkEnd w:id="120"/>
      <w:r w:rsidR="00CF06B4" w:rsidRPr="00375315">
        <w:rPr>
          <w:sz w:val="22"/>
          <w:szCs w:val="22"/>
        </w:rPr>
        <w:t xml:space="preserve"> </w:t>
      </w:r>
    </w:p>
    <w:p w:rsidR="00CF06B4" w:rsidRDefault="00CF06B4" w:rsidP="00CF06B4">
      <w:pPr>
        <w:spacing w:line="360" w:lineRule="auto"/>
        <w:jc w:val="both"/>
      </w:pPr>
      <w:r>
        <w:t>A, plasma 25(OH</w:t>
      </w:r>
      <w:proofErr w:type="gramStart"/>
      <w:r>
        <w:t>)D</w:t>
      </w:r>
      <w:proofErr w:type="gramEnd"/>
      <w:r>
        <w:t xml:space="preserve"> by intervention. </w:t>
      </w:r>
      <w:proofErr w:type="gramStart"/>
      <w:r>
        <w:t>B, trabecular bone volume by intervention.</w:t>
      </w:r>
      <w:proofErr w:type="gramEnd"/>
      <w:r>
        <w:t xml:space="preserve"> C, trabecular bone mineral density relative to that of mice fed a vitamin D </w:t>
      </w:r>
      <w:proofErr w:type="gramStart"/>
      <w:r>
        <w:t>replete</w:t>
      </w:r>
      <w:proofErr w:type="gramEnd"/>
      <w:r>
        <w:t xml:space="preserve"> diet. D, representative microCT images of trabecular bone af</w:t>
      </w:r>
      <w:r w:rsidR="006054BC">
        <w:t xml:space="preserve">ter 20 weeks of interventions.  </w:t>
      </w:r>
      <w:r>
        <w:t>D+, vitamin D replete diet; D-, vitamin D deficient diet; D+/P, vitamin D replete diet with paricalcitol, D-/P, vitamin D deficient diet with paricalcitol</w:t>
      </w:r>
      <w:r w:rsidR="001C0A49">
        <w:t>;</w:t>
      </w:r>
      <w:r w:rsidR="001C0A49" w:rsidRPr="001C0A49">
        <w:t xml:space="preserve"> </w:t>
      </w:r>
      <w:r w:rsidR="001C0A49">
        <w:t>BMD, bone mineral density; TB, trabecular bone.</w:t>
      </w:r>
    </w:p>
    <w:p w:rsidR="001A5D96" w:rsidRPr="006263AF" w:rsidRDefault="001C0A49" w:rsidP="006A37F4">
      <w:pPr>
        <w:spacing w:line="360" w:lineRule="auto"/>
        <w:jc w:val="both"/>
      </w:pPr>
      <w:r>
        <w:t>D</w:t>
      </w:r>
      <w:r w:rsidR="00CF06B4">
        <w:t>ata pres</w:t>
      </w:r>
      <w:r>
        <w:t>ented as mean (SEM),</w:t>
      </w:r>
      <w:r w:rsidRPr="001C0A49">
        <w:t xml:space="preserve"> </w:t>
      </w:r>
      <w:r>
        <w:t>n=7-8 per group.</w:t>
      </w:r>
      <w:r w:rsidRPr="001C0A49">
        <w:t xml:space="preserve"> </w:t>
      </w:r>
      <w:proofErr w:type="gramStart"/>
      <w:r>
        <w:t>*p&lt;0.05, **p&lt;0.01, ***p&lt;0.005, ****p&lt;0.001</w:t>
      </w:r>
      <w:r w:rsidR="00742E79">
        <w:t>.</w:t>
      </w:r>
      <w:proofErr w:type="gramEnd"/>
    </w:p>
    <w:p w:rsidR="00E9030F" w:rsidRDefault="00A374CC" w:rsidP="00F77223">
      <w:pPr>
        <w:pStyle w:val="Heading3"/>
        <w:spacing w:line="360" w:lineRule="auto"/>
      </w:pPr>
      <w:bookmarkStart w:id="121" w:name="_Toc397341592"/>
      <w:r>
        <w:lastRenderedPageBreak/>
        <w:t>The effects of v</w:t>
      </w:r>
      <w:r w:rsidR="00E9030F">
        <w:t xml:space="preserve">itamin D manipulation </w:t>
      </w:r>
      <w:r>
        <w:t>on</w:t>
      </w:r>
      <w:r w:rsidR="00E9030F">
        <w:t xml:space="preserve"> </w:t>
      </w:r>
      <w:r w:rsidR="000C024B">
        <w:t xml:space="preserve">metabolic profile, </w:t>
      </w:r>
      <w:r>
        <w:t>blood pressure</w:t>
      </w:r>
      <w:r w:rsidR="00E9030F">
        <w:t xml:space="preserve"> </w:t>
      </w:r>
      <w:r>
        <w:t>and</w:t>
      </w:r>
      <w:r w:rsidR="000C024B">
        <w:t xml:space="preserve"> </w:t>
      </w:r>
      <w:r w:rsidR="00E9030F">
        <w:t>nitric oxide metabolites</w:t>
      </w:r>
      <w:bookmarkEnd w:id="121"/>
      <w:r w:rsidR="00E9030F">
        <w:t xml:space="preserve"> </w:t>
      </w:r>
    </w:p>
    <w:p w:rsidR="000C024B" w:rsidRDefault="001808D5" w:rsidP="00712351">
      <w:pPr>
        <w:spacing w:line="360" w:lineRule="auto"/>
        <w:jc w:val="both"/>
      </w:pPr>
      <w:r>
        <w:t xml:space="preserve">Manipulation of vitamin D status by feeding a vitamin D deficient diet or the administration of paricalcitol resulted in significantly lower average chow consumption, but did not significantly change the lipid profile, fasting glucose, insulin resistance or body mass index (Table </w:t>
      </w:r>
      <w:r w:rsidR="00CF06B4">
        <w:t>4.</w:t>
      </w:r>
      <w:r>
        <w:t xml:space="preserve">2). </w:t>
      </w:r>
      <w:r w:rsidR="000C024B">
        <w:t>Epididymal fat pads were much smaller in this study than in the phosphate manipulation study, perhaps reflecting the longer fasting period before sample collection</w:t>
      </w:r>
      <w:r w:rsidR="006A37F4">
        <w:t xml:space="preserve"> </w:t>
      </w:r>
      <w:r w:rsidR="007B5A82">
        <w:fldChar w:fldCharType="begin">
          <w:fldData xml:space="preserve">PEVuZE5vdGU+PENpdGU+PEF1dGhvcj5JenVtaWRhPC9BdXRob3I+PFllYXI+MjAxMzwvWWVhcj48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</w:fldData>
        </w:fldChar>
      </w:r>
      <w:r w:rsidR="001A5D96">
        <w:instrText xml:space="preserve"> ADDIN EN.CITE </w:instrText>
      </w:r>
      <w:r w:rsidR="007B5A82">
        <w:fldChar w:fldCharType="begin">
          <w:fldData xml:space="preserve">PEVuZE5vdGU+PENpdGU+PEF1dGhvcj5JenVtaWRhPC9BdXRob3I+PFllYXI+MjAxMzwvWWVhcj48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</w:fldData>
        </w:fldChar>
      </w:r>
      <w:r w:rsidR="001A5D96">
        <w:instrText xml:space="preserve"> ADDIN EN.CITE.DATA </w:instrText>
      </w:r>
      <w:r w:rsidR="007B5A82">
        <w:fldChar w:fldCharType="end"/>
      </w:r>
      <w:r w:rsidR="007B5A82">
        <w:fldChar w:fldCharType="separate"/>
      </w:r>
      <w:r w:rsidR="001A5D96">
        <w:rPr>
          <w:noProof/>
        </w:rPr>
        <w:t>(</w:t>
      </w:r>
      <w:hyperlink w:anchor="_ENREF_130" w:tooltip="Izumida, 2013 #3822" w:history="1">
        <w:r w:rsidR="00F760A6">
          <w:rPr>
            <w:noProof/>
          </w:rPr>
          <w:t>Izumida et al., 2013</w:t>
        </w:r>
      </w:hyperlink>
      <w:r w:rsidR="001A5D96">
        <w:rPr>
          <w:noProof/>
        </w:rPr>
        <w:t>)</w:t>
      </w:r>
      <w:r w:rsidR="007B5A82">
        <w:fldChar w:fldCharType="end"/>
      </w:r>
      <w:r w:rsidR="000C024B">
        <w:t xml:space="preserve">. As a consequence it was not possible to dissect and weigh them. Instead the visceral fat pad was dissected from the </w:t>
      </w:r>
      <w:r w:rsidR="005E73FE">
        <w:t>mesenteric intestinal border and weighed; this did not differ significantly between groups.</w:t>
      </w:r>
    </w:p>
    <w:p w:rsidR="009C415B" w:rsidRPr="00375315" w:rsidRDefault="00375315" w:rsidP="00375315">
      <w:pPr>
        <w:pStyle w:val="Caption"/>
        <w:rPr>
          <w:sz w:val="22"/>
          <w:szCs w:val="22"/>
        </w:rPr>
      </w:pPr>
      <w:bookmarkStart w:id="122" w:name="_Toc397285805"/>
      <w:proofErr w:type="gramStart"/>
      <w:r w:rsidRPr="00375315">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2</w:t>
      </w:r>
      <w:r w:rsidR="007B5A82">
        <w:rPr>
          <w:sz w:val="22"/>
          <w:szCs w:val="22"/>
        </w:rPr>
        <w:fldChar w:fldCharType="end"/>
      </w:r>
      <w:r w:rsidR="00900967">
        <w:rPr>
          <w:sz w:val="22"/>
          <w:szCs w:val="22"/>
        </w:rPr>
        <w:t xml:space="preserve"> </w:t>
      </w:r>
      <w:r w:rsidR="00067AD5">
        <w:rPr>
          <w:sz w:val="22"/>
          <w:szCs w:val="22"/>
        </w:rPr>
        <w:t>The e</w:t>
      </w:r>
      <w:r w:rsidR="00900967">
        <w:rPr>
          <w:sz w:val="22"/>
          <w:szCs w:val="22"/>
        </w:rPr>
        <w:t>ffects of</w:t>
      </w:r>
      <w:r w:rsidR="00DA5A0E">
        <w:rPr>
          <w:sz w:val="22"/>
          <w:szCs w:val="22"/>
        </w:rPr>
        <w:t xml:space="preserve"> 20 weeks of</w:t>
      </w:r>
      <w:r w:rsidR="00900967">
        <w:rPr>
          <w:sz w:val="22"/>
          <w:szCs w:val="22"/>
        </w:rPr>
        <w:t xml:space="preserve"> vitamin D d</w:t>
      </w:r>
      <w:r w:rsidR="001C0A49">
        <w:rPr>
          <w:sz w:val="22"/>
          <w:szCs w:val="22"/>
        </w:rPr>
        <w:t>e</w:t>
      </w:r>
      <w:r w:rsidR="00900967">
        <w:rPr>
          <w:sz w:val="22"/>
          <w:szCs w:val="22"/>
        </w:rPr>
        <w:t>ficient diet and paricalcitol on metabolic p</w:t>
      </w:r>
      <w:r w:rsidRPr="00375315">
        <w:rPr>
          <w:sz w:val="22"/>
          <w:szCs w:val="22"/>
        </w:rPr>
        <w:t>rofile</w:t>
      </w:r>
      <w:r w:rsidR="00900967">
        <w:rPr>
          <w:sz w:val="22"/>
          <w:szCs w:val="22"/>
        </w:rPr>
        <w:t>.</w:t>
      </w:r>
      <w:bookmarkEnd w:id="122"/>
      <w:r w:rsidR="009C415B" w:rsidRPr="00375315">
        <w:rPr>
          <w:sz w:val="22"/>
          <w:szCs w:val="22"/>
        </w:rPr>
        <w:t xml:space="preserve"> </w:t>
      </w:r>
    </w:p>
    <w:tbl>
      <w:tblPr>
        <w:tblStyle w:val="LightShading1"/>
        <w:tblW w:w="8437" w:type="dxa"/>
        <w:tblLook w:val="04A0" w:firstRow="1" w:lastRow="0" w:firstColumn="1" w:lastColumn="0" w:noHBand="0" w:noVBand="1"/>
      </w:tblPr>
      <w:tblGrid>
        <w:gridCol w:w="2427"/>
        <w:gridCol w:w="1502"/>
        <w:gridCol w:w="1367"/>
        <w:gridCol w:w="1639"/>
        <w:gridCol w:w="1502"/>
      </w:tblGrid>
      <w:tr w:rsidR="00D62005" w:rsidRPr="00003665" w:rsidTr="00003665">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427" w:type="dxa"/>
          </w:tcPr>
          <w:p w:rsidR="00D62005" w:rsidRPr="00003665" w:rsidRDefault="005E73FE" w:rsidP="005E73FE">
            <w:pPr>
              <w:spacing w:line="360" w:lineRule="auto"/>
              <w:jc w:val="center"/>
              <w:rPr>
                <w:sz w:val="20"/>
                <w:szCs w:val="20"/>
              </w:rPr>
            </w:pPr>
            <w:r w:rsidRPr="00003665">
              <w:rPr>
                <w:sz w:val="20"/>
                <w:szCs w:val="20"/>
              </w:rPr>
              <w:t>Intervention group:</w:t>
            </w:r>
          </w:p>
        </w:tc>
        <w:tc>
          <w:tcPr>
            <w:tcW w:w="1502" w:type="dxa"/>
          </w:tcPr>
          <w:p w:rsidR="00D62005" w:rsidRPr="00003665" w:rsidRDefault="00D62005" w:rsidP="00D62005">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03665">
              <w:rPr>
                <w:sz w:val="20"/>
                <w:szCs w:val="20"/>
              </w:rPr>
              <w:t xml:space="preserve">D replete </w:t>
            </w:r>
          </w:p>
          <w:p w:rsidR="00D62005" w:rsidRPr="00003665" w:rsidRDefault="00D62005" w:rsidP="00D62005">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03665">
              <w:rPr>
                <w:sz w:val="20"/>
                <w:szCs w:val="20"/>
              </w:rPr>
              <w:t>vehicle</w:t>
            </w:r>
          </w:p>
        </w:tc>
        <w:tc>
          <w:tcPr>
            <w:tcW w:w="1367" w:type="dxa"/>
          </w:tcPr>
          <w:p w:rsidR="00D62005" w:rsidRPr="00003665" w:rsidRDefault="00D62005" w:rsidP="00003665">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03665">
              <w:rPr>
                <w:sz w:val="20"/>
                <w:szCs w:val="20"/>
              </w:rPr>
              <w:t>D deficient vehicle</w:t>
            </w:r>
          </w:p>
        </w:tc>
        <w:tc>
          <w:tcPr>
            <w:tcW w:w="1639" w:type="dxa"/>
          </w:tcPr>
          <w:p w:rsidR="00D62005" w:rsidRPr="00003665" w:rsidRDefault="00D62005" w:rsidP="00003665">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03665">
              <w:rPr>
                <w:sz w:val="20"/>
                <w:szCs w:val="20"/>
              </w:rPr>
              <w:t>D replete paricalcitol</w:t>
            </w:r>
          </w:p>
        </w:tc>
        <w:tc>
          <w:tcPr>
            <w:tcW w:w="1502" w:type="dxa"/>
          </w:tcPr>
          <w:p w:rsidR="00D62005" w:rsidRPr="00003665" w:rsidRDefault="00003665" w:rsidP="00D62005">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 deficient</w:t>
            </w:r>
            <w:r w:rsidR="00D62005" w:rsidRPr="00003665">
              <w:rPr>
                <w:sz w:val="20"/>
                <w:szCs w:val="20"/>
              </w:rPr>
              <w:t xml:space="preserve"> paricalcitol</w:t>
            </w:r>
          </w:p>
        </w:tc>
      </w:tr>
      <w:tr w:rsidR="00D62005" w:rsidRPr="00003665" w:rsidTr="0000366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27" w:type="dxa"/>
          </w:tcPr>
          <w:p w:rsidR="00D62005" w:rsidRPr="00003665" w:rsidRDefault="00D62005" w:rsidP="00CD54E5">
            <w:pPr>
              <w:spacing w:line="360" w:lineRule="auto"/>
              <w:rPr>
                <w:sz w:val="20"/>
                <w:szCs w:val="20"/>
              </w:rPr>
            </w:pPr>
            <w:r w:rsidRPr="00003665">
              <w:rPr>
                <w:sz w:val="20"/>
                <w:szCs w:val="20"/>
              </w:rPr>
              <w:t xml:space="preserve">Cholesterol, </w:t>
            </w:r>
            <w:r w:rsidR="00CD54E5">
              <w:rPr>
                <w:sz w:val="20"/>
                <w:szCs w:val="20"/>
              </w:rPr>
              <w:t>mM</w:t>
            </w:r>
          </w:p>
        </w:tc>
        <w:tc>
          <w:tcPr>
            <w:tcW w:w="1502" w:type="dxa"/>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23.5 (1.8)</w:t>
            </w:r>
          </w:p>
        </w:tc>
        <w:tc>
          <w:tcPr>
            <w:tcW w:w="1367" w:type="dxa"/>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20.7 (0.9)</w:t>
            </w:r>
          </w:p>
        </w:tc>
        <w:tc>
          <w:tcPr>
            <w:tcW w:w="1639" w:type="dxa"/>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27.2 (1.6)</w:t>
            </w:r>
          </w:p>
        </w:tc>
        <w:tc>
          <w:tcPr>
            <w:tcW w:w="1502" w:type="dxa"/>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24.9 (3.0)</w:t>
            </w:r>
          </w:p>
        </w:tc>
      </w:tr>
      <w:tr w:rsidR="00D62005" w:rsidRPr="00003665" w:rsidTr="00003665">
        <w:trPr>
          <w:trHeight w:val="400"/>
        </w:trPr>
        <w:tc>
          <w:tcPr>
            <w:cnfStyle w:val="001000000000" w:firstRow="0" w:lastRow="0" w:firstColumn="1" w:lastColumn="0" w:oddVBand="0" w:evenVBand="0" w:oddHBand="0" w:evenHBand="0" w:firstRowFirstColumn="0" w:firstRowLastColumn="0" w:lastRowFirstColumn="0" w:lastRowLastColumn="0"/>
            <w:tcW w:w="2427" w:type="dxa"/>
            <w:hideMark/>
          </w:tcPr>
          <w:p w:rsidR="00D62005" w:rsidRPr="00003665" w:rsidRDefault="00D62005" w:rsidP="00CD54E5">
            <w:pPr>
              <w:spacing w:line="360" w:lineRule="auto"/>
              <w:rPr>
                <w:sz w:val="20"/>
                <w:szCs w:val="20"/>
              </w:rPr>
            </w:pPr>
            <w:r w:rsidRPr="00003665">
              <w:rPr>
                <w:sz w:val="20"/>
                <w:szCs w:val="20"/>
              </w:rPr>
              <w:t xml:space="preserve">HDL cholesterol, </w:t>
            </w:r>
            <w:r w:rsidR="00CD54E5">
              <w:rPr>
                <w:sz w:val="20"/>
                <w:szCs w:val="20"/>
              </w:rPr>
              <w:t>mM</w:t>
            </w:r>
          </w:p>
        </w:tc>
        <w:tc>
          <w:tcPr>
            <w:tcW w:w="1502"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7.0 (0.4)</w:t>
            </w:r>
          </w:p>
        </w:tc>
        <w:tc>
          <w:tcPr>
            <w:tcW w:w="1367"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6. 9 (0.4)</w:t>
            </w:r>
          </w:p>
        </w:tc>
        <w:tc>
          <w:tcPr>
            <w:tcW w:w="1639"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7.9 (0.8)</w:t>
            </w:r>
          </w:p>
        </w:tc>
        <w:tc>
          <w:tcPr>
            <w:tcW w:w="1502"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7.5 (0.9)</w:t>
            </w:r>
          </w:p>
        </w:tc>
      </w:tr>
      <w:tr w:rsidR="00D62005" w:rsidRPr="00003665" w:rsidTr="0000366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27" w:type="dxa"/>
            <w:hideMark/>
          </w:tcPr>
          <w:p w:rsidR="00D62005" w:rsidRPr="00003665" w:rsidRDefault="00D62005" w:rsidP="00CD54E5">
            <w:pPr>
              <w:spacing w:line="360" w:lineRule="auto"/>
              <w:rPr>
                <w:sz w:val="20"/>
                <w:szCs w:val="20"/>
              </w:rPr>
            </w:pPr>
            <w:r w:rsidRPr="00003665">
              <w:rPr>
                <w:sz w:val="20"/>
                <w:szCs w:val="20"/>
              </w:rPr>
              <w:t xml:space="preserve">LDL cholesterol,  </w:t>
            </w:r>
            <w:r w:rsidR="00CD54E5">
              <w:rPr>
                <w:sz w:val="20"/>
                <w:szCs w:val="20"/>
              </w:rPr>
              <w:t>mM</w:t>
            </w:r>
          </w:p>
        </w:tc>
        <w:tc>
          <w:tcPr>
            <w:tcW w:w="1502"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15.5 (1.5)</w:t>
            </w:r>
          </w:p>
        </w:tc>
        <w:tc>
          <w:tcPr>
            <w:tcW w:w="1367"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13.2 (0.5)</w:t>
            </w:r>
          </w:p>
        </w:tc>
        <w:tc>
          <w:tcPr>
            <w:tcW w:w="1639"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18.9 (1.3)</w:t>
            </w:r>
          </w:p>
        </w:tc>
        <w:tc>
          <w:tcPr>
            <w:tcW w:w="1502"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16.8 (2.6)</w:t>
            </w:r>
          </w:p>
        </w:tc>
      </w:tr>
      <w:tr w:rsidR="00D62005" w:rsidRPr="00003665" w:rsidTr="00003665">
        <w:trPr>
          <w:trHeight w:val="400"/>
        </w:trPr>
        <w:tc>
          <w:tcPr>
            <w:cnfStyle w:val="001000000000" w:firstRow="0" w:lastRow="0" w:firstColumn="1" w:lastColumn="0" w:oddVBand="0" w:evenVBand="0" w:oddHBand="0" w:evenHBand="0" w:firstRowFirstColumn="0" w:firstRowLastColumn="0" w:lastRowFirstColumn="0" w:lastRowLastColumn="0"/>
            <w:tcW w:w="2427" w:type="dxa"/>
            <w:hideMark/>
          </w:tcPr>
          <w:p w:rsidR="00D62005" w:rsidRPr="00003665" w:rsidRDefault="00D62005" w:rsidP="00CD54E5">
            <w:pPr>
              <w:spacing w:line="360" w:lineRule="auto"/>
              <w:rPr>
                <w:sz w:val="20"/>
                <w:szCs w:val="20"/>
              </w:rPr>
            </w:pPr>
            <w:r w:rsidRPr="00003665">
              <w:rPr>
                <w:sz w:val="20"/>
                <w:szCs w:val="20"/>
              </w:rPr>
              <w:t xml:space="preserve">Triglyceride, </w:t>
            </w:r>
            <w:r w:rsidR="00CD54E5">
              <w:rPr>
                <w:sz w:val="20"/>
                <w:szCs w:val="20"/>
              </w:rPr>
              <w:t>mM</w:t>
            </w:r>
          </w:p>
        </w:tc>
        <w:tc>
          <w:tcPr>
            <w:tcW w:w="1502"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1.0 (0.2)</w:t>
            </w:r>
          </w:p>
        </w:tc>
        <w:tc>
          <w:tcPr>
            <w:tcW w:w="1367"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1.2 (0.2)</w:t>
            </w:r>
          </w:p>
        </w:tc>
        <w:tc>
          <w:tcPr>
            <w:tcW w:w="1639"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1.1 (0.1)</w:t>
            </w:r>
          </w:p>
        </w:tc>
        <w:tc>
          <w:tcPr>
            <w:tcW w:w="1502"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1.0 (0.1)</w:t>
            </w:r>
          </w:p>
        </w:tc>
      </w:tr>
      <w:tr w:rsidR="00D62005" w:rsidRPr="00003665" w:rsidTr="0000366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27" w:type="dxa"/>
            <w:hideMark/>
          </w:tcPr>
          <w:p w:rsidR="00D62005" w:rsidRPr="00003665" w:rsidRDefault="00D62005" w:rsidP="00CD54E5">
            <w:pPr>
              <w:spacing w:line="360" w:lineRule="auto"/>
              <w:rPr>
                <w:sz w:val="20"/>
                <w:szCs w:val="20"/>
              </w:rPr>
            </w:pPr>
            <w:r w:rsidRPr="00003665">
              <w:rPr>
                <w:sz w:val="20"/>
                <w:szCs w:val="20"/>
              </w:rPr>
              <w:t xml:space="preserve">Urea, </w:t>
            </w:r>
            <w:r w:rsidR="00CD54E5">
              <w:rPr>
                <w:sz w:val="20"/>
                <w:szCs w:val="20"/>
              </w:rPr>
              <w:t>mM</w:t>
            </w:r>
          </w:p>
        </w:tc>
        <w:tc>
          <w:tcPr>
            <w:tcW w:w="1502"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8.8 (0.5)</w:t>
            </w:r>
          </w:p>
        </w:tc>
        <w:tc>
          <w:tcPr>
            <w:tcW w:w="1367"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9.9 (0.4)</w:t>
            </w:r>
          </w:p>
        </w:tc>
        <w:tc>
          <w:tcPr>
            <w:tcW w:w="1639"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9.4 (0.8)</w:t>
            </w:r>
          </w:p>
        </w:tc>
        <w:tc>
          <w:tcPr>
            <w:tcW w:w="1502"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8.6 (0.4)</w:t>
            </w:r>
          </w:p>
        </w:tc>
      </w:tr>
      <w:tr w:rsidR="00D62005" w:rsidRPr="00003665" w:rsidTr="00003665">
        <w:trPr>
          <w:trHeight w:val="400"/>
        </w:trPr>
        <w:tc>
          <w:tcPr>
            <w:cnfStyle w:val="001000000000" w:firstRow="0" w:lastRow="0" w:firstColumn="1" w:lastColumn="0" w:oddVBand="0" w:evenVBand="0" w:oddHBand="0" w:evenHBand="0" w:firstRowFirstColumn="0" w:firstRowLastColumn="0" w:lastRowFirstColumn="0" w:lastRowLastColumn="0"/>
            <w:tcW w:w="2427" w:type="dxa"/>
          </w:tcPr>
          <w:p w:rsidR="00D62005" w:rsidRPr="00003665" w:rsidRDefault="00D62005" w:rsidP="00D62005">
            <w:pPr>
              <w:spacing w:line="360" w:lineRule="auto"/>
              <w:rPr>
                <w:sz w:val="20"/>
                <w:szCs w:val="20"/>
              </w:rPr>
            </w:pPr>
            <w:r w:rsidRPr="00003665">
              <w:rPr>
                <w:sz w:val="20"/>
                <w:szCs w:val="20"/>
              </w:rPr>
              <w:t>Chow consumption, g/day</w:t>
            </w:r>
          </w:p>
        </w:tc>
        <w:tc>
          <w:tcPr>
            <w:tcW w:w="1502" w:type="dxa"/>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3.0 (0.0)</w:t>
            </w:r>
          </w:p>
        </w:tc>
        <w:tc>
          <w:tcPr>
            <w:tcW w:w="1367" w:type="dxa"/>
          </w:tcPr>
          <w:p w:rsidR="00D62005" w:rsidRPr="00003665" w:rsidRDefault="00D62005" w:rsidP="00900967">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2.6 (0.0)</w:t>
            </w:r>
            <w:r w:rsidRPr="00003665">
              <w:rPr>
                <w:rFonts w:cstheme="minorHAnsi"/>
                <w:color w:val="191919"/>
                <w:sz w:val="20"/>
                <w:szCs w:val="20"/>
              </w:rPr>
              <w:t xml:space="preserve"> </w:t>
            </w:r>
            <w:r w:rsidR="00900967" w:rsidRPr="00003665">
              <w:rPr>
                <w:rFonts w:cstheme="minorHAnsi"/>
                <w:color w:val="191919"/>
                <w:sz w:val="20"/>
                <w:szCs w:val="20"/>
              </w:rPr>
              <w:t>****</w:t>
            </w:r>
          </w:p>
        </w:tc>
        <w:tc>
          <w:tcPr>
            <w:tcW w:w="1639" w:type="dxa"/>
          </w:tcPr>
          <w:p w:rsidR="00D62005" w:rsidRPr="00003665" w:rsidRDefault="00D62005" w:rsidP="00900967">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2.6 (0.0)</w:t>
            </w:r>
            <w:r w:rsidRPr="00003665">
              <w:rPr>
                <w:rFonts w:cstheme="minorHAnsi"/>
                <w:color w:val="191919"/>
                <w:sz w:val="20"/>
                <w:szCs w:val="20"/>
              </w:rPr>
              <w:t xml:space="preserve"> </w:t>
            </w:r>
            <w:r w:rsidR="00900967" w:rsidRPr="00003665">
              <w:rPr>
                <w:rFonts w:cstheme="minorHAnsi"/>
                <w:color w:val="191919"/>
                <w:sz w:val="20"/>
                <w:szCs w:val="20"/>
              </w:rPr>
              <w:t>****</w:t>
            </w:r>
          </w:p>
        </w:tc>
        <w:tc>
          <w:tcPr>
            <w:tcW w:w="1502" w:type="dxa"/>
          </w:tcPr>
          <w:p w:rsidR="00D62005" w:rsidRPr="00003665" w:rsidRDefault="00D62005" w:rsidP="00900967">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2.7 (0.0)</w:t>
            </w:r>
            <w:r w:rsidR="00900967" w:rsidRPr="00003665">
              <w:rPr>
                <w:sz w:val="20"/>
                <w:szCs w:val="20"/>
              </w:rPr>
              <w:t>**</w:t>
            </w:r>
          </w:p>
        </w:tc>
      </w:tr>
      <w:tr w:rsidR="00D62005" w:rsidRPr="00003665" w:rsidTr="0000366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27" w:type="dxa"/>
            <w:hideMark/>
          </w:tcPr>
          <w:p w:rsidR="00D62005" w:rsidRPr="00003665" w:rsidRDefault="00CD54E5" w:rsidP="00D62005">
            <w:pPr>
              <w:spacing w:line="360" w:lineRule="auto"/>
              <w:rPr>
                <w:sz w:val="20"/>
                <w:szCs w:val="20"/>
              </w:rPr>
            </w:pPr>
            <w:r>
              <w:rPr>
                <w:sz w:val="20"/>
                <w:szCs w:val="20"/>
              </w:rPr>
              <w:t>Fasting glucose, mM</w:t>
            </w:r>
          </w:p>
        </w:tc>
        <w:tc>
          <w:tcPr>
            <w:tcW w:w="1502"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11.9 (0.5)</w:t>
            </w:r>
          </w:p>
        </w:tc>
        <w:tc>
          <w:tcPr>
            <w:tcW w:w="1367"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12.7 (0.8)</w:t>
            </w:r>
          </w:p>
        </w:tc>
        <w:tc>
          <w:tcPr>
            <w:tcW w:w="1639"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11.8 (0.8)</w:t>
            </w:r>
          </w:p>
        </w:tc>
        <w:tc>
          <w:tcPr>
            <w:tcW w:w="1502"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11.6 (0.8)</w:t>
            </w:r>
          </w:p>
        </w:tc>
      </w:tr>
      <w:tr w:rsidR="00D62005" w:rsidRPr="00003665" w:rsidTr="00003665">
        <w:trPr>
          <w:trHeight w:val="400"/>
        </w:trPr>
        <w:tc>
          <w:tcPr>
            <w:cnfStyle w:val="001000000000" w:firstRow="0" w:lastRow="0" w:firstColumn="1" w:lastColumn="0" w:oddVBand="0" w:evenVBand="0" w:oddHBand="0" w:evenHBand="0" w:firstRowFirstColumn="0" w:firstRowLastColumn="0" w:lastRowFirstColumn="0" w:lastRowLastColumn="0"/>
            <w:tcW w:w="2427" w:type="dxa"/>
          </w:tcPr>
          <w:p w:rsidR="00D62005" w:rsidRPr="00003665" w:rsidRDefault="00D62005" w:rsidP="00D62005">
            <w:pPr>
              <w:spacing w:line="360" w:lineRule="auto"/>
              <w:rPr>
                <w:sz w:val="20"/>
                <w:szCs w:val="20"/>
              </w:rPr>
            </w:pPr>
            <w:r w:rsidRPr="00003665">
              <w:rPr>
                <w:sz w:val="20"/>
                <w:szCs w:val="20"/>
              </w:rPr>
              <w:t>HOMA-IR</w:t>
            </w:r>
          </w:p>
        </w:tc>
        <w:tc>
          <w:tcPr>
            <w:tcW w:w="1502" w:type="dxa"/>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0.18 (0.03)</w:t>
            </w:r>
          </w:p>
        </w:tc>
        <w:tc>
          <w:tcPr>
            <w:tcW w:w="1367" w:type="dxa"/>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0.24 (0.03)</w:t>
            </w:r>
          </w:p>
        </w:tc>
        <w:tc>
          <w:tcPr>
            <w:tcW w:w="1639" w:type="dxa"/>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0.25 (0.06)</w:t>
            </w:r>
          </w:p>
        </w:tc>
        <w:tc>
          <w:tcPr>
            <w:tcW w:w="1502" w:type="dxa"/>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0.24 (0.05)</w:t>
            </w:r>
          </w:p>
        </w:tc>
      </w:tr>
      <w:tr w:rsidR="00965524" w:rsidRPr="00003665" w:rsidTr="0000366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27" w:type="dxa"/>
          </w:tcPr>
          <w:p w:rsidR="00965524" w:rsidRPr="00003665" w:rsidRDefault="00965524" w:rsidP="00D62005">
            <w:pPr>
              <w:spacing w:line="360" w:lineRule="auto"/>
              <w:rPr>
                <w:sz w:val="20"/>
                <w:szCs w:val="20"/>
              </w:rPr>
            </w:pPr>
            <w:r w:rsidRPr="00003665">
              <w:rPr>
                <w:sz w:val="20"/>
                <w:szCs w:val="20"/>
              </w:rPr>
              <w:t>ALT, IU/L</w:t>
            </w:r>
          </w:p>
        </w:tc>
        <w:tc>
          <w:tcPr>
            <w:tcW w:w="1502" w:type="dxa"/>
          </w:tcPr>
          <w:p w:rsidR="00965524" w:rsidRPr="00003665" w:rsidRDefault="00965524"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73 (30)</w:t>
            </w:r>
          </w:p>
        </w:tc>
        <w:tc>
          <w:tcPr>
            <w:tcW w:w="1367" w:type="dxa"/>
          </w:tcPr>
          <w:p w:rsidR="00965524" w:rsidRPr="00003665" w:rsidRDefault="00965524"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110 (127)</w:t>
            </w:r>
          </w:p>
        </w:tc>
        <w:tc>
          <w:tcPr>
            <w:tcW w:w="1639" w:type="dxa"/>
          </w:tcPr>
          <w:p w:rsidR="00965524" w:rsidRPr="00003665" w:rsidRDefault="00965524"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116 (106)</w:t>
            </w:r>
          </w:p>
        </w:tc>
        <w:tc>
          <w:tcPr>
            <w:tcW w:w="1502" w:type="dxa"/>
          </w:tcPr>
          <w:p w:rsidR="00965524" w:rsidRPr="00003665" w:rsidRDefault="00965524"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78 (66)</w:t>
            </w:r>
          </w:p>
        </w:tc>
      </w:tr>
      <w:tr w:rsidR="00D62005" w:rsidRPr="00003665" w:rsidTr="00003665">
        <w:trPr>
          <w:trHeight w:val="400"/>
        </w:trPr>
        <w:tc>
          <w:tcPr>
            <w:cnfStyle w:val="001000000000" w:firstRow="0" w:lastRow="0" w:firstColumn="1" w:lastColumn="0" w:oddVBand="0" w:evenVBand="0" w:oddHBand="0" w:evenHBand="0" w:firstRowFirstColumn="0" w:firstRowLastColumn="0" w:lastRowFirstColumn="0" w:lastRowLastColumn="0"/>
            <w:tcW w:w="2427" w:type="dxa"/>
          </w:tcPr>
          <w:p w:rsidR="00D62005" w:rsidRPr="00003665" w:rsidRDefault="00491D6D" w:rsidP="00CD54E5">
            <w:pPr>
              <w:spacing w:line="360" w:lineRule="auto"/>
              <w:rPr>
                <w:sz w:val="20"/>
                <w:szCs w:val="20"/>
              </w:rPr>
            </w:pPr>
            <w:r w:rsidRPr="00003665">
              <w:rPr>
                <w:sz w:val="20"/>
                <w:szCs w:val="20"/>
              </w:rPr>
              <w:t>NO</w:t>
            </w:r>
            <w:r w:rsidR="00D62005" w:rsidRPr="00003665">
              <w:rPr>
                <w:sz w:val="20"/>
                <w:szCs w:val="20"/>
              </w:rPr>
              <w:t xml:space="preserve"> metabolites, </w:t>
            </w:r>
            <w:r w:rsidR="00CD54E5">
              <w:rPr>
                <w:sz w:val="20"/>
                <w:szCs w:val="20"/>
              </w:rPr>
              <w:t>μM</w:t>
            </w:r>
          </w:p>
        </w:tc>
        <w:tc>
          <w:tcPr>
            <w:tcW w:w="1502" w:type="dxa"/>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6.5 (1.7)</w:t>
            </w:r>
          </w:p>
        </w:tc>
        <w:tc>
          <w:tcPr>
            <w:tcW w:w="1367" w:type="dxa"/>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6.6 (1.4)</w:t>
            </w:r>
          </w:p>
        </w:tc>
        <w:tc>
          <w:tcPr>
            <w:tcW w:w="1639" w:type="dxa"/>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6.3 (0.9)</w:t>
            </w:r>
          </w:p>
        </w:tc>
        <w:tc>
          <w:tcPr>
            <w:tcW w:w="1502" w:type="dxa"/>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10.8 (3.3)</w:t>
            </w:r>
          </w:p>
        </w:tc>
      </w:tr>
      <w:tr w:rsidR="00D62005" w:rsidRPr="00003665" w:rsidTr="0000366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27" w:type="dxa"/>
          </w:tcPr>
          <w:p w:rsidR="00D62005" w:rsidRPr="00003665" w:rsidRDefault="00D62005" w:rsidP="00D62005">
            <w:pPr>
              <w:spacing w:line="360" w:lineRule="auto"/>
              <w:rPr>
                <w:sz w:val="20"/>
                <w:szCs w:val="20"/>
              </w:rPr>
            </w:pPr>
            <w:r w:rsidRPr="00003665">
              <w:rPr>
                <w:sz w:val="20"/>
                <w:szCs w:val="20"/>
              </w:rPr>
              <w:t>sVCAM, ng/ml</w:t>
            </w:r>
          </w:p>
        </w:tc>
        <w:tc>
          <w:tcPr>
            <w:tcW w:w="1502" w:type="dxa"/>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17.9 (0.6)</w:t>
            </w:r>
          </w:p>
        </w:tc>
        <w:tc>
          <w:tcPr>
            <w:tcW w:w="1367" w:type="dxa"/>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19.3 (0.9)</w:t>
            </w:r>
          </w:p>
        </w:tc>
        <w:tc>
          <w:tcPr>
            <w:tcW w:w="1639" w:type="dxa"/>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20.3 (0.6)</w:t>
            </w:r>
          </w:p>
        </w:tc>
        <w:tc>
          <w:tcPr>
            <w:tcW w:w="1502" w:type="dxa"/>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19.4 (0.5)</w:t>
            </w:r>
          </w:p>
        </w:tc>
      </w:tr>
      <w:tr w:rsidR="00D62005" w:rsidRPr="00003665" w:rsidTr="00003665">
        <w:trPr>
          <w:trHeight w:val="400"/>
        </w:trPr>
        <w:tc>
          <w:tcPr>
            <w:cnfStyle w:val="001000000000" w:firstRow="0" w:lastRow="0" w:firstColumn="1" w:lastColumn="0" w:oddVBand="0" w:evenVBand="0" w:oddHBand="0" w:evenHBand="0" w:firstRowFirstColumn="0" w:firstRowLastColumn="0" w:lastRowFirstColumn="0" w:lastRowLastColumn="0"/>
            <w:tcW w:w="2427" w:type="dxa"/>
            <w:hideMark/>
          </w:tcPr>
          <w:p w:rsidR="00D62005" w:rsidRPr="00003665" w:rsidRDefault="00D62005" w:rsidP="00D62005">
            <w:pPr>
              <w:spacing w:line="360" w:lineRule="auto"/>
              <w:rPr>
                <w:sz w:val="20"/>
                <w:szCs w:val="20"/>
              </w:rPr>
            </w:pPr>
            <w:r w:rsidRPr="00003665">
              <w:rPr>
                <w:sz w:val="20"/>
                <w:szCs w:val="20"/>
              </w:rPr>
              <w:t>Final weight, g</w:t>
            </w:r>
          </w:p>
        </w:tc>
        <w:tc>
          <w:tcPr>
            <w:tcW w:w="1502"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31.8 (1.3)</w:t>
            </w:r>
          </w:p>
        </w:tc>
        <w:tc>
          <w:tcPr>
            <w:tcW w:w="1367"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30.0 (1.0)</w:t>
            </w:r>
          </w:p>
        </w:tc>
        <w:tc>
          <w:tcPr>
            <w:tcW w:w="1639"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32.3 (0.7)</w:t>
            </w:r>
          </w:p>
        </w:tc>
        <w:tc>
          <w:tcPr>
            <w:tcW w:w="1502"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29.5 (0.8)</w:t>
            </w:r>
          </w:p>
        </w:tc>
      </w:tr>
      <w:tr w:rsidR="00965524" w:rsidRPr="00003665" w:rsidTr="0000366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27" w:type="dxa"/>
          </w:tcPr>
          <w:p w:rsidR="00965524" w:rsidRPr="00003665" w:rsidRDefault="00965524" w:rsidP="00D62005">
            <w:pPr>
              <w:spacing w:line="360" w:lineRule="auto"/>
              <w:rPr>
                <w:sz w:val="20"/>
                <w:szCs w:val="20"/>
              </w:rPr>
            </w:pPr>
            <w:r w:rsidRPr="00003665">
              <w:rPr>
                <w:sz w:val="20"/>
                <w:szCs w:val="20"/>
              </w:rPr>
              <w:t>Liver weight, g</w:t>
            </w:r>
          </w:p>
        </w:tc>
        <w:tc>
          <w:tcPr>
            <w:tcW w:w="1502" w:type="dxa"/>
          </w:tcPr>
          <w:p w:rsidR="00965524" w:rsidRPr="00003665" w:rsidRDefault="00FE4833"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1.35 (0.16)</w:t>
            </w:r>
          </w:p>
        </w:tc>
        <w:tc>
          <w:tcPr>
            <w:tcW w:w="1367" w:type="dxa"/>
          </w:tcPr>
          <w:p w:rsidR="00965524" w:rsidRPr="00003665" w:rsidRDefault="00FE4833"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1.25 (0.08)</w:t>
            </w:r>
          </w:p>
        </w:tc>
        <w:tc>
          <w:tcPr>
            <w:tcW w:w="1639" w:type="dxa"/>
          </w:tcPr>
          <w:p w:rsidR="00965524" w:rsidRPr="00003665" w:rsidRDefault="00FE4833"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1.37 (0.04)</w:t>
            </w:r>
          </w:p>
        </w:tc>
        <w:tc>
          <w:tcPr>
            <w:tcW w:w="1502" w:type="dxa"/>
          </w:tcPr>
          <w:p w:rsidR="00965524" w:rsidRPr="00003665" w:rsidRDefault="00FE4833"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1.28 (0.06)</w:t>
            </w:r>
          </w:p>
        </w:tc>
      </w:tr>
      <w:tr w:rsidR="00D62005" w:rsidRPr="00003665" w:rsidTr="00003665">
        <w:trPr>
          <w:trHeight w:val="417"/>
        </w:trPr>
        <w:tc>
          <w:tcPr>
            <w:cnfStyle w:val="001000000000" w:firstRow="0" w:lastRow="0" w:firstColumn="1" w:lastColumn="0" w:oddVBand="0" w:evenVBand="0" w:oddHBand="0" w:evenHBand="0" w:firstRowFirstColumn="0" w:firstRowLastColumn="0" w:lastRowFirstColumn="0" w:lastRowLastColumn="0"/>
            <w:tcW w:w="2427" w:type="dxa"/>
            <w:hideMark/>
          </w:tcPr>
          <w:p w:rsidR="00D62005" w:rsidRPr="00003665" w:rsidRDefault="00D62005" w:rsidP="00D62005">
            <w:pPr>
              <w:spacing w:line="360" w:lineRule="auto"/>
              <w:rPr>
                <w:sz w:val="20"/>
                <w:szCs w:val="20"/>
              </w:rPr>
            </w:pPr>
            <w:r w:rsidRPr="00003665">
              <w:rPr>
                <w:sz w:val="20"/>
                <w:szCs w:val="20"/>
              </w:rPr>
              <w:t>Body length, mm</w:t>
            </w:r>
          </w:p>
        </w:tc>
        <w:tc>
          <w:tcPr>
            <w:tcW w:w="1502"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177.8 (1.4)</w:t>
            </w:r>
          </w:p>
        </w:tc>
        <w:tc>
          <w:tcPr>
            <w:tcW w:w="1367"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178.3 (2.2)</w:t>
            </w:r>
          </w:p>
        </w:tc>
        <w:tc>
          <w:tcPr>
            <w:tcW w:w="1639"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182.0 (0.8)</w:t>
            </w:r>
          </w:p>
        </w:tc>
        <w:tc>
          <w:tcPr>
            <w:tcW w:w="1502" w:type="dxa"/>
            <w:hideMark/>
          </w:tcPr>
          <w:p w:rsidR="00D62005" w:rsidRPr="00003665" w:rsidRDefault="00D62005"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176.8 (1.2)</w:t>
            </w:r>
          </w:p>
        </w:tc>
      </w:tr>
      <w:tr w:rsidR="00D62005" w:rsidRPr="00003665" w:rsidTr="0000366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27" w:type="dxa"/>
            <w:hideMark/>
          </w:tcPr>
          <w:p w:rsidR="00D62005" w:rsidRPr="00003665" w:rsidRDefault="00D62005" w:rsidP="00D62005">
            <w:pPr>
              <w:spacing w:line="360" w:lineRule="auto"/>
              <w:rPr>
                <w:sz w:val="20"/>
                <w:szCs w:val="20"/>
              </w:rPr>
            </w:pPr>
            <w:r w:rsidRPr="00003665">
              <w:rPr>
                <w:sz w:val="20"/>
                <w:szCs w:val="20"/>
              </w:rPr>
              <w:t>Final BMI, kg/m</w:t>
            </w:r>
            <w:r w:rsidRPr="00003665">
              <w:rPr>
                <w:sz w:val="20"/>
                <w:szCs w:val="20"/>
                <w:vertAlign w:val="superscript"/>
              </w:rPr>
              <w:t>2</w:t>
            </w:r>
          </w:p>
        </w:tc>
        <w:tc>
          <w:tcPr>
            <w:tcW w:w="1502"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0.94 (0.04)</w:t>
            </w:r>
          </w:p>
        </w:tc>
        <w:tc>
          <w:tcPr>
            <w:tcW w:w="1367"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0.90 (0.03)</w:t>
            </w:r>
          </w:p>
        </w:tc>
        <w:tc>
          <w:tcPr>
            <w:tcW w:w="1639"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0.90 (0.02)</w:t>
            </w:r>
          </w:p>
        </w:tc>
        <w:tc>
          <w:tcPr>
            <w:tcW w:w="1502" w:type="dxa"/>
            <w:hideMark/>
          </w:tcPr>
          <w:p w:rsidR="00D62005" w:rsidRPr="00003665" w:rsidRDefault="00D62005" w:rsidP="00D6200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03665">
              <w:rPr>
                <w:sz w:val="20"/>
                <w:szCs w:val="20"/>
              </w:rPr>
              <w:t>0.90 (0.01)</w:t>
            </w:r>
          </w:p>
        </w:tc>
      </w:tr>
      <w:tr w:rsidR="00246123" w:rsidRPr="00003665" w:rsidTr="00003665">
        <w:trPr>
          <w:trHeight w:val="400"/>
        </w:trPr>
        <w:tc>
          <w:tcPr>
            <w:cnfStyle w:val="001000000000" w:firstRow="0" w:lastRow="0" w:firstColumn="1" w:lastColumn="0" w:oddVBand="0" w:evenVBand="0" w:oddHBand="0" w:evenHBand="0" w:firstRowFirstColumn="0" w:firstRowLastColumn="0" w:lastRowFirstColumn="0" w:lastRowLastColumn="0"/>
            <w:tcW w:w="2427" w:type="dxa"/>
          </w:tcPr>
          <w:p w:rsidR="00246123" w:rsidRPr="00003665" w:rsidRDefault="00246123" w:rsidP="00D62005">
            <w:pPr>
              <w:spacing w:line="360" w:lineRule="auto"/>
              <w:rPr>
                <w:sz w:val="20"/>
                <w:szCs w:val="20"/>
              </w:rPr>
            </w:pPr>
            <w:r w:rsidRPr="00003665">
              <w:rPr>
                <w:sz w:val="20"/>
                <w:szCs w:val="20"/>
              </w:rPr>
              <w:t>Visceral fat pad weight, g</w:t>
            </w:r>
          </w:p>
        </w:tc>
        <w:tc>
          <w:tcPr>
            <w:tcW w:w="1502" w:type="dxa"/>
          </w:tcPr>
          <w:p w:rsidR="00246123" w:rsidRPr="00003665" w:rsidRDefault="00246123"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0.60 (0.06)</w:t>
            </w:r>
          </w:p>
        </w:tc>
        <w:tc>
          <w:tcPr>
            <w:tcW w:w="1367" w:type="dxa"/>
          </w:tcPr>
          <w:p w:rsidR="00246123" w:rsidRPr="00003665" w:rsidRDefault="00246123"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0.73 (0.14)</w:t>
            </w:r>
          </w:p>
        </w:tc>
        <w:tc>
          <w:tcPr>
            <w:tcW w:w="1639" w:type="dxa"/>
          </w:tcPr>
          <w:p w:rsidR="00246123" w:rsidRPr="00003665" w:rsidRDefault="00246123"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0.77 (0.25)</w:t>
            </w:r>
          </w:p>
        </w:tc>
        <w:tc>
          <w:tcPr>
            <w:tcW w:w="1502" w:type="dxa"/>
          </w:tcPr>
          <w:p w:rsidR="00246123" w:rsidRPr="00003665" w:rsidRDefault="00246123" w:rsidP="00D6200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03665">
              <w:rPr>
                <w:sz w:val="20"/>
                <w:szCs w:val="20"/>
              </w:rPr>
              <w:t>0.73 (0.17)</w:t>
            </w:r>
          </w:p>
        </w:tc>
      </w:tr>
    </w:tbl>
    <w:p w:rsidR="00CF06B4" w:rsidRDefault="00CF06B4" w:rsidP="006A37F4">
      <w:pPr>
        <w:spacing w:line="240" w:lineRule="auto"/>
        <w:jc w:val="both"/>
      </w:pPr>
    </w:p>
    <w:p w:rsidR="001C0A49" w:rsidRDefault="001C0A49" w:rsidP="006A37F4">
      <w:pPr>
        <w:spacing w:line="240" w:lineRule="auto"/>
        <w:jc w:val="both"/>
        <w:rPr>
          <w:rFonts w:cstheme="minorHAnsi"/>
        </w:rPr>
      </w:pPr>
      <w:r>
        <w:rPr>
          <w:rFonts w:cstheme="minorHAnsi"/>
        </w:rPr>
        <w:t>NO, nitric oxide; sVCAM, soluble vascular cell adhesion molecule.</w:t>
      </w:r>
    </w:p>
    <w:p w:rsidR="009C415B" w:rsidRPr="001C0A49" w:rsidRDefault="001C0A49" w:rsidP="009C415B">
      <w:pPr>
        <w:spacing w:line="360" w:lineRule="auto"/>
        <w:jc w:val="both"/>
        <w:rPr>
          <w:rFonts w:cstheme="minorHAnsi"/>
        </w:rPr>
      </w:pPr>
      <w:r>
        <w:t>Data presented</w:t>
      </w:r>
      <w:r w:rsidR="009C415B">
        <w:t xml:space="preserve"> as mean (SEM</w:t>
      </w:r>
      <w:r w:rsidR="009C415B">
        <w:rPr>
          <w:rFonts w:cstheme="minorHAnsi"/>
        </w:rPr>
        <w:t>)</w:t>
      </w:r>
      <w:r>
        <w:rPr>
          <w:rFonts w:cstheme="minorHAnsi"/>
        </w:rPr>
        <w:t>,</w:t>
      </w:r>
      <w:r w:rsidR="009C415B">
        <w:rPr>
          <w:rFonts w:cstheme="minorHAnsi"/>
        </w:rPr>
        <w:t xml:space="preserve"> </w:t>
      </w:r>
      <w:r>
        <w:t>n=7-8 per group.</w:t>
      </w:r>
      <w:r>
        <w:rPr>
          <w:rFonts w:cstheme="minorHAnsi"/>
        </w:rPr>
        <w:t xml:space="preserve"> </w:t>
      </w:r>
      <w:proofErr w:type="gramStart"/>
      <w:r w:rsidR="00900967" w:rsidRPr="00900967">
        <w:rPr>
          <w:rFonts w:cstheme="minorHAnsi"/>
          <w:color w:val="191919"/>
        </w:rPr>
        <w:t>**</w:t>
      </w:r>
      <w:r w:rsidR="009C415B">
        <w:rPr>
          <w:rFonts w:cstheme="minorHAnsi"/>
          <w:color w:val="191919"/>
        </w:rPr>
        <w:t xml:space="preserve">p&lt;0.01 vs. </w:t>
      </w:r>
      <w:r w:rsidR="006A37F4">
        <w:rPr>
          <w:rFonts w:cstheme="minorHAnsi"/>
          <w:color w:val="191919"/>
        </w:rPr>
        <w:t xml:space="preserve">vitamin </w:t>
      </w:r>
      <w:r w:rsidR="009C415B">
        <w:rPr>
          <w:rFonts w:cstheme="minorHAnsi"/>
          <w:color w:val="191919"/>
        </w:rPr>
        <w:t xml:space="preserve">D replete vehicle, </w:t>
      </w:r>
      <w:r w:rsidR="00900967">
        <w:rPr>
          <w:rFonts w:cstheme="minorHAnsi"/>
          <w:color w:val="191919"/>
        </w:rPr>
        <w:t>****</w:t>
      </w:r>
      <w:r w:rsidR="009C415B">
        <w:rPr>
          <w:rFonts w:cstheme="minorHAnsi"/>
          <w:color w:val="191919"/>
        </w:rPr>
        <w:t xml:space="preserve">p&lt;0.001 vs. </w:t>
      </w:r>
      <w:r w:rsidR="006A37F4">
        <w:rPr>
          <w:rFonts w:cstheme="minorHAnsi"/>
          <w:color w:val="191919"/>
        </w:rPr>
        <w:t xml:space="preserve">vitamin </w:t>
      </w:r>
      <w:r w:rsidR="009C415B">
        <w:rPr>
          <w:rFonts w:cstheme="minorHAnsi"/>
          <w:color w:val="191919"/>
        </w:rPr>
        <w:t>D replete vehicle.</w:t>
      </w:r>
      <w:proofErr w:type="gramEnd"/>
      <w:r w:rsidR="009C415B">
        <w:rPr>
          <w:rFonts w:cstheme="minorHAnsi"/>
          <w:color w:val="191919"/>
        </w:rPr>
        <w:t xml:space="preserve"> </w:t>
      </w:r>
    </w:p>
    <w:p w:rsidR="009C415B" w:rsidRDefault="006A37F4" w:rsidP="00712351">
      <w:pPr>
        <w:spacing w:line="360" w:lineRule="auto"/>
        <w:jc w:val="both"/>
      </w:pPr>
      <w:r>
        <w:lastRenderedPageBreak/>
        <w:t>Since lower plasma 25(OH</w:t>
      </w:r>
      <w:proofErr w:type="gramStart"/>
      <w:r>
        <w:t>)D</w:t>
      </w:r>
      <w:proofErr w:type="gramEnd"/>
      <w:r>
        <w:t xml:space="preserve"> has been associated with endothelial dysfunction in clinical observational studies, nitric oxide metabolites and soluble vascular cell adhesion molecule-1 (sVCAM-1) were measured as markers of endothelial function/dysfunction respectively. Total plasma nitric oxide metabolites were not suppressed by dietary vitamin D deficiency nor significantly increased by paricalcitol administration (Table 4.2). Soluble VCAM-1 levels were also not significantly different between groups. Tail cuff systolic, diastolic and mean blood pressure did not differ significantly by intervention at any stage (Figure 4.4). </w:t>
      </w:r>
    </w:p>
    <w:p w:rsidR="00CF06B4" w:rsidRDefault="00AA3DF5" w:rsidP="00712351">
      <w:pPr>
        <w:spacing w:line="360" w:lineRule="auto"/>
        <w:jc w:val="both"/>
      </w:pPr>
      <w:r>
        <w:rPr>
          <w:noProof/>
          <w:lang w:eastAsia="en-GB"/>
        </w:rPr>
        <w:drawing>
          <wp:inline distT="0" distB="0" distL="0" distR="0">
            <wp:extent cx="3182226" cy="4507940"/>
            <wp:effectExtent l="0" t="0" r="0" b="6985"/>
            <wp:docPr id="11" name="Picture 11" descr="C:\Users\UOS\Documents\PhD Thesis\Added Chap 1 Figs\Figure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OS\Documents\PhD Thesis\Added Chap 1 Figs\Figure 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2309" cy="4508057"/>
                    </a:xfrm>
                    <a:prstGeom prst="rect">
                      <a:avLst/>
                    </a:prstGeom>
                    <a:noFill/>
                    <a:ln>
                      <a:noFill/>
                    </a:ln>
                  </pic:spPr>
                </pic:pic>
              </a:graphicData>
            </a:graphic>
          </wp:inline>
        </w:drawing>
      </w:r>
    </w:p>
    <w:p w:rsidR="005B3593" w:rsidRPr="00375315" w:rsidRDefault="00375315" w:rsidP="00375315">
      <w:pPr>
        <w:pStyle w:val="Caption"/>
        <w:rPr>
          <w:sz w:val="22"/>
          <w:szCs w:val="22"/>
        </w:rPr>
      </w:pPr>
      <w:bookmarkStart w:id="123" w:name="_Toc397285841"/>
      <w:proofErr w:type="gramStart"/>
      <w:r w:rsidRPr="0037531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4</w:t>
      </w:r>
      <w:r w:rsidR="007B5A82">
        <w:rPr>
          <w:sz w:val="22"/>
          <w:szCs w:val="22"/>
        </w:rPr>
        <w:fldChar w:fldCharType="end"/>
      </w:r>
      <w:r w:rsidR="00067AD5">
        <w:rPr>
          <w:sz w:val="22"/>
          <w:szCs w:val="22"/>
        </w:rPr>
        <w:t xml:space="preserve"> The e</w:t>
      </w:r>
      <w:r w:rsidR="002A54C0">
        <w:rPr>
          <w:sz w:val="22"/>
          <w:szCs w:val="22"/>
        </w:rPr>
        <w:t>ffects of vitamin D manipulation on tail cuff blood p</w:t>
      </w:r>
      <w:r w:rsidRPr="00375315">
        <w:rPr>
          <w:sz w:val="22"/>
          <w:szCs w:val="22"/>
        </w:rPr>
        <w:t>ressure in ApoE</w:t>
      </w:r>
      <w:r w:rsidRPr="00375315">
        <w:rPr>
          <w:sz w:val="22"/>
          <w:szCs w:val="22"/>
          <w:vertAlign w:val="superscript"/>
        </w:rPr>
        <w:t>-/-</w:t>
      </w:r>
      <w:r w:rsidR="002A54C0">
        <w:rPr>
          <w:sz w:val="22"/>
          <w:szCs w:val="22"/>
        </w:rPr>
        <w:t xml:space="preserve"> m</w:t>
      </w:r>
      <w:r w:rsidRPr="00375315">
        <w:rPr>
          <w:sz w:val="22"/>
          <w:szCs w:val="22"/>
        </w:rPr>
        <w:t>ice</w:t>
      </w:r>
      <w:r w:rsidR="002A54C0">
        <w:rPr>
          <w:sz w:val="22"/>
          <w:szCs w:val="22"/>
        </w:rPr>
        <w:t>.</w:t>
      </w:r>
      <w:bookmarkEnd w:id="123"/>
    </w:p>
    <w:p w:rsidR="005B3593" w:rsidRDefault="005B3593" w:rsidP="005B3593">
      <w:pPr>
        <w:spacing w:line="360" w:lineRule="auto"/>
        <w:jc w:val="both"/>
      </w:pPr>
      <w:proofErr w:type="gramStart"/>
      <w:r>
        <w:t>A, mean tail cuff blood pressure by week.</w:t>
      </w:r>
      <w:proofErr w:type="gramEnd"/>
      <w:r>
        <w:t xml:space="preserve"> B, time-averaged mean blood pressures</w:t>
      </w:r>
      <w:r w:rsidR="00DA5A0E">
        <w:t xml:space="preserve"> over 20 weeks</w:t>
      </w:r>
      <w:r>
        <w:t xml:space="preserve">. </w:t>
      </w:r>
    </w:p>
    <w:p w:rsidR="002A54C0" w:rsidRDefault="005B3593" w:rsidP="002A54C0">
      <w:pPr>
        <w:spacing w:line="360" w:lineRule="auto"/>
        <w:jc w:val="both"/>
      </w:pPr>
      <w:r>
        <w:t>D</w:t>
      </w:r>
      <w:r w:rsidRPr="00DB2A52">
        <w:t>+</w:t>
      </w:r>
      <w:r>
        <w:t>, vitamin D replete diet; D</w:t>
      </w:r>
      <w:r w:rsidRPr="00DB2A52">
        <w:t>-</w:t>
      </w:r>
      <w:r>
        <w:t>, vitamin D deficient diet; D+/P, vitamin D replete diet with paricalcitol, D-/P, vitamin D deficient diet with paricalcitol.</w:t>
      </w:r>
      <w:r w:rsidR="002A54C0" w:rsidRPr="002A54C0">
        <w:t xml:space="preserve"> </w:t>
      </w:r>
      <w:r w:rsidR="002A54C0">
        <w:t xml:space="preserve">Data presented as mean (SEM), n=4 per group. </w:t>
      </w:r>
    </w:p>
    <w:p w:rsidR="006406DD" w:rsidRPr="006406DD" w:rsidRDefault="006406DD" w:rsidP="00712351">
      <w:pPr>
        <w:spacing w:line="360" w:lineRule="auto"/>
      </w:pPr>
    </w:p>
    <w:p w:rsidR="00E9030F" w:rsidRDefault="00BE2EEE" w:rsidP="00420B8D">
      <w:pPr>
        <w:pStyle w:val="Heading3"/>
        <w:spacing w:line="360" w:lineRule="auto"/>
      </w:pPr>
      <w:bookmarkStart w:id="124" w:name="_Toc397341593"/>
      <w:r>
        <w:lastRenderedPageBreak/>
        <w:t>The e</w:t>
      </w:r>
      <w:r w:rsidR="000E0B44">
        <w:t>ffects of vitamin D manipulation on atheroma burden and character</w:t>
      </w:r>
      <w:bookmarkEnd w:id="124"/>
    </w:p>
    <w:p w:rsidR="00AA5D20" w:rsidRDefault="001808D5" w:rsidP="00712351">
      <w:pPr>
        <w:spacing w:line="360" w:lineRule="auto"/>
        <w:jc w:val="both"/>
      </w:pPr>
      <w:r>
        <w:t xml:space="preserve">Atheroma burden measured in cross sections at the aortic sinus </w:t>
      </w:r>
      <w:r w:rsidR="000E0B44">
        <w:t>and lipid content</w:t>
      </w:r>
      <w:r>
        <w:t xml:space="preserve"> in </w:t>
      </w:r>
      <w:r w:rsidRPr="002A54C0">
        <w:rPr>
          <w:i/>
        </w:rPr>
        <w:t>en face</w:t>
      </w:r>
      <w:r>
        <w:t xml:space="preserve"> preparations of the thoracic aorta w</w:t>
      </w:r>
      <w:r w:rsidR="000E0B44">
        <w:t>ere</w:t>
      </w:r>
      <w:r>
        <w:t xml:space="preserve"> not significantly different between groups (Figure </w:t>
      </w:r>
      <w:r w:rsidR="00072698">
        <w:t>4.5</w:t>
      </w:r>
      <w:r w:rsidR="00AA5D20">
        <w:t xml:space="preserve"> </w:t>
      </w:r>
      <w:r>
        <w:t>A</w:t>
      </w:r>
      <w:proofErr w:type="gramStart"/>
      <w:r>
        <w:t>,B</w:t>
      </w:r>
      <w:proofErr w:type="gramEnd"/>
      <w:r>
        <w:t xml:space="preserve">). Atheroma cellularity and the percentage area occupied by lipid clefts were also unaffected by vitamin D manipulation (Figure </w:t>
      </w:r>
      <w:r w:rsidR="00554F6B">
        <w:t xml:space="preserve">4.5 </w:t>
      </w:r>
      <w:r>
        <w:t>C</w:t>
      </w:r>
      <w:proofErr w:type="gramStart"/>
      <w:r>
        <w:t>,D</w:t>
      </w:r>
      <w:proofErr w:type="gramEnd"/>
      <w:r w:rsidR="000E0B44">
        <w:t xml:space="preserve"> and see </w:t>
      </w:r>
      <w:r w:rsidR="00C547F1">
        <w:t>Figure 2.2</w:t>
      </w:r>
      <w:r w:rsidR="000E0B44">
        <w:t xml:space="preserve"> for representative staining images</w:t>
      </w:r>
      <w:r w:rsidR="00420B8D">
        <w:t xml:space="preserve">). </w:t>
      </w:r>
    </w:p>
    <w:p w:rsidR="00AA5D20" w:rsidRDefault="00420B8D" w:rsidP="00712351">
      <w:pPr>
        <w:spacing w:line="360" w:lineRule="auto"/>
        <w:jc w:val="both"/>
      </w:pPr>
      <w:r>
        <w:rPr>
          <w:noProof/>
          <w:lang w:eastAsia="en-GB"/>
        </w:rPr>
        <w:drawing>
          <wp:inline distT="0" distB="0" distL="0" distR="0">
            <wp:extent cx="4800518" cy="4550734"/>
            <wp:effectExtent l="0" t="0" r="635" b="2540"/>
            <wp:docPr id="12" name="Picture 12" descr="C:\Users\UOS\Documents\PhD Thesis\Added Chap 1 Figs\Figure 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OS\Documents\PhD Thesis\Added Chap 1 Figs\Figure 4_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0765" cy="4550968"/>
                    </a:xfrm>
                    <a:prstGeom prst="rect">
                      <a:avLst/>
                    </a:prstGeom>
                    <a:noFill/>
                    <a:ln>
                      <a:noFill/>
                    </a:ln>
                  </pic:spPr>
                </pic:pic>
              </a:graphicData>
            </a:graphic>
          </wp:inline>
        </w:drawing>
      </w:r>
    </w:p>
    <w:p w:rsidR="00420B8D" w:rsidRDefault="00420B8D" w:rsidP="00375315">
      <w:pPr>
        <w:pStyle w:val="Caption"/>
        <w:rPr>
          <w:sz w:val="22"/>
          <w:szCs w:val="22"/>
        </w:rPr>
      </w:pPr>
    </w:p>
    <w:p w:rsidR="00554F6B" w:rsidRPr="00375315" w:rsidRDefault="00375315" w:rsidP="00375315">
      <w:pPr>
        <w:pStyle w:val="Caption"/>
        <w:rPr>
          <w:sz w:val="22"/>
          <w:szCs w:val="22"/>
        </w:rPr>
      </w:pPr>
      <w:bookmarkStart w:id="125" w:name="_Toc397285842"/>
      <w:proofErr w:type="gramStart"/>
      <w:r w:rsidRPr="0037531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5</w:t>
      </w:r>
      <w:r w:rsidR="007B5A82">
        <w:rPr>
          <w:sz w:val="22"/>
          <w:szCs w:val="22"/>
        </w:rPr>
        <w:fldChar w:fldCharType="end"/>
      </w:r>
      <w:r w:rsidR="00C547F1">
        <w:rPr>
          <w:sz w:val="22"/>
          <w:szCs w:val="22"/>
        </w:rPr>
        <w:t xml:space="preserve"> </w:t>
      </w:r>
      <w:r w:rsidR="00067AD5">
        <w:rPr>
          <w:sz w:val="22"/>
          <w:szCs w:val="22"/>
        </w:rPr>
        <w:t>The e</w:t>
      </w:r>
      <w:r w:rsidR="00C547F1">
        <w:rPr>
          <w:sz w:val="22"/>
          <w:szCs w:val="22"/>
        </w:rPr>
        <w:t>ffects of vitamin D manipulation on atheroma burden and c</w:t>
      </w:r>
      <w:r w:rsidRPr="00375315">
        <w:rPr>
          <w:sz w:val="22"/>
          <w:szCs w:val="22"/>
        </w:rPr>
        <w:t>haracter</w:t>
      </w:r>
      <w:r w:rsidR="00B67ED2">
        <w:rPr>
          <w:sz w:val="22"/>
          <w:szCs w:val="22"/>
        </w:rPr>
        <w:t>.</w:t>
      </w:r>
      <w:bookmarkEnd w:id="125"/>
    </w:p>
    <w:p w:rsidR="00554F6B" w:rsidRDefault="00DA5A0E" w:rsidP="00554F6B">
      <w:pPr>
        <w:spacing w:line="360" w:lineRule="auto"/>
        <w:jc w:val="both"/>
      </w:pPr>
      <w:r>
        <w:t xml:space="preserve">Assessments performed after 20 weeks of intervention. </w:t>
      </w:r>
      <w:proofErr w:type="gramStart"/>
      <w:r w:rsidR="00554F6B">
        <w:t>A, aortic sinus cross sectional atheroma burden.</w:t>
      </w:r>
      <w:proofErr w:type="gramEnd"/>
      <w:r w:rsidR="00554F6B">
        <w:t xml:space="preserve"> </w:t>
      </w:r>
      <w:proofErr w:type="gramStart"/>
      <w:r w:rsidR="00554F6B">
        <w:t xml:space="preserve">B, thoracic aorta </w:t>
      </w:r>
      <w:r w:rsidR="00554F6B" w:rsidRPr="00C547F1">
        <w:rPr>
          <w:i/>
        </w:rPr>
        <w:t>en face</w:t>
      </w:r>
      <w:r w:rsidR="00554F6B">
        <w:t xml:space="preserve"> atheroma burden.</w:t>
      </w:r>
      <w:proofErr w:type="gramEnd"/>
      <w:r w:rsidR="00554F6B">
        <w:t xml:space="preserve"> </w:t>
      </w:r>
      <w:proofErr w:type="gramStart"/>
      <w:r w:rsidR="00554F6B">
        <w:t>C, percentage of acellular atherosclerosis.</w:t>
      </w:r>
      <w:proofErr w:type="gramEnd"/>
      <w:r w:rsidR="00554F6B">
        <w:t xml:space="preserve"> </w:t>
      </w:r>
      <w:proofErr w:type="gramStart"/>
      <w:r w:rsidR="00554F6B">
        <w:t>D, percentage atheroma cross sectional area occupied by lipid clefts.</w:t>
      </w:r>
      <w:proofErr w:type="gramEnd"/>
    </w:p>
    <w:p w:rsidR="00554F6B" w:rsidRDefault="00C547F1" w:rsidP="00554F6B">
      <w:pPr>
        <w:spacing w:line="360" w:lineRule="auto"/>
        <w:jc w:val="both"/>
      </w:pPr>
      <w:r>
        <w:t>Data presented as mean (SEM), n=7-8 per group.</w:t>
      </w:r>
    </w:p>
    <w:p w:rsidR="00554F6B" w:rsidRDefault="00554F6B" w:rsidP="00712351">
      <w:pPr>
        <w:spacing w:line="360" w:lineRule="auto"/>
        <w:jc w:val="both"/>
      </w:pPr>
    </w:p>
    <w:p w:rsidR="00554F6B" w:rsidRDefault="00554F6B" w:rsidP="00712351">
      <w:pPr>
        <w:spacing w:line="360" w:lineRule="auto"/>
        <w:jc w:val="both"/>
      </w:pPr>
    </w:p>
    <w:p w:rsidR="00554F6B" w:rsidRDefault="000E0B44" w:rsidP="000E0B44">
      <w:pPr>
        <w:pStyle w:val="Heading3"/>
        <w:spacing w:line="360" w:lineRule="auto"/>
      </w:pPr>
      <w:bookmarkStart w:id="126" w:name="_Toc397341594"/>
      <w:r>
        <w:lastRenderedPageBreak/>
        <w:t>Vitamin D manipulation and athero</w:t>
      </w:r>
      <w:r w:rsidR="008C1579">
        <w:t>sclerotic</w:t>
      </w:r>
      <w:r>
        <w:t xml:space="preserve"> calcification</w:t>
      </w:r>
      <w:bookmarkEnd w:id="126"/>
    </w:p>
    <w:p w:rsidR="001808D5" w:rsidRDefault="001808D5" w:rsidP="002127E0">
      <w:pPr>
        <w:spacing w:line="360" w:lineRule="auto"/>
        <w:jc w:val="both"/>
      </w:pPr>
      <w:r>
        <w:t>There was a significant increase in the diffuse calcification of aortic sinus atheroscler</w:t>
      </w:r>
      <w:r w:rsidR="00420B8D">
        <w:t>osis</w:t>
      </w:r>
      <w:r w:rsidR="00B67ED2">
        <w:t xml:space="preserve"> </w:t>
      </w:r>
      <w:r>
        <w:t xml:space="preserve">assessed by von Kossa staining in mice fed a vitamin D deficient diet or administered paricalcitol </w:t>
      </w:r>
      <w:r w:rsidRPr="007367BC">
        <w:t>(Fig</w:t>
      </w:r>
      <w:r>
        <w:t xml:space="preserve">ures </w:t>
      </w:r>
      <w:r w:rsidR="00C97271">
        <w:t>4.6 and 4.7</w:t>
      </w:r>
      <w:r w:rsidRPr="007367BC">
        <w:t>)</w:t>
      </w:r>
      <w:r>
        <w:t>. Small calcifications (&lt;100</w:t>
      </w:r>
      <w:r>
        <w:rPr>
          <w:rFonts w:cstheme="minorHAnsi"/>
        </w:rPr>
        <w:t>μ</w:t>
      </w:r>
      <w:r>
        <w:t>m</w:t>
      </w:r>
      <w:r w:rsidRPr="006F0958">
        <w:rPr>
          <w:vertAlign w:val="superscript"/>
        </w:rPr>
        <w:t>2</w:t>
      </w:r>
      <w:r>
        <w:t>) were present diffusely throughout the atherosclerotic lesions (Figure 4</w:t>
      </w:r>
      <w:r w:rsidR="00C547F1">
        <w:t>.6</w:t>
      </w:r>
      <w:r>
        <w:t>A-D); a small number of much larger calcifications were also present in association with necrotic regions in all groups (Figure 4</w:t>
      </w:r>
      <w:r w:rsidR="00C547F1">
        <w:t>.6</w:t>
      </w:r>
      <w:r>
        <w:t xml:space="preserve">E-G). </w:t>
      </w:r>
    </w:p>
    <w:p w:rsidR="00DC409F" w:rsidRDefault="003A6DF9" w:rsidP="00712351">
      <w:pPr>
        <w:spacing w:line="360" w:lineRule="auto"/>
      </w:pPr>
      <w:r>
        <w:rPr>
          <w:noProof/>
          <w:lang w:eastAsia="en-GB"/>
        </w:rPr>
        <w:drawing>
          <wp:inline distT="0" distB="0" distL="0" distR="0">
            <wp:extent cx="5205730" cy="3213949"/>
            <wp:effectExtent l="0" t="0" r="0" b="5715"/>
            <wp:docPr id="13" name="Picture 13" descr="C:\Users\UOS\Documents\PhD Thesis\Added Chap 1 Figs\FIgure 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ocuments\PhD Thesis\Added Chap 1 Figs\FIgure 4_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5730" cy="3213949"/>
                    </a:xfrm>
                    <a:prstGeom prst="rect">
                      <a:avLst/>
                    </a:prstGeom>
                    <a:noFill/>
                    <a:ln>
                      <a:noFill/>
                    </a:ln>
                  </pic:spPr>
                </pic:pic>
              </a:graphicData>
            </a:graphic>
          </wp:inline>
        </w:drawing>
      </w:r>
    </w:p>
    <w:p w:rsidR="00DC409F" w:rsidRPr="00375315" w:rsidRDefault="00375315" w:rsidP="00375315">
      <w:pPr>
        <w:pStyle w:val="Caption"/>
        <w:rPr>
          <w:sz w:val="22"/>
          <w:szCs w:val="22"/>
        </w:rPr>
      </w:pPr>
      <w:bookmarkStart w:id="127" w:name="_Toc397285843"/>
      <w:proofErr w:type="gramStart"/>
      <w:r w:rsidRPr="0037531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6</w:t>
      </w:r>
      <w:r w:rsidR="007B5A82">
        <w:rPr>
          <w:sz w:val="22"/>
          <w:szCs w:val="22"/>
        </w:rPr>
        <w:fldChar w:fldCharType="end"/>
      </w:r>
      <w:r w:rsidR="00B67ED2">
        <w:rPr>
          <w:sz w:val="22"/>
          <w:szCs w:val="22"/>
        </w:rPr>
        <w:t xml:space="preserve"> Patterns of atheromatous c</w:t>
      </w:r>
      <w:r w:rsidRPr="00375315">
        <w:rPr>
          <w:sz w:val="22"/>
          <w:szCs w:val="22"/>
        </w:rPr>
        <w:t>alcification in ApoE</w:t>
      </w:r>
      <w:r w:rsidRPr="00375315">
        <w:rPr>
          <w:sz w:val="22"/>
          <w:szCs w:val="22"/>
          <w:vertAlign w:val="superscript"/>
        </w:rPr>
        <w:t>-/-</w:t>
      </w:r>
      <w:r w:rsidR="00DA5A0E">
        <w:rPr>
          <w:sz w:val="22"/>
          <w:szCs w:val="22"/>
        </w:rPr>
        <w:t xml:space="preserve"> mice</w:t>
      </w:r>
      <w:r w:rsidR="00067AD5">
        <w:rPr>
          <w:sz w:val="22"/>
          <w:szCs w:val="22"/>
        </w:rPr>
        <w:t>.</w:t>
      </w:r>
      <w:bookmarkEnd w:id="127"/>
      <w:proofErr w:type="gramEnd"/>
    </w:p>
    <w:p w:rsidR="00DC409F" w:rsidRDefault="00DA5A0E" w:rsidP="00D24C72">
      <w:pPr>
        <w:pStyle w:val="NoSpacing"/>
        <w:spacing w:line="360" w:lineRule="auto"/>
        <w:jc w:val="both"/>
      </w:pPr>
      <w:r>
        <w:t xml:space="preserve">Images from the aortic root of mice exposed to 20 weeks of vitamin D interventions. </w:t>
      </w:r>
      <w:r w:rsidR="00DC409F">
        <w:t>A-D, representative atherosclerotic lesions demonstrating diffuse calcification (stained black by von Kossa method, arrows) from mice fed vitamin D replete and vitamin D deficient diets and coadministered vehicle (A and B respectively) or paricalcitol (C and D respectively). E-G, sequential sections</w:t>
      </w:r>
      <w:r w:rsidR="00053922">
        <w:t xml:space="preserve"> stained with Miller’s elastin v</w:t>
      </w:r>
      <w:r w:rsidR="00DC409F">
        <w:t>an Gieson, von Kossa method and osteopontin-specific antibody respectively, demonstrating a necrotic area of lesion (E) containing a large calcification (F) with associated osteopontin staining (G) (arrows), taken from a vitamin D replete mouse administered paricalcitol.</w:t>
      </w:r>
    </w:p>
    <w:p w:rsidR="00DC409F" w:rsidRDefault="00DC409F" w:rsidP="00DC409F">
      <w:pPr>
        <w:spacing w:line="360" w:lineRule="auto"/>
      </w:pPr>
    </w:p>
    <w:p w:rsidR="00420B8D" w:rsidRDefault="00420B8D" w:rsidP="00DA5A0E">
      <w:pPr>
        <w:spacing w:line="360" w:lineRule="auto"/>
        <w:jc w:val="both"/>
      </w:pPr>
      <w:r>
        <w:t>The total number of calcifications per mm</w:t>
      </w:r>
      <w:r w:rsidRPr="006F0958">
        <w:rPr>
          <w:vertAlign w:val="superscript"/>
        </w:rPr>
        <w:t>2</w:t>
      </w:r>
      <w:r>
        <w:t xml:space="preserve"> lesion area was more than doubled in mice fed a vitamin D deficient diet or administered paricalcitol compared to mice fed a vitamin D </w:t>
      </w:r>
      <w:proofErr w:type="gramStart"/>
      <w:r>
        <w:t>replete</w:t>
      </w:r>
      <w:proofErr w:type="gramEnd"/>
      <w:r>
        <w:t xml:space="preserve"> diet</w:t>
      </w:r>
      <w:r w:rsidR="00053922">
        <w:t xml:space="preserve"> (Figure 4.7)</w:t>
      </w:r>
      <w:r>
        <w:t>. Total percentage calcified lesion area was also greater in vitamin D-</w:t>
      </w:r>
      <w:r>
        <w:lastRenderedPageBreak/>
        <w:t>deficient mice and mice administered paricalcitol, but this was not statistically significant, reflecting the small number of very large calcifications dominating the total calcified area measurement. The number of large calcifications (≥100</w:t>
      </w:r>
      <w:r w:rsidRPr="00270EDE">
        <w:rPr>
          <w:rFonts w:cstheme="minorHAnsi"/>
        </w:rPr>
        <w:t xml:space="preserve"> </w:t>
      </w:r>
      <w:r>
        <w:rPr>
          <w:rFonts w:cstheme="minorHAnsi"/>
        </w:rPr>
        <w:t>μ</w:t>
      </w:r>
      <w:r>
        <w:t>m</w:t>
      </w:r>
      <w:r w:rsidRPr="006F0958">
        <w:rPr>
          <w:vertAlign w:val="superscript"/>
        </w:rPr>
        <w:t>2</w:t>
      </w:r>
      <w:r>
        <w:t>) was also nonsignificantly greater in atheroma from vitamin D deficient and paricalcitol-treated mice versus D-replete diet vehicle-treated mice. When the percentage calcified lesion area attributable to the diffuse small lesions (&lt;100</w:t>
      </w:r>
      <w:r w:rsidRPr="00270EDE">
        <w:rPr>
          <w:rFonts w:cstheme="minorHAnsi"/>
        </w:rPr>
        <w:t xml:space="preserve"> </w:t>
      </w:r>
      <w:r>
        <w:rPr>
          <w:rFonts w:cstheme="minorHAnsi"/>
        </w:rPr>
        <w:t>μ</w:t>
      </w:r>
      <w:r>
        <w:t>m</w:t>
      </w:r>
      <w:r w:rsidRPr="006F0958">
        <w:rPr>
          <w:vertAlign w:val="superscript"/>
        </w:rPr>
        <w:t>2</w:t>
      </w:r>
      <w:r>
        <w:t xml:space="preserve">) was considered, this was significantly greater for vitamin D deficient mice (p&lt;0.05 vs. mice on vitamin D replete diet) and paricalcitol-administered mice (p&lt;0.01 vs. mice </w:t>
      </w:r>
      <w:r w:rsidR="00DA5A0E">
        <w:t xml:space="preserve">on a vitamin D replete diet).  </w:t>
      </w:r>
    </w:p>
    <w:p w:rsidR="00375315" w:rsidRDefault="00742E79" w:rsidP="002127E0">
      <w:pPr>
        <w:spacing w:line="360" w:lineRule="auto"/>
      </w:pPr>
      <w:r>
        <w:rPr>
          <w:noProof/>
          <w:lang w:eastAsia="en-GB"/>
        </w:rPr>
        <w:drawing>
          <wp:inline distT="0" distB="0" distL="0" distR="0">
            <wp:extent cx="4865298" cy="4788452"/>
            <wp:effectExtent l="0" t="0" r="0" b="0"/>
            <wp:docPr id="15" name="Picture 15" descr="C:\Users\UOS\Documents\PhD Thesis\Added Chap 1 Figs\Figure 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OS\Documents\PhD Thesis\Added Chap 1 Figs\Figure 4_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5205" cy="4788360"/>
                    </a:xfrm>
                    <a:prstGeom prst="rect">
                      <a:avLst/>
                    </a:prstGeom>
                    <a:noFill/>
                    <a:ln>
                      <a:noFill/>
                    </a:ln>
                  </pic:spPr>
                </pic:pic>
              </a:graphicData>
            </a:graphic>
          </wp:inline>
        </w:drawing>
      </w:r>
    </w:p>
    <w:p w:rsidR="00375315" w:rsidRPr="00375315" w:rsidRDefault="00375315" w:rsidP="00375315">
      <w:pPr>
        <w:pStyle w:val="Caption"/>
        <w:rPr>
          <w:sz w:val="22"/>
          <w:szCs w:val="22"/>
        </w:rPr>
      </w:pPr>
      <w:bookmarkStart w:id="128" w:name="_Toc397285844"/>
      <w:proofErr w:type="gramStart"/>
      <w:r w:rsidRPr="0037531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7</w:t>
      </w:r>
      <w:r w:rsidR="007B5A82">
        <w:rPr>
          <w:sz w:val="22"/>
          <w:szCs w:val="22"/>
        </w:rPr>
        <w:fldChar w:fldCharType="end"/>
      </w:r>
      <w:r w:rsidR="00C547F1">
        <w:rPr>
          <w:sz w:val="22"/>
          <w:szCs w:val="22"/>
        </w:rPr>
        <w:t xml:space="preserve"> </w:t>
      </w:r>
      <w:r w:rsidR="00067AD5">
        <w:rPr>
          <w:sz w:val="22"/>
          <w:szCs w:val="22"/>
        </w:rPr>
        <w:t>The e</w:t>
      </w:r>
      <w:r w:rsidR="00C547F1">
        <w:rPr>
          <w:sz w:val="22"/>
          <w:szCs w:val="22"/>
        </w:rPr>
        <w:t xml:space="preserve">ffects of </w:t>
      </w:r>
      <w:r w:rsidR="00DA5A0E">
        <w:rPr>
          <w:sz w:val="22"/>
          <w:szCs w:val="22"/>
        </w:rPr>
        <w:t xml:space="preserve">20 weeks of </w:t>
      </w:r>
      <w:r w:rsidR="00C547F1">
        <w:rPr>
          <w:sz w:val="22"/>
          <w:szCs w:val="22"/>
        </w:rPr>
        <w:t>vitamin D deficiency and excess on atherosclerotic c</w:t>
      </w:r>
      <w:r w:rsidRPr="00375315">
        <w:rPr>
          <w:sz w:val="22"/>
          <w:szCs w:val="22"/>
        </w:rPr>
        <w:t>alcification</w:t>
      </w:r>
      <w:r w:rsidR="00C547F1">
        <w:rPr>
          <w:sz w:val="22"/>
          <w:szCs w:val="22"/>
        </w:rPr>
        <w:t>.</w:t>
      </w:r>
      <w:bookmarkEnd w:id="128"/>
      <w:r w:rsidR="00DC409F" w:rsidRPr="00375315">
        <w:rPr>
          <w:sz w:val="22"/>
          <w:szCs w:val="22"/>
        </w:rPr>
        <w:t xml:space="preserve"> </w:t>
      </w:r>
    </w:p>
    <w:p w:rsidR="00DC409F" w:rsidRDefault="00DC409F" w:rsidP="00DC409F">
      <w:pPr>
        <w:spacing w:line="360" w:lineRule="auto"/>
      </w:pPr>
      <w:r>
        <w:t>A, n</w:t>
      </w:r>
      <w:r w:rsidR="00053922">
        <w:t>umber of calcifications normalis</w:t>
      </w:r>
      <w:r>
        <w:t>ed to lesion area. B, percentage calcified lesion area due to calcifications &lt;100 μm</w:t>
      </w:r>
      <w:r w:rsidRPr="00F422E9">
        <w:rPr>
          <w:vertAlign w:val="superscript"/>
        </w:rPr>
        <w:t>2</w:t>
      </w:r>
      <w:r>
        <w:t xml:space="preserve">. </w:t>
      </w:r>
      <w:proofErr w:type="gramStart"/>
      <w:r>
        <w:t>C, number of very large calcifications (≥100μm</w:t>
      </w:r>
      <w:r w:rsidRPr="00F422E9">
        <w:rPr>
          <w:vertAlign w:val="superscript"/>
        </w:rPr>
        <w:t>2</w:t>
      </w:r>
      <w:r>
        <w:t>).</w:t>
      </w:r>
      <w:proofErr w:type="gramEnd"/>
      <w:r>
        <w:t xml:space="preserve"> </w:t>
      </w:r>
      <w:proofErr w:type="gramStart"/>
      <w:r>
        <w:t>D, total calcified area due to diffuse and large calcifications.</w:t>
      </w:r>
      <w:proofErr w:type="gramEnd"/>
    </w:p>
    <w:p w:rsidR="008C1579" w:rsidRDefault="00C547F1" w:rsidP="00DA5A0E">
      <w:pPr>
        <w:spacing w:line="360" w:lineRule="auto"/>
      </w:pPr>
      <w:r>
        <w:t xml:space="preserve">Data presented as mean (SEM), n=7-8 per group. </w:t>
      </w:r>
      <w:proofErr w:type="gramStart"/>
      <w:r w:rsidR="00DC409F">
        <w:t>*p&lt;0.05, **p&lt;0.01, ***p&lt;0.005</w:t>
      </w:r>
      <w:r w:rsidR="00742E79">
        <w:t>.</w:t>
      </w:r>
      <w:proofErr w:type="gramEnd"/>
    </w:p>
    <w:p w:rsidR="002127E0" w:rsidRDefault="002127E0" w:rsidP="002127E0">
      <w:pPr>
        <w:spacing w:line="360" w:lineRule="auto"/>
      </w:pPr>
      <w:r>
        <w:lastRenderedPageBreak/>
        <w:t>Aortic valves were calcified more densely than atheroma, but there were no significant differences between groups in the number or area of calcifications (Figure 4.8).</w:t>
      </w:r>
    </w:p>
    <w:p w:rsidR="009D425B" w:rsidRDefault="009D425B" w:rsidP="008C1579">
      <w:pPr>
        <w:spacing w:line="360" w:lineRule="auto"/>
        <w:jc w:val="both"/>
      </w:pPr>
    </w:p>
    <w:p w:rsidR="009D425B" w:rsidRDefault="009D425B" w:rsidP="008C1579">
      <w:pPr>
        <w:spacing w:line="360" w:lineRule="auto"/>
        <w:jc w:val="both"/>
      </w:pPr>
    </w:p>
    <w:p w:rsidR="009D425B" w:rsidRDefault="00A01B4A" w:rsidP="008C1579">
      <w:pPr>
        <w:spacing w:line="360" w:lineRule="auto"/>
        <w:jc w:val="both"/>
      </w:pPr>
      <w:r>
        <w:rPr>
          <w:noProof/>
          <w:lang w:eastAsia="en-GB"/>
        </w:rPr>
        <w:drawing>
          <wp:inline distT="0" distB="0" distL="0" distR="0">
            <wp:extent cx="5184775" cy="5055235"/>
            <wp:effectExtent l="0" t="0" r="0" b="0"/>
            <wp:docPr id="16" name="Picture 16" descr="C:\Users\UOS\Documents\PhD Thesis\Added Chap 1 Figs\Figure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OS\Documents\PhD Thesis\Added Chap 1 Figs\Figure 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4775" cy="5055235"/>
                    </a:xfrm>
                    <a:prstGeom prst="rect">
                      <a:avLst/>
                    </a:prstGeom>
                    <a:noFill/>
                    <a:ln>
                      <a:noFill/>
                    </a:ln>
                  </pic:spPr>
                </pic:pic>
              </a:graphicData>
            </a:graphic>
          </wp:inline>
        </w:drawing>
      </w:r>
    </w:p>
    <w:p w:rsidR="009D425B" w:rsidRPr="00375315" w:rsidRDefault="00375315" w:rsidP="00375315">
      <w:pPr>
        <w:pStyle w:val="Caption"/>
        <w:rPr>
          <w:sz w:val="22"/>
          <w:szCs w:val="22"/>
        </w:rPr>
      </w:pPr>
      <w:bookmarkStart w:id="129" w:name="_Toc397285845"/>
      <w:proofErr w:type="gramStart"/>
      <w:r w:rsidRPr="00375315">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proofErr w:type="gramStart"/>
      <w:r w:rsidR="004477B6">
        <w:rPr>
          <w:noProof/>
          <w:sz w:val="22"/>
          <w:szCs w:val="22"/>
        </w:rPr>
        <w:t>8</w:t>
      </w:r>
      <w:r w:rsidR="007B5A82">
        <w:rPr>
          <w:sz w:val="22"/>
          <w:szCs w:val="22"/>
        </w:rPr>
        <w:fldChar w:fldCharType="end"/>
      </w:r>
      <w:r w:rsidRPr="00375315">
        <w:rPr>
          <w:sz w:val="22"/>
          <w:szCs w:val="22"/>
        </w:rPr>
        <w:t xml:space="preserve"> V</w:t>
      </w:r>
      <w:r w:rsidR="00C547F1">
        <w:rPr>
          <w:sz w:val="22"/>
          <w:szCs w:val="22"/>
        </w:rPr>
        <w:t>itamin D manipulation and aortic valve c</w:t>
      </w:r>
      <w:r w:rsidRPr="00375315">
        <w:rPr>
          <w:sz w:val="22"/>
          <w:szCs w:val="22"/>
        </w:rPr>
        <w:t>alcification</w:t>
      </w:r>
      <w:r w:rsidR="00B67ED2">
        <w:rPr>
          <w:sz w:val="22"/>
          <w:szCs w:val="22"/>
        </w:rPr>
        <w:t>.</w:t>
      </w:r>
      <w:bookmarkEnd w:id="129"/>
      <w:proofErr w:type="gramEnd"/>
    </w:p>
    <w:p w:rsidR="00F422E9" w:rsidRDefault="006B2EB5" w:rsidP="008C1579">
      <w:pPr>
        <w:spacing w:line="360" w:lineRule="auto"/>
        <w:jc w:val="both"/>
      </w:pPr>
      <w:proofErr w:type="gramStart"/>
      <w:r>
        <w:t>R</w:t>
      </w:r>
      <w:r w:rsidR="00F422E9">
        <w:t>epresentative image</w:t>
      </w:r>
      <w:r>
        <w:t>s</w:t>
      </w:r>
      <w:r w:rsidR="00F422E9">
        <w:t xml:space="preserve"> of aortic valve</w:t>
      </w:r>
      <w:r>
        <w:t>s</w:t>
      </w:r>
      <w:r w:rsidR="00F422E9">
        <w:t xml:space="preserve"> stained by von Kossa me</w:t>
      </w:r>
      <w:r w:rsidR="003949CF">
        <w:t>thod</w:t>
      </w:r>
      <w:r>
        <w:t xml:space="preserve"> from A, vitamin D replete mouse and </w:t>
      </w:r>
      <w:r w:rsidR="003949CF">
        <w:t xml:space="preserve">B, </w:t>
      </w:r>
      <w:r>
        <w:t>vitamin D deficient mouse</w:t>
      </w:r>
      <w:r w:rsidR="0079569B">
        <w:t>, following 20 weeks of dietary interevention</w:t>
      </w:r>
      <w:r>
        <w:t>.</w:t>
      </w:r>
      <w:proofErr w:type="gramEnd"/>
      <w:r>
        <w:t xml:space="preserve"> </w:t>
      </w:r>
      <w:proofErr w:type="gramStart"/>
      <w:r>
        <w:t xml:space="preserve">C, </w:t>
      </w:r>
      <w:r w:rsidR="003949CF">
        <w:t>number of calcifications per mm</w:t>
      </w:r>
      <w:r w:rsidR="003949CF" w:rsidRPr="003949CF">
        <w:rPr>
          <w:vertAlign w:val="superscript"/>
        </w:rPr>
        <w:t>2</w:t>
      </w:r>
      <w:r>
        <w:t xml:space="preserve"> valve area.</w:t>
      </w:r>
      <w:proofErr w:type="gramEnd"/>
      <w:r>
        <w:t xml:space="preserve"> D</w:t>
      </w:r>
      <w:r w:rsidR="003949CF">
        <w:t>, percentage calcified valve area.</w:t>
      </w:r>
    </w:p>
    <w:p w:rsidR="003949CF" w:rsidRDefault="00C547F1" w:rsidP="008C1579">
      <w:pPr>
        <w:spacing w:line="360" w:lineRule="auto"/>
        <w:jc w:val="both"/>
      </w:pPr>
      <w:r>
        <w:t>D</w:t>
      </w:r>
      <w:r w:rsidR="003949CF">
        <w:t>ata presented as mean (SEM)</w:t>
      </w:r>
      <w:r>
        <w:t>, n=7-8 per group</w:t>
      </w:r>
      <w:r w:rsidR="003949CF">
        <w:t>.</w:t>
      </w:r>
    </w:p>
    <w:p w:rsidR="00F422E9" w:rsidRDefault="00F422E9" w:rsidP="00375315">
      <w:pPr>
        <w:pStyle w:val="Heading3"/>
        <w:numPr>
          <w:ilvl w:val="0"/>
          <w:numId w:val="0"/>
        </w:numPr>
        <w:spacing w:line="360" w:lineRule="auto"/>
        <w:ind w:left="720" w:hanging="720"/>
      </w:pPr>
    </w:p>
    <w:p w:rsidR="008C1579" w:rsidRDefault="008C1579" w:rsidP="008C1579">
      <w:pPr>
        <w:pStyle w:val="Heading3"/>
        <w:spacing w:line="360" w:lineRule="auto"/>
      </w:pPr>
      <w:bookmarkStart w:id="130" w:name="_Toc397341595"/>
      <w:r>
        <w:t>Vitamin D manipulation and osteopontin</w:t>
      </w:r>
      <w:bookmarkEnd w:id="130"/>
    </w:p>
    <w:p w:rsidR="008C1579" w:rsidRDefault="008C1579" w:rsidP="008C1579">
      <w:pPr>
        <w:spacing w:line="360" w:lineRule="auto"/>
        <w:jc w:val="both"/>
      </w:pPr>
      <w:r>
        <w:t xml:space="preserve">Immunostaining did not show any significant differences in </w:t>
      </w:r>
      <w:r w:rsidRPr="000E0B44">
        <w:t xml:space="preserve">osteopontin expression </w:t>
      </w:r>
      <w:r>
        <w:t>within atheroma or valves</w:t>
      </w:r>
      <w:r w:rsidR="00636140">
        <w:t xml:space="preserve"> (Figure 4.</w:t>
      </w:r>
      <w:r w:rsidR="009D425B">
        <w:t>9</w:t>
      </w:r>
      <w:r w:rsidR="00636140">
        <w:t>)</w:t>
      </w:r>
      <w:r>
        <w:t>. As previously reported</w:t>
      </w:r>
      <w:r w:rsidR="00A01B4A">
        <w:t xml:space="preserve"> </w:t>
      </w:r>
      <w:r w:rsidR="007B5A82">
        <w:fldChar w:fldCharType="begin"/>
      </w:r>
      <w:r w:rsidR="00D96EB2">
        <w:instrText xml:space="preserve"> ADDIN EN.CITE &lt;EndNote&gt;&lt;Cite&gt;&lt;Author&gt;Scatena&lt;/Author&gt;&lt;Year&gt;2007&lt;/Year&gt;&lt;RecNum&gt;143&lt;/RecNum&gt;&lt;DisplayText&gt;(Scatena et al., 2007)&lt;/DisplayText&gt;&lt;record&gt;&lt;rec-number&gt;143&lt;/rec-number&gt;&lt;foreign-keys&gt;&lt;key app="EN" db-id="vrv0azeadazzz4eewx85etawe0f5rrta5rvp"&gt;143&lt;/key&gt;&lt;/foreign-keys&gt;&lt;ref-type name="Journal Article"&gt;17&lt;/ref-type&gt;&lt;contributors&gt;&lt;authors&gt;&lt;author&gt;Scatena, M.&lt;/author&gt;&lt;author&gt;Liaw, L.&lt;/author&gt;&lt;author&gt;Giachelli, C. M.&lt;/author&gt;&lt;/authors&gt;&lt;/contributors&gt;&lt;auth-address&gt;Department of Bioengineering, University of Washington, Box 355061, Seattle, WA 98195, USA. mscatena@u.washington.edu&lt;/auth-address&gt;&lt;titles&gt;&lt;title&gt;Osteopontin: a multifunctional molecule regulating chronic inflammation and vascular disease&lt;/title&gt;&lt;secondary-title&gt;Arterioscler Thromb Vasc Biol&lt;/secondary-title&gt;&lt;/titles&gt;&lt;periodical&gt;&lt;full-title&gt;Arterioscler Thromb Vasc Biol&lt;/full-title&gt;&lt;/periodical&gt;&lt;pages&gt;2302-9&lt;/pages&gt;&lt;volume&gt;27&lt;/volume&gt;&lt;number&gt;11&lt;/number&gt;&lt;edition&gt;2007/08/25&lt;/edition&gt;&lt;keywords&gt;&lt;keyword&gt;Animals&lt;/keyword&gt;&lt;keyword&gt;Atherosclerosis/immunology/*physiopathology&lt;/keyword&gt;&lt;keyword&gt;Calcinosis/physiopathology&lt;/keyword&gt;&lt;keyword&gt;Humans&lt;/keyword&gt;&lt;keyword&gt;Inflammation/immunology/*physiopathology&lt;/keyword&gt;&lt;keyword&gt;Mice&lt;/keyword&gt;&lt;keyword&gt;Osteopontin/chemistry/*physiology&lt;/keyword&gt;&lt;keyword&gt;Signal Transduction/physiology&lt;/keyword&gt;&lt;/keywords&gt;&lt;dates&gt;&lt;year&gt;2007&lt;/year&gt;&lt;pub-dates&gt;&lt;date&gt;Nov&lt;/date&gt;&lt;/pub-dates&gt;&lt;/dates&gt;&lt;isbn&gt;1524-4636 (Electronic)&amp;#xD;1079-5642 (Linking)&lt;/isbn&gt;&lt;accession-num&gt;17717292&lt;/accession-num&gt;&lt;urls&gt;&lt;related-urls&gt;&lt;url&gt;http://www.ncbi.nlm.nih.gov/entrez/query.fcgi?cmd=Retrieve&amp;amp;db=PubMed&amp;amp;dopt=Citation&amp;amp;list_uids=17717292&lt;/url&gt;&lt;/related-urls&gt;&lt;/urls&gt;&lt;electronic-resource-num&gt;ATVBAHA.107.144824 [pii]&amp;#xD;10.1161/ATVBAHA.107.144824&lt;/electronic-resource-num&gt;&lt;language&gt;eng&lt;/language&gt;&lt;/record&gt;&lt;/Cite&gt;&lt;/EndNote&gt;</w:instrText>
      </w:r>
      <w:r w:rsidR="007B5A82">
        <w:fldChar w:fldCharType="separate"/>
      </w:r>
      <w:r w:rsidR="00D96EB2">
        <w:rPr>
          <w:noProof/>
        </w:rPr>
        <w:t>(</w:t>
      </w:r>
      <w:hyperlink w:anchor="_ENREF_255" w:tooltip="Scatena, 2007 #143" w:history="1">
        <w:r w:rsidR="00F760A6">
          <w:rPr>
            <w:noProof/>
          </w:rPr>
          <w:t>Scatena et al., 2007</w:t>
        </w:r>
      </w:hyperlink>
      <w:r w:rsidR="00D96EB2">
        <w:rPr>
          <w:noProof/>
        </w:rPr>
        <w:t>)</w:t>
      </w:r>
      <w:r w:rsidR="007B5A82">
        <w:fldChar w:fldCharType="end"/>
      </w:r>
      <w:r>
        <w:t>, intense staining for osteopontin was evident at sites of dystrophic calcification (Figure 4</w:t>
      </w:r>
      <w:r w:rsidR="00636140">
        <w:t>.7</w:t>
      </w:r>
      <w:r>
        <w:t>E-G).</w:t>
      </w:r>
    </w:p>
    <w:p w:rsidR="009D425B" w:rsidRPr="00270EDE" w:rsidRDefault="009D425B" w:rsidP="008C1579">
      <w:pPr>
        <w:spacing w:line="360" w:lineRule="auto"/>
        <w:jc w:val="both"/>
        <w:rPr>
          <w:b/>
        </w:rPr>
      </w:pPr>
    </w:p>
    <w:p w:rsidR="008C1579" w:rsidRDefault="009D425B" w:rsidP="009D425B">
      <w:pPr>
        <w:spacing w:line="360" w:lineRule="auto"/>
        <w:ind w:left="567"/>
      </w:pPr>
      <w:r>
        <w:rPr>
          <w:noProof/>
          <w:lang w:eastAsia="en-GB"/>
        </w:rPr>
        <w:drawing>
          <wp:inline distT="0" distB="0" distL="0" distR="0">
            <wp:extent cx="4512425" cy="2296632"/>
            <wp:effectExtent l="0" t="0" r="2540" b="8890"/>
            <wp:docPr id="25" name="Picture 25" descr="C:\Users\UOS\Documents\PhD Thesis\Chap 4 Figs\OP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OS\Documents\PhD Thesis\Chap 4 Figs\OP graph.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6521" cy="2303806"/>
                    </a:xfrm>
                    <a:prstGeom prst="rect">
                      <a:avLst/>
                    </a:prstGeom>
                    <a:noFill/>
                    <a:ln>
                      <a:noFill/>
                    </a:ln>
                  </pic:spPr>
                </pic:pic>
              </a:graphicData>
            </a:graphic>
          </wp:inline>
        </w:drawing>
      </w:r>
    </w:p>
    <w:p w:rsidR="00DC409F" w:rsidRPr="00F33AA3" w:rsidRDefault="00F33AA3" w:rsidP="00F33AA3">
      <w:pPr>
        <w:pStyle w:val="Caption"/>
        <w:spacing w:line="360" w:lineRule="auto"/>
        <w:rPr>
          <w:sz w:val="22"/>
          <w:szCs w:val="22"/>
        </w:rPr>
      </w:pPr>
      <w:bookmarkStart w:id="131" w:name="_Toc397285846"/>
      <w:proofErr w:type="gramStart"/>
      <w:r w:rsidRPr="00F33AA3">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9</w:t>
      </w:r>
      <w:r w:rsidR="007B5A82">
        <w:rPr>
          <w:sz w:val="22"/>
          <w:szCs w:val="22"/>
        </w:rPr>
        <w:fldChar w:fldCharType="end"/>
      </w:r>
      <w:r w:rsidR="00EC767A">
        <w:rPr>
          <w:sz w:val="22"/>
          <w:szCs w:val="22"/>
        </w:rPr>
        <w:t xml:space="preserve"> The e</w:t>
      </w:r>
      <w:r w:rsidRPr="00F33AA3">
        <w:rPr>
          <w:sz w:val="22"/>
          <w:szCs w:val="22"/>
        </w:rPr>
        <w:t>ffect</w:t>
      </w:r>
      <w:r w:rsidR="00EC767A">
        <w:rPr>
          <w:sz w:val="22"/>
          <w:szCs w:val="22"/>
        </w:rPr>
        <w:t>s of vitamin D manipulation on atherosclerotic and valvular osteopontin s</w:t>
      </w:r>
      <w:r w:rsidRPr="00F33AA3">
        <w:rPr>
          <w:sz w:val="22"/>
          <w:szCs w:val="22"/>
        </w:rPr>
        <w:t>taining</w:t>
      </w:r>
      <w:r w:rsidR="00EC767A">
        <w:rPr>
          <w:sz w:val="22"/>
          <w:szCs w:val="22"/>
        </w:rPr>
        <w:t>.</w:t>
      </w:r>
      <w:bookmarkEnd w:id="131"/>
    </w:p>
    <w:p w:rsidR="009D425B" w:rsidRDefault="0079569B" w:rsidP="009D425B">
      <w:pPr>
        <w:spacing w:line="360" w:lineRule="auto"/>
      </w:pPr>
      <w:r>
        <w:t xml:space="preserve">Assessments performed after 20 weeks of vitamin D manipulation. </w:t>
      </w:r>
      <w:proofErr w:type="gramStart"/>
      <w:r w:rsidR="009D425B">
        <w:t>A, immunostaining of atheroma.</w:t>
      </w:r>
      <w:proofErr w:type="gramEnd"/>
      <w:r w:rsidR="009D425B">
        <w:t xml:space="preserve"> </w:t>
      </w:r>
      <w:proofErr w:type="gramStart"/>
      <w:r w:rsidR="009D425B">
        <w:t>B, i</w:t>
      </w:r>
      <w:r w:rsidR="00067AD5">
        <w:t>mmunostaining of aortic valves.</w:t>
      </w:r>
      <w:proofErr w:type="gramEnd"/>
      <w:r w:rsidR="00067AD5">
        <w:t xml:space="preserve"> </w:t>
      </w:r>
      <w:proofErr w:type="gramStart"/>
      <w:r w:rsidR="00EC767A">
        <w:t>OP, osteopontin.</w:t>
      </w:r>
      <w:proofErr w:type="gramEnd"/>
      <w:r w:rsidR="00A01B4A">
        <w:t xml:space="preserve"> </w:t>
      </w:r>
      <w:r w:rsidR="00EC767A">
        <w:t>D</w:t>
      </w:r>
      <w:r w:rsidR="009D425B">
        <w:t>ata presented as mean (SEM)</w:t>
      </w:r>
      <w:r w:rsidR="00EC767A">
        <w:t>, n=7-8 per group</w:t>
      </w:r>
      <w:r w:rsidR="009D425B">
        <w:t xml:space="preserve">. </w:t>
      </w:r>
    </w:p>
    <w:p w:rsidR="009D425B" w:rsidRDefault="009D425B" w:rsidP="00375315">
      <w:pPr>
        <w:pStyle w:val="Heading2"/>
        <w:numPr>
          <w:ilvl w:val="0"/>
          <w:numId w:val="0"/>
        </w:numPr>
        <w:spacing w:line="360" w:lineRule="auto"/>
        <w:ind w:left="576"/>
      </w:pPr>
    </w:p>
    <w:p w:rsidR="00E9030F" w:rsidRDefault="009D425B" w:rsidP="009F6F33">
      <w:pPr>
        <w:pStyle w:val="Heading3"/>
        <w:spacing w:line="360" w:lineRule="auto"/>
      </w:pPr>
      <w:bookmarkStart w:id="132" w:name="_Toc397341596"/>
      <w:r>
        <w:t xml:space="preserve">Vitamin D manipulation and </w:t>
      </w:r>
      <w:r w:rsidR="005B3D26">
        <w:t>l</w:t>
      </w:r>
      <w:r w:rsidR="00E9030F">
        <w:t>eft ventricular hypertrophy</w:t>
      </w:r>
      <w:bookmarkEnd w:id="132"/>
      <w:r w:rsidR="00E9030F">
        <w:t xml:space="preserve"> </w:t>
      </w:r>
    </w:p>
    <w:p w:rsidR="001808D5" w:rsidRDefault="001808D5" w:rsidP="00712351">
      <w:pPr>
        <w:spacing w:line="360" w:lineRule="auto"/>
        <w:jc w:val="both"/>
      </w:pPr>
      <w:r>
        <w:t xml:space="preserve">Cardiac weights did not differ between the intervention groups (Figure </w:t>
      </w:r>
      <w:r w:rsidR="000E0B44">
        <w:t>4.</w:t>
      </w:r>
      <w:r w:rsidR="009D425B">
        <w:t>10</w:t>
      </w:r>
      <w:r>
        <w:t xml:space="preserve">). Histological assessment of LV morphology including </w:t>
      </w:r>
      <w:r w:rsidRPr="005B143F">
        <w:t xml:space="preserve">mean </w:t>
      </w:r>
      <w:r>
        <w:t>LV</w:t>
      </w:r>
      <w:r w:rsidRPr="005B143F">
        <w:t xml:space="preserve"> wall thickness</w:t>
      </w:r>
      <w:r>
        <w:t>,</w:t>
      </w:r>
      <w:r w:rsidRPr="005B143F">
        <w:t xml:space="preserve"> </w:t>
      </w:r>
      <w:r>
        <w:t>LV</w:t>
      </w:r>
      <w:r w:rsidRPr="005B143F">
        <w:t xml:space="preserve"> wall cross sectional area</w:t>
      </w:r>
      <w:r>
        <w:t>,</w:t>
      </w:r>
      <w:r w:rsidRPr="005B143F">
        <w:t xml:space="preserve"> </w:t>
      </w:r>
      <w:r>
        <w:t>cardiomyocyte transverse area and cardiomyocyte diameter also did not show any differences between groups. Echocardiographic functional parameters of ejection fraction, fractional area change and cardiac index were similarly unchanged.</w:t>
      </w:r>
    </w:p>
    <w:p w:rsidR="00D13DFE" w:rsidRDefault="00D13DFE" w:rsidP="00712351">
      <w:pPr>
        <w:spacing w:line="360" w:lineRule="auto"/>
        <w:jc w:val="both"/>
      </w:pPr>
    </w:p>
    <w:p w:rsidR="001808D5" w:rsidRDefault="00A776C5" w:rsidP="00712351">
      <w:pPr>
        <w:spacing w:line="360" w:lineRule="auto"/>
      </w:pPr>
      <w:r>
        <w:rPr>
          <w:noProof/>
          <w:lang w:eastAsia="en-GB"/>
        </w:rPr>
        <w:lastRenderedPageBreak/>
        <w:drawing>
          <wp:inline distT="0" distB="0" distL="0" distR="0">
            <wp:extent cx="5610225" cy="6034973"/>
            <wp:effectExtent l="0" t="0" r="0" b="4445"/>
            <wp:docPr id="17" name="Picture 17" descr="C:\Users\UOS\Documents\PhD Thesis\Added Chap 1 Figs\Figure 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OS\Documents\PhD Thesis\Added Chap 1 Figs\Figure 4_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9378" cy="6034062"/>
                    </a:xfrm>
                    <a:prstGeom prst="rect">
                      <a:avLst/>
                    </a:prstGeom>
                    <a:noFill/>
                    <a:ln>
                      <a:noFill/>
                    </a:ln>
                  </pic:spPr>
                </pic:pic>
              </a:graphicData>
            </a:graphic>
          </wp:inline>
        </w:drawing>
      </w:r>
    </w:p>
    <w:p w:rsidR="00F33AA3" w:rsidRPr="00F33AA3" w:rsidRDefault="00F33AA3" w:rsidP="009F6F33">
      <w:pPr>
        <w:pStyle w:val="Caption"/>
        <w:spacing w:line="360" w:lineRule="auto"/>
        <w:jc w:val="both"/>
        <w:rPr>
          <w:sz w:val="22"/>
          <w:szCs w:val="22"/>
        </w:rPr>
      </w:pPr>
      <w:bookmarkStart w:id="133" w:name="_Toc397285847"/>
      <w:proofErr w:type="gramStart"/>
      <w:r w:rsidRPr="00F33AA3">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4</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10</w:t>
      </w:r>
      <w:r w:rsidR="007B5A82">
        <w:rPr>
          <w:sz w:val="22"/>
          <w:szCs w:val="22"/>
        </w:rPr>
        <w:fldChar w:fldCharType="end"/>
      </w:r>
      <w:r w:rsidR="009F6F33">
        <w:rPr>
          <w:sz w:val="22"/>
          <w:szCs w:val="22"/>
        </w:rPr>
        <w:t xml:space="preserve"> </w:t>
      </w:r>
      <w:r w:rsidR="00067AD5">
        <w:rPr>
          <w:sz w:val="22"/>
          <w:szCs w:val="22"/>
        </w:rPr>
        <w:t>The e</w:t>
      </w:r>
      <w:r w:rsidR="009F6F33">
        <w:rPr>
          <w:sz w:val="22"/>
          <w:szCs w:val="22"/>
        </w:rPr>
        <w:t>ffects of vitamin D manipulation on left ventricular morphology and f</w:t>
      </w:r>
      <w:r w:rsidRPr="00F33AA3">
        <w:rPr>
          <w:sz w:val="22"/>
          <w:szCs w:val="22"/>
        </w:rPr>
        <w:t>unction</w:t>
      </w:r>
      <w:r w:rsidR="009F6F33">
        <w:rPr>
          <w:sz w:val="22"/>
          <w:szCs w:val="22"/>
        </w:rPr>
        <w:t>.</w:t>
      </w:r>
      <w:bookmarkEnd w:id="133"/>
    </w:p>
    <w:p w:rsidR="00D13DFE" w:rsidRPr="00F33AA3" w:rsidRDefault="0079569B" w:rsidP="00F33AA3">
      <w:pPr>
        <w:pStyle w:val="Caption"/>
        <w:spacing w:line="360" w:lineRule="auto"/>
        <w:jc w:val="both"/>
        <w:rPr>
          <w:b w:val="0"/>
          <w:color w:val="auto"/>
          <w:sz w:val="22"/>
          <w:szCs w:val="22"/>
        </w:rPr>
      </w:pPr>
      <w:r>
        <w:rPr>
          <w:b w:val="0"/>
          <w:color w:val="auto"/>
          <w:sz w:val="22"/>
          <w:szCs w:val="22"/>
        </w:rPr>
        <w:t xml:space="preserve">Assessments performed after 19 weeks of vitamin D manipulation. </w:t>
      </w:r>
      <w:proofErr w:type="gramStart"/>
      <w:r w:rsidR="00D13DFE" w:rsidRPr="00F33AA3">
        <w:rPr>
          <w:b w:val="0"/>
          <w:color w:val="auto"/>
          <w:sz w:val="22"/>
          <w:szCs w:val="22"/>
        </w:rPr>
        <w:t>A, heart weights by intervention.</w:t>
      </w:r>
      <w:proofErr w:type="gramEnd"/>
      <w:r w:rsidR="00D13DFE" w:rsidRPr="00F33AA3">
        <w:rPr>
          <w:b w:val="0"/>
          <w:color w:val="auto"/>
          <w:sz w:val="22"/>
          <w:szCs w:val="22"/>
        </w:rPr>
        <w:t xml:space="preserve"> B and C, mean LV wall thickness and LV cross sectional area measured histologically. </w:t>
      </w:r>
      <w:proofErr w:type="gramStart"/>
      <w:r w:rsidR="00D13DFE" w:rsidRPr="00F33AA3">
        <w:rPr>
          <w:b w:val="0"/>
          <w:color w:val="auto"/>
          <w:sz w:val="22"/>
          <w:szCs w:val="22"/>
        </w:rPr>
        <w:t>D and E, cardiomyocyte cross sectional area and transverse diameter.</w:t>
      </w:r>
      <w:proofErr w:type="gramEnd"/>
      <w:r w:rsidR="00D13DFE" w:rsidRPr="00F33AA3">
        <w:rPr>
          <w:b w:val="0"/>
          <w:color w:val="auto"/>
          <w:sz w:val="22"/>
          <w:szCs w:val="22"/>
        </w:rPr>
        <w:t xml:space="preserve"> </w:t>
      </w:r>
      <w:proofErr w:type="gramStart"/>
      <w:r w:rsidR="00D13DFE" w:rsidRPr="00F33AA3">
        <w:rPr>
          <w:b w:val="0"/>
          <w:color w:val="auto"/>
          <w:sz w:val="22"/>
          <w:szCs w:val="22"/>
        </w:rPr>
        <w:t>F, left ventricular ejection fraction.</w:t>
      </w:r>
      <w:proofErr w:type="gramEnd"/>
      <w:r w:rsidR="00D13DFE" w:rsidRPr="00F33AA3">
        <w:rPr>
          <w:b w:val="0"/>
          <w:color w:val="auto"/>
          <w:sz w:val="22"/>
          <w:szCs w:val="22"/>
        </w:rPr>
        <w:t xml:space="preserve"> </w:t>
      </w:r>
      <w:proofErr w:type="gramStart"/>
      <w:r w:rsidR="00D13DFE" w:rsidRPr="00F33AA3">
        <w:rPr>
          <w:b w:val="0"/>
          <w:color w:val="auto"/>
          <w:sz w:val="22"/>
          <w:szCs w:val="22"/>
        </w:rPr>
        <w:t>G, left ventricular fractional area change.</w:t>
      </w:r>
      <w:proofErr w:type="gramEnd"/>
      <w:r w:rsidR="00D13DFE" w:rsidRPr="00F33AA3">
        <w:rPr>
          <w:b w:val="0"/>
          <w:color w:val="auto"/>
          <w:sz w:val="22"/>
          <w:szCs w:val="22"/>
        </w:rPr>
        <w:t xml:space="preserve"> </w:t>
      </w:r>
      <w:proofErr w:type="gramStart"/>
      <w:r w:rsidR="00D13DFE" w:rsidRPr="00F33AA3">
        <w:rPr>
          <w:b w:val="0"/>
          <w:color w:val="auto"/>
          <w:sz w:val="22"/>
          <w:szCs w:val="22"/>
        </w:rPr>
        <w:t>H, cardiac index.</w:t>
      </w:r>
      <w:proofErr w:type="gramEnd"/>
    </w:p>
    <w:p w:rsidR="000E0B44" w:rsidRDefault="00D13DFE" w:rsidP="00D13DFE">
      <w:pPr>
        <w:spacing w:line="360" w:lineRule="auto"/>
      </w:pPr>
      <w:r>
        <w:t>n=7-8 per group for histological analyses and weights, n=5-6 per group for echocardiography.</w:t>
      </w:r>
      <w:r w:rsidR="009F6F33">
        <w:t xml:space="preserve"> </w:t>
      </w:r>
      <w:r>
        <w:t>Data presented as mean (SEM).</w:t>
      </w:r>
    </w:p>
    <w:p w:rsidR="000E0B44" w:rsidRDefault="000E0B44" w:rsidP="00712351">
      <w:pPr>
        <w:spacing w:line="360" w:lineRule="auto"/>
      </w:pPr>
    </w:p>
    <w:p w:rsidR="00D41A03" w:rsidRPr="00D41A03" w:rsidRDefault="00A31545" w:rsidP="00B11188">
      <w:pPr>
        <w:pStyle w:val="Heading2"/>
        <w:spacing w:line="360" w:lineRule="auto"/>
      </w:pPr>
      <w:bookmarkStart w:id="134" w:name="_Toc397341597"/>
      <w:r>
        <w:lastRenderedPageBreak/>
        <w:t>Discussion</w:t>
      </w:r>
      <w:bookmarkEnd w:id="134"/>
    </w:p>
    <w:p w:rsidR="007C453E" w:rsidRDefault="00750EFE" w:rsidP="00B11188">
      <w:pPr>
        <w:spacing w:line="360" w:lineRule="auto"/>
        <w:jc w:val="both"/>
      </w:pPr>
      <w:r>
        <w:t xml:space="preserve">The results reported in this chapter demonstrate that the </w:t>
      </w:r>
      <w:r w:rsidR="00491FCA">
        <w:t xml:space="preserve">predominant cardiovascular </w:t>
      </w:r>
      <w:r>
        <w:t>phenotype of moderate dietary vitamin D deficiency in ApoE</w:t>
      </w:r>
      <w:r w:rsidRPr="00750EFE">
        <w:rPr>
          <w:vertAlign w:val="superscript"/>
        </w:rPr>
        <w:t>-/-</w:t>
      </w:r>
      <w:r>
        <w:t xml:space="preserve"> mice is an</w:t>
      </w:r>
      <w:r w:rsidR="007C453E">
        <w:t xml:space="preserve"> increase in diffuse atherosclerotic calcification. The extent of this increase is similar to that induced by the administration of a VDR agonist dose sufficient to raise the plasma calcium phosphate product, a recognised stimulus to arterial calcification in nonatheromatous animal models</w:t>
      </w:r>
      <w:r w:rsidR="00B11188">
        <w:t xml:space="preserve"> </w:t>
      </w:r>
      <w:r w:rsidR="007B5A82">
        <w:fldChar w:fldCharType="begin"/>
      </w:r>
      <w:r w:rsidR="00D96EB2">
        <w:instrText xml:space="preserve"> ADDIN EN.CITE &lt;EndNote&gt;&lt;Cite&gt;&lt;Author&gt;Bas&lt;/Author&gt;&lt;Year&gt;2006&lt;/Year&gt;&lt;RecNum&gt;2699&lt;/RecNum&gt;&lt;DisplayText&gt;(Bas et al., 2006)&lt;/DisplayText&gt;&lt;record&gt;&lt;rec-number&gt;2699&lt;/rec-number&gt;&lt;foreign-keys&gt;&lt;key app="EN" db-id="vrv0azeadazzz4eewx85etawe0f5rrta5rvp"&gt;2699&lt;/key&gt;&lt;/foreign-keys&gt;&lt;ref-type name="Journal Article"&gt;17&lt;/ref-type&gt;&lt;contributors&gt;&lt;authors&gt;&lt;author&gt;Bas, A.&lt;/author&gt;&lt;author&gt;Lopez, I.&lt;/author&gt;&lt;author&gt;Perez, J.&lt;/author&gt;&lt;author&gt;Rodriguez, M.&lt;/author&gt;&lt;author&gt;Aguilera-Tejero, E.&lt;/author&gt;&lt;/authors&gt;&lt;/contributors&gt;&lt;auth-address&gt;Department of Medicina y Cirugia Animal, Universidad de Cordoba, Cordoba, Spain.&lt;/auth-address&gt;&lt;titles&gt;&lt;title&gt;Reversibility of calcitriol-induced medial artery calcification in rats with intact renal function&lt;/title&gt;&lt;secondary-title&gt;J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Res&lt;/full-title&gt;&lt;/periodical&gt;&lt;pages&gt;484-90&lt;/pages&gt;&lt;volume&gt;21&lt;/volume&gt;&lt;number&gt;3&lt;/number&gt;&lt;edition&gt;2006/02/24&lt;/edition&gt;&lt;keywords&gt;&lt;keyword&gt;Animals&lt;/keyword&gt;&lt;keyword&gt;Aorta/*drug effects/metabolism/*pathology&lt;/keyword&gt;&lt;keyword&gt;Aortic Diseases/chemically induced/metabolism/*pathology&lt;/keyword&gt;&lt;keyword&gt;Calcinosis/chemically induced/metabolism/*pathology&lt;/keyword&gt;&lt;keyword&gt;Calcitriol/*toxicity&lt;/keyword&gt;&lt;keyword&gt;Kidney/physiopathology&lt;/keyword&gt;&lt;keyword&gt;Male&lt;/keyword&gt;&lt;keyword&gt;Rats&lt;/keyword&gt;&lt;keyword&gt;Rats, Wistar&lt;/keyword&gt;&lt;/keywords&gt;&lt;dates&gt;&lt;year&gt;2006&lt;/year&gt;&lt;pub-dates&gt;&lt;date&gt;Mar&lt;/date&gt;&lt;/pub-dates&gt;&lt;/dates&gt;&lt;isbn&gt;0884-0431 (Print)&amp;#xD;0884-0431 (Linking)&lt;/isbn&gt;&lt;accession-num&gt;16491297&lt;/accession-num&gt;&lt;work-type&gt;Research Support, Non-U.S. Gov&amp;apos;t&lt;/work-type&gt;&lt;urls&gt;&lt;related-urls&gt;&lt;url&gt;http://www.ncbi.nlm.nih.gov/pubmed/16491297&lt;/url&gt;&lt;/related-urls&gt;&lt;/urls&gt;&lt;electronic-resource-num&gt;10.1359/JBMR.051211&lt;/electronic-resource-num&gt;&lt;language&gt;eng&lt;/language&gt;&lt;/record&gt;&lt;/Cite&gt;&lt;/EndNote&gt;</w:instrText>
      </w:r>
      <w:r w:rsidR="007B5A82">
        <w:fldChar w:fldCharType="separate"/>
      </w:r>
      <w:r w:rsidR="00D96EB2">
        <w:rPr>
          <w:noProof/>
        </w:rPr>
        <w:t>(</w:t>
      </w:r>
      <w:hyperlink w:anchor="_ENREF_20" w:tooltip="Bas, 2006 #2699" w:history="1">
        <w:r w:rsidR="00F760A6">
          <w:rPr>
            <w:noProof/>
          </w:rPr>
          <w:t>Bas et al., 2006</w:t>
        </w:r>
      </w:hyperlink>
      <w:r w:rsidR="00D96EB2">
        <w:rPr>
          <w:noProof/>
        </w:rPr>
        <w:t>)</w:t>
      </w:r>
      <w:r w:rsidR="007B5A82">
        <w:fldChar w:fldCharType="end"/>
      </w:r>
      <w:r w:rsidR="007C453E">
        <w:t>. The increase in diffuse atherosclerotic calcification induced by vitamin D deficiency occurred at a degree of deficiency where no increases in atheroma burden, metabolic derangement or left ventricular hypertrophy were evident.</w:t>
      </w:r>
    </w:p>
    <w:p w:rsidR="00D41A03" w:rsidRDefault="00D41A03" w:rsidP="00D41A03">
      <w:pPr>
        <w:spacing w:line="360" w:lineRule="auto"/>
        <w:jc w:val="both"/>
      </w:pPr>
      <w:r>
        <w:t xml:space="preserve">These results with regard to calcification are consistent with </w:t>
      </w:r>
      <w:r w:rsidR="00750EFE">
        <w:t xml:space="preserve">some </w:t>
      </w:r>
      <w:r>
        <w:t>clinical observational data</w:t>
      </w:r>
      <w:r w:rsidR="00750EFE">
        <w:t xml:space="preserve"> reporting an </w:t>
      </w:r>
      <w:r w:rsidR="00CC3A9F">
        <w:t xml:space="preserve">independent </w:t>
      </w:r>
      <w:r w:rsidR="00750EFE">
        <w:t>association between l</w:t>
      </w:r>
      <w:r>
        <w:t xml:space="preserve">ower </w:t>
      </w:r>
      <w:r w:rsidR="00CC3A9F">
        <w:t xml:space="preserve">serum </w:t>
      </w:r>
      <w:r>
        <w:t>25</w:t>
      </w:r>
      <w:r w:rsidR="00CC3A9F">
        <w:t>(OH) vitamin D levels</w:t>
      </w:r>
      <w:r>
        <w:t xml:space="preserve"> an</w:t>
      </w:r>
      <w:r w:rsidR="009251DA">
        <w:t>d</w:t>
      </w:r>
      <w:r>
        <w:t xml:space="preserve"> </w:t>
      </w:r>
      <w:r w:rsidR="009251DA">
        <w:t>the development of</w:t>
      </w:r>
      <w:r>
        <w:t xml:space="preserve"> coronary artery calcification</w:t>
      </w:r>
      <w:r w:rsidR="00B11188">
        <w:t xml:space="preserve"> </w:t>
      </w:r>
      <w:r w:rsidR="007B5A82">
        <w:fldChar w:fldCharType="begin">
          <w:fldData xml:space="preserve">PEVuZE5vdGU+PENpdGU+PEF1dGhvcj5kZSBCb2VyPC9BdXRob3I+PFllYXI+MjAwOTwvWWVhcj48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</w:fldData>
        </w:fldChar>
      </w:r>
      <w:r w:rsidR="00D96EB2">
        <w:instrText xml:space="preserve"> ADDIN EN.CITE </w:instrText>
      </w:r>
      <w:r w:rsidR="007B5A82">
        <w:fldChar w:fldCharType="begin">
          <w:fldData xml:space="preserve">PEVuZE5vdGU+PENpdGU+PEF1dGhvcj5kZSBCb2VyPC9BdXRob3I+PFllYXI+MjAwOTwvWWVhcj48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</w:fldData>
        </w:fldChar>
      </w:r>
      <w:r w:rsidR="00D96EB2">
        <w:instrText xml:space="preserve"> ADDIN EN.CITE.DATA </w:instrText>
      </w:r>
      <w:r w:rsidR="007B5A82">
        <w:fldChar w:fldCharType="end"/>
      </w:r>
      <w:r w:rsidR="007B5A82">
        <w:fldChar w:fldCharType="separate"/>
      </w:r>
      <w:r w:rsidR="00D96EB2">
        <w:rPr>
          <w:noProof/>
        </w:rPr>
        <w:t>(</w:t>
      </w:r>
      <w:hyperlink w:anchor="_ENREF_58" w:tooltip="de Boer, 2009 #2014" w:history="1">
        <w:r w:rsidR="00F760A6">
          <w:rPr>
            <w:noProof/>
          </w:rPr>
          <w:t>de Boer et al., 2009a</w:t>
        </w:r>
      </w:hyperlink>
      <w:r w:rsidR="00D96EB2">
        <w:rPr>
          <w:noProof/>
        </w:rPr>
        <w:t xml:space="preserve">, </w:t>
      </w:r>
      <w:hyperlink w:anchor="_ENREF_334" w:tooltip="Young, 2011 #3792" w:history="1">
        <w:r w:rsidR="00F760A6">
          <w:rPr>
            <w:noProof/>
          </w:rPr>
          <w:t>Young et al., 2011</w:t>
        </w:r>
      </w:hyperlink>
      <w:r w:rsidR="00D96EB2">
        <w:rPr>
          <w:noProof/>
        </w:rPr>
        <w:t>)</w:t>
      </w:r>
      <w:r w:rsidR="007B5A82">
        <w:fldChar w:fldCharType="end"/>
      </w:r>
      <w:r>
        <w:t xml:space="preserve">. However, standard clinical assessments do not distinguish between calcification differences due to changes in atheroma character, atheroma burden and nonatherosclerotic medial calcification. </w:t>
      </w:r>
      <w:r w:rsidR="0029509C">
        <w:t>W</w:t>
      </w:r>
      <w:r w:rsidRPr="000C4457">
        <w:t>hether vitamin D status predicts atheroma calcification on intravascular ultrasound has not been reported.</w:t>
      </w:r>
    </w:p>
    <w:p w:rsidR="00D41A03" w:rsidRDefault="00DD519A" w:rsidP="00D41A03">
      <w:pPr>
        <w:spacing w:line="360" w:lineRule="auto"/>
        <w:jc w:val="both"/>
      </w:pPr>
      <w:r>
        <w:t xml:space="preserve">Following the commencement of this work, Schmidt et al. published data demonstrating that dietary vitamin D deficiency increases the calcification density of </w:t>
      </w:r>
      <w:r w:rsidR="00D41A03">
        <w:t>aortic sinus sections in LDL receptor knockout (LDLR</w:t>
      </w:r>
      <w:r w:rsidR="00D41A03" w:rsidRPr="005316E3">
        <w:rPr>
          <w:vertAlign w:val="superscript"/>
        </w:rPr>
        <w:t>-/-</w:t>
      </w:r>
      <w:r w:rsidR="00D41A03">
        <w:t>) mice</w:t>
      </w:r>
      <w:r w:rsidR="00B11188">
        <w:t xml:space="preserve"> </w:t>
      </w:r>
      <w:r w:rsidR="007B5A82">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D96EB2">
        <w:instrText xml:space="preserve"> ADDIN EN.CITE </w:instrText>
      </w:r>
      <w:r w:rsidR="007B5A82">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D96EB2">
        <w:instrText xml:space="preserve"> ADDIN EN.CITE.DATA </w:instrText>
      </w:r>
      <w:r w:rsidR="007B5A82">
        <w:fldChar w:fldCharType="end"/>
      </w:r>
      <w:r w:rsidR="007B5A82">
        <w:fldChar w:fldCharType="separate"/>
      </w:r>
      <w:r w:rsidR="00D96EB2">
        <w:rPr>
          <w:noProof/>
        </w:rPr>
        <w:t>(</w:t>
      </w:r>
      <w:hyperlink w:anchor="_ENREF_257" w:tooltip="Schmidt, 2012 #1754" w:history="1">
        <w:r w:rsidR="00F760A6">
          <w:rPr>
            <w:noProof/>
          </w:rPr>
          <w:t>Schmidt et al., 2012</w:t>
        </w:r>
      </w:hyperlink>
      <w:r w:rsidR="00D96EB2">
        <w:rPr>
          <w:noProof/>
        </w:rPr>
        <w:t>)</w:t>
      </w:r>
      <w:r w:rsidR="007B5A82">
        <w:fldChar w:fldCharType="end"/>
      </w:r>
      <w:r w:rsidR="00D41A03">
        <w:t xml:space="preserve">. That report did not, however, determine whether the location of the increased calcification was in atheroma or the aortic valves. </w:t>
      </w:r>
      <w:r>
        <w:t xml:space="preserve">The findings of this chapter thus support and extend the observations of Schmidt et al. in a </w:t>
      </w:r>
      <w:r w:rsidR="00A56B00">
        <w:t>similar</w:t>
      </w:r>
      <w:r>
        <w:t xml:space="preserve"> model. </w:t>
      </w:r>
      <w:r w:rsidR="00D41A03">
        <w:t>Also consistent with our findings, Mathew et al. reported suppression of aortic atherosclerotic calcification by low doses of active vitamin D in partially nephrectomised LDLR</w:t>
      </w:r>
      <w:r w:rsidR="00D41A03">
        <w:rPr>
          <w:vertAlign w:val="superscript"/>
        </w:rPr>
        <w:t>-/-</w:t>
      </w:r>
      <w:r w:rsidR="00D41A03">
        <w:t xml:space="preserve"> mice, suggesting restoration of a calcification-inhibitory effect of VDR signalling</w:t>
      </w:r>
      <w:r w:rsidR="00B11188">
        <w:t xml:space="preserve"> </w:t>
      </w:r>
      <w:r w:rsidR="007B5A82">
        <w:fldChar w:fldCharType="begin">
          <w:fldData xml:space="preserve">PEVuZE5vdGU+PENpdGU+PEF1dGhvcj5NYXRoZXc8L0F1dGhvcj48WWVhcj4yMDA4PC9ZZWFyPjxS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</w:fldData>
        </w:fldChar>
      </w:r>
      <w:r w:rsidR="00D96EB2">
        <w:instrText xml:space="preserve"> ADDIN EN.CITE </w:instrText>
      </w:r>
      <w:r w:rsidR="007B5A82">
        <w:fldChar w:fldCharType="begin">
          <w:fldData xml:space="preserve">PEVuZE5vdGU+PENpdGU+PEF1dGhvcj5NYXRoZXc8L0F1dGhvcj48WWVhcj4yMDA4PC9ZZWFyPjxS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</w:fldData>
        </w:fldChar>
      </w:r>
      <w:r w:rsidR="00D96EB2">
        <w:instrText xml:space="preserve"> ADDIN EN.CITE.DATA </w:instrText>
      </w:r>
      <w:r w:rsidR="007B5A82">
        <w:fldChar w:fldCharType="end"/>
      </w:r>
      <w:r w:rsidR="007B5A82">
        <w:fldChar w:fldCharType="separate"/>
      </w:r>
      <w:r w:rsidR="00D96EB2">
        <w:rPr>
          <w:noProof/>
        </w:rPr>
        <w:t>(</w:t>
      </w:r>
      <w:hyperlink w:anchor="_ENREF_197" w:tooltip="Mathew, 2008 #1674" w:history="1">
        <w:r w:rsidR="00F760A6">
          <w:rPr>
            <w:noProof/>
          </w:rPr>
          <w:t>Mathew et al., 2008</w:t>
        </w:r>
      </w:hyperlink>
      <w:r w:rsidR="00D96EB2">
        <w:rPr>
          <w:noProof/>
        </w:rPr>
        <w:t>)</w:t>
      </w:r>
      <w:r w:rsidR="007B5A82">
        <w:fldChar w:fldCharType="end"/>
      </w:r>
      <w:r w:rsidR="00D41A03">
        <w:t xml:space="preserve">. High doses of paricalcitol increased aortic calcium content in their model, as in </w:t>
      </w:r>
      <w:r w:rsidR="003762DB">
        <w:t>this work</w:t>
      </w:r>
      <w:r w:rsidR="00D41A03">
        <w:t xml:space="preserve">, consistent with there being an optimum range of VDR signalling for calcification prevention. </w:t>
      </w:r>
    </w:p>
    <w:p w:rsidR="00D41A03" w:rsidRDefault="00DD519A" w:rsidP="00D41A03">
      <w:pPr>
        <w:spacing w:line="360" w:lineRule="auto"/>
        <w:jc w:val="both"/>
      </w:pPr>
      <w:r>
        <w:t>The</w:t>
      </w:r>
      <w:r w:rsidR="00D41A03">
        <w:t xml:space="preserve"> finding</w:t>
      </w:r>
      <w:r w:rsidR="00A737B7">
        <w:t xml:space="preserve"> that vitamin D deficiency increases atherosclerotic calcification is consistent</w:t>
      </w:r>
      <w:r w:rsidR="00D41A03">
        <w:t xml:space="preserve"> with some evidence for a beneficial effect of VDR signalling in the prevention of arterial </w:t>
      </w:r>
      <w:r w:rsidR="00D41A03" w:rsidRPr="00BD7432">
        <w:rPr>
          <w:i/>
        </w:rPr>
        <w:t>medial</w:t>
      </w:r>
      <w:r w:rsidR="00D41A03">
        <w:t xml:space="preserve"> calcification (as occurs in kidney disease). </w:t>
      </w:r>
      <w:r w:rsidR="00A737B7">
        <w:t xml:space="preserve">Although atherosclerotic and medial </w:t>
      </w:r>
      <w:proofErr w:type="gramStart"/>
      <w:r w:rsidR="00A737B7">
        <w:t>calcification are</w:t>
      </w:r>
      <w:proofErr w:type="gramEnd"/>
      <w:r w:rsidR="00A737B7">
        <w:t xml:space="preserve"> distinct pathologies, there are likely to be similarities in their biology. </w:t>
      </w:r>
      <w:r w:rsidR="00D41A03">
        <w:t>Vitamin D receptor agonists (at non-hypercalc</w:t>
      </w:r>
      <w:r>
        <w:t>a</w:t>
      </w:r>
      <w:r w:rsidR="00D41A03">
        <w:t>emic/hyperphosphat</w:t>
      </w:r>
      <w:r>
        <w:t>a</w:t>
      </w:r>
      <w:r w:rsidR="00D41A03">
        <w:t>emic doses) have been shown to suppress medial calcification in a high-phosphate diet partial renal ablation mouse model</w:t>
      </w:r>
      <w:r w:rsidR="00B11188">
        <w:t xml:space="preserve"> </w:t>
      </w:r>
      <w:r w:rsidR="007B5A82">
        <w:fldChar w:fldCharType="begin"/>
      </w:r>
      <w:r w:rsidR="00D96EB2">
        <w:instrText xml:space="preserve"> ADDIN EN.CITE &lt;EndNote&gt;&lt;Cite&gt;&lt;Author&gt;Lau&lt;/Author&gt;&lt;Year&gt;2012&lt;/Year&gt;&lt;RecNum&gt;1952&lt;/RecNum&gt;&lt;DisplayText&gt;(Lau et al., 2012)&lt;/DisplayText&gt;&lt;record&gt;&lt;rec-number&gt;1952&lt;/rec-number&gt;&lt;foreign-keys&gt;&lt;key app="EN" db-id="vrv0azeadazzz4eewx85etawe0f5rrta5rvp"&gt;1952&lt;/key&gt;&lt;/foreign-keys&gt;&lt;ref-type name="Journal Article"&gt;17&lt;/ref-type&gt;&lt;contributors&gt;&lt;authors&gt;&lt;author&gt;Lau, W. L.&lt;/author&gt;&lt;author&gt;Leaf, E. M.&lt;/author&gt;&lt;author&gt;Hu, M. C.&lt;/author&gt;&lt;author&gt;Takeno, M. M.&lt;/author&gt;&lt;author&gt;Kuro-o, M.&lt;/author&gt;&lt;author&gt;Moe, O. W.&lt;/author&gt;&lt;author&gt;Giachelli, C. M.&lt;/author&gt;&lt;/authors&gt;&lt;/contributors&gt;&lt;auth-address&gt;Department of Nephrology, University of Washington, Seattle, Washington 98195, USA.&lt;/auth-address&gt;&lt;titles&gt;&lt;title&gt;Vitamin D receptor agonists increase klotho and osteopontin while decreasing aortic calcification in mice with chronic kidney disease fed a high phosphate diet&lt;/title&gt;&lt;secondary-title&gt;Kidney Int&lt;/secondary-title&gt;&lt;alt-title&gt;Kidney international&lt;/alt-title&gt;&lt;/titles&gt;&lt;periodical&gt;&lt;full-title&gt;Kidney Int&lt;/full-title&gt;&lt;/periodical&gt;&lt;pages&gt;1261-70&lt;/pages&gt;&lt;volume&gt;82&lt;/volume&gt;&lt;number&gt;12&lt;/number&gt;&lt;edition&gt;2012/08/31&lt;/edition&gt;&lt;dates&gt;&lt;year&gt;2012&lt;/year&gt;&lt;pub-dates&gt;&lt;date&gt;Dec&lt;/date&gt;&lt;/pub-dates&gt;&lt;/dates&gt;&lt;isbn&gt;1523-1755 (Electronic)&amp;#xD;0085-2538 (Linking)&lt;/isbn&gt;&lt;accession-num&gt;22932118&lt;/accession-num&gt;&lt;work-type&gt;Research Support, N.I.H., Extramural&amp;#xD;Research Support, Non-U.S. Gov&amp;apos;t&amp;#xD;Research Support, U.S. Gov&amp;apos;t, Non-P.H.S.&lt;/work-type&gt;&lt;urls&gt;&lt;related-urls&gt;&lt;url&gt;http://www.ncbi.nlm.nih.gov/pubmed/22932118&lt;/url&gt;&lt;/related-urls&gt;&lt;/urls&gt;&lt;custom2&gt;3511664&lt;/custom2&gt;&lt;electronic-resource-num&gt;10.1038/ki.2012.322&lt;/electronic-resource-num&gt;&lt;language&gt;eng&lt;/language&gt;&lt;/record&gt;&lt;/Cite&gt;&lt;/EndNote&gt;</w:instrText>
      </w:r>
      <w:r w:rsidR="007B5A82">
        <w:fldChar w:fldCharType="separate"/>
      </w:r>
      <w:r w:rsidR="00D96EB2">
        <w:rPr>
          <w:noProof/>
        </w:rPr>
        <w:t>(</w:t>
      </w:r>
      <w:hyperlink w:anchor="_ENREF_180" w:tooltip="Lau, 2012 #1952" w:history="1">
        <w:r w:rsidR="00F760A6">
          <w:rPr>
            <w:noProof/>
          </w:rPr>
          <w:t xml:space="preserve">Lau et al., </w:t>
        </w:r>
        <w:r w:rsidR="00F760A6">
          <w:rPr>
            <w:noProof/>
          </w:rPr>
          <w:lastRenderedPageBreak/>
          <w:t>2012</w:t>
        </w:r>
      </w:hyperlink>
      <w:r w:rsidR="00D96EB2">
        <w:rPr>
          <w:noProof/>
        </w:rPr>
        <w:t>)</w:t>
      </w:r>
      <w:r w:rsidR="007B5A82">
        <w:fldChar w:fldCharType="end"/>
      </w:r>
      <w:r w:rsidR="00D41A03">
        <w:t>. Whether dietary vitamin D deficiency accelerates arterial medial calcification is unknown; nonatherosclerotic medial calcification requires induction by precipitating factors in animal models (such as renal ablation combined with high phosphate intake</w:t>
      </w:r>
      <w:r w:rsidR="00B11188">
        <w:t xml:space="preserve"> </w:t>
      </w:r>
      <w:r w:rsidR="007B5A82">
        <w:fldChar w:fldCharType="begin"/>
      </w:r>
      <w:r w:rsidR="00D96EB2">
        <w:instrText xml:space="preserve"> ADDIN EN.CITE &lt;EndNote&gt;&lt;Cite&gt;&lt;Author&gt;Lau&lt;/Author&gt;&lt;Year&gt;2012&lt;/Year&gt;&lt;RecNum&gt;1952&lt;/RecNum&gt;&lt;DisplayText&gt;(Lau et al., 2012)&lt;/DisplayText&gt;&lt;record&gt;&lt;rec-number&gt;1952&lt;/rec-number&gt;&lt;foreign-keys&gt;&lt;key app="EN" db-id="vrv0azeadazzz4eewx85etawe0f5rrta5rvp"&gt;1952&lt;/key&gt;&lt;/foreign-keys&gt;&lt;ref-type name="Journal Article"&gt;17&lt;/ref-type&gt;&lt;contributors&gt;&lt;authors&gt;&lt;author&gt;Lau, W. L.&lt;/author&gt;&lt;author&gt;Leaf, E. M.&lt;/author&gt;&lt;author&gt;Hu, M. C.&lt;/author&gt;&lt;author&gt;Takeno, M. M.&lt;/author&gt;&lt;author&gt;Kuro-o, M.&lt;/author&gt;&lt;author&gt;Moe, O. W.&lt;/author&gt;&lt;author&gt;Giachelli, C. M.&lt;/author&gt;&lt;/authors&gt;&lt;/contributors&gt;&lt;auth-address&gt;Department of Nephrology, University of Washington, Seattle, Washington 98195, USA.&lt;/auth-address&gt;&lt;titles&gt;&lt;title&gt;Vitamin D receptor agonists increase klotho and osteopontin while decreasing aortic calcification in mice with chronic kidney disease fed a high phosphate diet&lt;/title&gt;&lt;secondary-title&gt;Kidney Int&lt;/secondary-title&gt;&lt;alt-title&gt;Kidney international&lt;/alt-title&gt;&lt;/titles&gt;&lt;periodical&gt;&lt;full-title&gt;Kidney Int&lt;/full-title&gt;&lt;/periodical&gt;&lt;pages&gt;1261-70&lt;/pages&gt;&lt;volume&gt;82&lt;/volume&gt;&lt;number&gt;12&lt;/number&gt;&lt;edition&gt;2012/08/31&lt;/edition&gt;&lt;dates&gt;&lt;year&gt;2012&lt;/year&gt;&lt;pub-dates&gt;&lt;date&gt;Dec&lt;/date&gt;&lt;/pub-dates&gt;&lt;/dates&gt;&lt;isbn&gt;1523-1755 (Electronic)&amp;#xD;0085-2538 (Linking)&lt;/isbn&gt;&lt;accession-num&gt;22932118&lt;/accession-num&gt;&lt;work-type&gt;Research Support, N.I.H., Extramural&amp;#xD;Research Support, Non-U.S. Gov&amp;apos;t&amp;#xD;Research Support, U.S. Gov&amp;apos;t, Non-P.H.S.&lt;/work-type&gt;&lt;urls&gt;&lt;related-urls&gt;&lt;url&gt;http://www.ncbi.nlm.nih.gov/pubmed/22932118&lt;/url&gt;&lt;/related-urls&gt;&lt;/urls&gt;&lt;custom2&gt;3511664&lt;/custom2&gt;&lt;electronic-resource-num&gt;10.1038/ki.2012.322&lt;/electronic-resource-num&gt;&lt;language&gt;eng&lt;/language&gt;&lt;/record&gt;&lt;/Cite&gt;&lt;/EndNote&gt;</w:instrText>
      </w:r>
      <w:r w:rsidR="007B5A82">
        <w:fldChar w:fldCharType="separate"/>
      </w:r>
      <w:r w:rsidR="00D96EB2">
        <w:rPr>
          <w:noProof/>
        </w:rPr>
        <w:t>(</w:t>
      </w:r>
      <w:hyperlink w:anchor="_ENREF_180" w:tooltip="Lau, 2012 #1952" w:history="1">
        <w:r w:rsidR="00F760A6">
          <w:rPr>
            <w:noProof/>
          </w:rPr>
          <w:t>Lau et al., 2012</w:t>
        </w:r>
      </w:hyperlink>
      <w:r w:rsidR="00D96EB2">
        <w:rPr>
          <w:noProof/>
        </w:rPr>
        <w:t>)</w:t>
      </w:r>
      <w:r w:rsidR="007B5A82">
        <w:fldChar w:fldCharType="end"/>
      </w:r>
      <w:r w:rsidR="00D41A03">
        <w:t>)</w:t>
      </w:r>
      <w:r w:rsidR="00A737B7">
        <w:t xml:space="preserve"> and was not studied in this work</w:t>
      </w:r>
      <w:r w:rsidR="00D41A03">
        <w:t>. However, some evidence of a bi-modal relationship between vitamin D status and vascular calcification score has been reported in p</w:t>
      </w:r>
      <w:r w:rsidR="007F7ACF">
        <w:t>a</w:t>
      </w:r>
      <w:r w:rsidR="00D41A03">
        <w:t>ediatric dialysis patients</w:t>
      </w:r>
      <w:r w:rsidR="00B11188">
        <w:t xml:space="preserve"> </w:t>
      </w:r>
      <w:r w:rsidR="007B5A82">
        <w:fldChar w:fldCharType="begin"/>
      </w:r>
      <w:r w:rsidR="00D96EB2">
        <w:instrText xml:space="preserve"> ADDIN EN.CITE &lt;EndNote&gt;&lt;Cite&gt;&lt;Author&gt;Shroff&lt;/Author&gt;&lt;Year&gt;2008&lt;/Year&gt;&lt;RecNum&gt;1675&lt;/RecNum&gt;&lt;DisplayText&gt;(Shroff et al., 2008)&lt;/DisplayText&gt;&lt;record&gt;&lt;rec-number&gt;1675&lt;/rec-number&gt;&lt;foreign-keys&gt;&lt;key app="EN" db-id="vrv0azeadazzz4eewx85etawe0f5rrta5rvp"&gt;1675&lt;/key&gt;&lt;/foreign-keys&gt;&lt;ref-type name="Journal Article"&gt;17&lt;/ref-type&gt;&lt;contributors&gt;&lt;authors&gt;&lt;author&gt;Shroff, R.&lt;/author&gt;&lt;author&gt;Egerton, M.&lt;/author&gt;&lt;author&gt;Bridel, M.&lt;/author&gt;&lt;author&gt;Shah, V.&lt;/author&gt;&lt;author&gt;Donald, A. E.&lt;/author&gt;&lt;author&gt;Cole, T. J.&lt;/author&gt;&lt;author&gt;Hiorns, M. P.&lt;/author&gt;&lt;author&gt;Deanfield, J. E.&lt;/author&gt;&lt;author&gt;Rees, L.&lt;/author&gt;&lt;/authors&gt;&lt;/contributors&gt;&lt;auth-address&gt;Department of Nephrourology, Great Ormond Street Hospital for Children, London, UK. shrofr@gosh.nhs.uk&lt;/auth-address&gt;&lt;titles&gt;&lt;title&gt;A bimodal association of vitamin D levels and vascular disease in children on dialysis&lt;/title&gt;&lt;secondary-title&gt;J Am Soc Nephrol&lt;/secondary-title&gt;&lt;alt-title&gt;Journal of the American Society of Nephrology : JASN&lt;/alt-title&gt;&lt;/titles&gt;&lt;periodical&gt;&lt;full-title&gt;J Am Soc Nephrol&lt;/full-title&gt;&lt;/periodical&gt;&lt;pages&gt;1239-46&lt;/pages&gt;&lt;volume&gt;19&lt;/volume&gt;&lt;number&gt;6&lt;/number&gt;&lt;edition&gt;2008/03/14&lt;/edition&gt;&lt;keywords&gt;&lt;keyword&gt;Adolescent&lt;/keyword&gt;&lt;keyword&gt;Carotid Arteries/pathology&lt;/keyword&gt;&lt;keyword&gt;Child&lt;/keyword&gt;&lt;keyword&gt;Child, Preschool&lt;/keyword&gt;&lt;keyword&gt;Female&lt;/keyword&gt;&lt;keyword&gt;Humans&lt;/keyword&gt;&lt;keyword&gt;Male&lt;/keyword&gt;&lt;keyword&gt;*Renal Dialysis&lt;/keyword&gt;&lt;keyword&gt;Tunica Intima/pathology&lt;/keyword&gt;&lt;keyword&gt;Tunica Media/pathology&lt;/keyword&gt;&lt;keyword&gt;Vascular Diseases/epidemiology/*pathology&lt;/keyword&gt;&lt;keyword&gt;Vitamin D/*blood&lt;/keyword&gt;&lt;/keywords&gt;&lt;dates&gt;&lt;year&gt;2008&lt;/year&gt;&lt;pub-dates&gt;&lt;date&gt;Jun&lt;/date&gt;&lt;/pub-dates&gt;&lt;/dates&gt;&lt;isbn&gt;1533-3450 (Electronic)&amp;#xD;1046-6673 (Linking)&lt;/isbn&gt;&lt;accession-num&gt;18337484&lt;/accession-num&gt;&lt;work-type&gt;Research Support, Non-U.S. Gov&amp;apos;t&lt;/work-type&gt;&lt;urls&gt;&lt;related-urls&gt;&lt;url&gt;http://www.ncbi.nlm.nih.gov/pubmed/18337484&lt;/url&gt;&lt;/related-urls&gt;&lt;/urls&gt;&lt;custom2&gt;2396936&lt;/custom2&gt;&lt;electronic-resource-num&gt;10.1681/ASN.2007090993&lt;/electronic-resource-num&gt;&lt;language&gt;eng&lt;/language&gt;&lt;/record&gt;&lt;/Cite&gt;&lt;/EndNote&gt;</w:instrText>
      </w:r>
      <w:r w:rsidR="007B5A82">
        <w:fldChar w:fldCharType="separate"/>
      </w:r>
      <w:r w:rsidR="00D96EB2">
        <w:rPr>
          <w:noProof/>
        </w:rPr>
        <w:t>(</w:t>
      </w:r>
      <w:hyperlink w:anchor="_ENREF_266" w:tooltip="Shroff, 2008 #1675" w:history="1">
        <w:r w:rsidR="00F760A6">
          <w:rPr>
            <w:noProof/>
          </w:rPr>
          <w:t>Shroff et al., 2008</w:t>
        </w:r>
      </w:hyperlink>
      <w:r w:rsidR="00D96EB2">
        <w:rPr>
          <w:noProof/>
        </w:rPr>
        <w:t>)</w:t>
      </w:r>
      <w:r w:rsidR="007B5A82">
        <w:fldChar w:fldCharType="end"/>
      </w:r>
      <w:r w:rsidR="00D41A03">
        <w:t>.</w:t>
      </w:r>
    </w:p>
    <w:p w:rsidR="005325F7" w:rsidRDefault="00D41A03" w:rsidP="00D41A03">
      <w:pPr>
        <w:spacing w:line="360" w:lineRule="auto"/>
        <w:jc w:val="both"/>
      </w:pPr>
      <w:r>
        <w:t>Addition of paricalcitol or calcitriol to vascular smooth muscle cell-macrophage cocultures has previously been demonstrated to inhibit phosphate-induced smooth muscle cell calcification via a mechanism involving stimulation of macrophage osteopontin expression</w:t>
      </w:r>
      <w:r w:rsidR="007B5A82">
        <w:fldChar w:fldCharType="begin">
          <w:fldData xml:space="preserve">PEVuZE5vdGU+PENpdGU+PEF1dGhvcj5MaTwvQXV0aG9yPjxZZWFyPjIwMTA8L1llYXI+PFJlY051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</w:fldData>
        </w:fldChar>
      </w:r>
      <w:r w:rsidR="00B11188">
        <w:instrText xml:space="preserve"> ADDIN EN.CITE </w:instrText>
      </w:r>
      <w:r w:rsidR="007B5A82">
        <w:fldChar w:fldCharType="begin">
          <w:fldData xml:space="preserve">PEVuZE5vdGU+PENpdGU+PEF1dGhvcj5MaTwvQXV0aG9yPjxZZWFyPjIwMTA8L1llYXI+PFJlY051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</w:fldData>
        </w:fldChar>
      </w:r>
      <w:r w:rsidR="00B11188">
        <w:instrText xml:space="preserve"> ADDIN EN.CITE.DATA </w:instrText>
      </w:r>
      <w:r w:rsidR="007B5A82">
        <w:fldChar w:fldCharType="end"/>
      </w:r>
      <w:r w:rsidR="007B5A82">
        <w:fldChar w:fldCharType="separate"/>
      </w:r>
      <w:r w:rsidR="00B11188">
        <w:rPr>
          <w:noProof/>
        </w:rPr>
        <w:t>(</w:t>
      </w:r>
      <w:hyperlink w:anchor="_ENREF_184" w:tooltip="Li, 2010 #1627" w:history="1">
        <w:r w:rsidR="00F760A6">
          <w:rPr>
            <w:noProof/>
          </w:rPr>
          <w:t>Li et al., 2010</w:t>
        </w:r>
      </w:hyperlink>
      <w:r w:rsidR="00B11188">
        <w:rPr>
          <w:noProof/>
        </w:rPr>
        <w:t>)</w:t>
      </w:r>
      <w:r w:rsidR="007B5A82">
        <w:fldChar w:fldCharType="end"/>
      </w:r>
      <w:r>
        <w:t xml:space="preserve">. </w:t>
      </w:r>
      <w:r w:rsidR="00A737B7">
        <w:t xml:space="preserve">However, Schmidt et al. </w:t>
      </w:r>
      <w:r w:rsidR="001E6F7E">
        <w:t xml:space="preserve">reported </w:t>
      </w:r>
      <w:r w:rsidR="001E6F7E" w:rsidRPr="003762DB">
        <w:rPr>
          <w:i/>
        </w:rPr>
        <w:t>increased</w:t>
      </w:r>
      <w:r w:rsidR="001E6F7E">
        <w:t xml:space="preserve"> osteopontin expression accompanying the calcification induced by vitamin D deficiency</w:t>
      </w:r>
      <w:r w:rsidR="003762DB">
        <w:t xml:space="preserve"> in LDLR</w:t>
      </w:r>
      <w:r w:rsidR="003762DB" w:rsidRPr="003762DB">
        <w:rPr>
          <w:vertAlign w:val="superscript"/>
        </w:rPr>
        <w:t>-/-</w:t>
      </w:r>
      <w:r w:rsidR="003762DB">
        <w:t xml:space="preserve"> mice</w:t>
      </w:r>
      <w:r w:rsidR="00B11188">
        <w:t xml:space="preserve"> </w:t>
      </w:r>
      <w:r w:rsidR="007B5A82">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D96EB2">
        <w:instrText xml:space="preserve"> ADDIN EN.CITE </w:instrText>
      </w:r>
      <w:r w:rsidR="007B5A82">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D96EB2">
        <w:instrText xml:space="preserve"> ADDIN EN.CITE.DATA </w:instrText>
      </w:r>
      <w:r w:rsidR="007B5A82">
        <w:fldChar w:fldCharType="end"/>
      </w:r>
      <w:r w:rsidR="007B5A82">
        <w:fldChar w:fldCharType="separate"/>
      </w:r>
      <w:r w:rsidR="00D96EB2">
        <w:rPr>
          <w:noProof/>
        </w:rPr>
        <w:t>(</w:t>
      </w:r>
      <w:hyperlink w:anchor="_ENREF_257" w:tooltip="Schmidt, 2012 #1754" w:history="1">
        <w:r w:rsidR="00F760A6">
          <w:rPr>
            <w:noProof/>
          </w:rPr>
          <w:t>Schmidt et al., 2012</w:t>
        </w:r>
      </w:hyperlink>
      <w:r w:rsidR="00D96EB2">
        <w:rPr>
          <w:noProof/>
        </w:rPr>
        <w:t>)</w:t>
      </w:r>
      <w:r w:rsidR="007B5A82">
        <w:fldChar w:fldCharType="end"/>
      </w:r>
      <w:r w:rsidR="003762DB">
        <w:t xml:space="preserve">. In the work reported in this thesis, </w:t>
      </w:r>
      <w:r w:rsidR="005325F7">
        <w:t xml:space="preserve">aortic sinus </w:t>
      </w:r>
      <w:r w:rsidR="003762DB">
        <w:t>atherosclerotic osteopontin expression was least in the vitamin D replete</w:t>
      </w:r>
      <w:r w:rsidR="002F7598">
        <w:t xml:space="preserve"> mice</w:t>
      </w:r>
      <w:r w:rsidR="005325F7">
        <w:t xml:space="preserve"> </w:t>
      </w:r>
      <w:r w:rsidR="002F7598">
        <w:t>(though</w:t>
      </w:r>
      <w:r w:rsidR="005325F7">
        <w:t xml:space="preserve"> not significantly different </w:t>
      </w:r>
      <w:r w:rsidR="002F7598">
        <w:t>between</w:t>
      </w:r>
      <w:r w:rsidR="005325F7">
        <w:t xml:space="preserve"> groups</w:t>
      </w:r>
      <w:r w:rsidR="002F7598">
        <w:t>), suggesting that an osteopontin-independent process contributes to the inhibition of atherosclerotic calcification by vitamin D</w:t>
      </w:r>
      <w:r w:rsidR="003D446C">
        <w:t xml:space="preserve">. </w:t>
      </w:r>
    </w:p>
    <w:p w:rsidR="00D41A03" w:rsidRPr="00F3515F" w:rsidRDefault="00D41A03" w:rsidP="00D41A03">
      <w:pPr>
        <w:spacing w:line="360" w:lineRule="auto"/>
        <w:jc w:val="both"/>
      </w:pPr>
      <w:r>
        <w:t>The type of vitamin D therapy as well as the dose could be clinically important for calcification prevention. Activated vitamin D (calcitriol) or analogues (such as paricalcitol) act systemically to increase intestinal calcium and phosphate uptake, bypassing the regulatory control</w:t>
      </w:r>
      <w:r w:rsidRPr="00282539">
        <w:t xml:space="preserve"> </w:t>
      </w:r>
      <w:r>
        <w:t xml:space="preserve">of renal vitamin D </w:t>
      </w:r>
      <w:r w:rsidRPr="00282539">
        <w:t>activation</w:t>
      </w:r>
      <w:r>
        <w:t xml:space="preserve">. As seen in </w:t>
      </w:r>
      <w:r w:rsidR="006911F6">
        <w:t>this work</w:t>
      </w:r>
      <w:r>
        <w:t xml:space="preserve"> and </w:t>
      </w:r>
      <w:r w:rsidR="006911F6">
        <w:t xml:space="preserve">that of </w:t>
      </w:r>
      <w:r>
        <w:t>others</w:t>
      </w:r>
      <w:r w:rsidR="00B11188">
        <w:t xml:space="preserve"> </w:t>
      </w:r>
      <w:r w:rsidR="007B5A82">
        <w:fldChar w:fldCharType="begin">
          <w:fldData xml:space="preserve">PEVuZE5vdGU+PENpdGU+PEF1dGhvcj5CYXM8L0F1dGhvcj48WWVhcj4yMDA2PC9ZZWFyPjxSZWNO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bmVyIFJlczwvZnVsbC10aXRsZT48L3BlcmlvZGljYWw+PHBhZ2VzPjQ4NC05MDwvcGFnZXM+PHZv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</w:fldData>
        </w:fldChar>
      </w:r>
      <w:r w:rsidR="00D96EB2">
        <w:instrText xml:space="preserve"> ADDIN EN.CITE </w:instrText>
      </w:r>
      <w:r w:rsidR="007B5A82">
        <w:fldChar w:fldCharType="begin">
          <w:fldData xml:space="preserve">PEVuZE5vdGU+PENpdGU+PEF1dGhvcj5CYXM8L0F1dGhvcj48WWVhcj4yMDA2PC9ZZWFyPjxSZWNO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bmVyIFJlczwvZnVsbC10aXRsZT48L3BlcmlvZGljYWw+PHBhZ2VzPjQ4NC05MDwvcGFnZXM+PHZv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</w:fldData>
        </w:fldChar>
      </w:r>
      <w:r w:rsidR="00D96EB2">
        <w:instrText xml:space="preserve"> ADDIN EN.CITE.DATA </w:instrText>
      </w:r>
      <w:r w:rsidR="007B5A82">
        <w:fldChar w:fldCharType="end"/>
      </w:r>
      <w:r w:rsidR="007B5A82">
        <w:fldChar w:fldCharType="separate"/>
      </w:r>
      <w:r w:rsidR="00D96EB2">
        <w:rPr>
          <w:noProof/>
        </w:rPr>
        <w:t>(</w:t>
      </w:r>
      <w:hyperlink w:anchor="_ENREF_20" w:tooltip="Bas, 2006 #2699" w:history="1">
        <w:r w:rsidR="00F760A6">
          <w:rPr>
            <w:noProof/>
          </w:rPr>
          <w:t>Bas et al., 2006</w:t>
        </w:r>
      </w:hyperlink>
      <w:r w:rsidR="00D96EB2">
        <w:rPr>
          <w:noProof/>
        </w:rPr>
        <w:t xml:space="preserve">, </w:t>
      </w:r>
      <w:hyperlink w:anchor="_ENREF_197" w:tooltip="Mathew, 2008 #1674" w:history="1">
        <w:r w:rsidR="00F760A6">
          <w:rPr>
            <w:noProof/>
          </w:rPr>
          <w:t>Mathew et al., 2008</w:t>
        </w:r>
      </w:hyperlink>
      <w:r w:rsidR="00D96EB2">
        <w:rPr>
          <w:noProof/>
        </w:rPr>
        <w:t>)</w:t>
      </w:r>
      <w:r w:rsidR="007B5A82">
        <w:fldChar w:fldCharType="end"/>
      </w:r>
      <w:r>
        <w:t>, the resulting increase in plasma calcium and phosphate levels may be accompanied by an increase in vascular calcification. Replenishing instead the precursor, 25(OH</w:t>
      </w:r>
      <w:proofErr w:type="gramStart"/>
      <w:r>
        <w:t>)D</w:t>
      </w:r>
      <w:proofErr w:type="gramEnd"/>
      <w:r>
        <w:t>, could restore paracrine vitamin D signalling in cardiovascular tissue without necessarily raising plasma calcium phosphate product. This is of particular clinical relevance in the setting of chronic kidney disease, where a deficiency of renal vitamin D activation is commonly accompanied by nutritional vitamin D deficiency</w:t>
      </w:r>
      <w:r w:rsidR="00802D91">
        <w:t xml:space="preserve"> </w:t>
      </w:r>
      <w:r w:rsidR="007B5A82">
        <w:fldChar w:fldCharType="begin">
          <w:fldData xml:space="preserve">PEVuZE5vdGU+PENpdGU+PEF1dGhvcj5MYUNsYWlyPC9BdXRob3I+PFllYXI+MjAwNTwvWWVhcj48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</w:fldData>
        </w:fldChar>
      </w:r>
      <w:r w:rsidR="00D96EB2">
        <w:instrText xml:space="preserve"> ADDIN EN.CITE </w:instrText>
      </w:r>
      <w:r w:rsidR="007B5A82">
        <w:fldChar w:fldCharType="begin">
          <w:fldData xml:space="preserve">PEVuZE5vdGU+PENpdGU+PEF1dGhvcj5MYUNsYWlyPC9BdXRob3I+PFllYXI+MjAwNTwvWWVhcj48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176" w:tooltip="LaClair, 2005 #2572" w:history="1">
        <w:r w:rsidR="00F760A6">
          <w:rPr>
            <w:noProof/>
          </w:rPr>
          <w:t>LaClair et al., 2005</w:t>
        </w:r>
      </w:hyperlink>
      <w:r w:rsidR="00D96EB2">
        <w:rPr>
          <w:noProof/>
        </w:rPr>
        <w:t>)</w:t>
      </w:r>
      <w:r w:rsidR="007B5A82">
        <w:fldChar w:fldCharType="end"/>
      </w:r>
      <w:r>
        <w:t xml:space="preserve">. </w:t>
      </w:r>
      <w:r w:rsidR="006911F6">
        <w:t>The</w:t>
      </w:r>
      <w:r>
        <w:t xml:space="preserve"> findings</w:t>
      </w:r>
      <w:r w:rsidR="006911F6">
        <w:t xml:space="preserve"> of this chapter</w:t>
      </w:r>
      <w:r>
        <w:t xml:space="preserve"> suggest that correcting </w:t>
      </w:r>
      <w:proofErr w:type="gramStart"/>
      <w:r>
        <w:t>25(OH) vitamin D deficiency</w:t>
      </w:r>
      <w:proofErr w:type="gramEnd"/>
      <w:r>
        <w:t xml:space="preserve"> might be beneficial for the prevention of </w:t>
      </w:r>
      <w:r w:rsidR="006911F6">
        <w:t>atherosclerotic</w:t>
      </w:r>
      <w:r>
        <w:t xml:space="preserve"> calcification in these patients. Treating with an active vitamin D analogue </w:t>
      </w:r>
      <w:r w:rsidRPr="00314E6B">
        <w:rPr>
          <w:i/>
        </w:rPr>
        <w:t>without</w:t>
      </w:r>
      <w:r>
        <w:t xml:space="preserve"> replenishing 25(OH</w:t>
      </w:r>
      <w:proofErr w:type="gramStart"/>
      <w:r>
        <w:t>)D</w:t>
      </w:r>
      <w:proofErr w:type="gramEnd"/>
      <w:r>
        <w:t xml:space="preserve"> theoretically risks combining the adverse consequences of increased calcium phosphate product with persisting deficiency of paracr</w:t>
      </w:r>
      <w:r w:rsidR="00897F75">
        <w:t>ine vitamin D signalling. In the</w:t>
      </w:r>
      <w:r>
        <w:t xml:space="preserve"> model</w:t>
      </w:r>
      <w:r w:rsidR="00897F75">
        <w:t xml:space="preserve"> used here</w:t>
      </w:r>
      <w:r>
        <w:t>, combining paricalcitol administration with 25(OH</w:t>
      </w:r>
      <w:proofErr w:type="gramStart"/>
      <w:r>
        <w:t>)D</w:t>
      </w:r>
      <w:proofErr w:type="gramEnd"/>
      <w:r>
        <w:t xml:space="preserve"> deficiency did not result in a greater degree of atherosclerotic calcification than either intervention alone. However, </w:t>
      </w:r>
      <w:r w:rsidR="00A91392">
        <w:t xml:space="preserve">surprisingly, </w:t>
      </w:r>
      <w:r>
        <w:t xml:space="preserve">although the dose of paricalcitol </w:t>
      </w:r>
      <w:r w:rsidR="00897F75">
        <w:t>chosen</w:t>
      </w:r>
      <w:r>
        <w:t xml:space="preserve"> was sufficient to raise calcium phosphate product, it did not restore structural bone changes resulting from 25(OH</w:t>
      </w:r>
      <w:proofErr w:type="gramStart"/>
      <w:r>
        <w:t>)D</w:t>
      </w:r>
      <w:proofErr w:type="gramEnd"/>
      <w:r>
        <w:t xml:space="preserve"> deficiency. Bone marrow stromal </w:t>
      </w:r>
      <w:r>
        <w:lastRenderedPageBreak/>
        <w:t>cells express 1-alpha hydroxylase</w:t>
      </w:r>
      <w:r w:rsidR="00802D91">
        <w:t xml:space="preserve"> </w:t>
      </w:r>
      <w:r w:rsidR="007B5A82">
        <w:fldChar w:fldCharType="begin">
          <w:fldData xml:space="preserve">PEVuZE5vdGU+PENpdGU+PEF1dGhvcj5aaG91PC9BdXRob3I+PFllYXI+MjAxMDwvWWVhcj48UmVj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</w:fldData>
        </w:fldChar>
      </w:r>
      <w:r w:rsidR="00D96EB2">
        <w:instrText xml:space="preserve"> ADDIN EN.CITE </w:instrText>
      </w:r>
      <w:r w:rsidR="007B5A82">
        <w:fldChar w:fldCharType="begin">
          <w:fldData xml:space="preserve">PEVuZE5vdGU+PENpdGU+PEF1dGhvcj5aaG91PC9BdXRob3I+PFllYXI+MjAxMDwvWWVhcj48UmVj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336" w:tooltip="Zhou, 2010 #2701" w:history="1">
        <w:r w:rsidR="00F760A6">
          <w:rPr>
            <w:noProof/>
          </w:rPr>
          <w:t>Zhou et al., 2010</w:t>
        </w:r>
      </w:hyperlink>
      <w:r w:rsidR="00D96EB2">
        <w:rPr>
          <w:noProof/>
        </w:rPr>
        <w:t>)</w:t>
      </w:r>
      <w:r w:rsidR="007B5A82">
        <w:fldChar w:fldCharType="end"/>
      </w:r>
      <w:r>
        <w:t xml:space="preserve"> so </w:t>
      </w:r>
      <w:r w:rsidR="00897F75">
        <w:t>these</w:t>
      </w:r>
      <w:r>
        <w:t xml:space="preserve"> findings may reflect an important role for local 25(OH</w:t>
      </w:r>
      <w:proofErr w:type="gramStart"/>
      <w:r>
        <w:t>)D</w:t>
      </w:r>
      <w:proofErr w:type="gramEnd"/>
      <w:r>
        <w:t xml:space="preserve"> activation in maintaining bone structure. </w:t>
      </w:r>
      <w:r w:rsidR="00897F75">
        <w:t>T</w:t>
      </w:r>
      <w:r>
        <w:t xml:space="preserve">here are </w:t>
      </w:r>
      <w:r w:rsidR="00897F75">
        <w:t xml:space="preserve">currently </w:t>
      </w:r>
      <w:r>
        <w:t xml:space="preserve">no </w:t>
      </w:r>
      <w:r w:rsidR="00897F75">
        <w:t xml:space="preserve">reported </w:t>
      </w:r>
      <w:r>
        <w:t>clinical studies examining differential effects on bone structure of 25(OH</w:t>
      </w:r>
      <w:proofErr w:type="gramStart"/>
      <w:r>
        <w:t>)D</w:t>
      </w:r>
      <w:proofErr w:type="gramEnd"/>
      <w:r>
        <w:t xml:space="preserve"> replacement versus active vitamin D administration in the setting of 25(OH)D deficiency.</w:t>
      </w:r>
    </w:p>
    <w:p w:rsidR="007E17AF" w:rsidRDefault="0075313D" w:rsidP="0075313D">
      <w:pPr>
        <w:spacing w:line="360" w:lineRule="auto"/>
        <w:jc w:val="both"/>
      </w:pPr>
      <w:r>
        <w:t>As in the LDLR</w:t>
      </w:r>
      <w:r w:rsidRPr="003411C0">
        <w:rPr>
          <w:vertAlign w:val="superscript"/>
        </w:rPr>
        <w:t>-/-</w:t>
      </w:r>
      <w:r>
        <w:t xml:space="preserve"> model of Schmidt et al.</w:t>
      </w:r>
      <w:r w:rsidR="00802D91">
        <w:t xml:space="preserve"> </w:t>
      </w:r>
      <w:r w:rsidR="007B5A82">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D96EB2">
        <w:instrText xml:space="preserve"> ADDIN EN.CITE </w:instrText>
      </w:r>
      <w:r w:rsidR="007B5A82">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D96EB2">
        <w:instrText xml:space="preserve"> ADDIN EN.CITE.DATA </w:instrText>
      </w:r>
      <w:r w:rsidR="007B5A82">
        <w:fldChar w:fldCharType="end"/>
      </w:r>
      <w:r w:rsidR="007B5A82">
        <w:fldChar w:fldCharType="separate"/>
      </w:r>
      <w:r w:rsidR="00D96EB2">
        <w:rPr>
          <w:noProof/>
        </w:rPr>
        <w:t>(</w:t>
      </w:r>
      <w:hyperlink w:anchor="_ENREF_257" w:tooltip="Schmidt, 2012 #1754" w:history="1">
        <w:r w:rsidR="00F760A6">
          <w:rPr>
            <w:noProof/>
          </w:rPr>
          <w:t>Schmidt et al., 2012</w:t>
        </w:r>
      </w:hyperlink>
      <w:r w:rsidR="00D96EB2">
        <w:rPr>
          <w:noProof/>
        </w:rPr>
        <w:t>)</w:t>
      </w:r>
      <w:r w:rsidR="007B5A82">
        <w:fldChar w:fldCharType="end"/>
      </w:r>
      <w:r>
        <w:t xml:space="preserve">, </w:t>
      </w:r>
      <w:r w:rsidR="00897F75">
        <w:t>th</w:t>
      </w:r>
      <w:r w:rsidR="006130BD">
        <w:t>is work found</w:t>
      </w:r>
      <w:r>
        <w:t xml:space="preserve"> no significant increase in a</w:t>
      </w:r>
      <w:r w:rsidR="006130BD">
        <w:t>ortic atherosclerosis burden in</w:t>
      </w:r>
      <w:r w:rsidR="00FE3491">
        <w:t xml:space="preserve"> </w:t>
      </w:r>
      <w:r>
        <w:t>ApoE</w:t>
      </w:r>
      <w:r w:rsidRPr="003411C0">
        <w:rPr>
          <w:vertAlign w:val="superscript"/>
        </w:rPr>
        <w:t>-/-</w:t>
      </w:r>
      <w:r>
        <w:t xml:space="preserve"> mice fed a vitamin D-deficient diet. </w:t>
      </w:r>
      <w:r w:rsidR="006130BD">
        <w:t>In another study published after this work was commenced, Szeto et al. crossed</w:t>
      </w:r>
      <w:r w:rsidR="00802D91">
        <w:t xml:space="preserve">  </w:t>
      </w:r>
      <w:r>
        <w:t xml:space="preserve"> LDLR</w:t>
      </w:r>
      <w:r w:rsidRPr="003411C0">
        <w:rPr>
          <w:vertAlign w:val="superscript"/>
        </w:rPr>
        <w:t>-/-</w:t>
      </w:r>
      <w:r>
        <w:t xml:space="preserve"> mice with VDR</w:t>
      </w:r>
      <w:r w:rsidRPr="003411C0">
        <w:rPr>
          <w:vertAlign w:val="superscript"/>
        </w:rPr>
        <w:t>-/-</w:t>
      </w:r>
      <w:r>
        <w:t xml:space="preserve"> mice</w:t>
      </w:r>
      <w:r w:rsidR="00802D91">
        <w:t xml:space="preserve"> </w:t>
      </w:r>
      <w:r w:rsidR="007B5A82">
        <w:fldChar w:fldCharType="begin"/>
      </w:r>
      <w:r w:rsidR="00D96EB2">
        <w:instrText xml:space="preserve"> ADDIN EN.CITE &lt;EndNote&gt;&lt;Cite&gt;&lt;Author&gt;Szeto&lt;/Author&gt;&lt;Year&gt;2012&lt;/Year&gt;&lt;RecNum&gt;1676&lt;/RecNum&gt;&lt;DisplayText&gt;(Szeto et al., 2012)&lt;/DisplayText&gt;&lt;record&gt;&lt;rec-number&gt;1676&lt;/rec-number&gt;&lt;foreign-keys&gt;&lt;key app="EN" db-id="vrv0azeadazzz4eewx85etawe0f5rrta5rvp"&gt;1676&lt;/key&gt;&lt;/foreign-keys&gt;&lt;ref-type name="Journal Article"&gt;17&lt;/ref-type&gt;&lt;contributors&gt;&lt;authors&gt;&lt;author&gt;Szeto, F. L.&lt;/author&gt;&lt;author&gt;Reardon, C. A.&lt;/author&gt;&lt;author&gt;Yoon, D.&lt;/author&gt;&lt;author&gt;Wang, Y.&lt;/author&gt;&lt;author&gt;Wong, K. E.&lt;/author&gt;&lt;author&gt;Chen, Y.&lt;/author&gt;&lt;author&gt;Kong, J.&lt;/author&gt;&lt;author&gt;Liu, S. Q.&lt;/author&gt;&lt;author&gt;Thadhani, R.&lt;/author&gt;&lt;author&gt;Getz, G. S.&lt;/author&gt;&lt;author&gt;Li, Y. C.&lt;/author&gt;&lt;/authors&gt;&lt;/contributors&gt;&lt;auth-address&gt;Department of Pathology, Division of Biological Sciences, The University of Chicago, Chicago, Illinois 60637, USA.&lt;/auth-address&gt;&lt;titles&gt;&lt;title&gt;Vitamin D receptor signaling inhibits atherosclerosis in mice&lt;/title&gt;&lt;secondary-title&gt;Mol Endocrinol&lt;/secondary-title&gt;&lt;alt-title&gt;Molecular endocrinology&lt;/alt-title&gt;&lt;/titles&gt;&lt;periodical&gt;&lt;full-title&gt;Mol Endocrinol&lt;/full-title&gt;&lt;/periodical&gt;&lt;pages&gt;1091-101&lt;/pages&gt;&lt;volume&gt;26&lt;/volume&gt;&lt;number&gt;7&lt;/number&gt;&lt;edition&gt;2012/05/29&lt;/edition&gt;&lt;dates&gt;&lt;year&gt;2012&lt;/year&gt;&lt;pub-dates&gt;&lt;date&gt;Jul&lt;/date&gt;&lt;/pub-dates&gt;&lt;/dates&gt;&lt;isbn&gt;1944-9917 (Electronic)&amp;#xD;0888-8809 (Linking)&lt;/isbn&gt;&lt;accession-num&gt;22638071&lt;/accession-num&gt;&lt;work-type&gt;Research Support, N.I.H., Extramural&lt;/work-type&gt;&lt;urls&gt;&lt;related-urls&gt;&lt;url&gt;http://www.ncbi.nlm.nih.gov/pubmed/22638071&lt;/url&gt;&lt;/related-urls&gt;&lt;/urls&gt;&lt;custom2&gt;3385794&lt;/custom2&gt;&lt;electronic-resource-num&gt;10.1210/me.2011-1329&lt;/electronic-resource-num&gt;&lt;language&gt;eng&lt;/language&gt;&lt;/record&gt;&lt;/Cite&gt;&lt;/EndNote&gt;</w:instrText>
      </w:r>
      <w:r w:rsidR="007B5A82">
        <w:fldChar w:fldCharType="separate"/>
      </w:r>
      <w:r w:rsidR="00D96EB2">
        <w:rPr>
          <w:noProof/>
        </w:rPr>
        <w:t>(</w:t>
      </w:r>
      <w:hyperlink w:anchor="_ENREF_279" w:tooltip="Szeto, 2012 #1676" w:history="1">
        <w:r w:rsidR="00F760A6">
          <w:rPr>
            <w:noProof/>
          </w:rPr>
          <w:t>Szeto et al., 2012</w:t>
        </w:r>
      </w:hyperlink>
      <w:r w:rsidR="00D96EB2">
        <w:rPr>
          <w:noProof/>
        </w:rPr>
        <w:t>)</w:t>
      </w:r>
      <w:r w:rsidR="007B5A82">
        <w:fldChar w:fldCharType="end"/>
      </w:r>
      <w:r w:rsidR="00F44F65">
        <w:t>; despite</w:t>
      </w:r>
      <w:r w:rsidR="007E17AF">
        <w:t xml:space="preserve"> elevated plasma renin</w:t>
      </w:r>
      <w:r>
        <w:t>,</w:t>
      </w:r>
      <w:r w:rsidR="006130BD">
        <w:t xml:space="preserve"> </w:t>
      </w:r>
      <w:r w:rsidR="00F44F65">
        <w:t xml:space="preserve">an increase in atherosclerosis in </w:t>
      </w:r>
      <w:r w:rsidR="006130BD">
        <w:t>VDR</w:t>
      </w:r>
      <w:r w:rsidR="006130BD" w:rsidRPr="007E17AF">
        <w:rPr>
          <w:vertAlign w:val="superscript"/>
        </w:rPr>
        <w:t>-/-</w:t>
      </w:r>
      <w:r w:rsidR="006130BD">
        <w:t>LDLR</w:t>
      </w:r>
      <w:r w:rsidR="006130BD" w:rsidRPr="007E17AF">
        <w:rPr>
          <w:vertAlign w:val="superscript"/>
        </w:rPr>
        <w:t>-/-</w:t>
      </w:r>
      <w:r w:rsidR="006130BD">
        <w:t xml:space="preserve"> mice </w:t>
      </w:r>
      <w:r w:rsidR="00F44F65">
        <w:t xml:space="preserve">was restricted to the innominate artery and not seen at the aortic sinus or ascending/descending aorta. Furthermore, the difference at the innominate artery was only evident after 8 weeks’ high fat diet; after </w:t>
      </w:r>
      <w:r w:rsidR="007E17AF">
        <w:t>12 weeks</w:t>
      </w:r>
      <w:r w:rsidR="00F44F65">
        <w:t xml:space="preserve"> of high fat diet</w:t>
      </w:r>
      <w:r w:rsidR="007E17AF">
        <w:t xml:space="preserve"> no atheroma lesion sites were significantly different. Thus, the current work and two other studies suggest attenuation of vitamin D signalling plays a limited</w:t>
      </w:r>
      <w:r w:rsidR="00747614">
        <w:t xml:space="preserve"> role in acceleration of atherogenesis. </w:t>
      </w:r>
    </w:p>
    <w:p w:rsidR="0075313D" w:rsidRDefault="00747614" w:rsidP="0075313D">
      <w:pPr>
        <w:spacing w:line="360" w:lineRule="auto"/>
        <w:jc w:val="both"/>
      </w:pPr>
      <w:r>
        <w:t>In contrast,</w:t>
      </w:r>
      <w:r w:rsidR="0075313D">
        <w:t xml:space="preserve"> </w:t>
      </w:r>
      <w:r>
        <w:t>a further</w:t>
      </w:r>
      <w:r w:rsidR="00FE3491">
        <w:t xml:space="preserve"> </w:t>
      </w:r>
      <w:r w:rsidR="00FA1A44">
        <w:t xml:space="preserve">recent </w:t>
      </w:r>
      <w:r w:rsidR="00FE3491">
        <w:t xml:space="preserve">study </w:t>
      </w:r>
      <w:r w:rsidR="0075313D">
        <w:t xml:space="preserve">reported an increase in </w:t>
      </w:r>
      <w:r w:rsidR="0041443A" w:rsidRPr="0041443A">
        <w:rPr>
          <w:i/>
        </w:rPr>
        <w:t>en-face</w:t>
      </w:r>
      <w:r w:rsidR="0041443A">
        <w:t xml:space="preserve"> </w:t>
      </w:r>
      <w:r w:rsidR="004C35A7">
        <w:t xml:space="preserve">aortic </w:t>
      </w:r>
      <w:r w:rsidR="0075313D">
        <w:t>atheroma burden induced by dietary vitamin D deficiency in LDLR</w:t>
      </w:r>
      <w:r w:rsidR="0075313D" w:rsidRPr="00A4544F">
        <w:rPr>
          <w:vertAlign w:val="superscript"/>
        </w:rPr>
        <w:t>-/-</w:t>
      </w:r>
      <w:r w:rsidR="0075313D">
        <w:t xml:space="preserve"> and ApoE</w:t>
      </w:r>
      <w:r w:rsidR="0075313D" w:rsidRPr="00A4544F">
        <w:rPr>
          <w:vertAlign w:val="superscript"/>
        </w:rPr>
        <w:t>-/-</w:t>
      </w:r>
      <w:r w:rsidR="0075313D">
        <w:t xml:space="preserve"> models</w:t>
      </w:r>
      <w:r w:rsidR="00802D91">
        <w:t xml:space="preserve"> </w:t>
      </w:r>
      <w:r w:rsidR="007B5A82">
        <w:fldChar w:fldCharType="begin"/>
      </w:r>
      <w:r w:rsidR="00D96EB2">
        <w:instrText xml:space="preserve"> ADDIN EN.CITE &lt;EndNote&gt;&lt;Cite&gt;&lt;Author&gt;Weng&lt;/Author&gt;&lt;Year&gt;2013&lt;/Year&gt;&lt;RecNum&gt;2013&lt;/RecNum&gt;&lt;DisplayText&gt;(Weng et al., 2013)&lt;/DisplayText&gt;&lt;record&gt;&lt;rec-number&gt;2013&lt;/rec-number&gt;&lt;foreign-keys&gt;&lt;key app="EN" db-id="vrv0azeadazzz4eewx85etawe0f5rrta5rvp"&gt;2013&lt;/key&gt;&lt;/foreign-keys&gt;&lt;ref-type name="Journal Article"&gt;17&lt;/ref-type&gt;&lt;contributors&gt;&lt;authors&gt;&lt;author&gt;Weng, S.&lt;/author&gt;&lt;author&gt;Sprague, J. E.&lt;/author&gt;&lt;author&gt;Oh, J.&lt;/author&gt;&lt;author&gt;Riek, A. E.&lt;/author&gt;&lt;author&gt;Chin, K.&lt;/author&gt;&lt;author&gt;Garcia, M.&lt;/author&gt;&lt;author&gt;Bernal-Mizrachi, C.&lt;/author&gt;&lt;/authors&gt;&lt;/contributors&gt;&lt;auth-address&gt;Department of Anesthesiology, Washington University, St. Louis, Missouri, USA.&lt;/auth-address&gt;&lt;titles&gt;&lt;title&gt;Vitamin D deficiency induces high blood pressure and accelerates atherosclerosis in mice&lt;/title&gt;&lt;secondary-title&gt;PLoS One&lt;/secondary-title&gt;&lt;alt-title&gt;PloS one&lt;/alt-title&gt;&lt;/titles&gt;&lt;periodical&gt;&lt;full-title&gt;PLoS One&lt;/full-title&gt;&lt;/periodical&gt;&lt;alt-periodical&gt;&lt;full-title&gt;PLoS One&lt;/full-title&gt;&lt;/alt-periodical&gt;&lt;pages&gt;e54625&lt;/pages&gt;&lt;volume&gt;8&lt;/volume&gt;&lt;number&gt;1&lt;/number&gt;&lt;edition&gt;2013/01/26&lt;/edition&gt;&lt;dates&gt;&lt;year&gt;2013&lt;/year&gt;&lt;/dates&gt;&lt;isbn&gt;1932-6203 (Electronic)&amp;#xD;1932-6203 (Linking)&lt;/isbn&gt;&lt;accession-num&gt;23349943&lt;/accession-num&gt;&lt;work-type&gt;Research Support, N.I.H., Extramural&amp;#xD;Research Support, Non-U.S. Gov&amp;apos;t&lt;/work-type&gt;&lt;urls&gt;&lt;related-urls&gt;&lt;url&gt;http://www.ncbi.nlm.nih.gov/pubmed/23349943&lt;/url&gt;&lt;/related-urls&gt;&lt;/urls&gt;&lt;custom2&gt;3551761&lt;/custom2&gt;&lt;electronic-resource-num&gt;10.1371/journal.pone.0054625&lt;/electronic-resource-num&gt;&lt;language&gt;eng&lt;/language&gt;&lt;/record&gt;&lt;/Cite&gt;&lt;/EndNote&gt;</w:instrText>
      </w:r>
      <w:r w:rsidR="007B5A82">
        <w:fldChar w:fldCharType="separate"/>
      </w:r>
      <w:r w:rsidR="00D96EB2">
        <w:rPr>
          <w:noProof/>
        </w:rPr>
        <w:t>(</w:t>
      </w:r>
      <w:hyperlink w:anchor="_ENREF_318" w:tooltip="Weng, 2013 #2013" w:history="1">
        <w:r w:rsidR="00F760A6">
          <w:rPr>
            <w:noProof/>
          </w:rPr>
          <w:t>Weng et al., 2013</w:t>
        </w:r>
      </w:hyperlink>
      <w:r w:rsidR="00D96EB2">
        <w:rPr>
          <w:noProof/>
        </w:rPr>
        <w:t>)</w:t>
      </w:r>
      <w:r w:rsidR="007B5A82">
        <w:fldChar w:fldCharType="end"/>
      </w:r>
      <w:r w:rsidR="00A3431A">
        <w:t xml:space="preserve">. </w:t>
      </w:r>
      <w:r w:rsidR="00875168">
        <w:t xml:space="preserve">The reason for this </w:t>
      </w:r>
      <w:r w:rsidR="00635584">
        <w:t>difference is unclear. Although</w:t>
      </w:r>
      <w:r w:rsidR="00875168">
        <w:t xml:space="preserve"> vitamin D deficiency was induced at an earlier stage in the s</w:t>
      </w:r>
      <w:r w:rsidR="00635584">
        <w:t>tudy of Weng et al.</w:t>
      </w:r>
      <w:r w:rsidR="00F44F65">
        <w:t xml:space="preserve"> than in our model</w:t>
      </w:r>
      <w:r w:rsidR="00875168">
        <w:t xml:space="preserve">, </w:t>
      </w:r>
      <w:r w:rsidR="00635584">
        <w:t xml:space="preserve">the severity cannot have been </w:t>
      </w:r>
      <w:r w:rsidR="006B6450">
        <w:t>greater</w:t>
      </w:r>
      <w:r w:rsidR="00635584">
        <w:t xml:space="preserve"> than that resulting from VDR knockout</w:t>
      </w:r>
      <w:r w:rsidR="006B6450">
        <w:t>, which failed to accelerate aortic atherogenes</w:t>
      </w:r>
      <w:r w:rsidR="0041443A">
        <w:t>is in the study of Szeto et al.</w:t>
      </w:r>
      <w:r w:rsidR="00635584">
        <w:t xml:space="preserve"> Furthermore, both the dietary intervention used in this thesis and that of Schmidt et al. </w:t>
      </w:r>
      <w:r w:rsidR="0075313D">
        <w:t>achieved relative reductions in 25(OH</w:t>
      </w:r>
      <w:proofErr w:type="gramStart"/>
      <w:r w:rsidR="0075313D">
        <w:t>)D</w:t>
      </w:r>
      <w:proofErr w:type="gramEnd"/>
      <w:r w:rsidR="0075313D">
        <w:t xml:space="preserve"> greater than those associated with adverse cardiovascular outcomes clinically.</w:t>
      </w:r>
    </w:p>
    <w:p w:rsidR="0075313D" w:rsidRDefault="00043ADB" w:rsidP="0075313D">
      <w:pPr>
        <w:spacing w:line="360" w:lineRule="auto"/>
        <w:jc w:val="both"/>
      </w:pPr>
      <w:r>
        <w:t xml:space="preserve">The failure of paricalcitol </w:t>
      </w:r>
      <w:r w:rsidR="00802D91">
        <w:t xml:space="preserve">administration </w:t>
      </w:r>
      <w:r>
        <w:t>to suppress atherosclerosis in this work is consistent with a previous study reporting the same finding</w:t>
      </w:r>
      <w:r w:rsidR="00802D91">
        <w:t xml:space="preserve"> </w:t>
      </w:r>
      <w:r w:rsidR="007B5A82">
        <w:fldChar w:fldCharType="begin">
          <w:fldData xml:space="preserve">PEVuZE5vdGU+PENpdGU+PEF1dGhvcj5CZWNrZXI8L0F1dGhvcj48UmVjTnVtPjEzNTI8L1JlY051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</w:fldData>
        </w:fldChar>
      </w:r>
      <w:r w:rsidR="00262F07">
        <w:instrText xml:space="preserve"> ADDIN EN.CITE </w:instrText>
      </w:r>
      <w:r w:rsidR="007B5A82">
        <w:fldChar w:fldCharType="begin">
          <w:fldData xml:space="preserve">PEVuZE5vdGU+PENpdGU+PEF1dGhvcj5CZWNrZXI8L0F1dGhvcj48UmVjTnVtPjEzNTI8L1JlY051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</w:fldData>
        </w:fldChar>
      </w:r>
      <w:r w:rsidR="00262F07">
        <w:instrText xml:space="preserve"> ADDIN EN.CITE.DATA </w:instrText>
      </w:r>
      <w:r w:rsidR="007B5A82">
        <w:fldChar w:fldCharType="end"/>
      </w:r>
      <w:r w:rsidR="007B5A82">
        <w:fldChar w:fldCharType="separate"/>
      </w:r>
      <w:r w:rsidR="00262F07">
        <w:rPr>
          <w:noProof/>
        </w:rPr>
        <w:t>(</w:t>
      </w:r>
      <w:hyperlink w:anchor="_ENREF_21" w:tooltip="Becker, 2011 #1352" w:history="1">
        <w:r w:rsidR="00F760A6">
          <w:rPr>
            <w:noProof/>
          </w:rPr>
          <w:t>Becker et al., 2011</w:t>
        </w:r>
      </w:hyperlink>
      <w:r w:rsidR="00262F07">
        <w:rPr>
          <w:noProof/>
        </w:rPr>
        <w:t>)</w:t>
      </w:r>
      <w:r w:rsidR="007B5A82">
        <w:fldChar w:fldCharType="end"/>
      </w:r>
      <w:r>
        <w:t>. However, two other recent studies found that calcitriol administration reduced aortic aortic atheroma</w:t>
      </w:r>
      <w:r w:rsidR="00802D91">
        <w:t xml:space="preserve"> </w:t>
      </w:r>
      <w:r w:rsidR="007B5A82">
        <w:fldChar w:fldCharType="begin">
          <w:fldData xml:space="preserve">PEVuZE5vdGU+PENpdGU+PEF1dGhvcj5UYWtlZGE8L0F1dGhvcj48UmVjTnVtPjg4NzwvUmVjTnVt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=
</w:fldData>
        </w:fldChar>
      </w:r>
      <w:r w:rsidR="008B77C1">
        <w:instrText xml:space="preserve"> ADDIN EN.CITE </w:instrText>
      </w:r>
      <w:r w:rsidR="007B5A82">
        <w:fldChar w:fldCharType="begin">
          <w:fldData xml:space="preserve">PEVuZE5vdGU+PENpdGU+PEF1dGhvcj5UYWtlZGE8L0F1dGhvcj48UmVjTnVtPjg4NzwvUmVjTnVt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=
</w:fldData>
        </w:fldChar>
      </w:r>
      <w:r w:rsidR="008B77C1">
        <w:instrText xml:space="preserve"> ADDIN EN.CITE.DATA </w:instrText>
      </w:r>
      <w:r w:rsidR="007B5A82">
        <w:fldChar w:fldCharType="end"/>
      </w:r>
      <w:r w:rsidR="007B5A82">
        <w:fldChar w:fldCharType="separate"/>
      </w:r>
      <w:r w:rsidR="00262F07">
        <w:rPr>
          <w:noProof/>
        </w:rPr>
        <w:t>(</w:t>
      </w:r>
      <w:hyperlink w:anchor="_ENREF_280" w:tooltip="Takeda, 2010 #887" w:history="1">
        <w:r w:rsidR="00F760A6">
          <w:rPr>
            <w:noProof/>
          </w:rPr>
          <w:t>Takeda et al., 2010</w:t>
        </w:r>
      </w:hyperlink>
      <w:r w:rsidR="00262F07">
        <w:rPr>
          <w:noProof/>
        </w:rPr>
        <w:t xml:space="preserve">, </w:t>
      </w:r>
      <w:hyperlink w:anchor="_ENREF_122" w:tooltip="Ish-Shalom, 2012 #3794" w:history="1">
        <w:r w:rsidR="00F760A6">
          <w:rPr>
            <w:noProof/>
          </w:rPr>
          <w:t>Ish-Shalom et al., 2012</w:t>
        </w:r>
      </w:hyperlink>
      <w:r w:rsidR="00262F07">
        <w:rPr>
          <w:noProof/>
        </w:rPr>
        <w:t>)</w:t>
      </w:r>
      <w:r w:rsidR="007B5A82">
        <w:fldChar w:fldCharType="end"/>
      </w:r>
      <w:r w:rsidR="0075313D">
        <w:t xml:space="preserve">. It is possible that too high a dose of VDR agonist nullifies potential atherosuppressive benefits of </w:t>
      </w:r>
      <w:r w:rsidR="00415949">
        <w:t>augmented</w:t>
      </w:r>
      <w:r w:rsidR="0075313D">
        <w:t xml:space="preserve"> VDR signalling. Unlike our regime, the calcitriol dose</w:t>
      </w:r>
      <w:r w:rsidR="00415949">
        <w:t>s</w:t>
      </w:r>
      <w:r w:rsidR="0075313D">
        <w:t xml:space="preserve"> administered by Takeda et al. had no effect on plasma phosphorus and calcium concentrations. </w:t>
      </w:r>
      <w:r w:rsidR="00005FCE">
        <w:t xml:space="preserve">Considering the acceleration of </w:t>
      </w:r>
      <w:r w:rsidR="00CE7799">
        <w:t>atherosclerosis by higher dietary phosphate content reported in chapter 3, i</w:t>
      </w:r>
      <w:r w:rsidR="0075313D">
        <w:t>ncreased intestinal phosph</w:t>
      </w:r>
      <w:r w:rsidR="00CE7799">
        <w:t>ate</w:t>
      </w:r>
      <w:r w:rsidR="0075313D">
        <w:t xml:space="preserve"> uptake accompanying excessive VDR agonist use m</w:t>
      </w:r>
      <w:r w:rsidR="00CE7799">
        <w:t xml:space="preserve">ight </w:t>
      </w:r>
      <w:r w:rsidR="0075313D">
        <w:t>counteract atheroprotective benefits.</w:t>
      </w:r>
    </w:p>
    <w:p w:rsidR="0075313D" w:rsidRDefault="0075313D" w:rsidP="0075313D">
      <w:pPr>
        <w:spacing w:line="360" w:lineRule="auto"/>
        <w:jc w:val="both"/>
      </w:pPr>
      <w:r>
        <w:lastRenderedPageBreak/>
        <w:t>The absence of left ventricular histological or echocardiographic changes induced by vitamin D deficiency in this study contrasts with findings from global and cardiomyocyte-specific VDR</w:t>
      </w:r>
      <w:r w:rsidRPr="001E5A5F">
        <w:rPr>
          <w:vertAlign w:val="superscript"/>
        </w:rPr>
        <w:t>-/-</w:t>
      </w:r>
      <w:r>
        <w:t xml:space="preserve"> mice</w:t>
      </w:r>
      <w:r w:rsidR="00932C54">
        <w:t xml:space="preserve"> </w:t>
      </w:r>
      <w:r w:rsidR="007B5A82">
        <w:fldChar w:fldCharType="begin">
          <w:fldData xml:space="preserve">PEVuZE5vdGU+PENpdGU+PEF1dGhvcj5Cb3VpbGxvbjwvQXV0aG9yPjxZZWFyPjIwMDg8L1llYXI+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Y2FsPjxwYWdlcz4xODM4LTQ3PC9wYWdlcz48dm9sdW1lPjEyNDwvdm9sdW1lPjxudW1iZXI+MTc8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</w:fldData>
        </w:fldChar>
      </w:r>
      <w:r w:rsidR="00D96EB2">
        <w:instrText xml:space="preserve"> ADDIN EN.CITE </w:instrText>
      </w:r>
      <w:r w:rsidR="007B5A82">
        <w:fldChar w:fldCharType="begin">
          <w:fldData xml:space="preserve">PEVuZE5vdGU+PENpdGU+PEF1dGhvcj5Cb3VpbGxvbjwvQXV0aG9yPjxZZWFyPjIwMDg8L1llYXI+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Y2FsPjxwYWdlcz4xODM4LTQ3PC9wYWdlcz48dm9sdW1lPjEyNDwvdm9sdW1lPjxudW1iZXI+MTc8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</w:fldData>
        </w:fldChar>
      </w:r>
      <w:r w:rsidR="00D96EB2">
        <w:instrText xml:space="preserve"> ADDIN EN.CITE.DATA </w:instrText>
      </w:r>
      <w:r w:rsidR="007B5A82">
        <w:fldChar w:fldCharType="end"/>
      </w:r>
      <w:r w:rsidR="007B5A82">
        <w:fldChar w:fldCharType="separate"/>
      </w:r>
      <w:r w:rsidR="00D96EB2">
        <w:rPr>
          <w:noProof/>
        </w:rPr>
        <w:t>(</w:t>
      </w:r>
      <w:hyperlink w:anchor="_ENREF_35" w:tooltip="Bouillon, 2008 #1594" w:history="1">
        <w:r w:rsidR="00F760A6">
          <w:rPr>
            <w:noProof/>
          </w:rPr>
          <w:t>Bouillon et al., 2008</w:t>
        </w:r>
      </w:hyperlink>
      <w:r w:rsidR="00D96EB2">
        <w:rPr>
          <w:noProof/>
        </w:rPr>
        <w:t xml:space="preserve">, </w:t>
      </w:r>
      <w:hyperlink w:anchor="_ENREF_50" w:tooltip="Chen, 2011 #1621" w:history="1">
        <w:r w:rsidR="00F760A6">
          <w:rPr>
            <w:noProof/>
          </w:rPr>
          <w:t>Chen et al., 2011</w:t>
        </w:r>
      </w:hyperlink>
      <w:r w:rsidR="00D96EB2">
        <w:rPr>
          <w:noProof/>
        </w:rPr>
        <w:t>)</w:t>
      </w:r>
      <w:r w:rsidR="007B5A82">
        <w:fldChar w:fldCharType="end"/>
      </w:r>
      <w:r w:rsidR="00CE7799">
        <w:t>. T</w:t>
      </w:r>
      <w:r>
        <w:t xml:space="preserve">his may reflect differences in the degree of attenuation of VDR signalling. </w:t>
      </w:r>
    </w:p>
    <w:p w:rsidR="0075313D" w:rsidRDefault="0075313D" w:rsidP="0075313D">
      <w:pPr>
        <w:spacing w:line="360" w:lineRule="auto"/>
        <w:jc w:val="both"/>
      </w:pPr>
      <w:proofErr w:type="gramStart"/>
      <w:r>
        <w:t>A strength</w:t>
      </w:r>
      <w:proofErr w:type="gramEnd"/>
      <w:r>
        <w:t xml:space="preserve"> of </w:t>
      </w:r>
      <w:r w:rsidR="00F32564">
        <w:t>this work</w:t>
      </w:r>
      <w:r>
        <w:t xml:space="preserve"> is the simultaneous characterisation of the effects of dietary vitamin D deficiency on bone and the cardiovascular system. Observational clinical data associate cardiovascular outcomes with lower 25(OH</w:t>
      </w:r>
      <w:proofErr w:type="gramStart"/>
      <w:r>
        <w:t>)D</w:t>
      </w:r>
      <w:proofErr w:type="gramEnd"/>
      <w:r>
        <w:t xml:space="preserve"> levels across a range that is also associated with significant but small reductions in bone mineral density</w:t>
      </w:r>
      <w:r w:rsidR="00932C54">
        <w:t xml:space="preserve"> </w:t>
      </w:r>
      <w:r w:rsidR="007B5A82">
        <w:fldChar w:fldCharType="begin">
          <w:fldData xml:space="preserve">PEVuZE5vdGU+PENpdGU+PEF1dGhvcj5HaW92YW5udWNjaTwvQXV0aG9yPjxZZWFyPjIwMDg8L1ll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</w:fldData>
        </w:fldChar>
      </w:r>
      <w:r w:rsidR="009C4711">
        <w:instrText xml:space="preserve"> ADDIN EN.CITE </w:instrText>
      </w:r>
      <w:r w:rsidR="007B5A82">
        <w:fldChar w:fldCharType="begin">
          <w:fldData xml:space="preserve">PEVuZE5vdGU+PENpdGU+PEF1dGhvcj5HaW92YW5udWNjaTwvQXV0aG9yPjxZZWFyPjIwMDg8L1ll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</w:fldData>
        </w:fldChar>
      </w:r>
      <w:r w:rsidR="009C4711">
        <w:instrText xml:space="preserve"> ADDIN EN.CITE.DATA </w:instrText>
      </w:r>
      <w:r w:rsidR="007B5A82">
        <w:fldChar w:fldCharType="end"/>
      </w:r>
      <w:r w:rsidR="007B5A82">
        <w:fldChar w:fldCharType="separate"/>
      </w:r>
      <w:r w:rsidR="00D96EB2">
        <w:rPr>
          <w:noProof/>
        </w:rPr>
        <w:t>(</w:t>
      </w:r>
      <w:hyperlink w:anchor="_ENREF_99" w:tooltip="Giovannucci, 2008 #165" w:history="1">
        <w:r w:rsidR="00F760A6">
          <w:rPr>
            <w:noProof/>
          </w:rPr>
          <w:t>Giovannucci et al., 2008</w:t>
        </w:r>
      </w:hyperlink>
      <w:r w:rsidR="00D96EB2">
        <w:rPr>
          <w:noProof/>
        </w:rPr>
        <w:t xml:space="preserve">, </w:t>
      </w:r>
      <w:hyperlink w:anchor="_ENREF_67" w:tooltip="Dobnig, 2008 #164" w:history="1">
        <w:r w:rsidR="00F760A6">
          <w:rPr>
            <w:noProof/>
          </w:rPr>
          <w:t>Dobnig et al., 2008</w:t>
        </w:r>
      </w:hyperlink>
      <w:r w:rsidR="00D96EB2">
        <w:rPr>
          <w:noProof/>
        </w:rPr>
        <w:t xml:space="preserve">, </w:t>
      </w:r>
      <w:hyperlink w:anchor="_ENREF_25" w:tooltip="Bischoff-Ferrari, 2004 #2046" w:history="1">
        <w:r w:rsidR="00F760A6">
          <w:rPr>
            <w:noProof/>
          </w:rPr>
          <w:t>Bischoff-Ferrari et al., 2004</w:t>
        </w:r>
      </w:hyperlink>
      <w:r w:rsidR="00D96EB2">
        <w:rPr>
          <w:noProof/>
        </w:rPr>
        <w:t>)</w:t>
      </w:r>
      <w:r w:rsidR="007B5A82">
        <w:fldChar w:fldCharType="end"/>
      </w:r>
      <w:r>
        <w:t xml:space="preserve">. In </w:t>
      </w:r>
      <w:r w:rsidR="00F32564">
        <w:t>the current</w:t>
      </w:r>
      <w:r>
        <w:t xml:space="preserve"> model dietary vitam</w:t>
      </w:r>
      <w:r w:rsidR="00046D09">
        <w:t>in D deficiency induced</w:t>
      </w:r>
      <w:r>
        <w:t xml:space="preserve"> changes in bone mineral density by 12 weeks (i.e. 8 weeks before the cardiovascular assessments) greater than those associated with variation in vitamin D levels in community populations</w:t>
      </w:r>
      <w:r w:rsidR="00932C54">
        <w:t xml:space="preserve"> </w:t>
      </w:r>
      <w:r w:rsidR="007B5A82">
        <w:fldChar w:fldCharType="begin">
          <w:fldData xml:space="preserve">PEVuZE5vdGU+PENpdGU+PEF1dGhvcj5CaXNjaG9mZi1GZXJyYXJpPC9BdXRob3I+PFllYXI+MjAw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</w:fldData>
        </w:fldChar>
      </w:r>
      <w:r w:rsidR="00D96EB2">
        <w:instrText xml:space="preserve"> ADDIN EN.CITE </w:instrText>
      </w:r>
      <w:r w:rsidR="007B5A82">
        <w:fldChar w:fldCharType="begin">
          <w:fldData xml:space="preserve">PEVuZE5vdGU+PENpdGU+PEF1dGhvcj5CaXNjaG9mZi1GZXJyYXJpPC9BdXRob3I+PFllYXI+MjAw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</w:fldData>
        </w:fldChar>
      </w:r>
      <w:r w:rsidR="00D96EB2">
        <w:instrText xml:space="preserve"> ADDIN EN.CITE.DATA </w:instrText>
      </w:r>
      <w:r w:rsidR="007B5A82">
        <w:fldChar w:fldCharType="end"/>
      </w:r>
      <w:r w:rsidR="007B5A82">
        <w:fldChar w:fldCharType="separate"/>
      </w:r>
      <w:r w:rsidR="00D96EB2">
        <w:rPr>
          <w:noProof/>
        </w:rPr>
        <w:t>(</w:t>
      </w:r>
      <w:hyperlink w:anchor="_ENREF_25" w:tooltip="Bischoff-Ferrari, 2004 #2046" w:history="1">
        <w:r w:rsidR="00F760A6">
          <w:rPr>
            <w:noProof/>
          </w:rPr>
          <w:t>Bischoff-Ferrari et al., 2004</w:t>
        </w:r>
      </w:hyperlink>
      <w:r w:rsidR="00D96EB2">
        <w:rPr>
          <w:noProof/>
        </w:rPr>
        <w:t>)</w:t>
      </w:r>
      <w:r w:rsidR="007B5A82">
        <w:fldChar w:fldCharType="end"/>
      </w:r>
      <w:r>
        <w:t>. This suggests that the degree of vita</w:t>
      </w:r>
      <w:r w:rsidR="00F32564">
        <w:t>min D deficiency attained by the dietary</w:t>
      </w:r>
      <w:r>
        <w:t xml:space="preserve"> intervention approach was sufficiently severe to be physiologically relevant. Consequently, cardiovascular pathology induced in more severe models of vitamin D deficiency may not relate to clinical observations, though there may be species differences in tissue-specific susceptibility to vitamin D deficiency.</w:t>
      </w:r>
    </w:p>
    <w:p w:rsidR="007E77E2" w:rsidRDefault="00EC1B75" w:rsidP="0075313D">
      <w:pPr>
        <w:spacing w:line="360" w:lineRule="auto"/>
        <w:jc w:val="both"/>
      </w:pPr>
      <w:r>
        <w:t>The absence of any effect of dietary vitamin D deficiency on obesity, plasma lipids and glycaemia in this study is</w:t>
      </w:r>
      <w:r w:rsidR="009206AF">
        <w:t xml:space="preserve"> consistent with the results of the other mouse studies lowering 25(OH)D by deficient diets</w:t>
      </w:r>
      <w:r w:rsidR="00932C54">
        <w:t xml:space="preserve"> </w:t>
      </w:r>
      <w:r w:rsidR="007B5A82">
        <w:fldChar w:fldCharType="begin">
          <w:fldData xml:space="preserve">PEVuZE5vdGU+PENpdGU+PEF1dGhvcj5TY2htaWR0PC9BdXRob3I+PFllYXI+MjAxMjwvWWVhcj48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dC1wZXJpb2RpY2FsPjxwYWdlcz5lNTQ2MjU8L3BhZ2VzPjx2b2x1bWU+ODwvdm9sdW1lPjxudW1i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</w:fldData>
        </w:fldChar>
      </w:r>
      <w:r w:rsidR="00D96EB2">
        <w:instrText xml:space="preserve"> ADDIN EN.CITE </w:instrText>
      </w:r>
      <w:r w:rsidR="007B5A82">
        <w:fldChar w:fldCharType="begin">
          <w:fldData xml:space="preserve">PEVuZE5vdGU+PENpdGU+PEF1dGhvcj5TY2htaWR0PC9BdXRob3I+PFllYXI+MjAxMjwvWWVhcj48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dC1wZXJpb2RpY2FsPjxwYWdlcz5lNTQ2MjU8L3BhZ2VzPjx2b2x1bWU+ODwvdm9sdW1lPjxudW1i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257" w:tooltip="Schmidt, 2012 #1754" w:history="1">
        <w:r w:rsidR="00F760A6">
          <w:rPr>
            <w:noProof/>
          </w:rPr>
          <w:t>Schmidt et al., 2012</w:t>
        </w:r>
      </w:hyperlink>
      <w:r w:rsidR="00D96EB2">
        <w:rPr>
          <w:noProof/>
        </w:rPr>
        <w:t xml:space="preserve">, </w:t>
      </w:r>
      <w:hyperlink w:anchor="_ENREF_318" w:tooltip="Weng, 2013 #2013" w:history="1">
        <w:r w:rsidR="00F760A6">
          <w:rPr>
            <w:noProof/>
          </w:rPr>
          <w:t>Weng et al., 2013</w:t>
        </w:r>
      </w:hyperlink>
      <w:r w:rsidR="00D96EB2">
        <w:rPr>
          <w:noProof/>
        </w:rPr>
        <w:t>)</w:t>
      </w:r>
      <w:r w:rsidR="007B5A82">
        <w:fldChar w:fldCharType="end"/>
      </w:r>
      <w:r w:rsidR="00E3763F">
        <w:t>. In contrast to the observational clinical data, VDR</w:t>
      </w:r>
      <w:r w:rsidR="00E3763F" w:rsidRPr="00A25C1B">
        <w:rPr>
          <w:vertAlign w:val="superscript"/>
        </w:rPr>
        <w:t>-/-</w:t>
      </w:r>
      <w:r w:rsidR="00E3763F">
        <w:t>LDLR</w:t>
      </w:r>
      <w:r w:rsidR="00E3763F" w:rsidRPr="00A25C1B">
        <w:rPr>
          <w:vertAlign w:val="superscript"/>
        </w:rPr>
        <w:t>-/-</w:t>
      </w:r>
      <w:r w:rsidR="00E3763F">
        <w:t xml:space="preserve"> mice </w:t>
      </w:r>
      <w:r w:rsidR="004D5BCD">
        <w:t xml:space="preserve">actually </w:t>
      </w:r>
      <w:r w:rsidR="00E3763F">
        <w:t xml:space="preserve">had </w:t>
      </w:r>
      <w:r w:rsidR="00E3763F" w:rsidRPr="006B2EB5">
        <w:rPr>
          <w:i/>
        </w:rPr>
        <w:t>lower</w:t>
      </w:r>
      <w:r w:rsidR="00E3763F">
        <w:t xml:space="preserve"> </w:t>
      </w:r>
      <w:r w:rsidR="00A25C1B">
        <w:t xml:space="preserve">plasma </w:t>
      </w:r>
      <w:r w:rsidR="00E3763F">
        <w:t xml:space="preserve">cholesterol </w:t>
      </w:r>
      <w:r w:rsidR="00A25C1B">
        <w:t xml:space="preserve">and triglycerides </w:t>
      </w:r>
      <w:r w:rsidR="00E3763F">
        <w:t>than LDLR</w:t>
      </w:r>
      <w:r w:rsidR="00E3763F" w:rsidRPr="00A25C1B">
        <w:rPr>
          <w:vertAlign w:val="superscript"/>
        </w:rPr>
        <w:t>-/-</w:t>
      </w:r>
      <w:r w:rsidR="00E3763F">
        <w:t xml:space="preserve"> mice</w:t>
      </w:r>
      <w:r w:rsidR="00932C54">
        <w:t xml:space="preserve"> </w:t>
      </w:r>
      <w:r w:rsidR="007B5A82">
        <w:fldChar w:fldCharType="begin"/>
      </w:r>
      <w:r w:rsidR="00D96EB2">
        <w:instrText xml:space="preserve"> ADDIN EN.CITE &lt;EndNote&gt;&lt;Cite&gt;&lt;Author&gt;Szeto&lt;/Author&gt;&lt;Year&gt;2012&lt;/Year&gt;&lt;RecNum&gt;1676&lt;/RecNum&gt;&lt;DisplayText&gt;(Szeto et al., 2012)&lt;/DisplayText&gt;&lt;record&gt;&lt;rec-number&gt;1676&lt;/rec-number&gt;&lt;foreign-keys&gt;&lt;key app="EN" db-id="vrv0azeadazzz4eewx85etawe0f5rrta5rvp"&gt;1676&lt;/key&gt;&lt;/foreign-keys&gt;&lt;ref-type name="Journal Article"&gt;17&lt;/ref-type&gt;&lt;contributors&gt;&lt;authors&gt;&lt;author&gt;Szeto, F. L.&lt;/author&gt;&lt;author&gt;Reardon, C. A.&lt;/author&gt;&lt;author&gt;Yoon, D.&lt;/author&gt;&lt;author&gt;Wang, Y.&lt;/author&gt;&lt;author&gt;Wong, K. E.&lt;/author&gt;&lt;author&gt;Chen, Y.&lt;/author&gt;&lt;author&gt;Kong, J.&lt;/author&gt;&lt;author&gt;Liu, S. Q.&lt;/author&gt;&lt;author&gt;Thadhani, R.&lt;/author&gt;&lt;author&gt;Getz, G. S.&lt;/author&gt;&lt;author&gt;Li, Y. C.&lt;/author&gt;&lt;/authors&gt;&lt;/contributors&gt;&lt;auth-address&gt;Department of Pathology, Division of Biological Sciences, The University of Chicago, Chicago, Illinois 60637, USA.&lt;/auth-address&gt;&lt;titles&gt;&lt;title&gt;Vitamin D receptor signaling inhibits atherosclerosis in mice&lt;/title&gt;&lt;secondary-title&gt;Mol Endocrinol&lt;/secondary-title&gt;&lt;alt-title&gt;Molecular endocrinology&lt;/alt-title&gt;&lt;/titles&gt;&lt;periodical&gt;&lt;full-title&gt;Mol Endocrinol&lt;/full-title&gt;&lt;/periodical&gt;&lt;pages&gt;1091-101&lt;/pages&gt;&lt;volume&gt;26&lt;/volume&gt;&lt;number&gt;7&lt;/number&gt;&lt;edition&gt;2012/05/29&lt;/edition&gt;&lt;dates&gt;&lt;year&gt;2012&lt;/year&gt;&lt;pub-dates&gt;&lt;date&gt;Jul&lt;/date&gt;&lt;/pub-dates&gt;&lt;/dates&gt;&lt;isbn&gt;1944-9917 (Electronic)&amp;#xD;0888-8809 (Linking)&lt;/isbn&gt;&lt;accession-num&gt;22638071&lt;/accession-num&gt;&lt;work-type&gt;Research Support, N.I.H., Extramural&lt;/work-type&gt;&lt;urls&gt;&lt;related-urls&gt;&lt;url&gt;http://www.ncbi.nlm.nih.gov/pubmed/22638071&lt;/url&gt;&lt;/related-urls&gt;&lt;/urls&gt;&lt;custom2&gt;3385794&lt;/custom2&gt;&lt;electronic-resource-num&gt;10.1210/me.2011-1329&lt;/electronic-resource-num&gt;&lt;language&gt;eng&lt;/language&gt;&lt;/record&gt;&lt;/Cite&gt;&lt;/EndNote&gt;</w:instrText>
      </w:r>
      <w:r w:rsidR="007B5A82">
        <w:fldChar w:fldCharType="separate"/>
      </w:r>
      <w:r w:rsidR="00D96EB2">
        <w:rPr>
          <w:noProof/>
        </w:rPr>
        <w:t>(</w:t>
      </w:r>
      <w:hyperlink w:anchor="_ENREF_279" w:tooltip="Szeto, 2012 #1676" w:history="1">
        <w:r w:rsidR="00F760A6">
          <w:rPr>
            <w:noProof/>
          </w:rPr>
          <w:t>Szeto et al., 2012</w:t>
        </w:r>
      </w:hyperlink>
      <w:r w:rsidR="00D96EB2">
        <w:rPr>
          <w:noProof/>
        </w:rPr>
        <w:t>)</w:t>
      </w:r>
      <w:r w:rsidR="007B5A82">
        <w:fldChar w:fldCharType="end"/>
      </w:r>
      <w:r w:rsidR="00CD54E5">
        <w:t>, whilst</w:t>
      </w:r>
      <w:r w:rsidR="00AB361F">
        <w:t xml:space="preserve"> </w:t>
      </w:r>
      <w:r w:rsidR="00CD54E5">
        <w:t>o</w:t>
      </w:r>
      <w:r w:rsidR="00A25C1B">
        <w:t>f the studies that administered active vitamin D</w:t>
      </w:r>
      <w:r w:rsidR="00AB361F">
        <w:t>,</w:t>
      </w:r>
      <w:r w:rsidR="00A25C1B">
        <w:t xml:space="preserve"> n</w:t>
      </w:r>
      <w:r w:rsidR="00AB361F">
        <w:t>one found favourable effects on</w:t>
      </w:r>
      <w:r w:rsidR="00A25C1B">
        <w:t xml:space="preserve"> lipid profile</w:t>
      </w:r>
      <w:r w:rsidR="00932C54">
        <w:t xml:space="preserve"> </w:t>
      </w:r>
      <w:r w:rsidR="007B5A82">
        <w:fldChar w:fldCharType="begin">
          <w:fldData xml:space="preserve">PEVuZE5vdGU+PENpdGU+PEF1dGhvcj5UYWtlZGE8L0F1dGhvcj48UmVjTnVtPjg4NzwvUmVjTnVt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</w:fldData>
        </w:fldChar>
      </w:r>
      <w:r w:rsidR="008B77C1">
        <w:instrText xml:space="preserve"> ADDIN EN.CITE </w:instrText>
      </w:r>
      <w:r w:rsidR="007B5A82">
        <w:fldChar w:fldCharType="begin">
          <w:fldData xml:space="preserve">PEVuZE5vdGU+PENpdGU+PEF1dGhvcj5UYWtlZGE8L0F1dGhvcj48UmVjTnVtPjg4NzwvUmVjTnVt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</w:fldData>
        </w:fldChar>
      </w:r>
      <w:r w:rsidR="008B77C1">
        <w:instrText xml:space="preserve"> ADDIN EN.CITE.DATA </w:instrText>
      </w:r>
      <w:r w:rsidR="007B5A82">
        <w:fldChar w:fldCharType="end"/>
      </w:r>
      <w:r w:rsidR="007B5A82">
        <w:fldChar w:fldCharType="separate"/>
      </w:r>
      <w:r w:rsidR="00262F07">
        <w:rPr>
          <w:noProof/>
        </w:rPr>
        <w:t>(</w:t>
      </w:r>
      <w:hyperlink w:anchor="_ENREF_280" w:tooltip="Takeda, 2010 #887" w:history="1">
        <w:r w:rsidR="00F760A6">
          <w:rPr>
            <w:noProof/>
          </w:rPr>
          <w:t>Takeda et al., 2010</w:t>
        </w:r>
      </w:hyperlink>
      <w:r w:rsidR="00262F07">
        <w:rPr>
          <w:noProof/>
        </w:rPr>
        <w:t xml:space="preserve">, </w:t>
      </w:r>
      <w:hyperlink w:anchor="_ENREF_21" w:tooltip="Becker, 2011 #1352" w:history="1">
        <w:r w:rsidR="00F760A6">
          <w:rPr>
            <w:noProof/>
          </w:rPr>
          <w:t>Becker et al., 2011</w:t>
        </w:r>
      </w:hyperlink>
      <w:r w:rsidR="00262F07">
        <w:rPr>
          <w:noProof/>
        </w:rPr>
        <w:t xml:space="preserve">, </w:t>
      </w:r>
      <w:hyperlink w:anchor="_ENREF_122" w:tooltip="Ish-Shalom, 2012 #3794" w:history="1">
        <w:r w:rsidR="00F760A6">
          <w:rPr>
            <w:noProof/>
          </w:rPr>
          <w:t>Ish-Shalom et al., 2012</w:t>
        </w:r>
      </w:hyperlink>
      <w:r w:rsidR="00262F07">
        <w:rPr>
          <w:noProof/>
        </w:rPr>
        <w:t>)</w:t>
      </w:r>
      <w:r w:rsidR="007B5A82">
        <w:fldChar w:fldCharType="end"/>
      </w:r>
      <w:r w:rsidR="00CD54E5">
        <w:t>. In fact,</w:t>
      </w:r>
      <w:r w:rsidR="00AB361F">
        <w:t xml:space="preserve"> </w:t>
      </w:r>
      <w:r w:rsidR="004D5BCD">
        <w:t xml:space="preserve">low dose </w:t>
      </w:r>
      <w:r w:rsidR="00AB361F">
        <w:t xml:space="preserve">calcitriol actually </w:t>
      </w:r>
      <w:r w:rsidR="004D5BCD">
        <w:t>significantly increased total cholesterol and fasting glucose</w:t>
      </w:r>
      <w:r w:rsidR="00AB361F">
        <w:t xml:space="preserve"> in one report</w:t>
      </w:r>
      <w:r w:rsidR="00932C54">
        <w:t xml:space="preserve"> </w:t>
      </w:r>
      <w:r w:rsidR="007B5A82">
        <w:fldChar w:fldCharType="begin">
          <w:fldData xml:space="preserve">PEVuZE5vdGU+PENpdGU+PEF1dGhvcj5Jc2gtU2hhbG9tPC9BdXRob3I+PFllYXI+MjAxMjwvWWVh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</w:fldData>
        </w:fldChar>
      </w:r>
      <w:r w:rsidR="008B77C1">
        <w:instrText xml:space="preserve"> ADDIN EN.CITE </w:instrText>
      </w:r>
      <w:r w:rsidR="007B5A82">
        <w:fldChar w:fldCharType="begin">
          <w:fldData xml:space="preserve">PEVuZE5vdGU+PENpdGU+PEF1dGhvcj5Jc2gtU2hhbG9tPC9BdXRob3I+PFllYXI+MjAxMjwvWWVh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</w:fldData>
        </w:fldChar>
      </w:r>
      <w:r w:rsidR="008B77C1">
        <w:instrText xml:space="preserve"> ADDIN EN.CITE.DATA </w:instrText>
      </w:r>
      <w:r w:rsidR="007B5A82">
        <w:fldChar w:fldCharType="end"/>
      </w:r>
      <w:r w:rsidR="007B5A82">
        <w:fldChar w:fldCharType="separate"/>
      </w:r>
      <w:r w:rsidR="00D96EB2">
        <w:rPr>
          <w:noProof/>
        </w:rPr>
        <w:t>(</w:t>
      </w:r>
      <w:hyperlink w:anchor="_ENREF_122" w:tooltip="Ish-Shalom, 2012 #3794" w:history="1">
        <w:r w:rsidR="00F760A6">
          <w:rPr>
            <w:noProof/>
          </w:rPr>
          <w:t>Ish-Shalom et al., 2012</w:t>
        </w:r>
      </w:hyperlink>
      <w:r w:rsidR="00D96EB2">
        <w:rPr>
          <w:noProof/>
        </w:rPr>
        <w:t>)</w:t>
      </w:r>
      <w:r w:rsidR="007B5A82">
        <w:fldChar w:fldCharType="end"/>
      </w:r>
      <w:r w:rsidR="004D5BCD">
        <w:t xml:space="preserve">. </w:t>
      </w:r>
      <w:r w:rsidR="004E4711">
        <w:t xml:space="preserve">Therefore, the </w:t>
      </w:r>
      <w:r w:rsidR="004D5BCD">
        <w:t>results presented in this chapter add to an aggregate of animal d</w:t>
      </w:r>
      <w:r w:rsidR="00B82F9D">
        <w:t>ata which does not support a ca</w:t>
      </w:r>
      <w:r w:rsidR="004D5BCD">
        <w:t>u</w:t>
      </w:r>
      <w:r w:rsidR="00B82F9D">
        <w:t>s</w:t>
      </w:r>
      <w:r w:rsidR="004D5BCD">
        <w:t>al role underlying the associations between lower 25(OH</w:t>
      </w:r>
      <w:proofErr w:type="gramStart"/>
      <w:r w:rsidR="004D5BCD">
        <w:t>)D</w:t>
      </w:r>
      <w:proofErr w:type="gramEnd"/>
      <w:r w:rsidR="006B2EB5">
        <w:t>/calcitriol</w:t>
      </w:r>
      <w:r w:rsidR="004D5BCD">
        <w:t xml:space="preserve"> and adverse metabolic profile.</w:t>
      </w:r>
      <w:r w:rsidR="004E3C8B">
        <w:t xml:space="preserve"> The lack of any effect of vitamin D manipulation o</w:t>
      </w:r>
      <w:r w:rsidR="00A91392">
        <w:t>n plasma s</w:t>
      </w:r>
      <w:r w:rsidR="004E3C8B">
        <w:t>VCAM-1 concentration in this work is also in agreement with findings from VDR</w:t>
      </w:r>
      <w:r w:rsidR="004E3C8B" w:rsidRPr="004E3C8B">
        <w:rPr>
          <w:vertAlign w:val="superscript"/>
        </w:rPr>
        <w:t>-/-</w:t>
      </w:r>
      <w:r w:rsidR="004E3C8B">
        <w:t>LDLR</w:t>
      </w:r>
      <w:r w:rsidR="004E3C8B" w:rsidRPr="004E3C8B">
        <w:rPr>
          <w:vertAlign w:val="superscript"/>
        </w:rPr>
        <w:t>-/-</w:t>
      </w:r>
      <w:r w:rsidR="004E3C8B">
        <w:t xml:space="preserve"> mice, which did not demonstrate a significant increase in aortic VCAM-1 mRNA relative to LDLR</w:t>
      </w:r>
      <w:r w:rsidR="004E3C8B" w:rsidRPr="004E3C8B">
        <w:rPr>
          <w:vertAlign w:val="superscript"/>
        </w:rPr>
        <w:t>-/-</w:t>
      </w:r>
      <w:r w:rsidR="004E3C8B">
        <w:t xml:space="preserve"> mice</w:t>
      </w:r>
      <w:r w:rsidR="00932C54">
        <w:t xml:space="preserve"> </w:t>
      </w:r>
      <w:r w:rsidR="007B5A82">
        <w:fldChar w:fldCharType="begin"/>
      </w:r>
      <w:r w:rsidR="00D96EB2">
        <w:instrText xml:space="preserve"> ADDIN EN.CITE &lt;EndNote&gt;&lt;Cite&gt;&lt;Author&gt;Szeto&lt;/Author&gt;&lt;Year&gt;2012&lt;/Year&gt;&lt;RecNum&gt;1676&lt;/RecNum&gt;&lt;DisplayText&gt;(Szeto et al., 2012)&lt;/DisplayText&gt;&lt;record&gt;&lt;rec-number&gt;1676&lt;/rec-number&gt;&lt;foreign-keys&gt;&lt;key app="EN" db-id="vrv0azeadazzz4eewx85etawe0f5rrta5rvp"&gt;1676&lt;/key&gt;&lt;/foreign-keys&gt;&lt;ref-type name="Journal Article"&gt;17&lt;/ref-type&gt;&lt;contributors&gt;&lt;authors&gt;&lt;author&gt;Szeto, F. L.&lt;/author&gt;&lt;author&gt;Reardon, C. A.&lt;/author&gt;&lt;author&gt;Yoon, D.&lt;/author&gt;&lt;author&gt;Wang, Y.&lt;/author&gt;&lt;author&gt;Wong, K. E.&lt;/author&gt;&lt;author&gt;Chen, Y.&lt;/author&gt;&lt;author&gt;Kong, J.&lt;/author&gt;&lt;author&gt;Liu, S. Q.&lt;/author&gt;&lt;author&gt;Thadhani, R.&lt;/author&gt;&lt;author&gt;Getz, G. S.&lt;/author&gt;&lt;author&gt;Li, Y. C.&lt;/author&gt;&lt;/authors&gt;&lt;/contributors&gt;&lt;auth-address&gt;Department of Pathology, Division of Biological Sciences, The University of Chicago, Chicago, Illinois 60637, USA.&lt;/auth-address&gt;&lt;titles&gt;&lt;title&gt;Vitamin D receptor signaling inhibits atherosclerosis in mice&lt;/title&gt;&lt;secondary-title&gt;Mol Endocrinol&lt;/secondary-title&gt;&lt;alt-title&gt;Molecular endocrinology&lt;/alt-title&gt;&lt;/titles&gt;&lt;periodical&gt;&lt;full-title&gt;Mol Endocrinol&lt;/full-title&gt;&lt;/periodical&gt;&lt;pages&gt;1091-101&lt;/pages&gt;&lt;volume&gt;26&lt;/volume&gt;&lt;number&gt;7&lt;/number&gt;&lt;edition&gt;2012/05/29&lt;/edition&gt;&lt;dates&gt;&lt;year&gt;2012&lt;/year&gt;&lt;pub-dates&gt;&lt;date&gt;Jul&lt;/date&gt;&lt;/pub-dates&gt;&lt;/dates&gt;&lt;isbn&gt;1944-9917 (Electronic)&amp;#xD;0888-8809 (Linking)&lt;/isbn&gt;&lt;accession-num&gt;22638071&lt;/accession-num&gt;&lt;work-type&gt;Research Support, N.I.H., Extramural&lt;/work-type&gt;&lt;urls&gt;&lt;related-urls&gt;&lt;url&gt;http://www.ncbi.nlm.nih.gov/pubmed/22638071&lt;/url&gt;&lt;/related-urls&gt;&lt;/urls&gt;&lt;custom2&gt;3385794&lt;/custom2&gt;&lt;electronic-resource-num&gt;10.1210/me.2011-1329&lt;/electronic-resource-num&gt;&lt;language&gt;eng&lt;/language&gt;&lt;/record&gt;&lt;/Cite&gt;&lt;/EndNote&gt;</w:instrText>
      </w:r>
      <w:r w:rsidR="007B5A82">
        <w:fldChar w:fldCharType="separate"/>
      </w:r>
      <w:r w:rsidR="00D96EB2">
        <w:rPr>
          <w:noProof/>
        </w:rPr>
        <w:t>(</w:t>
      </w:r>
      <w:hyperlink w:anchor="_ENREF_279" w:tooltip="Szeto, 2012 #1676" w:history="1">
        <w:r w:rsidR="00F760A6">
          <w:rPr>
            <w:noProof/>
          </w:rPr>
          <w:t>Szeto et al., 2012</w:t>
        </w:r>
      </w:hyperlink>
      <w:r w:rsidR="00D96EB2">
        <w:rPr>
          <w:noProof/>
        </w:rPr>
        <w:t>)</w:t>
      </w:r>
      <w:r w:rsidR="007B5A82">
        <w:fldChar w:fldCharType="end"/>
      </w:r>
      <w:r w:rsidR="004E3C8B">
        <w:t xml:space="preserve">. </w:t>
      </w:r>
    </w:p>
    <w:p w:rsidR="0015558A" w:rsidRDefault="00CD54E5" w:rsidP="0075313D">
      <w:pPr>
        <w:spacing w:line="360" w:lineRule="auto"/>
        <w:jc w:val="both"/>
      </w:pPr>
      <w:r>
        <w:t xml:space="preserve">In summary, this chapter </w:t>
      </w:r>
      <w:r w:rsidR="0015558A">
        <w:t>demonstrates that although dietary deficiency of 25(OH</w:t>
      </w:r>
      <w:proofErr w:type="gramStart"/>
      <w:r w:rsidR="0015558A">
        <w:t>)D</w:t>
      </w:r>
      <w:proofErr w:type="gramEnd"/>
      <w:r w:rsidR="0015558A">
        <w:t xml:space="preserve"> modifies bone structure, it has little effect on metabolic profile, atherogenesis or LVH in ApoE</w:t>
      </w:r>
      <w:r w:rsidR="0015558A" w:rsidRPr="0015558A">
        <w:rPr>
          <w:vertAlign w:val="superscript"/>
        </w:rPr>
        <w:t>-/-</w:t>
      </w:r>
      <w:r w:rsidR="0015558A">
        <w:t xml:space="preserve"> mice. Therefore, caution is needed in extrapolating findings from VDR</w:t>
      </w:r>
      <w:r w:rsidR="0015558A" w:rsidRPr="0015558A">
        <w:rPr>
          <w:vertAlign w:val="superscript"/>
        </w:rPr>
        <w:t>-/-</w:t>
      </w:r>
      <w:r w:rsidR="0015558A">
        <w:t xml:space="preserve"> models to </w:t>
      </w:r>
      <w:r w:rsidR="0015558A">
        <w:lastRenderedPageBreak/>
        <w:t>explain the clinical associations of lower 25(OH</w:t>
      </w:r>
      <w:proofErr w:type="gramStart"/>
      <w:r w:rsidR="0015558A">
        <w:t>)D</w:t>
      </w:r>
      <w:proofErr w:type="gramEnd"/>
      <w:r w:rsidR="0015558A">
        <w:t xml:space="preserve"> with CVD and adverse metabolic profile. </w:t>
      </w:r>
      <w:r w:rsidR="00046D09">
        <w:t>The finding that diffuse atherosclerotic calcification is increased by 25(OH</w:t>
      </w:r>
      <w:proofErr w:type="gramStart"/>
      <w:r w:rsidR="00046D09">
        <w:t>)D</w:t>
      </w:r>
      <w:proofErr w:type="gramEnd"/>
      <w:r w:rsidR="00046D09">
        <w:t xml:space="preserve"> deficiency warrants further investigation to clarify the underlying mechanisms and clinical significance.</w:t>
      </w:r>
    </w:p>
    <w:p w:rsidR="00046D09" w:rsidRDefault="00B70667" w:rsidP="00B70667">
      <w:pPr>
        <w:spacing w:line="360" w:lineRule="auto"/>
        <w:jc w:val="both"/>
        <w:rPr>
          <w:rFonts w:asciiTheme="majorHAnsi" w:eastAsiaTheme="majorEastAsia" w:hAnsiTheme="majorHAnsi" w:cstheme="majorBidi"/>
          <w:b/>
          <w:bCs/>
          <w:color w:val="365F91" w:themeColor="accent1" w:themeShade="BF"/>
          <w:sz w:val="28"/>
          <w:szCs w:val="28"/>
        </w:rPr>
      </w:pPr>
      <w:r>
        <w:t>To investigate whether lower 25(OH)D and other subtle bone mineral axis disturbances are accompanied by evidence of vascular dysfunction, associations of bone mineral axis parameters with albuminuria were examined  in a general population sample (chapter 5).</w:t>
      </w:r>
      <w:r w:rsidR="00046D09">
        <w:br w:type="page"/>
      </w:r>
    </w:p>
    <w:p w:rsidR="007E314F" w:rsidRDefault="006B2EB5" w:rsidP="00712351">
      <w:pPr>
        <w:pStyle w:val="Heading1"/>
        <w:spacing w:line="360" w:lineRule="auto"/>
      </w:pPr>
      <w:bookmarkStart w:id="135" w:name="_Toc397341598"/>
      <w:r>
        <w:lastRenderedPageBreak/>
        <w:t xml:space="preserve">Relationships between </w:t>
      </w:r>
      <w:r w:rsidR="007E314F">
        <w:t>Bone Mineral Axis Parameters and Albuminuria in a Representative US Population Sample</w:t>
      </w:r>
      <w:bookmarkEnd w:id="135"/>
    </w:p>
    <w:p w:rsidR="007A6BEA" w:rsidRDefault="007A6BEA" w:rsidP="007A6BEA"/>
    <w:p w:rsidR="007A6BEA" w:rsidRDefault="007A6BEA" w:rsidP="007A6BEA">
      <w:pPr>
        <w:pStyle w:val="Heading2"/>
        <w:spacing w:line="360" w:lineRule="auto"/>
      </w:pPr>
      <w:bookmarkStart w:id="136" w:name="_Toc397341599"/>
      <w:r>
        <w:t>Chapter acknowledgement</w:t>
      </w:r>
      <w:bookmarkEnd w:id="136"/>
    </w:p>
    <w:p w:rsidR="007A6BEA" w:rsidRPr="007A6BEA" w:rsidRDefault="007A6BEA" w:rsidP="007A6BEA">
      <w:pPr>
        <w:spacing w:line="360" w:lineRule="auto"/>
        <w:jc w:val="both"/>
        <w:rPr>
          <w:i/>
        </w:rPr>
      </w:pPr>
      <w:r>
        <w:t>Parts of this chapter have</w:t>
      </w:r>
      <w:r w:rsidR="00A56B00">
        <w:t xml:space="preserve"> been published previously as: </w:t>
      </w:r>
      <w:r w:rsidRPr="007A6BEA">
        <w:rPr>
          <w:i/>
        </w:rPr>
        <w:t>Bone Mineral Me</w:t>
      </w:r>
      <w:r>
        <w:rPr>
          <w:i/>
        </w:rPr>
        <w:t xml:space="preserve">tabolism Parameters and Urinary </w:t>
      </w:r>
      <w:r w:rsidRPr="007A6BEA">
        <w:rPr>
          <w:i/>
        </w:rPr>
        <w:t>Albumin Excretion in</w:t>
      </w:r>
      <w:r>
        <w:rPr>
          <w:i/>
        </w:rPr>
        <w:t xml:space="preserve"> a Representative US Population </w:t>
      </w:r>
      <w:r w:rsidRPr="007A6BEA">
        <w:rPr>
          <w:i/>
        </w:rPr>
        <w:t>Sample</w:t>
      </w:r>
      <w:r>
        <w:rPr>
          <w:i/>
        </w:rPr>
        <w:t xml:space="preserve"> </w:t>
      </w:r>
      <w:r>
        <w:t xml:space="preserve">Ellam T, Fotheringham J, Wilkie M, Francis S, and Chico TJ. (2014) </w:t>
      </w:r>
      <w:r w:rsidRPr="007A6BEA">
        <w:rPr>
          <w:i/>
        </w:rPr>
        <w:t xml:space="preserve">PLoS ONE </w:t>
      </w:r>
      <w:r w:rsidRPr="007A6BEA">
        <w:t>9(2): e88388. doi:10.1371/journal.pone.0088388</w:t>
      </w:r>
      <w:r>
        <w:t>.</w:t>
      </w:r>
      <w:r w:rsidRPr="007A6BEA">
        <w:t xml:space="preserve"> </w:t>
      </w:r>
      <w:r>
        <w:t xml:space="preserve">Inclusion herein is with the </w:t>
      </w:r>
      <w:r w:rsidRPr="00DA5154">
        <w:t>permission of the publishers and with the approval of the co-author</w:t>
      </w:r>
      <w:r>
        <w:t>s</w:t>
      </w:r>
      <w:r w:rsidRPr="00DA5154">
        <w:t>. All work is the candidate’s own</w:t>
      </w:r>
      <w:r>
        <w:t>.</w:t>
      </w:r>
    </w:p>
    <w:p w:rsidR="007A6BEA" w:rsidRPr="007A6BEA" w:rsidRDefault="007A6BEA" w:rsidP="007A6BEA">
      <w:pPr>
        <w:spacing w:line="360" w:lineRule="auto"/>
      </w:pPr>
    </w:p>
    <w:p w:rsidR="00C24413" w:rsidRDefault="00843D0B" w:rsidP="00712351">
      <w:pPr>
        <w:pStyle w:val="Heading2"/>
        <w:spacing w:line="360" w:lineRule="auto"/>
      </w:pPr>
      <w:bookmarkStart w:id="137" w:name="_Toc397341600"/>
      <w:r>
        <w:t>I</w:t>
      </w:r>
      <w:r w:rsidR="00C24413">
        <w:t>ntroduction</w:t>
      </w:r>
      <w:bookmarkEnd w:id="137"/>
    </w:p>
    <w:p w:rsidR="00C24413" w:rsidRDefault="005461B8" w:rsidP="00603AC5">
      <w:pPr>
        <w:spacing w:line="360" w:lineRule="auto"/>
        <w:jc w:val="both"/>
      </w:pPr>
      <w:r>
        <w:t xml:space="preserve">As discussed in </w:t>
      </w:r>
      <w:r w:rsidR="00603AC5">
        <w:t xml:space="preserve">chapter 1, adverse </w:t>
      </w:r>
      <w:r w:rsidR="001301AC">
        <w:t xml:space="preserve">effects </w:t>
      </w:r>
      <w:r w:rsidR="00603AC5">
        <w:t>of disturbances in bone mineral axis parameters</w:t>
      </w:r>
      <w:r w:rsidR="00046D09">
        <w:t xml:space="preserve"> on the endothelium</w:t>
      </w:r>
      <w:r w:rsidR="00603AC5">
        <w:t xml:space="preserve"> have been postulated to underlie associations between these parameters and </w:t>
      </w:r>
      <w:r w:rsidR="007A6BEA">
        <w:t>CVD</w:t>
      </w:r>
      <w:r w:rsidR="00603AC5">
        <w:t xml:space="preserve">. Increasing low-grade albuminuria is an independent predictor of adverse cardiovascular outcomes </w:t>
      </w:r>
      <w:r w:rsidR="00BD0C1A">
        <w:t xml:space="preserve">and is </w:t>
      </w:r>
      <w:r w:rsidR="00603AC5">
        <w:t>believed to reflect endothelial dysfunction</w:t>
      </w:r>
      <w:r w:rsidR="00843D0B">
        <w:t xml:space="preserve"> </w:t>
      </w:r>
      <w:r w:rsidR="007B5A82">
        <w:fldChar w:fldCharType="begin">
          <w:fldData xml:space="preserve">PEVuZE5vdGU+PENpdGU+PEF1dGhvcj5NYXRzdXNoaXRhPC9BdXRob3I+PFllYXI+MjAxMDwvWWVh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TGFuY2V0PC9hYmJyLTE+PC9hbHQtcGVyaW9kaWNhbD48cGFnZXM+MjA3My04MTwvcGFnZXM+PHZv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</w:fldData>
        </w:fldChar>
      </w:r>
      <w:r w:rsidR="00843D0B">
        <w:instrText xml:space="preserve"> ADDIN EN.CITE </w:instrText>
      </w:r>
      <w:r w:rsidR="007B5A82">
        <w:fldChar w:fldCharType="begin">
          <w:fldData xml:space="preserve">PEVuZE5vdGU+PENpdGU+PEF1dGhvcj5NYXRzdXNoaXRhPC9BdXRob3I+PFllYXI+MjAxMDwvWWVh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TGFuY2V0PC9hYmJyLTE+PC9hbHQtcGVyaW9kaWNhbD48cGFnZXM+MjA3My04MTwvcGFnZXM+PHZv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</w:fldData>
        </w:fldChar>
      </w:r>
      <w:r w:rsidR="00843D0B">
        <w:instrText xml:space="preserve"> ADDIN EN.CITE.DATA </w:instrText>
      </w:r>
      <w:r w:rsidR="007B5A82">
        <w:fldChar w:fldCharType="end"/>
      </w:r>
      <w:r w:rsidR="007B5A82">
        <w:fldChar w:fldCharType="separate"/>
      </w:r>
      <w:r w:rsidR="00843D0B">
        <w:rPr>
          <w:noProof/>
        </w:rPr>
        <w:t>(</w:t>
      </w:r>
      <w:hyperlink w:anchor="_ENREF_198" w:tooltip="Matsushita, 2010 #2200" w:history="1">
        <w:r w:rsidR="00F760A6">
          <w:rPr>
            <w:noProof/>
          </w:rPr>
          <w:t>Matsushita et al., 2010</w:t>
        </w:r>
      </w:hyperlink>
      <w:r w:rsidR="00843D0B">
        <w:rPr>
          <w:noProof/>
        </w:rPr>
        <w:t xml:space="preserve">, </w:t>
      </w:r>
      <w:hyperlink w:anchor="_ENREF_60" w:tooltip="de Zeeuw, 2006 #2189" w:history="1">
        <w:r w:rsidR="00F760A6">
          <w:rPr>
            <w:noProof/>
          </w:rPr>
          <w:t>de Zeeuw et al., 2006</w:t>
        </w:r>
      </w:hyperlink>
      <w:r w:rsidR="00843D0B">
        <w:rPr>
          <w:noProof/>
        </w:rPr>
        <w:t>)</w:t>
      </w:r>
      <w:r w:rsidR="007B5A82">
        <w:fldChar w:fldCharType="end"/>
      </w:r>
      <w:r w:rsidR="00603AC5">
        <w:t xml:space="preserve">. Therefore, if </w:t>
      </w:r>
      <w:r w:rsidR="006D7A6E">
        <w:t xml:space="preserve">mis-setting of the bone mineral axis causes cardiovascular disease through endothelial damage, associations between bone mineral axis parameters and higher low-grade albuminuria would be expected. </w:t>
      </w:r>
    </w:p>
    <w:p w:rsidR="006D7A6E" w:rsidRDefault="006D7A6E" w:rsidP="00603AC5">
      <w:pPr>
        <w:spacing w:line="360" w:lineRule="auto"/>
        <w:jc w:val="both"/>
      </w:pPr>
      <w:r>
        <w:t>The US National Health and Nutrition Examination Surveys (NHANES) dataset provides an opportunity to</w:t>
      </w:r>
      <w:r w:rsidR="008C0984">
        <w:t xml:space="preserve"> examine this question since participants provide paired blood and urine samples, together with </w:t>
      </w:r>
      <w:r w:rsidR="007F13A7">
        <w:t>demographic</w:t>
      </w:r>
      <w:r w:rsidR="000F614A">
        <w:t>, clinical</w:t>
      </w:r>
      <w:r w:rsidR="007F13A7">
        <w:t xml:space="preserve"> and </w:t>
      </w:r>
      <w:r w:rsidR="008C0984">
        <w:t xml:space="preserve">estimated dietary intake data. </w:t>
      </w:r>
      <w:r w:rsidR="00113A65">
        <w:t>Also, b</w:t>
      </w:r>
      <w:r w:rsidR="007F13A7">
        <w:t xml:space="preserve">ecause the NHANES data is </w:t>
      </w:r>
      <w:r w:rsidR="008C0984">
        <w:t>representative of the non</w:t>
      </w:r>
      <w:r w:rsidR="00950116">
        <w:t>-</w:t>
      </w:r>
      <w:r w:rsidR="008C0984">
        <w:t>institutionalised US population, associations</w:t>
      </w:r>
      <w:r w:rsidR="007F13A7">
        <w:t xml:space="preserve"> between bone mineral axis parameters and albuminuria</w:t>
      </w:r>
      <w:r w:rsidR="008C0984">
        <w:t xml:space="preserve"> in this dataset </w:t>
      </w:r>
      <w:r w:rsidR="007F13A7">
        <w:t>would be consistent with a prevalent mis-setting of the bone mineral axis</w:t>
      </w:r>
      <w:r w:rsidR="00113A65">
        <w:t xml:space="preserve"> in </w:t>
      </w:r>
      <w:r w:rsidR="00163212">
        <w:t>w</w:t>
      </w:r>
      <w:r w:rsidR="00950116">
        <w:t>estern</w:t>
      </w:r>
      <w:r w:rsidR="00113A65">
        <w:t xml:space="preserve"> populations without recognised primary metabolic bone disease</w:t>
      </w:r>
      <w:r w:rsidR="007F13A7">
        <w:t xml:space="preserve">. </w:t>
      </w:r>
      <w:r w:rsidR="00950116">
        <w:t>The 3</w:t>
      </w:r>
      <w:r w:rsidR="00950116" w:rsidRPr="00950116">
        <w:rPr>
          <w:vertAlign w:val="superscript"/>
        </w:rPr>
        <w:t>rd</w:t>
      </w:r>
      <w:r w:rsidR="00950116">
        <w:t xml:space="preserve"> NHANES cohort (studied 1988-1994) provided the dataset in which dietary phosphate density was demonstrated to predict cardiovascular mortality</w:t>
      </w:r>
      <w:r w:rsidR="00843D0B">
        <w:t xml:space="preserve"> </w:t>
      </w:r>
      <w:r w:rsidR="007B5A82">
        <w:fldChar w:fldCharType="begin"/>
      </w:r>
      <w:r w:rsidR="00C200D4">
        <w:instrText xml:space="preserve"> ADDIN EN.CITE &lt;EndNote&gt;&lt;Cite&gt;&lt;Author&gt;Chang&lt;/Author&gt;&lt;Year&gt;2014&lt;/Year&gt;&lt;RecNum&gt;2573&lt;/RecNum&gt;&lt;DisplayText&gt;(Chang et al., 2014)&lt;/DisplayText&gt;&lt;record&gt;&lt;rec-number&gt;2573&lt;/rec-number&gt;&lt;foreign-keys&gt;&lt;key app="EN" db-id="vrv0azeadazzz4eewx85etawe0f5rrta5rvp"&gt;2573&lt;/key&gt;&lt;/foreign-keys&gt;&lt;ref-type name="Journal Article"&gt;17&lt;/ref-type&gt;&lt;contributors&gt;&lt;authors&gt;&lt;author&gt;Chang, A. R.&lt;/author&gt;&lt;author&gt;Lazo, M.&lt;/author&gt;&lt;author&gt;Appel, L. J.&lt;/author&gt;&lt;author&gt;Gutierrez, O. M.&lt;/author&gt;&lt;author&gt;Grams, M. E.&lt;/author&gt;&lt;/authors&gt;&lt;/contributors&gt;&lt;auth-address&gt;Division of Nephrology, Geisinger Health System, Danville, PA (ARC); the Welch Center for Prevention, Epidemiology, and Clinical Research (ARC, ML, LJA, and MEG) and Divisions of Nephrology (ARC and MEG) and General Internal Medicine (LJA), Johns Hopkins University, Baltimore, MD; and the Division of Nephrology, University of Alabama at Birmingham, Birmingham, AL (OMG).&lt;/auth-address&gt;&lt;titles&gt;&lt;title&gt;High dietary phosphorus intake is associated with all-cause mortality: results from NHANES III&lt;/title&gt;&lt;secondary-title&gt;Am J Clin Nutr&lt;/secondary-title&gt;&lt;alt-title&gt;The American journal of clinical nutrition&lt;/alt-title&gt;&lt;/titles&gt;&lt;periodical&gt;&lt;full-title&gt;Am J Clin Nutr&lt;/full-title&gt;&lt;/periodical&gt;&lt;pages&gt;320-7&lt;/pages&gt;&lt;volume&gt;99&lt;/volume&gt;&lt;number&gt;2&lt;/number&gt;&lt;edition&gt;2013/11/15&lt;/edition&gt;&lt;dates&gt;&lt;year&gt;2014&lt;/year&gt;&lt;pub-dates&gt;&lt;date&gt;Nov 13&lt;/date&gt;&lt;/pub-dates&gt;&lt;/dates&gt;&lt;isbn&gt;1938-3207 (Electronic)&amp;#xD;0002-9165 (Linking)&lt;/isbn&gt;&lt;accession-num&gt;24225358&lt;/accession-num&gt;&lt;urls&gt;&lt;related-urls&gt;&lt;url&gt;http://www.ncbi.nlm.nih.gov/pubmed/24225358&lt;/url&gt;&lt;/related-urls&gt;&lt;/urls&gt;&lt;electronic-resource-num&gt;10.3945/ajcn.113.073148&lt;/electronic-resource-num&gt;&lt;language&gt;Eng&lt;/language&gt;&lt;/record&gt;&lt;/Cite&gt;&lt;/EndNote&gt;</w:instrText>
      </w:r>
      <w:r w:rsidR="007B5A82">
        <w:fldChar w:fldCharType="separate"/>
      </w:r>
      <w:r w:rsidR="00C200D4">
        <w:rPr>
          <w:noProof/>
        </w:rPr>
        <w:t>(</w:t>
      </w:r>
      <w:hyperlink w:anchor="_ENREF_48" w:tooltip="Chang, 2014 #2573" w:history="1">
        <w:r w:rsidR="00F760A6">
          <w:rPr>
            <w:noProof/>
          </w:rPr>
          <w:t>Chang et al., 2014</w:t>
        </w:r>
      </w:hyperlink>
      <w:r w:rsidR="00C200D4">
        <w:rPr>
          <w:noProof/>
        </w:rPr>
        <w:t>)</w:t>
      </w:r>
      <w:r w:rsidR="007B5A82">
        <w:fldChar w:fldCharType="end"/>
      </w:r>
      <w:r w:rsidR="00950116">
        <w:t xml:space="preserve">. </w:t>
      </w:r>
    </w:p>
    <w:p w:rsidR="00113A65" w:rsidRDefault="00950116" w:rsidP="00603AC5">
      <w:pPr>
        <w:spacing w:line="360" w:lineRule="auto"/>
        <w:jc w:val="both"/>
      </w:pPr>
      <w:r>
        <w:t>A limitation of the previous studies associating higher serum phosphate and lower 25(OH</w:t>
      </w:r>
      <w:proofErr w:type="gramStart"/>
      <w:r>
        <w:t>)D</w:t>
      </w:r>
      <w:proofErr w:type="gramEnd"/>
      <w:r>
        <w:t xml:space="preserve"> with increased urine albumin excretion is</w:t>
      </w:r>
      <w:r w:rsidR="00163212">
        <w:t xml:space="preserve"> the use of</w:t>
      </w:r>
      <w:r w:rsidR="000F614A">
        <w:t xml:space="preserve"> </w:t>
      </w:r>
      <w:r w:rsidR="008A3880">
        <w:t>spot urine albumin:creatinine ratio (ACR)</w:t>
      </w:r>
      <w:r>
        <w:t xml:space="preserve"> </w:t>
      </w:r>
      <w:r w:rsidR="00163212">
        <w:t xml:space="preserve">alone </w:t>
      </w:r>
      <w:r>
        <w:t>to quant</w:t>
      </w:r>
      <w:r w:rsidR="008A3880">
        <w:t xml:space="preserve">ify urinary albumin leak. </w:t>
      </w:r>
      <w:r w:rsidR="000F614A">
        <w:t>T</w:t>
      </w:r>
      <w:r w:rsidR="008A3880">
        <w:t>hese studies may actually have been detecting associations with lower urinary creatinine excretion. For the purposes of th</w:t>
      </w:r>
      <w:r w:rsidR="005769DF">
        <w:t xml:space="preserve">e </w:t>
      </w:r>
      <w:r w:rsidR="005769DF">
        <w:lastRenderedPageBreak/>
        <w:t>analyses in this chapter, the fractional excretion of albumin relative to creatinine (FE</w:t>
      </w:r>
      <w:r w:rsidR="005769DF" w:rsidRPr="001E0EAB">
        <w:rPr>
          <w:vertAlign w:val="subscript"/>
        </w:rPr>
        <w:t>alb</w:t>
      </w:r>
      <w:r w:rsidR="005769DF">
        <w:t xml:space="preserve">) was </w:t>
      </w:r>
      <w:r w:rsidR="000F614A">
        <w:t>added</w:t>
      </w:r>
      <w:r w:rsidR="005769DF">
        <w:t xml:space="preserve"> as an alternative measure of albumin leak that is not affected by muscle mass.</w:t>
      </w:r>
    </w:p>
    <w:p w:rsidR="007F13A7" w:rsidRDefault="00113A65" w:rsidP="00603AC5">
      <w:pPr>
        <w:spacing w:line="360" w:lineRule="auto"/>
        <w:jc w:val="both"/>
      </w:pPr>
      <w:r w:rsidRPr="000F614A">
        <w:rPr>
          <w:b/>
        </w:rPr>
        <w:t>Specific Hypotheses Tested</w:t>
      </w:r>
      <w:r>
        <w:t>:</w:t>
      </w:r>
    </w:p>
    <w:p w:rsidR="001E0EAB" w:rsidRDefault="001E0EAB" w:rsidP="001E0EAB">
      <w:pPr>
        <w:pStyle w:val="ListParagraph"/>
        <w:numPr>
          <w:ilvl w:val="0"/>
          <w:numId w:val="11"/>
        </w:numPr>
        <w:spacing w:line="360" w:lineRule="auto"/>
      </w:pPr>
      <w:r>
        <w:t xml:space="preserve">Higher serum phosphate, PTH and estimated dietary phosphate density are each associated with increased </w:t>
      </w:r>
      <w:r w:rsidR="000F614A">
        <w:t>ACR and FE</w:t>
      </w:r>
      <w:r w:rsidR="000F614A" w:rsidRPr="000F614A">
        <w:rPr>
          <w:vertAlign w:val="subscript"/>
        </w:rPr>
        <w:t>alb</w:t>
      </w:r>
      <w:r>
        <w:t>, independently of other factors</w:t>
      </w:r>
      <w:r w:rsidR="00864E9B">
        <w:t>.</w:t>
      </w:r>
    </w:p>
    <w:p w:rsidR="001E0EAB" w:rsidRDefault="001E0EAB" w:rsidP="001E0EAB">
      <w:pPr>
        <w:pStyle w:val="ListParagraph"/>
        <w:numPr>
          <w:ilvl w:val="0"/>
          <w:numId w:val="11"/>
        </w:numPr>
        <w:spacing w:line="360" w:lineRule="auto"/>
      </w:pPr>
      <w:r>
        <w:t>Lower 25(OH</w:t>
      </w:r>
      <w:proofErr w:type="gramStart"/>
      <w:r>
        <w:t>)D</w:t>
      </w:r>
      <w:proofErr w:type="gramEnd"/>
      <w:r>
        <w:t xml:space="preserve"> is associated with </w:t>
      </w:r>
      <w:r w:rsidRPr="00A54D62">
        <w:t xml:space="preserve">increased </w:t>
      </w:r>
      <w:r w:rsidR="000F614A">
        <w:t>ACR and FE</w:t>
      </w:r>
      <w:r w:rsidR="000F614A" w:rsidRPr="000F614A">
        <w:rPr>
          <w:vertAlign w:val="subscript"/>
        </w:rPr>
        <w:t>alb</w:t>
      </w:r>
      <w:r w:rsidRPr="00A54D62">
        <w:t>, independently of other factors</w:t>
      </w:r>
      <w:r w:rsidR="00864E9B">
        <w:t>.</w:t>
      </w:r>
    </w:p>
    <w:p w:rsidR="00C8728F" w:rsidRDefault="00DD1616" w:rsidP="00FB03C2">
      <w:pPr>
        <w:spacing w:line="360" w:lineRule="auto"/>
        <w:jc w:val="both"/>
      </w:pPr>
      <w:r>
        <w:t>Although alkaline phosphatase</w:t>
      </w:r>
      <w:r w:rsidR="00A5398F">
        <w:t xml:space="preserve"> (ALP)</w:t>
      </w:r>
      <w:r>
        <w:t xml:space="preserve"> and bone-specific alkaline phosphatase</w:t>
      </w:r>
      <w:r w:rsidR="004145B4">
        <w:t xml:space="preserve"> (BAP)</w:t>
      </w:r>
      <w:r w:rsidR="00A5398F">
        <w:t xml:space="preserve"> </w:t>
      </w:r>
      <w:r>
        <w:t>have not been associated with endothelial dysfunction, they have both been reported to be predictors of cardiovascular mortality (as discussed in section</w:t>
      </w:r>
      <w:r w:rsidR="00A5398F">
        <w:t xml:space="preserve"> 1.9</w:t>
      </w:r>
      <w:r>
        <w:t>)</w:t>
      </w:r>
      <w:r w:rsidR="00A5398F">
        <w:t>. Therefore the</w:t>
      </w:r>
      <w:r w:rsidR="00AA4ECE">
        <w:t xml:space="preserve"> associations between these parameters and measures of albuminuria were also examined.</w:t>
      </w:r>
    </w:p>
    <w:p w:rsidR="00163212" w:rsidRDefault="00163212" w:rsidP="00163212">
      <w:pPr>
        <w:spacing w:line="360" w:lineRule="auto"/>
        <w:jc w:val="both"/>
      </w:pPr>
    </w:p>
    <w:p w:rsidR="00C8728F" w:rsidRDefault="00843D0B" w:rsidP="00ED6C2C">
      <w:pPr>
        <w:pStyle w:val="Heading2"/>
        <w:spacing w:line="360" w:lineRule="auto"/>
      </w:pPr>
      <w:bookmarkStart w:id="138" w:name="_Toc397341601"/>
      <w:r>
        <w:t>Chapter m</w:t>
      </w:r>
      <w:r w:rsidR="00C8728F">
        <w:t>ethods summary</w:t>
      </w:r>
      <w:bookmarkEnd w:id="138"/>
    </w:p>
    <w:p w:rsidR="00FB03C2" w:rsidRDefault="00FB03C2" w:rsidP="00FB03C2">
      <w:pPr>
        <w:spacing w:line="360" w:lineRule="auto"/>
        <w:jc w:val="both"/>
      </w:pPr>
      <w:r>
        <w:t>The methodology applied to generate the results of this chapter is described in detail in section 2.3. Separate datasets for participant demographics, height, weight, blood pressure, clinical history, smoking status, poverty</w:t>
      </w:r>
      <w:proofErr w:type="gramStart"/>
      <w:r>
        <w:t>:income</w:t>
      </w:r>
      <w:proofErr w:type="gramEnd"/>
      <w:r>
        <w:t xml:space="preserve"> ratio, medication use, serum biochemistry, urine biochemistry and estimated dietary intakes from each 2-year NHANES cycle were first downloaded from the NHANES website (http://www.cdc.gov/nchs/nhanes/nhanes_ questionnaires.htm). These data were then merged using a unique anonymised participant reference number and sequential survey cycles appended to create a single dataset. New variables were calculated as described in section 2.3.</w:t>
      </w:r>
    </w:p>
    <w:p w:rsidR="00FB03C2" w:rsidRDefault="00FB03C2" w:rsidP="00FB03C2">
      <w:pPr>
        <w:spacing w:line="360" w:lineRule="auto"/>
        <w:jc w:val="both"/>
      </w:pPr>
      <w:r>
        <w:t>Linear regression was used to examine the relationship between quintiles of each metabolic bone parameter and measures of albuminuria. The multilevel sampling strategy of the NHANES survey design results in complexities of this analysis: Firstly, sampling weights are assigned to each participant by the NHANES centre in order to relate the selected sample to</w:t>
      </w:r>
      <w:r>
        <w:t xml:space="preserve"> the total US noninstitutionalis</w:t>
      </w:r>
      <w:r>
        <w:t xml:space="preserve">ed US population. These sample weights reflect the reciprocal of the probability of participant selection, adjusted for non-responders to the participation invitation. Secondly, since sampling is conducted at a set of defined geographic locations (‘primary sampling units’) within a small number of US state regions (‘strata’), parameter variance estimates require adjustment for intracluster correlation.  (Variation in participant characteristics within geographical clusters may be less than if participants were selected at random from the whole population.) An example outline statistical code for performing </w:t>
      </w:r>
      <w:r>
        <w:lastRenderedPageBreak/>
        <w:t xml:space="preserve">linear regression with incorporation of sample weights and adjustment for NHANES cluster sampling is provided in online tutorials from the Incorporation of the sampling weights required for the analysis of the NHANES dataset was performed as per the statistical guidelines of the US National Centre for Health Statistics (NCHS, http://www.cdc.gov/nchs/nhanes/about_nhanes.htm). The linear regression analyses described in this chapter are based on this command code, but all analyses are original for the variables/outcomes of interest. Covariate adjustments are described and justified in section 2.3.10 and sample statistical analysis codes are shown in the appendix section 8.3. </w:t>
      </w:r>
    </w:p>
    <w:p w:rsidR="00C8728F" w:rsidRDefault="00FB03C2" w:rsidP="00FB03C2">
      <w:pPr>
        <w:spacing w:line="360" w:lineRule="auto"/>
        <w:jc w:val="both"/>
      </w:pPr>
      <w:r>
        <w:t>The odds ratio of having an ACR defining moderately increased albuminuria (&gt;30mg/g) was determined by binary logistic regression. This analysis was also based on an outline sample code provided by the NCHS online tutorial system.</w:t>
      </w:r>
    </w:p>
    <w:p w:rsidR="00FB03C2" w:rsidRDefault="00FB03C2" w:rsidP="00FB03C2"/>
    <w:p w:rsidR="00C8728F" w:rsidRPr="00C8728F" w:rsidRDefault="00C8728F" w:rsidP="00C8728F">
      <w:pPr>
        <w:pStyle w:val="Heading2"/>
      </w:pPr>
      <w:bookmarkStart w:id="139" w:name="_Toc397341602"/>
      <w:r>
        <w:t>Results</w:t>
      </w:r>
      <w:bookmarkEnd w:id="139"/>
    </w:p>
    <w:p w:rsidR="00DE5161" w:rsidRDefault="00843D0B" w:rsidP="00113A65">
      <w:pPr>
        <w:pStyle w:val="Heading3"/>
        <w:spacing w:line="360" w:lineRule="auto"/>
      </w:pPr>
      <w:bookmarkStart w:id="140" w:name="_Toc397341603"/>
      <w:r>
        <w:t>Participant c</w:t>
      </w:r>
      <w:r w:rsidR="00DE5161">
        <w:t>haracteristics</w:t>
      </w:r>
      <w:bookmarkEnd w:id="140"/>
    </w:p>
    <w:p w:rsidR="00C8728F" w:rsidRDefault="00DE5161" w:rsidP="00712351">
      <w:pPr>
        <w:spacing w:line="360" w:lineRule="auto"/>
        <w:jc w:val="both"/>
      </w:pPr>
      <w:r>
        <w:t>Of the 27,003 non-pregnant participants &gt;20y of age in NHANES 1999-2010 with complete dietary intake and biochemistry data, 3,657 (13.5%) had eGFR &lt;60ml/min/1.73m</w:t>
      </w:r>
      <w:r w:rsidRPr="006B2EB5">
        <w:rPr>
          <w:vertAlign w:val="superscript"/>
        </w:rPr>
        <w:t>2</w:t>
      </w:r>
      <w:r>
        <w:t xml:space="preserve"> and 310 (1.3%) with preserved eGFR had severely increased albuminuria (ACR&gt;300mg/g). </w:t>
      </w:r>
      <w:r w:rsidR="00843D0B">
        <w:t xml:space="preserve">These were excluded from the analysis (section 2.3.4). </w:t>
      </w:r>
      <w:r>
        <w:t xml:space="preserve">Further confining the analysis to participants with complete data for BMI, waist circumference, blood pressure, smoking status, diabetes status, history of </w:t>
      </w:r>
      <w:r w:rsidR="00843D0B">
        <w:t>CVD</w:t>
      </w:r>
      <w:r>
        <w:t>, poverty:income ratio and time of day of venepu</w:t>
      </w:r>
      <w:r w:rsidR="00AA4ECE">
        <w:t>ncture gave a total of n= 19,383</w:t>
      </w:r>
      <w:r>
        <w:t xml:space="preserve"> included in the analyses of serum phosph</w:t>
      </w:r>
      <w:r w:rsidR="003F28C0">
        <w:t>ate</w:t>
      </w:r>
      <w:r>
        <w:t>, total ALP and estimated dietary phosphoru</w:t>
      </w:r>
      <w:r w:rsidR="003F28C0">
        <w:t>s density</w:t>
      </w:r>
      <w:r>
        <w:t>. Similar proportions were excluded from the NHANES cycles combined for PTH, 25(OH</w:t>
      </w:r>
      <w:proofErr w:type="gramStart"/>
      <w:r>
        <w:t>)D</w:t>
      </w:r>
      <w:proofErr w:type="gramEnd"/>
      <w:r>
        <w:t xml:space="preserve"> and BAP analyses, leaving N=6,005 (NHANES 2003-2006) and N=7,384 (NHANES 1999-2004). Characteristics of the US population represented by t</w:t>
      </w:r>
      <w:r w:rsidR="00C8728F">
        <w:t>hese participants are shown in T</w:t>
      </w:r>
      <w:r>
        <w:t xml:space="preserve">able </w:t>
      </w:r>
      <w:r w:rsidR="00C8728F">
        <w:t>5.</w:t>
      </w:r>
      <w:r>
        <w:t>1</w:t>
      </w:r>
      <w:r w:rsidR="009F10A8">
        <w:t>.</w:t>
      </w:r>
      <w:r>
        <w:t xml:space="preserve"> </w:t>
      </w:r>
    </w:p>
    <w:p w:rsidR="00D120FB" w:rsidRDefault="00D120FB" w:rsidP="00712351">
      <w:pPr>
        <w:spacing w:line="360" w:lineRule="auto"/>
        <w:jc w:val="both"/>
      </w:pPr>
    </w:p>
    <w:p w:rsidR="00FB03C2" w:rsidRDefault="00FB03C2" w:rsidP="00D120FB">
      <w:pPr>
        <w:pStyle w:val="Caption"/>
        <w:spacing w:line="360" w:lineRule="auto"/>
        <w:rPr>
          <w:sz w:val="22"/>
          <w:szCs w:val="22"/>
        </w:rPr>
      </w:pPr>
      <w:bookmarkStart w:id="141" w:name="_Toc397285806"/>
    </w:p>
    <w:p w:rsidR="00FB03C2" w:rsidRDefault="00FB03C2" w:rsidP="00D120FB">
      <w:pPr>
        <w:pStyle w:val="Caption"/>
        <w:spacing w:line="360" w:lineRule="auto"/>
        <w:rPr>
          <w:sz w:val="22"/>
          <w:szCs w:val="22"/>
        </w:rPr>
      </w:pPr>
    </w:p>
    <w:p w:rsidR="00FB03C2" w:rsidRDefault="00FB03C2" w:rsidP="00D120FB">
      <w:pPr>
        <w:pStyle w:val="Caption"/>
        <w:spacing w:line="360" w:lineRule="auto"/>
        <w:rPr>
          <w:sz w:val="22"/>
          <w:szCs w:val="22"/>
        </w:rPr>
      </w:pPr>
    </w:p>
    <w:p w:rsidR="00FB03C2" w:rsidRDefault="00FB03C2" w:rsidP="00D120FB">
      <w:pPr>
        <w:pStyle w:val="Caption"/>
        <w:spacing w:line="360" w:lineRule="auto"/>
        <w:rPr>
          <w:sz w:val="22"/>
          <w:szCs w:val="22"/>
        </w:rPr>
      </w:pPr>
    </w:p>
    <w:p w:rsidR="008260B0" w:rsidRPr="00D120FB" w:rsidRDefault="008260B0" w:rsidP="00D120FB">
      <w:pPr>
        <w:pStyle w:val="Caption"/>
        <w:spacing w:line="360" w:lineRule="auto"/>
        <w:rPr>
          <w:sz w:val="22"/>
          <w:szCs w:val="22"/>
        </w:rPr>
      </w:pPr>
      <w:proofErr w:type="gramStart"/>
      <w:r w:rsidRPr="008260B0">
        <w:rPr>
          <w:sz w:val="22"/>
          <w:szCs w:val="22"/>
        </w:rPr>
        <w:lastRenderedPageBreak/>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5</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1</w:t>
      </w:r>
      <w:r w:rsidR="007B5A82">
        <w:rPr>
          <w:sz w:val="22"/>
          <w:szCs w:val="22"/>
        </w:rPr>
        <w:fldChar w:fldCharType="end"/>
      </w:r>
      <w:r w:rsidR="009F10A8">
        <w:rPr>
          <w:sz w:val="22"/>
          <w:szCs w:val="22"/>
        </w:rPr>
        <w:t xml:space="preserve"> Characteristics of the US population r</w:t>
      </w:r>
      <w:r w:rsidRPr="008260B0">
        <w:rPr>
          <w:sz w:val="22"/>
          <w:szCs w:val="22"/>
        </w:rPr>
        <w:t>epresented by NHANES 1999-2010, 2003-2006 and 1999-2004</w:t>
      </w:r>
      <w:r w:rsidR="00BC1B37">
        <w:rPr>
          <w:sz w:val="22"/>
          <w:szCs w:val="22"/>
        </w:rPr>
        <w:t xml:space="preserve"> participants selected for analysis</w:t>
      </w:r>
      <w:r w:rsidR="009F10A8">
        <w:rPr>
          <w:sz w:val="22"/>
          <w:szCs w:val="22"/>
        </w:rPr>
        <w:t>.</w:t>
      </w:r>
      <w:bookmarkEnd w:id="141"/>
    </w:p>
    <w:tbl>
      <w:tblPr>
        <w:tblStyle w:val="TableGrid"/>
        <w:tblW w:w="0" w:type="auto"/>
        <w:tblInd w:w="108" w:type="dxa"/>
        <w:tblLook w:val="04A0" w:firstRow="1" w:lastRow="0" w:firstColumn="1" w:lastColumn="0" w:noHBand="0" w:noVBand="1"/>
      </w:tblPr>
      <w:tblGrid>
        <w:gridCol w:w="3773"/>
        <w:gridCol w:w="1483"/>
        <w:gridCol w:w="1483"/>
        <w:gridCol w:w="1483"/>
      </w:tblGrid>
      <w:tr w:rsidR="008260B0" w:rsidTr="00495A3E">
        <w:tc>
          <w:tcPr>
            <w:tcW w:w="3773" w:type="dxa"/>
            <w:vAlign w:val="center"/>
          </w:tcPr>
          <w:p w:rsidR="008260B0" w:rsidRDefault="008260B0" w:rsidP="008260B0">
            <w:pPr>
              <w:jc w:val="center"/>
            </w:pPr>
          </w:p>
        </w:tc>
        <w:tc>
          <w:tcPr>
            <w:tcW w:w="1483" w:type="dxa"/>
            <w:vAlign w:val="center"/>
          </w:tcPr>
          <w:p w:rsidR="008260B0" w:rsidRPr="00D120FB" w:rsidRDefault="008260B0" w:rsidP="008260B0">
            <w:pPr>
              <w:jc w:val="center"/>
              <w:rPr>
                <w:b/>
              </w:rPr>
            </w:pPr>
            <w:r w:rsidRPr="00D120FB">
              <w:rPr>
                <w:b/>
              </w:rPr>
              <w:t>1999-2010</w:t>
            </w:r>
          </w:p>
        </w:tc>
        <w:tc>
          <w:tcPr>
            <w:tcW w:w="1483" w:type="dxa"/>
            <w:vAlign w:val="center"/>
          </w:tcPr>
          <w:p w:rsidR="008260B0" w:rsidRPr="00D120FB" w:rsidRDefault="008260B0" w:rsidP="008260B0">
            <w:pPr>
              <w:jc w:val="center"/>
              <w:rPr>
                <w:b/>
              </w:rPr>
            </w:pPr>
            <w:r w:rsidRPr="00D120FB">
              <w:rPr>
                <w:b/>
              </w:rPr>
              <w:t>2003-2006</w:t>
            </w:r>
          </w:p>
        </w:tc>
        <w:tc>
          <w:tcPr>
            <w:tcW w:w="1483" w:type="dxa"/>
            <w:vAlign w:val="center"/>
          </w:tcPr>
          <w:p w:rsidR="008260B0" w:rsidRPr="00D120FB" w:rsidRDefault="008260B0" w:rsidP="008260B0">
            <w:pPr>
              <w:jc w:val="center"/>
              <w:rPr>
                <w:b/>
              </w:rPr>
            </w:pPr>
            <w:r w:rsidRPr="00D120FB">
              <w:rPr>
                <w:b/>
              </w:rPr>
              <w:t>1999-2004</w:t>
            </w:r>
          </w:p>
        </w:tc>
      </w:tr>
      <w:tr w:rsidR="008260B0" w:rsidTr="00495A3E">
        <w:tc>
          <w:tcPr>
            <w:tcW w:w="3773" w:type="dxa"/>
            <w:vAlign w:val="center"/>
          </w:tcPr>
          <w:p w:rsidR="008260B0" w:rsidRPr="00D120FB" w:rsidRDefault="008260B0" w:rsidP="008260B0">
            <w:pPr>
              <w:jc w:val="center"/>
              <w:rPr>
                <w:b/>
              </w:rPr>
            </w:pPr>
            <w:r w:rsidRPr="00D120FB">
              <w:rPr>
                <w:b/>
              </w:rPr>
              <w:t>N</w:t>
            </w:r>
          </w:p>
        </w:tc>
        <w:tc>
          <w:tcPr>
            <w:tcW w:w="1483" w:type="dxa"/>
            <w:vAlign w:val="center"/>
          </w:tcPr>
          <w:p w:rsidR="008260B0" w:rsidRDefault="008260B0" w:rsidP="008260B0">
            <w:pPr>
              <w:jc w:val="center"/>
            </w:pPr>
            <w:r>
              <w:t>19,383</w:t>
            </w:r>
          </w:p>
        </w:tc>
        <w:tc>
          <w:tcPr>
            <w:tcW w:w="1483" w:type="dxa"/>
            <w:vAlign w:val="center"/>
          </w:tcPr>
          <w:p w:rsidR="008260B0" w:rsidRDefault="008260B0" w:rsidP="008260B0">
            <w:pPr>
              <w:jc w:val="center"/>
            </w:pPr>
            <w:r>
              <w:t>6,005</w:t>
            </w:r>
          </w:p>
        </w:tc>
        <w:tc>
          <w:tcPr>
            <w:tcW w:w="1483" w:type="dxa"/>
            <w:vAlign w:val="center"/>
          </w:tcPr>
          <w:p w:rsidR="008260B0" w:rsidRDefault="008260B0" w:rsidP="008260B0">
            <w:pPr>
              <w:jc w:val="center"/>
            </w:pPr>
            <w:r>
              <w:t>7,384</w:t>
            </w:r>
          </w:p>
        </w:tc>
      </w:tr>
      <w:tr w:rsidR="008260B0" w:rsidTr="00495A3E">
        <w:tc>
          <w:tcPr>
            <w:tcW w:w="3773" w:type="dxa"/>
            <w:vAlign w:val="center"/>
          </w:tcPr>
          <w:p w:rsidR="008260B0" w:rsidRPr="00D120FB" w:rsidRDefault="008260B0" w:rsidP="008260B0">
            <w:pPr>
              <w:jc w:val="center"/>
              <w:rPr>
                <w:b/>
              </w:rPr>
            </w:pPr>
            <w:r w:rsidRPr="00D120FB">
              <w:rPr>
                <w:b/>
              </w:rPr>
              <w:t>Age, y, mean (SE</w:t>
            </w:r>
            <w:r w:rsidR="007F13A7" w:rsidRPr="00D120FB">
              <w:rPr>
                <w:b/>
              </w:rPr>
              <w:t>M</w:t>
            </w:r>
            <w:r w:rsidRPr="00D120FB">
              <w:rPr>
                <w:b/>
              </w:rPr>
              <w:t>)</w:t>
            </w:r>
          </w:p>
        </w:tc>
        <w:tc>
          <w:tcPr>
            <w:tcW w:w="1483" w:type="dxa"/>
            <w:vAlign w:val="center"/>
          </w:tcPr>
          <w:p w:rsidR="008260B0" w:rsidRPr="000859DF" w:rsidRDefault="008260B0" w:rsidP="008260B0">
            <w:pPr>
              <w:jc w:val="center"/>
            </w:pPr>
            <w:r w:rsidRPr="000859DF">
              <w:t>44.8 (0.3)</w:t>
            </w:r>
          </w:p>
        </w:tc>
        <w:tc>
          <w:tcPr>
            <w:tcW w:w="1483" w:type="dxa"/>
            <w:vAlign w:val="center"/>
          </w:tcPr>
          <w:p w:rsidR="008260B0" w:rsidRDefault="008260B0" w:rsidP="008260B0">
            <w:pPr>
              <w:jc w:val="center"/>
            </w:pPr>
            <w:r>
              <w:t>45.2 (0.4)</w:t>
            </w:r>
          </w:p>
        </w:tc>
        <w:tc>
          <w:tcPr>
            <w:tcW w:w="1483" w:type="dxa"/>
            <w:vAlign w:val="center"/>
          </w:tcPr>
          <w:p w:rsidR="008260B0" w:rsidRDefault="008260B0" w:rsidP="008260B0">
            <w:pPr>
              <w:jc w:val="center"/>
            </w:pPr>
            <w:r>
              <w:t>41.4 (0.3)</w:t>
            </w:r>
          </w:p>
        </w:tc>
      </w:tr>
      <w:tr w:rsidR="008260B0" w:rsidTr="00495A3E">
        <w:tc>
          <w:tcPr>
            <w:tcW w:w="3773" w:type="dxa"/>
            <w:vAlign w:val="center"/>
          </w:tcPr>
          <w:p w:rsidR="008260B0" w:rsidRPr="00D120FB" w:rsidRDefault="008260B0" w:rsidP="008260B0">
            <w:pPr>
              <w:jc w:val="center"/>
              <w:rPr>
                <w:b/>
              </w:rPr>
            </w:pPr>
            <w:r w:rsidRPr="00D120FB">
              <w:rPr>
                <w:b/>
              </w:rPr>
              <w:t>Male, % (SE</w:t>
            </w:r>
            <w:r w:rsidR="007F13A7" w:rsidRPr="00D120FB">
              <w:rPr>
                <w:b/>
              </w:rPr>
              <w:t>M</w:t>
            </w:r>
            <w:r w:rsidRPr="00D120FB">
              <w:rPr>
                <w:b/>
              </w:rPr>
              <w:t>)</w:t>
            </w:r>
          </w:p>
        </w:tc>
        <w:tc>
          <w:tcPr>
            <w:tcW w:w="1483" w:type="dxa"/>
            <w:vAlign w:val="center"/>
          </w:tcPr>
          <w:p w:rsidR="008260B0" w:rsidRPr="000859DF" w:rsidRDefault="008260B0" w:rsidP="008260B0">
            <w:pPr>
              <w:jc w:val="center"/>
            </w:pPr>
            <w:r w:rsidRPr="000859DF">
              <w:t>50.3 (0.3)</w:t>
            </w:r>
          </w:p>
        </w:tc>
        <w:tc>
          <w:tcPr>
            <w:tcW w:w="1483" w:type="dxa"/>
            <w:vAlign w:val="center"/>
          </w:tcPr>
          <w:p w:rsidR="008260B0" w:rsidRDefault="008260B0" w:rsidP="008260B0">
            <w:pPr>
              <w:jc w:val="center"/>
            </w:pPr>
            <w:r>
              <w:t>50.2 (0.7)</w:t>
            </w:r>
          </w:p>
        </w:tc>
        <w:tc>
          <w:tcPr>
            <w:tcW w:w="1483" w:type="dxa"/>
            <w:vAlign w:val="center"/>
          </w:tcPr>
          <w:p w:rsidR="008260B0" w:rsidRDefault="008260B0" w:rsidP="008260B0">
            <w:pPr>
              <w:jc w:val="center"/>
            </w:pPr>
            <w:r>
              <w:t>50.9 0.7)</w:t>
            </w:r>
          </w:p>
        </w:tc>
      </w:tr>
      <w:tr w:rsidR="008260B0" w:rsidTr="00495A3E">
        <w:tc>
          <w:tcPr>
            <w:tcW w:w="3773" w:type="dxa"/>
            <w:vAlign w:val="center"/>
          </w:tcPr>
          <w:p w:rsidR="008260B0" w:rsidRPr="00D120FB" w:rsidRDefault="008260B0" w:rsidP="008260B0">
            <w:pPr>
              <w:jc w:val="center"/>
              <w:rPr>
                <w:b/>
              </w:rPr>
            </w:pPr>
            <w:r w:rsidRPr="00D120FB">
              <w:rPr>
                <w:b/>
              </w:rPr>
              <w:t>Race, % (SE</w:t>
            </w:r>
            <w:r w:rsidR="007F13A7" w:rsidRPr="00D120FB">
              <w:rPr>
                <w:b/>
              </w:rPr>
              <w:t>M</w:t>
            </w:r>
            <w:r w:rsidRPr="00D120FB">
              <w:rPr>
                <w:b/>
              </w:rPr>
              <w:t>)</w:t>
            </w:r>
          </w:p>
          <w:p w:rsidR="008260B0" w:rsidRPr="00D120FB" w:rsidRDefault="008260B0" w:rsidP="008260B0">
            <w:pPr>
              <w:jc w:val="center"/>
              <w:rPr>
                <w:b/>
              </w:rPr>
            </w:pPr>
            <w:r w:rsidRPr="00D120FB">
              <w:rPr>
                <w:b/>
              </w:rPr>
              <w:t>Nonhispanic White</w:t>
            </w:r>
          </w:p>
          <w:p w:rsidR="008260B0" w:rsidRPr="00D120FB" w:rsidRDefault="008260B0" w:rsidP="008260B0">
            <w:pPr>
              <w:jc w:val="center"/>
              <w:rPr>
                <w:b/>
              </w:rPr>
            </w:pPr>
            <w:r w:rsidRPr="00D120FB">
              <w:rPr>
                <w:b/>
              </w:rPr>
              <w:t>Nonhispanic Black</w:t>
            </w:r>
          </w:p>
          <w:p w:rsidR="008260B0" w:rsidRPr="00D120FB" w:rsidRDefault="008260B0" w:rsidP="008260B0">
            <w:pPr>
              <w:jc w:val="center"/>
              <w:rPr>
                <w:b/>
              </w:rPr>
            </w:pPr>
            <w:r w:rsidRPr="00D120FB">
              <w:rPr>
                <w:b/>
              </w:rPr>
              <w:t>Hispanic</w:t>
            </w:r>
          </w:p>
          <w:p w:rsidR="008260B0" w:rsidRPr="00D120FB" w:rsidRDefault="008260B0" w:rsidP="008260B0">
            <w:pPr>
              <w:jc w:val="center"/>
              <w:rPr>
                <w:b/>
              </w:rPr>
            </w:pPr>
            <w:r w:rsidRPr="00D120FB">
              <w:rPr>
                <w:b/>
              </w:rPr>
              <w:t>Other</w:t>
            </w:r>
          </w:p>
        </w:tc>
        <w:tc>
          <w:tcPr>
            <w:tcW w:w="1483" w:type="dxa"/>
            <w:vAlign w:val="center"/>
          </w:tcPr>
          <w:p w:rsidR="008260B0" w:rsidRPr="000859DF" w:rsidRDefault="008260B0" w:rsidP="008260B0"/>
          <w:p w:rsidR="008260B0" w:rsidRPr="000859DF" w:rsidRDefault="008260B0" w:rsidP="008260B0">
            <w:pPr>
              <w:jc w:val="center"/>
            </w:pPr>
            <w:r w:rsidRPr="000859DF">
              <w:t>76.8 (1.1)</w:t>
            </w:r>
          </w:p>
          <w:p w:rsidR="008260B0" w:rsidRPr="000859DF" w:rsidRDefault="008260B0" w:rsidP="008260B0">
            <w:pPr>
              <w:jc w:val="center"/>
            </w:pPr>
            <w:r w:rsidRPr="000859DF">
              <w:t>9.7 (0.6)</w:t>
            </w:r>
          </w:p>
          <w:p w:rsidR="008260B0" w:rsidRPr="000859DF" w:rsidRDefault="008260B0" w:rsidP="008260B0">
            <w:pPr>
              <w:jc w:val="center"/>
            </w:pPr>
            <w:r w:rsidRPr="000859DF">
              <w:t>8.0 (0.7)</w:t>
            </w:r>
          </w:p>
          <w:p w:rsidR="008260B0" w:rsidRPr="000859DF" w:rsidRDefault="008260B0" w:rsidP="008260B0">
            <w:pPr>
              <w:jc w:val="center"/>
            </w:pPr>
            <w:r w:rsidRPr="000859DF">
              <w:t>4.9 (0.3)</w:t>
            </w:r>
          </w:p>
        </w:tc>
        <w:tc>
          <w:tcPr>
            <w:tcW w:w="1483" w:type="dxa"/>
            <w:vAlign w:val="center"/>
          </w:tcPr>
          <w:p w:rsidR="008260B0" w:rsidRDefault="008260B0" w:rsidP="008260B0">
            <w:pPr>
              <w:jc w:val="center"/>
            </w:pPr>
          </w:p>
          <w:p w:rsidR="008260B0" w:rsidRDefault="008260B0" w:rsidP="008260B0">
            <w:pPr>
              <w:jc w:val="center"/>
            </w:pPr>
            <w:r>
              <w:t>76.4 (2.2)</w:t>
            </w:r>
          </w:p>
          <w:p w:rsidR="008260B0" w:rsidRDefault="008260B0" w:rsidP="008260B0">
            <w:pPr>
              <w:jc w:val="center"/>
            </w:pPr>
            <w:r>
              <w:t>10.4 (1.3)</w:t>
            </w:r>
          </w:p>
          <w:p w:rsidR="008260B0" w:rsidRDefault="008260B0" w:rsidP="008260B0">
            <w:pPr>
              <w:jc w:val="center"/>
            </w:pPr>
            <w:r>
              <w:t>7.9 (1.1)</w:t>
            </w:r>
          </w:p>
          <w:p w:rsidR="008260B0" w:rsidRDefault="008260B0" w:rsidP="008260B0">
            <w:pPr>
              <w:jc w:val="center"/>
            </w:pPr>
            <w:r>
              <w:t>5.0 (0.6)</w:t>
            </w:r>
          </w:p>
        </w:tc>
        <w:tc>
          <w:tcPr>
            <w:tcW w:w="1483" w:type="dxa"/>
            <w:vAlign w:val="center"/>
          </w:tcPr>
          <w:p w:rsidR="008260B0" w:rsidRDefault="008260B0" w:rsidP="008260B0">
            <w:pPr>
              <w:jc w:val="center"/>
            </w:pPr>
          </w:p>
          <w:p w:rsidR="008260B0" w:rsidRDefault="008260B0" w:rsidP="008260B0">
            <w:pPr>
              <w:jc w:val="center"/>
            </w:pPr>
            <w:r>
              <w:t>77.3 (1.3)</w:t>
            </w:r>
          </w:p>
          <w:p w:rsidR="008260B0" w:rsidRDefault="008260B0" w:rsidP="008260B0">
            <w:pPr>
              <w:jc w:val="center"/>
            </w:pPr>
            <w:r>
              <w:t>9.8 (0.9)</w:t>
            </w:r>
          </w:p>
          <w:p w:rsidR="008260B0" w:rsidRDefault="008260B0" w:rsidP="008260B0">
            <w:pPr>
              <w:jc w:val="center"/>
            </w:pPr>
            <w:r>
              <w:t>7.8 (1.0)</w:t>
            </w:r>
          </w:p>
          <w:p w:rsidR="008260B0" w:rsidRDefault="008260B0" w:rsidP="008260B0">
            <w:pPr>
              <w:jc w:val="center"/>
            </w:pPr>
            <w:r>
              <w:t>4.5 (0.5)</w:t>
            </w:r>
          </w:p>
        </w:tc>
      </w:tr>
      <w:tr w:rsidR="008260B0" w:rsidTr="00495A3E">
        <w:tc>
          <w:tcPr>
            <w:tcW w:w="3773" w:type="dxa"/>
            <w:vAlign w:val="center"/>
          </w:tcPr>
          <w:p w:rsidR="008260B0" w:rsidRPr="00D120FB" w:rsidRDefault="008260B0" w:rsidP="008260B0">
            <w:pPr>
              <w:jc w:val="center"/>
              <w:rPr>
                <w:b/>
              </w:rPr>
            </w:pPr>
            <w:r w:rsidRPr="00D120FB">
              <w:rPr>
                <w:b/>
              </w:rPr>
              <w:t>BMI, kg/m</w:t>
            </w:r>
            <w:r w:rsidRPr="00D120FB">
              <w:rPr>
                <w:b/>
                <w:vertAlign w:val="superscript"/>
              </w:rPr>
              <w:t>2</w:t>
            </w:r>
            <w:r w:rsidRPr="00D120FB">
              <w:rPr>
                <w:b/>
              </w:rPr>
              <w:t>, mean (SE</w:t>
            </w:r>
            <w:r w:rsidR="007F13A7" w:rsidRPr="00D120FB">
              <w:rPr>
                <w:b/>
              </w:rPr>
              <w:t>M</w:t>
            </w:r>
            <w:r w:rsidRPr="00D120FB">
              <w:rPr>
                <w:b/>
              </w:rPr>
              <w:t>)</w:t>
            </w:r>
          </w:p>
        </w:tc>
        <w:tc>
          <w:tcPr>
            <w:tcW w:w="1483" w:type="dxa"/>
            <w:vAlign w:val="center"/>
          </w:tcPr>
          <w:p w:rsidR="008260B0" w:rsidRPr="000859DF" w:rsidRDefault="008260B0" w:rsidP="008260B0">
            <w:pPr>
              <w:jc w:val="center"/>
            </w:pPr>
            <w:r w:rsidRPr="000859DF">
              <w:t>28.3 (0.1)</w:t>
            </w:r>
          </w:p>
        </w:tc>
        <w:tc>
          <w:tcPr>
            <w:tcW w:w="1483" w:type="dxa"/>
            <w:vAlign w:val="center"/>
          </w:tcPr>
          <w:p w:rsidR="008260B0" w:rsidRDefault="008260B0" w:rsidP="008260B0">
            <w:pPr>
              <w:jc w:val="center"/>
            </w:pPr>
            <w:r>
              <w:t>28.2 (0.2)</w:t>
            </w:r>
          </w:p>
        </w:tc>
        <w:tc>
          <w:tcPr>
            <w:tcW w:w="1483" w:type="dxa"/>
            <w:vAlign w:val="center"/>
          </w:tcPr>
          <w:p w:rsidR="008260B0" w:rsidRDefault="008260B0" w:rsidP="008260B0">
            <w:pPr>
              <w:jc w:val="center"/>
            </w:pPr>
            <w:r>
              <w:t>27.8 (0.1)</w:t>
            </w:r>
          </w:p>
        </w:tc>
      </w:tr>
      <w:tr w:rsidR="008260B0" w:rsidTr="00495A3E">
        <w:tc>
          <w:tcPr>
            <w:tcW w:w="3773" w:type="dxa"/>
            <w:vAlign w:val="center"/>
          </w:tcPr>
          <w:p w:rsidR="008260B0" w:rsidRPr="00D120FB" w:rsidRDefault="008260B0" w:rsidP="008260B0">
            <w:pPr>
              <w:jc w:val="center"/>
              <w:rPr>
                <w:b/>
              </w:rPr>
            </w:pPr>
            <w:r w:rsidRPr="00D120FB">
              <w:rPr>
                <w:b/>
              </w:rPr>
              <w:t>Systolic BP, mmHg, mean (SE</w:t>
            </w:r>
            <w:r w:rsidR="007F13A7" w:rsidRPr="00D120FB">
              <w:rPr>
                <w:b/>
              </w:rPr>
              <w:t>M</w:t>
            </w:r>
            <w:r w:rsidRPr="00D120FB">
              <w:rPr>
                <w:b/>
              </w:rPr>
              <w:t>)</w:t>
            </w:r>
          </w:p>
        </w:tc>
        <w:tc>
          <w:tcPr>
            <w:tcW w:w="1483" w:type="dxa"/>
            <w:vAlign w:val="center"/>
          </w:tcPr>
          <w:p w:rsidR="008260B0" w:rsidRPr="000859DF" w:rsidRDefault="008260B0" w:rsidP="008260B0">
            <w:pPr>
              <w:jc w:val="center"/>
            </w:pPr>
            <w:r w:rsidRPr="000859DF">
              <w:t>121.4 (0.2)</w:t>
            </w:r>
          </w:p>
        </w:tc>
        <w:tc>
          <w:tcPr>
            <w:tcW w:w="1483" w:type="dxa"/>
            <w:vAlign w:val="center"/>
          </w:tcPr>
          <w:p w:rsidR="008260B0" w:rsidRDefault="008260B0" w:rsidP="008260B0">
            <w:pPr>
              <w:jc w:val="center"/>
            </w:pPr>
            <w:r>
              <w:t>122.3 (0.4)</w:t>
            </w:r>
          </w:p>
        </w:tc>
        <w:tc>
          <w:tcPr>
            <w:tcW w:w="1483" w:type="dxa"/>
            <w:vAlign w:val="center"/>
          </w:tcPr>
          <w:p w:rsidR="008260B0" w:rsidRDefault="008260B0" w:rsidP="008260B0">
            <w:pPr>
              <w:jc w:val="center"/>
            </w:pPr>
            <w:r>
              <w:t>120.8 (0.4)</w:t>
            </w:r>
          </w:p>
        </w:tc>
      </w:tr>
      <w:tr w:rsidR="008260B0" w:rsidTr="00495A3E">
        <w:tc>
          <w:tcPr>
            <w:tcW w:w="3773" w:type="dxa"/>
            <w:vAlign w:val="center"/>
          </w:tcPr>
          <w:p w:rsidR="008260B0" w:rsidRPr="00D120FB" w:rsidRDefault="008260B0" w:rsidP="008260B0">
            <w:pPr>
              <w:jc w:val="center"/>
              <w:rPr>
                <w:b/>
              </w:rPr>
            </w:pPr>
            <w:r w:rsidRPr="00D120FB">
              <w:rPr>
                <w:b/>
              </w:rPr>
              <w:t>Diastolic BP, mmHg, mean (SE</w:t>
            </w:r>
            <w:r w:rsidR="007F13A7" w:rsidRPr="00D120FB">
              <w:rPr>
                <w:b/>
              </w:rPr>
              <w:t>M</w:t>
            </w:r>
            <w:r w:rsidRPr="00D120FB">
              <w:rPr>
                <w:b/>
              </w:rPr>
              <w:t>)</w:t>
            </w:r>
          </w:p>
        </w:tc>
        <w:tc>
          <w:tcPr>
            <w:tcW w:w="1483" w:type="dxa"/>
            <w:vAlign w:val="center"/>
          </w:tcPr>
          <w:p w:rsidR="008260B0" w:rsidRPr="000859DF" w:rsidRDefault="008260B0" w:rsidP="008260B0">
            <w:pPr>
              <w:jc w:val="center"/>
            </w:pPr>
            <w:r w:rsidRPr="000859DF">
              <w:t>71.6 (0.2)</w:t>
            </w:r>
          </w:p>
        </w:tc>
        <w:tc>
          <w:tcPr>
            <w:tcW w:w="1483" w:type="dxa"/>
            <w:vAlign w:val="center"/>
          </w:tcPr>
          <w:p w:rsidR="008260B0" w:rsidRDefault="008260B0" w:rsidP="008260B0">
            <w:pPr>
              <w:jc w:val="center"/>
            </w:pPr>
            <w:r>
              <w:t>71.3 (0.3)</w:t>
            </w:r>
          </w:p>
        </w:tc>
        <w:tc>
          <w:tcPr>
            <w:tcW w:w="1483" w:type="dxa"/>
            <w:vAlign w:val="center"/>
          </w:tcPr>
          <w:p w:rsidR="008260B0" w:rsidRDefault="008260B0" w:rsidP="008260B0">
            <w:pPr>
              <w:jc w:val="center"/>
            </w:pPr>
            <w:r>
              <w:t>72.7 (0.2)</w:t>
            </w:r>
          </w:p>
        </w:tc>
      </w:tr>
      <w:tr w:rsidR="008260B0" w:rsidTr="00495A3E">
        <w:tc>
          <w:tcPr>
            <w:tcW w:w="3773" w:type="dxa"/>
            <w:vAlign w:val="center"/>
          </w:tcPr>
          <w:p w:rsidR="008260B0" w:rsidRPr="00D120FB" w:rsidRDefault="008260B0" w:rsidP="008260B0">
            <w:pPr>
              <w:jc w:val="center"/>
              <w:rPr>
                <w:b/>
              </w:rPr>
            </w:pPr>
            <w:r w:rsidRPr="00D120FB">
              <w:rPr>
                <w:b/>
              </w:rPr>
              <w:t>Diabetes, % (SE</w:t>
            </w:r>
            <w:r w:rsidR="007F13A7" w:rsidRPr="00D120FB">
              <w:rPr>
                <w:b/>
              </w:rPr>
              <w:t>M</w:t>
            </w:r>
            <w:r w:rsidRPr="00D120FB">
              <w:rPr>
                <w:b/>
              </w:rPr>
              <w:t>)</w:t>
            </w:r>
          </w:p>
        </w:tc>
        <w:tc>
          <w:tcPr>
            <w:tcW w:w="1483" w:type="dxa"/>
            <w:vAlign w:val="center"/>
          </w:tcPr>
          <w:p w:rsidR="008260B0" w:rsidRPr="000859DF" w:rsidRDefault="008260B0" w:rsidP="008260B0">
            <w:pPr>
              <w:jc w:val="center"/>
            </w:pPr>
            <w:r w:rsidRPr="000859DF">
              <w:t>6.2 (0.2)</w:t>
            </w:r>
          </w:p>
        </w:tc>
        <w:tc>
          <w:tcPr>
            <w:tcW w:w="1483" w:type="dxa"/>
            <w:vAlign w:val="center"/>
          </w:tcPr>
          <w:p w:rsidR="008260B0" w:rsidRDefault="008260B0" w:rsidP="008260B0">
            <w:pPr>
              <w:jc w:val="center"/>
            </w:pPr>
            <w:r>
              <w:t>6.0 (0.4)</w:t>
            </w:r>
          </w:p>
        </w:tc>
        <w:tc>
          <w:tcPr>
            <w:tcW w:w="1483" w:type="dxa"/>
            <w:vAlign w:val="center"/>
          </w:tcPr>
          <w:p w:rsidR="008260B0" w:rsidRDefault="008260B0" w:rsidP="008260B0">
            <w:pPr>
              <w:jc w:val="center"/>
            </w:pPr>
            <w:r>
              <w:t>4.3 (0.3)</w:t>
            </w:r>
          </w:p>
        </w:tc>
      </w:tr>
      <w:tr w:rsidR="008260B0" w:rsidTr="00495A3E">
        <w:tc>
          <w:tcPr>
            <w:tcW w:w="3773" w:type="dxa"/>
            <w:vAlign w:val="center"/>
          </w:tcPr>
          <w:p w:rsidR="008260B0" w:rsidRPr="00D120FB" w:rsidRDefault="008260B0" w:rsidP="008260B0">
            <w:pPr>
              <w:jc w:val="center"/>
              <w:rPr>
                <w:b/>
              </w:rPr>
            </w:pPr>
            <w:r w:rsidRPr="00D120FB">
              <w:rPr>
                <w:b/>
              </w:rPr>
              <w:t>Cardiovascular disease, % (SE</w:t>
            </w:r>
            <w:r w:rsidR="007F13A7" w:rsidRPr="00D120FB">
              <w:rPr>
                <w:b/>
              </w:rPr>
              <w:t>M</w:t>
            </w:r>
            <w:r w:rsidRPr="00D120FB">
              <w:rPr>
                <w:b/>
              </w:rPr>
              <w:t>)</w:t>
            </w:r>
          </w:p>
        </w:tc>
        <w:tc>
          <w:tcPr>
            <w:tcW w:w="1483" w:type="dxa"/>
            <w:vAlign w:val="center"/>
          </w:tcPr>
          <w:p w:rsidR="008260B0" w:rsidRPr="000859DF" w:rsidRDefault="008260B0" w:rsidP="008260B0">
            <w:pPr>
              <w:jc w:val="center"/>
            </w:pPr>
            <w:r w:rsidRPr="000859DF">
              <w:t>4.5 (0.2)</w:t>
            </w:r>
          </w:p>
        </w:tc>
        <w:tc>
          <w:tcPr>
            <w:tcW w:w="1483" w:type="dxa"/>
            <w:vAlign w:val="center"/>
          </w:tcPr>
          <w:p w:rsidR="008260B0" w:rsidRDefault="008260B0" w:rsidP="008260B0">
            <w:pPr>
              <w:jc w:val="center"/>
            </w:pPr>
            <w:r>
              <w:t>4.9 (0.4)</w:t>
            </w:r>
          </w:p>
        </w:tc>
        <w:tc>
          <w:tcPr>
            <w:tcW w:w="1483" w:type="dxa"/>
            <w:vAlign w:val="center"/>
          </w:tcPr>
          <w:p w:rsidR="008260B0" w:rsidRDefault="008260B0" w:rsidP="008260B0">
            <w:pPr>
              <w:jc w:val="center"/>
            </w:pPr>
            <w:r>
              <w:t>3.9 (0.3)</w:t>
            </w:r>
          </w:p>
        </w:tc>
      </w:tr>
      <w:tr w:rsidR="008260B0" w:rsidTr="00495A3E">
        <w:tc>
          <w:tcPr>
            <w:tcW w:w="3773" w:type="dxa"/>
            <w:vAlign w:val="center"/>
          </w:tcPr>
          <w:p w:rsidR="008260B0" w:rsidRPr="00D120FB" w:rsidRDefault="008260B0" w:rsidP="008260B0">
            <w:pPr>
              <w:jc w:val="center"/>
              <w:rPr>
                <w:b/>
              </w:rPr>
            </w:pPr>
            <w:r w:rsidRPr="00D120FB">
              <w:rPr>
                <w:b/>
              </w:rPr>
              <w:t>Smoking, % (SE</w:t>
            </w:r>
            <w:r w:rsidR="007F13A7" w:rsidRPr="00D120FB">
              <w:rPr>
                <w:b/>
              </w:rPr>
              <w:t>M</w:t>
            </w:r>
            <w:r w:rsidRPr="00D120FB">
              <w:rPr>
                <w:b/>
              </w:rPr>
              <w:t>)</w:t>
            </w:r>
          </w:p>
        </w:tc>
        <w:tc>
          <w:tcPr>
            <w:tcW w:w="1483" w:type="dxa"/>
            <w:vAlign w:val="center"/>
          </w:tcPr>
          <w:p w:rsidR="008260B0" w:rsidRPr="000859DF" w:rsidRDefault="008260B0" w:rsidP="008260B0">
            <w:pPr>
              <w:jc w:val="center"/>
            </w:pPr>
            <w:r w:rsidRPr="000859DF">
              <w:t>29.8 (0.6)</w:t>
            </w:r>
          </w:p>
        </w:tc>
        <w:tc>
          <w:tcPr>
            <w:tcW w:w="1483" w:type="dxa"/>
            <w:vAlign w:val="center"/>
          </w:tcPr>
          <w:p w:rsidR="008260B0" w:rsidRDefault="008260B0" w:rsidP="008260B0">
            <w:pPr>
              <w:jc w:val="center"/>
            </w:pPr>
            <w:r>
              <w:t>31.4 (1.1)</w:t>
            </w:r>
          </w:p>
        </w:tc>
        <w:tc>
          <w:tcPr>
            <w:tcW w:w="1483" w:type="dxa"/>
            <w:vAlign w:val="center"/>
          </w:tcPr>
          <w:p w:rsidR="008260B0" w:rsidRDefault="008260B0" w:rsidP="008260B0">
            <w:pPr>
              <w:jc w:val="center"/>
            </w:pPr>
            <w:r>
              <w:t>32.6 (1.1)</w:t>
            </w:r>
          </w:p>
        </w:tc>
      </w:tr>
      <w:tr w:rsidR="008260B0" w:rsidTr="00495A3E">
        <w:tc>
          <w:tcPr>
            <w:tcW w:w="3773" w:type="dxa"/>
            <w:vAlign w:val="center"/>
          </w:tcPr>
          <w:p w:rsidR="008260B0" w:rsidRPr="00D120FB" w:rsidRDefault="008260B0" w:rsidP="008260B0">
            <w:pPr>
              <w:jc w:val="center"/>
              <w:rPr>
                <w:b/>
              </w:rPr>
            </w:pPr>
            <w:r w:rsidRPr="00D120FB">
              <w:rPr>
                <w:b/>
              </w:rPr>
              <w:t>eGFR, ml/min/1.73m</w:t>
            </w:r>
            <w:r w:rsidRPr="00D120FB">
              <w:rPr>
                <w:b/>
                <w:vertAlign w:val="superscript"/>
              </w:rPr>
              <w:t>2</w:t>
            </w:r>
            <w:r w:rsidRPr="00D120FB">
              <w:rPr>
                <w:b/>
              </w:rPr>
              <w:t>, mean (SE</w:t>
            </w:r>
            <w:r w:rsidR="007F13A7" w:rsidRPr="00D120FB">
              <w:rPr>
                <w:b/>
              </w:rPr>
              <w:t>M</w:t>
            </w:r>
            <w:r w:rsidRPr="00D120FB">
              <w:rPr>
                <w:b/>
              </w:rPr>
              <w:t>)</w:t>
            </w:r>
          </w:p>
        </w:tc>
        <w:tc>
          <w:tcPr>
            <w:tcW w:w="1483" w:type="dxa"/>
            <w:vAlign w:val="center"/>
          </w:tcPr>
          <w:p w:rsidR="008260B0" w:rsidRPr="000859DF" w:rsidRDefault="008260B0" w:rsidP="008260B0">
            <w:pPr>
              <w:jc w:val="center"/>
            </w:pPr>
            <w:r w:rsidRPr="000859DF">
              <w:t>96.8 (0.3)</w:t>
            </w:r>
          </w:p>
        </w:tc>
        <w:tc>
          <w:tcPr>
            <w:tcW w:w="1483" w:type="dxa"/>
            <w:vAlign w:val="center"/>
          </w:tcPr>
          <w:p w:rsidR="008260B0" w:rsidRDefault="008260B0" w:rsidP="008260B0">
            <w:pPr>
              <w:jc w:val="center"/>
            </w:pPr>
            <w:r>
              <w:t>96.1 (0.6)</w:t>
            </w:r>
          </w:p>
        </w:tc>
        <w:tc>
          <w:tcPr>
            <w:tcW w:w="1483" w:type="dxa"/>
            <w:vAlign w:val="center"/>
          </w:tcPr>
          <w:p w:rsidR="008260B0" w:rsidRDefault="008260B0" w:rsidP="008260B0">
            <w:pPr>
              <w:jc w:val="center"/>
            </w:pPr>
            <w:r>
              <w:t>98.4 (0.5)</w:t>
            </w:r>
          </w:p>
        </w:tc>
      </w:tr>
      <w:tr w:rsidR="008260B0" w:rsidTr="00495A3E">
        <w:tc>
          <w:tcPr>
            <w:tcW w:w="3773" w:type="dxa"/>
            <w:vAlign w:val="center"/>
          </w:tcPr>
          <w:p w:rsidR="008260B0" w:rsidRPr="00D120FB" w:rsidRDefault="008260B0" w:rsidP="00220425">
            <w:pPr>
              <w:jc w:val="center"/>
              <w:rPr>
                <w:b/>
              </w:rPr>
            </w:pPr>
            <w:r w:rsidRPr="00D120FB">
              <w:rPr>
                <w:b/>
              </w:rPr>
              <w:t>Serum phosph</w:t>
            </w:r>
            <w:r w:rsidR="00220425" w:rsidRPr="00D120FB">
              <w:rPr>
                <w:b/>
              </w:rPr>
              <w:t>ate</w:t>
            </w:r>
            <w:r w:rsidRPr="00D120FB">
              <w:rPr>
                <w:b/>
              </w:rPr>
              <w:t xml:space="preserve">, </w:t>
            </w:r>
            <w:r w:rsidR="00D120FB">
              <w:rPr>
                <w:b/>
              </w:rPr>
              <w:t>mM</w:t>
            </w:r>
            <w:r w:rsidRPr="00D120FB">
              <w:rPr>
                <w:b/>
              </w:rPr>
              <w:t>, mean (SE</w:t>
            </w:r>
            <w:r w:rsidR="007F13A7" w:rsidRPr="00D120FB">
              <w:rPr>
                <w:b/>
              </w:rPr>
              <w:t>M</w:t>
            </w:r>
            <w:r w:rsidRPr="00D120FB">
              <w:rPr>
                <w:b/>
              </w:rPr>
              <w:t>)</w:t>
            </w:r>
          </w:p>
        </w:tc>
        <w:tc>
          <w:tcPr>
            <w:tcW w:w="1483" w:type="dxa"/>
            <w:vAlign w:val="center"/>
          </w:tcPr>
          <w:p w:rsidR="008260B0" w:rsidRPr="000859DF" w:rsidRDefault="00220425" w:rsidP="008260B0">
            <w:pPr>
              <w:jc w:val="center"/>
            </w:pPr>
            <w:r>
              <w:t>1.20 (0.00</w:t>
            </w:r>
            <w:r w:rsidR="008260B0" w:rsidRPr="000859DF">
              <w:t>)</w:t>
            </w:r>
          </w:p>
        </w:tc>
        <w:tc>
          <w:tcPr>
            <w:tcW w:w="1483" w:type="dxa"/>
            <w:vAlign w:val="center"/>
          </w:tcPr>
          <w:p w:rsidR="008260B0" w:rsidRDefault="00220425" w:rsidP="008260B0">
            <w:pPr>
              <w:jc w:val="center"/>
            </w:pPr>
            <w:r>
              <w:t>1.24 (0.00</w:t>
            </w:r>
            <w:r w:rsidR="008260B0">
              <w:t>)</w:t>
            </w:r>
          </w:p>
        </w:tc>
        <w:tc>
          <w:tcPr>
            <w:tcW w:w="1483" w:type="dxa"/>
            <w:vAlign w:val="center"/>
          </w:tcPr>
          <w:p w:rsidR="008260B0" w:rsidRDefault="00220425" w:rsidP="008260B0">
            <w:pPr>
              <w:jc w:val="center"/>
            </w:pPr>
            <w:r>
              <w:t>1.18 (0.00</w:t>
            </w:r>
            <w:r w:rsidR="008260B0">
              <w:t>)</w:t>
            </w:r>
          </w:p>
        </w:tc>
      </w:tr>
      <w:tr w:rsidR="008260B0" w:rsidTr="00495A3E">
        <w:tc>
          <w:tcPr>
            <w:tcW w:w="3773" w:type="dxa"/>
            <w:vAlign w:val="center"/>
          </w:tcPr>
          <w:p w:rsidR="008260B0" w:rsidRPr="00D120FB" w:rsidRDefault="008260B0" w:rsidP="008260B0">
            <w:pPr>
              <w:jc w:val="center"/>
              <w:rPr>
                <w:b/>
              </w:rPr>
            </w:pPr>
            <w:r w:rsidRPr="00D120FB">
              <w:rPr>
                <w:b/>
              </w:rPr>
              <w:t>24h phosphorus intake, mg, mean (SE</w:t>
            </w:r>
            <w:r w:rsidR="007F13A7" w:rsidRPr="00D120FB">
              <w:rPr>
                <w:b/>
              </w:rPr>
              <w:t>M</w:t>
            </w:r>
            <w:r w:rsidRPr="00D120FB">
              <w:rPr>
                <w:b/>
              </w:rPr>
              <w:t>)</w:t>
            </w:r>
          </w:p>
        </w:tc>
        <w:tc>
          <w:tcPr>
            <w:tcW w:w="1483" w:type="dxa"/>
            <w:vAlign w:val="center"/>
          </w:tcPr>
          <w:p w:rsidR="008260B0" w:rsidRPr="000859DF" w:rsidRDefault="008260B0" w:rsidP="008260B0">
            <w:pPr>
              <w:jc w:val="center"/>
            </w:pPr>
            <w:r>
              <w:t>1393 (7)</w:t>
            </w:r>
          </w:p>
        </w:tc>
        <w:tc>
          <w:tcPr>
            <w:tcW w:w="1483" w:type="dxa"/>
            <w:vAlign w:val="center"/>
          </w:tcPr>
          <w:p w:rsidR="008260B0" w:rsidRDefault="008260B0" w:rsidP="008260B0">
            <w:pPr>
              <w:jc w:val="center"/>
            </w:pPr>
            <w:r>
              <w:t>1383 (16)</w:t>
            </w:r>
          </w:p>
        </w:tc>
        <w:tc>
          <w:tcPr>
            <w:tcW w:w="1483" w:type="dxa"/>
            <w:vAlign w:val="center"/>
          </w:tcPr>
          <w:p w:rsidR="008260B0" w:rsidRDefault="008260B0" w:rsidP="008260B0">
            <w:pPr>
              <w:jc w:val="center"/>
            </w:pPr>
            <w:r>
              <w:t>1387 (13)</w:t>
            </w:r>
          </w:p>
        </w:tc>
      </w:tr>
      <w:tr w:rsidR="008260B0" w:rsidTr="00495A3E">
        <w:tc>
          <w:tcPr>
            <w:tcW w:w="3773" w:type="dxa"/>
            <w:vAlign w:val="center"/>
          </w:tcPr>
          <w:p w:rsidR="008260B0" w:rsidRPr="00D120FB" w:rsidRDefault="00D120FB" w:rsidP="008260B0">
            <w:pPr>
              <w:jc w:val="center"/>
              <w:rPr>
                <w:b/>
              </w:rPr>
            </w:pPr>
            <w:r>
              <w:rPr>
                <w:b/>
              </w:rPr>
              <w:t>Serum calcium, mM</w:t>
            </w:r>
            <w:r w:rsidR="008260B0" w:rsidRPr="00D120FB">
              <w:rPr>
                <w:b/>
              </w:rPr>
              <w:t>, mean (SE</w:t>
            </w:r>
            <w:r w:rsidR="007F13A7" w:rsidRPr="00D120FB">
              <w:rPr>
                <w:b/>
              </w:rPr>
              <w:t>M</w:t>
            </w:r>
            <w:r w:rsidR="008260B0" w:rsidRPr="00D120FB">
              <w:rPr>
                <w:b/>
              </w:rPr>
              <w:t>)</w:t>
            </w:r>
          </w:p>
        </w:tc>
        <w:tc>
          <w:tcPr>
            <w:tcW w:w="1483" w:type="dxa"/>
            <w:vAlign w:val="center"/>
          </w:tcPr>
          <w:p w:rsidR="008260B0" w:rsidRPr="00AD531E" w:rsidRDefault="00220425" w:rsidP="00220425">
            <w:pPr>
              <w:jc w:val="center"/>
            </w:pPr>
            <w:r>
              <w:t>2.37</w:t>
            </w:r>
            <w:r w:rsidR="008260B0" w:rsidRPr="00AD531E">
              <w:t xml:space="preserve"> (0.0</w:t>
            </w:r>
            <w:r>
              <w:t>0</w:t>
            </w:r>
            <w:r w:rsidR="008260B0" w:rsidRPr="00AD531E">
              <w:t>)</w:t>
            </w:r>
          </w:p>
        </w:tc>
        <w:tc>
          <w:tcPr>
            <w:tcW w:w="1483" w:type="dxa"/>
            <w:vAlign w:val="center"/>
          </w:tcPr>
          <w:p w:rsidR="008260B0" w:rsidRDefault="00F84973" w:rsidP="00220425">
            <w:pPr>
              <w:jc w:val="center"/>
            </w:pPr>
            <w:r>
              <w:t>2.39</w:t>
            </w:r>
            <w:r w:rsidR="008260B0">
              <w:t xml:space="preserve"> (0.0</w:t>
            </w:r>
            <w:r w:rsidR="00220425">
              <w:t>0</w:t>
            </w:r>
            <w:r w:rsidR="008260B0">
              <w:t>)</w:t>
            </w:r>
          </w:p>
        </w:tc>
        <w:tc>
          <w:tcPr>
            <w:tcW w:w="1483" w:type="dxa"/>
            <w:vAlign w:val="center"/>
          </w:tcPr>
          <w:p w:rsidR="008260B0" w:rsidRDefault="00220425" w:rsidP="00F84973">
            <w:pPr>
              <w:jc w:val="center"/>
            </w:pPr>
            <w:r>
              <w:t>2.3</w:t>
            </w:r>
            <w:r w:rsidR="00F84973">
              <w:t>7</w:t>
            </w:r>
            <w:r w:rsidR="008260B0">
              <w:t xml:space="preserve"> (0.0)</w:t>
            </w:r>
          </w:p>
        </w:tc>
      </w:tr>
      <w:tr w:rsidR="008260B0" w:rsidTr="00495A3E">
        <w:tc>
          <w:tcPr>
            <w:tcW w:w="3773" w:type="dxa"/>
            <w:vAlign w:val="center"/>
          </w:tcPr>
          <w:p w:rsidR="008260B0" w:rsidRPr="00D120FB" w:rsidRDefault="008260B0" w:rsidP="008260B0">
            <w:pPr>
              <w:jc w:val="center"/>
              <w:rPr>
                <w:b/>
              </w:rPr>
            </w:pPr>
            <w:r w:rsidRPr="00D120FB">
              <w:rPr>
                <w:b/>
              </w:rPr>
              <w:t>PTH, pg/mL, median (IQR)</w:t>
            </w:r>
          </w:p>
        </w:tc>
        <w:tc>
          <w:tcPr>
            <w:tcW w:w="1483" w:type="dxa"/>
            <w:vAlign w:val="center"/>
          </w:tcPr>
          <w:p w:rsidR="008260B0" w:rsidRPr="00AD531E" w:rsidRDefault="008260B0" w:rsidP="008260B0">
            <w:pPr>
              <w:jc w:val="center"/>
            </w:pPr>
            <w:r w:rsidRPr="00AD531E">
              <w:t>NA</w:t>
            </w:r>
          </w:p>
        </w:tc>
        <w:tc>
          <w:tcPr>
            <w:tcW w:w="1483" w:type="dxa"/>
            <w:vAlign w:val="center"/>
          </w:tcPr>
          <w:p w:rsidR="008260B0" w:rsidRPr="00AD531E" w:rsidRDefault="008260B0" w:rsidP="008260B0">
            <w:pPr>
              <w:jc w:val="center"/>
            </w:pPr>
            <w:r w:rsidRPr="00AD531E">
              <w:t>38 (21)</w:t>
            </w:r>
          </w:p>
        </w:tc>
        <w:tc>
          <w:tcPr>
            <w:tcW w:w="1483" w:type="dxa"/>
            <w:vAlign w:val="center"/>
          </w:tcPr>
          <w:p w:rsidR="008260B0" w:rsidRPr="00AD531E" w:rsidRDefault="008260B0" w:rsidP="008260B0">
            <w:pPr>
              <w:jc w:val="center"/>
            </w:pPr>
            <w:r w:rsidRPr="00AD531E">
              <w:t>NA</w:t>
            </w:r>
          </w:p>
        </w:tc>
      </w:tr>
      <w:tr w:rsidR="008260B0" w:rsidTr="00495A3E">
        <w:tc>
          <w:tcPr>
            <w:tcW w:w="3773" w:type="dxa"/>
            <w:vAlign w:val="center"/>
          </w:tcPr>
          <w:p w:rsidR="008260B0" w:rsidRPr="00D120FB" w:rsidRDefault="008260B0" w:rsidP="008260B0">
            <w:pPr>
              <w:jc w:val="center"/>
              <w:rPr>
                <w:b/>
              </w:rPr>
            </w:pPr>
            <w:r w:rsidRPr="00D120FB">
              <w:rPr>
                <w:b/>
              </w:rPr>
              <w:t>Total ALP, U/L, median (IQR)</w:t>
            </w:r>
          </w:p>
        </w:tc>
        <w:tc>
          <w:tcPr>
            <w:tcW w:w="1483" w:type="dxa"/>
            <w:vAlign w:val="center"/>
          </w:tcPr>
          <w:p w:rsidR="008260B0" w:rsidRPr="00AD531E" w:rsidRDefault="008260B0" w:rsidP="008260B0">
            <w:pPr>
              <w:jc w:val="center"/>
            </w:pPr>
            <w:r w:rsidRPr="00AD531E">
              <w:t>66 (26)</w:t>
            </w:r>
          </w:p>
        </w:tc>
        <w:tc>
          <w:tcPr>
            <w:tcW w:w="1483" w:type="dxa"/>
            <w:vAlign w:val="center"/>
          </w:tcPr>
          <w:p w:rsidR="008260B0" w:rsidRPr="00AD531E" w:rsidRDefault="008260B0" w:rsidP="008260B0">
            <w:pPr>
              <w:jc w:val="center"/>
            </w:pPr>
            <w:r w:rsidRPr="00AD531E">
              <w:t>64 (24)</w:t>
            </w:r>
          </w:p>
        </w:tc>
        <w:tc>
          <w:tcPr>
            <w:tcW w:w="1483" w:type="dxa"/>
            <w:vAlign w:val="center"/>
          </w:tcPr>
          <w:p w:rsidR="008260B0" w:rsidRPr="00AD531E" w:rsidRDefault="008260B0" w:rsidP="008260B0">
            <w:pPr>
              <w:jc w:val="center"/>
            </w:pPr>
            <w:r w:rsidRPr="00AD531E">
              <w:t>67 (27)</w:t>
            </w:r>
          </w:p>
        </w:tc>
      </w:tr>
      <w:tr w:rsidR="008260B0" w:rsidTr="00495A3E">
        <w:tc>
          <w:tcPr>
            <w:tcW w:w="3773" w:type="dxa"/>
            <w:vAlign w:val="center"/>
          </w:tcPr>
          <w:p w:rsidR="008260B0" w:rsidRPr="00D120FB" w:rsidRDefault="008260B0" w:rsidP="008260B0">
            <w:pPr>
              <w:jc w:val="center"/>
              <w:rPr>
                <w:b/>
              </w:rPr>
            </w:pPr>
            <w:r w:rsidRPr="00D120FB">
              <w:rPr>
                <w:b/>
              </w:rPr>
              <w:t>25(OH) vitamin D, ng/mL, mean (SE</w:t>
            </w:r>
            <w:r w:rsidR="007F13A7" w:rsidRPr="00D120FB">
              <w:rPr>
                <w:b/>
              </w:rPr>
              <w:t>M</w:t>
            </w:r>
            <w:r w:rsidRPr="00D120FB">
              <w:rPr>
                <w:b/>
              </w:rPr>
              <w:t>)</w:t>
            </w:r>
          </w:p>
        </w:tc>
        <w:tc>
          <w:tcPr>
            <w:tcW w:w="1483" w:type="dxa"/>
            <w:vAlign w:val="center"/>
          </w:tcPr>
          <w:p w:rsidR="008260B0" w:rsidRPr="00AD531E" w:rsidRDefault="008260B0" w:rsidP="008260B0">
            <w:pPr>
              <w:jc w:val="center"/>
            </w:pPr>
            <w:r w:rsidRPr="00AD531E">
              <w:t>NA</w:t>
            </w:r>
          </w:p>
        </w:tc>
        <w:tc>
          <w:tcPr>
            <w:tcW w:w="1483" w:type="dxa"/>
            <w:vAlign w:val="center"/>
          </w:tcPr>
          <w:p w:rsidR="008260B0" w:rsidRPr="00AD531E" w:rsidRDefault="008260B0" w:rsidP="008260B0">
            <w:pPr>
              <w:jc w:val="center"/>
            </w:pPr>
            <w:r>
              <w:t>24.0 (0.4)</w:t>
            </w:r>
          </w:p>
        </w:tc>
        <w:tc>
          <w:tcPr>
            <w:tcW w:w="1483" w:type="dxa"/>
            <w:vAlign w:val="center"/>
          </w:tcPr>
          <w:p w:rsidR="008260B0" w:rsidRPr="00AD531E" w:rsidRDefault="008260B0" w:rsidP="008260B0">
            <w:pPr>
              <w:jc w:val="center"/>
            </w:pPr>
            <w:r w:rsidRPr="00AD531E">
              <w:t>NA</w:t>
            </w:r>
          </w:p>
        </w:tc>
      </w:tr>
      <w:tr w:rsidR="008260B0" w:rsidTr="00495A3E">
        <w:tc>
          <w:tcPr>
            <w:tcW w:w="3773" w:type="dxa"/>
            <w:vAlign w:val="center"/>
          </w:tcPr>
          <w:p w:rsidR="008260B0" w:rsidRPr="00D120FB" w:rsidRDefault="00EB668A" w:rsidP="008260B0">
            <w:pPr>
              <w:jc w:val="center"/>
              <w:rPr>
                <w:b/>
              </w:rPr>
            </w:pPr>
            <w:r w:rsidRPr="00D120FB">
              <w:rPr>
                <w:b/>
              </w:rPr>
              <w:t>Bone-specific ALP</w:t>
            </w:r>
            <w:r w:rsidR="003F28C0" w:rsidRPr="00D120FB">
              <w:rPr>
                <w:b/>
              </w:rPr>
              <w:t>, μ</w:t>
            </w:r>
            <w:r w:rsidR="008260B0" w:rsidRPr="00D120FB">
              <w:rPr>
                <w:b/>
              </w:rPr>
              <w:t>g/L, median (IQR)</w:t>
            </w:r>
          </w:p>
        </w:tc>
        <w:tc>
          <w:tcPr>
            <w:tcW w:w="1483" w:type="dxa"/>
            <w:vAlign w:val="center"/>
          </w:tcPr>
          <w:p w:rsidR="008260B0" w:rsidRPr="00AD531E" w:rsidRDefault="008260B0" w:rsidP="008260B0">
            <w:pPr>
              <w:jc w:val="center"/>
            </w:pPr>
            <w:r w:rsidRPr="00AD531E">
              <w:t>NA</w:t>
            </w:r>
          </w:p>
        </w:tc>
        <w:tc>
          <w:tcPr>
            <w:tcW w:w="1483" w:type="dxa"/>
            <w:vAlign w:val="center"/>
          </w:tcPr>
          <w:p w:rsidR="008260B0" w:rsidRPr="00AD531E" w:rsidRDefault="008260B0" w:rsidP="008260B0">
            <w:pPr>
              <w:jc w:val="center"/>
            </w:pPr>
            <w:r w:rsidRPr="00AD531E">
              <w:t>NA</w:t>
            </w:r>
          </w:p>
        </w:tc>
        <w:tc>
          <w:tcPr>
            <w:tcW w:w="1483" w:type="dxa"/>
            <w:vAlign w:val="center"/>
          </w:tcPr>
          <w:p w:rsidR="008260B0" w:rsidRPr="00AD531E" w:rsidRDefault="008260B0" w:rsidP="008260B0">
            <w:pPr>
              <w:jc w:val="center"/>
            </w:pPr>
            <w:r w:rsidRPr="00AD531E">
              <w:t>13.8 (6.8)</w:t>
            </w:r>
          </w:p>
        </w:tc>
      </w:tr>
      <w:tr w:rsidR="008260B0" w:rsidTr="00495A3E">
        <w:tc>
          <w:tcPr>
            <w:tcW w:w="3773" w:type="dxa"/>
            <w:vAlign w:val="center"/>
          </w:tcPr>
          <w:p w:rsidR="008260B0" w:rsidRPr="00D120FB" w:rsidRDefault="008260B0" w:rsidP="008260B0">
            <w:pPr>
              <w:jc w:val="center"/>
              <w:rPr>
                <w:b/>
              </w:rPr>
            </w:pPr>
            <w:r w:rsidRPr="00D120FB">
              <w:rPr>
                <w:b/>
              </w:rPr>
              <w:t>ACR, mg/g, median (IQR)</w:t>
            </w:r>
          </w:p>
        </w:tc>
        <w:tc>
          <w:tcPr>
            <w:tcW w:w="1483" w:type="dxa"/>
            <w:vAlign w:val="center"/>
          </w:tcPr>
          <w:p w:rsidR="008260B0" w:rsidRPr="00AD531E" w:rsidRDefault="008260B0" w:rsidP="008260B0">
            <w:pPr>
              <w:jc w:val="center"/>
            </w:pPr>
            <w:r w:rsidRPr="00AD531E">
              <w:t>5.8 (6.2)</w:t>
            </w:r>
          </w:p>
        </w:tc>
        <w:tc>
          <w:tcPr>
            <w:tcW w:w="1483" w:type="dxa"/>
            <w:vAlign w:val="center"/>
          </w:tcPr>
          <w:p w:rsidR="008260B0" w:rsidRPr="00AD531E" w:rsidRDefault="008260B0" w:rsidP="008260B0">
            <w:pPr>
              <w:jc w:val="center"/>
            </w:pPr>
            <w:r w:rsidRPr="00AD531E">
              <w:t>5.9 (6.2)</w:t>
            </w:r>
          </w:p>
        </w:tc>
        <w:tc>
          <w:tcPr>
            <w:tcW w:w="1483" w:type="dxa"/>
            <w:vAlign w:val="center"/>
          </w:tcPr>
          <w:p w:rsidR="008260B0" w:rsidRPr="00AD531E" w:rsidRDefault="008260B0" w:rsidP="008260B0">
            <w:pPr>
              <w:jc w:val="center"/>
            </w:pPr>
            <w:r w:rsidRPr="00AD531E">
              <w:t>5.6 (5.9)</w:t>
            </w:r>
          </w:p>
        </w:tc>
      </w:tr>
      <w:tr w:rsidR="008260B0" w:rsidTr="00495A3E">
        <w:tc>
          <w:tcPr>
            <w:tcW w:w="3773" w:type="dxa"/>
            <w:vAlign w:val="center"/>
          </w:tcPr>
          <w:p w:rsidR="008260B0" w:rsidRPr="00D120FB" w:rsidRDefault="008260B0" w:rsidP="008260B0">
            <w:pPr>
              <w:jc w:val="center"/>
              <w:rPr>
                <w:b/>
              </w:rPr>
            </w:pPr>
            <w:r w:rsidRPr="00D120FB">
              <w:rPr>
                <w:b/>
              </w:rPr>
              <w:t>Urine albumin, mg/L, median (IQR)</w:t>
            </w:r>
          </w:p>
        </w:tc>
        <w:tc>
          <w:tcPr>
            <w:tcW w:w="1483" w:type="dxa"/>
            <w:vAlign w:val="center"/>
          </w:tcPr>
          <w:p w:rsidR="008260B0" w:rsidRPr="00AD531E" w:rsidRDefault="008260B0" w:rsidP="008260B0">
            <w:pPr>
              <w:jc w:val="center"/>
            </w:pPr>
            <w:r w:rsidRPr="00AD531E">
              <w:t>6.8 (9.1)</w:t>
            </w:r>
          </w:p>
        </w:tc>
        <w:tc>
          <w:tcPr>
            <w:tcW w:w="1483" w:type="dxa"/>
            <w:vAlign w:val="center"/>
          </w:tcPr>
          <w:p w:rsidR="008260B0" w:rsidRPr="00AD531E" w:rsidRDefault="008260B0" w:rsidP="008260B0">
            <w:pPr>
              <w:jc w:val="center"/>
            </w:pPr>
            <w:r w:rsidRPr="00AD531E">
              <w:t>6.9 (9.3)</w:t>
            </w:r>
          </w:p>
        </w:tc>
        <w:tc>
          <w:tcPr>
            <w:tcW w:w="1483" w:type="dxa"/>
            <w:vAlign w:val="center"/>
          </w:tcPr>
          <w:p w:rsidR="008260B0" w:rsidRPr="00AD531E" w:rsidRDefault="008260B0" w:rsidP="008260B0">
            <w:pPr>
              <w:jc w:val="center"/>
            </w:pPr>
            <w:r w:rsidRPr="00AD531E">
              <w:t>6.9 (9.5)</w:t>
            </w:r>
          </w:p>
        </w:tc>
      </w:tr>
      <w:tr w:rsidR="008260B0" w:rsidTr="00495A3E">
        <w:tc>
          <w:tcPr>
            <w:tcW w:w="3773" w:type="dxa"/>
            <w:vAlign w:val="center"/>
          </w:tcPr>
          <w:p w:rsidR="008260B0" w:rsidRPr="00D120FB" w:rsidRDefault="008260B0" w:rsidP="00E01006">
            <w:pPr>
              <w:jc w:val="center"/>
              <w:rPr>
                <w:b/>
              </w:rPr>
            </w:pPr>
            <w:r w:rsidRPr="00D120FB">
              <w:rPr>
                <w:b/>
              </w:rPr>
              <w:t>Moderate albuminuria, % (SE</w:t>
            </w:r>
            <w:r w:rsidR="007F13A7" w:rsidRPr="00D120FB">
              <w:rPr>
                <w:b/>
              </w:rPr>
              <w:t>M</w:t>
            </w:r>
            <w:r w:rsidRPr="00D120FB">
              <w:rPr>
                <w:b/>
              </w:rPr>
              <w:t>)</w:t>
            </w:r>
          </w:p>
        </w:tc>
        <w:tc>
          <w:tcPr>
            <w:tcW w:w="1483" w:type="dxa"/>
            <w:vAlign w:val="center"/>
          </w:tcPr>
          <w:p w:rsidR="008260B0" w:rsidRPr="00AD531E" w:rsidRDefault="008260B0" w:rsidP="00E01006">
            <w:pPr>
              <w:jc w:val="center"/>
            </w:pPr>
            <w:r w:rsidRPr="00AD531E">
              <w:t>10.2 (0.3)</w:t>
            </w:r>
          </w:p>
        </w:tc>
        <w:tc>
          <w:tcPr>
            <w:tcW w:w="1483" w:type="dxa"/>
            <w:vAlign w:val="center"/>
          </w:tcPr>
          <w:p w:rsidR="008260B0" w:rsidRPr="00AD531E" w:rsidRDefault="008260B0" w:rsidP="00E01006">
            <w:pPr>
              <w:jc w:val="center"/>
            </w:pPr>
            <w:r w:rsidRPr="00AD531E">
              <w:t>10.1 (0.4)</w:t>
            </w:r>
          </w:p>
        </w:tc>
        <w:tc>
          <w:tcPr>
            <w:tcW w:w="1483" w:type="dxa"/>
            <w:vAlign w:val="center"/>
          </w:tcPr>
          <w:p w:rsidR="008260B0" w:rsidRPr="00AD531E" w:rsidRDefault="008260B0" w:rsidP="00E01006">
            <w:pPr>
              <w:jc w:val="center"/>
            </w:pPr>
            <w:r w:rsidRPr="00AD531E">
              <w:t>9.4 (0.5)</w:t>
            </w:r>
          </w:p>
        </w:tc>
      </w:tr>
    </w:tbl>
    <w:p w:rsidR="00554F6B" w:rsidRDefault="00554F6B" w:rsidP="00712351">
      <w:pPr>
        <w:spacing w:line="360" w:lineRule="auto"/>
        <w:jc w:val="both"/>
      </w:pPr>
    </w:p>
    <w:p w:rsidR="008260B0" w:rsidRDefault="008260B0" w:rsidP="00D120FB">
      <w:pPr>
        <w:spacing w:line="360" w:lineRule="auto"/>
      </w:pPr>
      <w:r>
        <w:t>Data are given as mean (</w:t>
      </w:r>
      <w:r w:rsidR="009F10A8">
        <w:t>SEM</w:t>
      </w:r>
      <w:r>
        <w:t>) or median (</w:t>
      </w:r>
      <w:r w:rsidR="009F10A8">
        <w:t>IQR</w:t>
      </w:r>
      <w:r>
        <w:t xml:space="preserve">) for parametric and non-parametrically distributed variables respectively. </w:t>
      </w:r>
      <w:proofErr w:type="gramStart"/>
      <w:r>
        <w:t>N/A, not available.</w:t>
      </w:r>
      <w:proofErr w:type="gramEnd"/>
    </w:p>
    <w:p w:rsidR="00067AD5" w:rsidRDefault="00067AD5" w:rsidP="00D120FB">
      <w:pPr>
        <w:spacing w:line="360" w:lineRule="auto"/>
        <w:jc w:val="both"/>
      </w:pPr>
    </w:p>
    <w:p w:rsidR="00A2519C" w:rsidRDefault="00A2519C" w:rsidP="00D120FB">
      <w:pPr>
        <w:spacing w:line="360" w:lineRule="auto"/>
        <w:jc w:val="both"/>
      </w:pPr>
      <w:r>
        <w:t xml:space="preserve">Since independent associations between bone mineral parameters and cardiovascular risk factors have been examined previously in NHANES cohorts, this analysis was not duplicated. However, characteristics of the cohort by quintiles of each metabolic bone parameter are provided in the appendix Tables 8.3-8.8. </w:t>
      </w:r>
    </w:p>
    <w:p w:rsidR="00A2519C" w:rsidRDefault="00A2519C" w:rsidP="00D120FB">
      <w:pPr>
        <w:spacing w:line="360" w:lineRule="auto"/>
        <w:jc w:val="both"/>
      </w:pPr>
      <w:r>
        <w:t>Urine ACR, creatinine concentration, albumin concentration and FE</w:t>
      </w:r>
      <w:r w:rsidRPr="00E67A45">
        <w:rPr>
          <w:vertAlign w:val="subscript"/>
        </w:rPr>
        <w:t>alb</w:t>
      </w:r>
      <w:r>
        <w:t xml:space="preserve"> were all positively skewed and were natural log-transformed for parametric analyses.</w:t>
      </w:r>
    </w:p>
    <w:p w:rsidR="008260B0" w:rsidRPr="00C24413" w:rsidRDefault="008260B0" w:rsidP="00712351">
      <w:pPr>
        <w:spacing w:line="360" w:lineRule="auto"/>
        <w:jc w:val="both"/>
      </w:pPr>
    </w:p>
    <w:p w:rsidR="00DE5161" w:rsidRDefault="00C24413" w:rsidP="00740EDF">
      <w:pPr>
        <w:pStyle w:val="Heading3"/>
        <w:spacing w:line="360" w:lineRule="auto"/>
      </w:pPr>
      <w:bookmarkStart w:id="142" w:name="_Toc397341604"/>
      <w:r>
        <w:lastRenderedPageBreak/>
        <w:t>Associations between serum phosphate and albuminuria</w:t>
      </w:r>
      <w:bookmarkEnd w:id="142"/>
      <w:r w:rsidR="00DE5161" w:rsidRPr="00DE5161">
        <w:t xml:space="preserve"> </w:t>
      </w:r>
    </w:p>
    <w:p w:rsidR="00DE5161" w:rsidRDefault="00EF1CC3" w:rsidP="00712351">
      <w:pPr>
        <w:pStyle w:val="NoSpacing"/>
        <w:spacing w:line="360" w:lineRule="auto"/>
        <w:jc w:val="both"/>
      </w:pPr>
      <w:r>
        <w:t>Firstly, the relationship</w:t>
      </w:r>
      <w:r w:rsidR="009F10A8">
        <w:t>s</w:t>
      </w:r>
      <w:r>
        <w:t xml:space="preserve"> between serum phosphate concentration and measures of albuminur</w:t>
      </w:r>
      <w:r w:rsidR="009F10A8">
        <w:t>ia in the general population were</w:t>
      </w:r>
      <w:r>
        <w:t xml:space="preserve"> examined. There was</w:t>
      </w:r>
      <w:r w:rsidR="00DE5161">
        <w:t xml:space="preserve"> no increase in log-transformed ACR or FE</w:t>
      </w:r>
      <w:r w:rsidR="00DE5161" w:rsidRPr="00150F7D">
        <w:rPr>
          <w:vertAlign w:val="subscript"/>
        </w:rPr>
        <w:t>alb</w:t>
      </w:r>
      <w:r w:rsidR="00DE5161">
        <w:t xml:space="preserve"> with increasing quintile of serum phosph</w:t>
      </w:r>
      <w:r>
        <w:t>ate</w:t>
      </w:r>
      <w:r w:rsidR="00DE5161">
        <w:t xml:space="preserve"> concentration (Table </w:t>
      </w:r>
      <w:r>
        <w:t>5.</w:t>
      </w:r>
      <w:r w:rsidR="00DE5161">
        <w:t xml:space="preserve">2). In fact, following </w:t>
      </w:r>
      <w:r>
        <w:t xml:space="preserve">pre-specified </w:t>
      </w:r>
      <w:r w:rsidR="00DE5161">
        <w:t>adjustment for metabolic syndrome components (models 2/3)</w:t>
      </w:r>
      <w:proofErr w:type="gramStart"/>
      <w:r w:rsidR="00DE5161">
        <w:t>,</w:t>
      </w:r>
      <w:proofErr w:type="gramEnd"/>
      <w:r w:rsidR="00DE5161">
        <w:t xml:space="preserve"> quintiles 2-5 were associated with a statistically significantly lower FE</w:t>
      </w:r>
      <w:r w:rsidR="00DE5161" w:rsidRPr="001F5DD4">
        <w:rPr>
          <w:vertAlign w:val="subscript"/>
        </w:rPr>
        <w:t>alb</w:t>
      </w:r>
      <w:r w:rsidR="00DE5161">
        <w:t xml:space="preserve"> than quintile 1. Spot urine concentrations of both albumin and creatinine were significantly lower with increasing phosph</w:t>
      </w:r>
      <w:r>
        <w:t>ate</w:t>
      </w:r>
      <w:r w:rsidR="00DE5161">
        <w:t xml:space="preserve"> quintile, although differences were somewhat attenuated by full covariate adjustment. Elevations of serum phosph</w:t>
      </w:r>
      <w:r>
        <w:t>ate</w:t>
      </w:r>
      <w:r w:rsidR="00DE5161">
        <w:t xml:space="preserve"> within the normal range therefore are not associated with increased albuminuria and </w:t>
      </w:r>
      <w:r w:rsidR="00294090">
        <w:t>there</w:t>
      </w:r>
      <w:r w:rsidR="00DE5161">
        <w:t xml:space="preserve"> </w:t>
      </w:r>
      <w:r w:rsidR="00294090">
        <w:t xml:space="preserve">is </w:t>
      </w:r>
      <w:r w:rsidR="00DE5161">
        <w:t>some evidence that the reverse may be the case for FE</w:t>
      </w:r>
      <w:r w:rsidR="00DE5161" w:rsidRPr="003F28C0">
        <w:rPr>
          <w:vertAlign w:val="subscript"/>
        </w:rPr>
        <w:t>alb</w:t>
      </w:r>
      <w:r w:rsidR="00DE5161">
        <w:t>.</w:t>
      </w:r>
      <w:r w:rsidR="00D9567D">
        <w:t xml:space="preserve"> Repeating the analyses in the subpopulation assessed fasting in the morning did not change the above conclusions (not shown).</w:t>
      </w:r>
    </w:p>
    <w:p w:rsidR="00D120FB" w:rsidRDefault="00D120FB" w:rsidP="00740EDF">
      <w:pPr>
        <w:pStyle w:val="Heading3"/>
        <w:numPr>
          <w:ilvl w:val="0"/>
          <w:numId w:val="0"/>
        </w:numPr>
        <w:spacing w:line="360" w:lineRule="auto"/>
        <w:ind w:left="720"/>
      </w:pPr>
    </w:p>
    <w:p w:rsidR="00D120FB" w:rsidRPr="003F28C0" w:rsidRDefault="00D120FB" w:rsidP="00740EDF">
      <w:pPr>
        <w:pStyle w:val="Heading3"/>
        <w:spacing w:line="360" w:lineRule="auto"/>
      </w:pPr>
      <w:bookmarkStart w:id="143" w:name="_Toc397341605"/>
      <w:r w:rsidRPr="003F28C0">
        <w:t>Dietary phosphorus density and albuminuria</w:t>
      </w:r>
      <w:bookmarkEnd w:id="143"/>
    </w:p>
    <w:p w:rsidR="00D120FB" w:rsidRDefault="00D120FB" w:rsidP="00D120FB">
      <w:pPr>
        <w:pStyle w:val="NoSpacing"/>
        <w:spacing w:line="360" w:lineRule="auto"/>
        <w:jc w:val="both"/>
      </w:pPr>
      <w:r>
        <w:t>Increasing dietary phosphorus density was also not associated with albuminuria (Table 5.3). In model 1, the lowest quintile of estimated dietary phosphorus density over the preceding 24h actually had a significantly greater log ACR and FE</w:t>
      </w:r>
      <w:r w:rsidRPr="00756752">
        <w:rPr>
          <w:vertAlign w:val="subscript"/>
        </w:rPr>
        <w:t>alb</w:t>
      </w:r>
      <w:r>
        <w:t xml:space="preserve"> than quintiles 2-5. However, full covariate adjustment (model 3) rendered these associations nonsignificant. When dietary phosphorus intake was assessed indexed to weight or as absolute unindexed intake there remained no association with greater albuminuria (not shown). Thus there was no evidence that a greater dietary phosphorus exposure over the preceding 24h increases albuminuria.</w:t>
      </w:r>
    </w:p>
    <w:p w:rsidR="00D120FB" w:rsidRDefault="00D120FB" w:rsidP="00712351">
      <w:pPr>
        <w:pStyle w:val="NoSpacing"/>
        <w:spacing w:line="360" w:lineRule="auto"/>
        <w:jc w:val="both"/>
      </w:pPr>
    </w:p>
    <w:p w:rsidR="00E67A45" w:rsidRDefault="00E67A45" w:rsidP="00712351">
      <w:pPr>
        <w:pStyle w:val="NoSpacing"/>
        <w:spacing w:line="360" w:lineRule="auto"/>
        <w:jc w:val="both"/>
      </w:pPr>
    </w:p>
    <w:p w:rsidR="00067AD5" w:rsidRDefault="00067AD5" w:rsidP="00712351">
      <w:pPr>
        <w:pStyle w:val="NoSpacing"/>
        <w:spacing w:line="360" w:lineRule="auto"/>
        <w:jc w:val="both"/>
      </w:pPr>
    </w:p>
    <w:p w:rsidR="00E67A45" w:rsidRDefault="00E67A45" w:rsidP="00712351">
      <w:pPr>
        <w:pStyle w:val="NoSpacing"/>
        <w:spacing w:line="360" w:lineRule="auto"/>
        <w:jc w:val="both"/>
      </w:pPr>
    </w:p>
    <w:p w:rsidR="00FB03C2" w:rsidRDefault="00FB03C2" w:rsidP="008260B0">
      <w:pPr>
        <w:pStyle w:val="Caption"/>
        <w:spacing w:line="360" w:lineRule="auto"/>
        <w:rPr>
          <w:sz w:val="22"/>
          <w:szCs w:val="22"/>
        </w:rPr>
      </w:pPr>
      <w:bookmarkStart w:id="144" w:name="_Toc397285807"/>
    </w:p>
    <w:p w:rsidR="00FB03C2" w:rsidRDefault="00FB03C2" w:rsidP="008260B0">
      <w:pPr>
        <w:pStyle w:val="Caption"/>
        <w:spacing w:line="360" w:lineRule="auto"/>
        <w:rPr>
          <w:sz w:val="22"/>
          <w:szCs w:val="22"/>
        </w:rPr>
      </w:pPr>
    </w:p>
    <w:p w:rsidR="00FB03C2" w:rsidRDefault="00FB03C2" w:rsidP="008260B0">
      <w:pPr>
        <w:pStyle w:val="Caption"/>
        <w:spacing w:line="360" w:lineRule="auto"/>
        <w:rPr>
          <w:sz w:val="22"/>
          <w:szCs w:val="22"/>
        </w:rPr>
      </w:pPr>
    </w:p>
    <w:p w:rsidR="00FB03C2" w:rsidRDefault="00FB03C2" w:rsidP="008260B0">
      <w:pPr>
        <w:pStyle w:val="Caption"/>
        <w:spacing w:line="360" w:lineRule="auto"/>
        <w:rPr>
          <w:sz w:val="22"/>
          <w:szCs w:val="22"/>
        </w:rPr>
      </w:pPr>
    </w:p>
    <w:p w:rsidR="00FB03C2" w:rsidRDefault="00FB03C2" w:rsidP="008260B0">
      <w:pPr>
        <w:pStyle w:val="Caption"/>
        <w:spacing w:line="360" w:lineRule="auto"/>
        <w:rPr>
          <w:sz w:val="22"/>
          <w:szCs w:val="22"/>
        </w:rPr>
      </w:pPr>
    </w:p>
    <w:p w:rsidR="00FB03C2" w:rsidRDefault="00FB03C2" w:rsidP="008260B0">
      <w:pPr>
        <w:pStyle w:val="Caption"/>
        <w:spacing w:line="360" w:lineRule="auto"/>
        <w:rPr>
          <w:sz w:val="22"/>
          <w:szCs w:val="22"/>
        </w:rPr>
      </w:pPr>
    </w:p>
    <w:p w:rsidR="008260B0" w:rsidRPr="008260B0" w:rsidRDefault="008260B0" w:rsidP="008260B0">
      <w:pPr>
        <w:pStyle w:val="Caption"/>
        <w:spacing w:line="360" w:lineRule="auto"/>
        <w:rPr>
          <w:sz w:val="22"/>
          <w:szCs w:val="22"/>
        </w:rPr>
      </w:pPr>
      <w:proofErr w:type="gramStart"/>
      <w:r w:rsidRPr="008260B0">
        <w:rPr>
          <w:sz w:val="22"/>
          <w:szCs w:val="22"/>
        </w:rPr>
        <w:lastRenderedPageBreak/>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5</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2</w:t>
      </w:r>
      <w:r w:rsidR="007B5A82">
        <w:rPr>
          <w:sz w:val="22"/>
          <w:szCs w:val="22"/>
        </w:rPr>
        <w:fldChar w:fldCharType="end"/>
      </w:r>
      <w:r w:rsidRPr="008260B0">
        <w:rPr>
          <w:sz w:val="22"/>
          <w:szCs w:val="22"/>
        </w:rPr>
        <w:t xml:space="preserve"> </w:t>
      </w:r>
      <w:r w:rsidR="009F10A8">
        <w:rPr>
          <w:sz w:val="22"/>
          <w:szCs w:val="22"/>
        </w:rPr>
        <w:t>Fold-c</w:t>
      </w:r>
      <w:r w:rsidR="007373B5">
        <w:rPr>
          <w:sz w:val="22"/>
          <w:szCs w:val="22"/>
        </w:rPr>
        <w:t xml:space="preserve">hanges in </w:t>
      </w:r>
      <w:r w:rsidR="009F10A8">
        <w:rPr>
          <w:sz w:val="22"/>
          <w:szCs w:val="22"/>
        </w:rPr>
        <w:t>measures of albuminuria according to q</w:t>
      </w:r>
      <w:r w:rsidRPr="008260B0">
        <w:rPr>
          <w:sz w:val="22"/>
          <w:szCs w:val="22"/>
        </w:rPr>
        <w:t>uintile</w:t>
      </w:r>
      <w:r w:rsidR="009F10A8">
        <w:rPr>
          <w:sz w:val="22"/>
          <w:szCs w:val="22"/>
        </w:rPr>
        <w:t xml:space="preserve"> of serum p</w:t>
      </w:r>
      <w:r w:rsidRPr="008260B0">
        <w:rPr>
          <w:sz w:val="22"/>
          <w:szCs w:val="22"/>
        </w:rPr>
        <w:t>hosphate</w:t>
      </w:r>
      <w:r w:rsidR="00BC1B37">
        <w:rPr>
          <w:sz w:val="22"/>
          <w:szCs w:val="22"/>
        </w:rPr>
        <w:t xml:space="preserve"> (N=19,383)</w:t>
      </w:r>
      <w:r w:rsidR="009F10A8">
        <w:rPr>
          <w:sz w:val="22"/>
          <w:szCs w:val="22"/>
        </w:rPr>
        <w:t>.</w:t>
      </w:r>
      <w:bookmarkEnd w:id="144"/>
    </w:p>
    <w:tbl>
      <w:tblPr>
        <w:tblStyle w:val="TableGrid"/>
        <w:tblW w:w="0" w:type="auto"/>
        <w:tblLook w:val="04A0" w:firstRow="1" w:lastRow="0" w:firstColumn="1" w:lastColumn="0" w:noHBand="0" w:noVBand="1"/>
      </w:tblPr>
      <w:tblGrid>
        <w:gridCol w:w="1027"/>
        <w:gridCol w:w="886"/>
        <w:gridCol w:w="1645"/>
        <w:gridCol w:w="1645"/>
        <w:gridCol w:w="1645"/>
        <w:gridCol w:w="1645"/>
      </w:tblGrid>
      <w:tr w:rsidR="008260B0" w:rsidRPr="00003665" w:rsidTr="00E01006">
        <w:tc>
          <w:tcPr>
            <w:tcW w:w="1083" w:type="dxa"/>
            <w:vAlign w:val="center"/>
          </w:tcPr>
          <w:p w:rsidR="008260B0" w:rsidRPr="00003665" w:rsidRDefault="008260B0" w:rsidP="008260B0">
            <w:pPr>
              <w:tabs>
                <w:tab w:val="left" w:pos="3247"/>
              </w:tabs>
              <w:jc w:val="center"/>
              <w:rPr>
                <w:b/>
                <w:sz w:val="20"/>
                <w:szCs w:val="20"/>
              </w:rPr>
            </w:pPr>
          </w:p>
        </w:tc>
        <w:tc>
          <w:tcPr>
            <w:tcW w:w="8159" w:type="dxa"/>
            <w:gridSpan w:val="5"/>
            <w:vAlign w:val="center"/>
          </w:tcPr>
          <w:p w:rsidR="008260B0" w:rsidRPr="00003665" w:rsidRDefault="008260B0" w:rsidP="007373B5">
            <w:pPr>
              <w:tabs>
                <w:tab w:val="left" w:pos="3247"/>
              </w:tabs>
              <w:jc w:val="center"/>
              <w:rPr>
                <w:b/>
                <w:sz w:val="20"/>
                <w:szCs w:val="20"/>
              </w:rPr>
            </w:pPr>
            <w:r w:rsidRPr="00003665">
              <w:rPr>
                <w:b/>
                <w:sz w:val="20"/>
                <w:szCs w:val="20"/>
              </w:rPr>
              <w:t>Serum phosph</w:t>
            </w:r>
            <w:r w:rsidR="00740EDF">
              <w:rPr>
                <w:b/>
                <w:sz w:val="20"/>
                <w:szCs w:val="20"/>
              </w:rPr>
              <w:t>ate quintile (mM</w:t>
            </w:r>
            <w:r w:rsidRPr="00003665">
              <w:rPr>
                <w:b/>
                <w:sz w:val="20"/>
                <w:szCs w:val="20"/>
              </w:rPr>
              <w:t>)</w:t>
            </w:r>
          </w:p>
        </w:tc>
      </w:tr>
      <w:tr w:rsidR="008260B0" w:rsidRPr="00003665" w:rsidTr="00E01006">
        <w:tc>
          <w:tcPr>
            <w:tcW w:w="1083" w:type="dxa"/>
            <w:vAlign w:val="center"/>
          </w:tcPr>
          <w:p w:rsidR="008260B0" w:rsidRPr="00003665" w:rsidRDefault="008260B0" w:rsidP="008260B0">
            <w:pPr>
              <w:tabs>
                <w:tab w:val="left" w:pos="3247"/>
              </w:tabs>
              <w:jc w:val="center"/>
              <w:rPr>
                <w:b/>
                <w:sz w:val="20"/>
                <w:szCs w:val="20"/>
              </w:rPr>
            </w:pPr>
          </w:p>
        </w:tc>
        <w:tc>
          <w:tcPr>
            <w:tcW w:w="931" w:type="dxa"/>
            <w:vAlign w:val="center"/>
          </w:tcPr>
          <w:p w:rsidR="008260B0" w:rsidRPr="00003665" w:rsidRDefault="00D9567D" w:rsidP="008260B0">
            <w:pPr>
              <w:jc w:val="center"/>
              <w:rPr>
                <w:b/>
                <w:sz w:val="20"/>
                <w:szCs w:val="20"/>
              </w:rPr>
            </w:pPr>
            <w:r w:rsidRPr="00003665">
              <w:rPr>
                <w:b/>
                <w:sz w:val="20"/>
                <w:szCs w:val="20"/>
              </w:rPr>
              <w:t>&lt;1.07</w:t>
            </w:r>
          </w:p>
        </w:tc>
        <w:tc>
          <w:tcPr>
            <w:tcW w:w="1807" w:type="dxa"/>
            <w:vAlign w:val="center"/>
          </w:tcPr>
          <w:p w:rsidR="008260B0" w:rsidRPr="00003665" w:rsidRDefault="00D9567D" w:rsidP="008260B0">
            <w:pPr>
              <w:jc w:val="center"/>
              <w:rPr>
                <w:b/>
                <w:sz w:val="20"/>
                <w:szCs w:val="20"/>
              </w:rPr>
            </w:pPr>
            <w:r w:rsidRPr="00003665">
              <w:rPr>
                <w:b/>
                <w:sz w:val="20"/>
                <w:szCs w:val="20"/>
              </w:rPr>
              <w:t>1.07-&lt;1.16</w:t>
            </w:r>
          </w:p>
        </w:tc>
        <w:tc>
          <w:tcPr>
            <w:tcW w:w="1807" w:type="dxa"/>
            <w:vAlign w:val="center"/>
          </w:tcPr>
          <w:p w:rsidR="008260B0" w:rsidRPr="00003665" w:rsidRDefault="00D9567D" w:rsidP="008260B0">
            <w:pPr>
              <w:jc w:val="center"/>
              <w:rPr>
                <w:b/>
                <w:sz w:val="20"/>
                <w:szCs w:val="20"/>
              </w:rPr>
            </w:pPr>
            <w:r w:rsidRPr="00003665">
              <w:rPr>
                <w:b/>
                <w:sz w:val="20"/>
                <w:szCs w:val="20"/>
              </w:rPr>
              <w:t>1.16-&lt;1.26</w:t>
            </w:r>
          </w:p>
        </w:tc>
        <w:tc>
          <w:tcPr>
            <w:tcW w:w="1807" w:type="dxa"/>
            <w:vAlign w:val="center"/>
          </w:tcPr>
          <w:p w:rsidR="008260B0" w:rsidRPr="00003665" w:rsidRDefault="00D9567D" w:rsidP="008260B0">
            <w:pPr>
              <w:jc w:val="center"/>
              <w:rPr>
                <w:b/>
                <w:sz w:val="20"/>
                <w:szCs w:val="20"/>
              </w:rPr>
            </w:pPr>
            <w:r w:rsidRPr="00003665">
              <w:rPr>
                <w:b/>
                <w:sz w:val="20"/>
                <w:szCs w:val="20"/>
              </w:rPr>
              <w:t>1.26-&lt;1.36</w:t>
            </w:r>
          </w:p>
        </w:tc>
        <w:tc>
          <w:tcPr>
            <w:tcW w:w="1807" w:type="dxa"/>
            <w:vAlign w:val="center"/>
          </w:tcPr>
          <w:p w:rsidR="008260B0" w:rsidRPr="00003665" w:rsidRDefault="008260B0" w:rsidP="00D9567D">
            <w:pPr>
              <w:jc w:val="center"/>
              <w:rPr>
                <w:b/>
                <w:sz w:val="20"/>
                <w:szCs w:val="20"/>
              </w:rPr>
            </w:pPr>
            <w:r w:rsidRPr="00003665">
              <w:rPr>
                <w:b/>
                <w:sz w:val="20"/>
                <w:szCs w:val="20"/>
              </w:rPr>
              <w:t>≥</w:t>
            </w:r>
            <w:r w:rsidR="00D9567D" w:rsidRPr="00003665">
              <w:rPr>
                <w:b/>
                <w:sz w:val="20"/>
                <w:szCs w:val="20"/>
              </w:rPr>
              <w:t>1.36</w:t>
            </w:r>
          </w:p>
        </w:tc>
      </w:tr>
      <w:tr w:rsidR="008260B0" w:rsidRPr="00003665" w:rsidTr="00E01006">
        <w:tc>
          <w:tcPr>
            <w:tcW w:w="1083" w:type="dxa"/>
            <w:vAlign w:val="center"/>
          </w:tcPr>
          <w:p w:rsidR="008260B0" w:rsidRPr="00003665" w:rsidRDefault="008260B0" w:rsidP="008260B0">
            <w:pPr>
              <w:tabs>
                <w:tab w:val="left" w:pos="3247"/>
              </w:tabs>
              <w:jc w:val="center"/>
              <w:rPr>
                <w:b/>
                <w:sz w:val="20"/>
                <w:szCs w:val="20"/>
              </w:rPr>
            </w:pPr>
            <w:r w:rsidRPr="00003665">
              <w:rPr>
                <w:b/>
                <w:sz w:val="20"/>
                <w:szCs w:val="20"/>
              </w:rPr>
              <w:t>Model 1</w:t>
            </w:r>
          </w:p>
        </w:tc>
        <w:tc>
          <w:tcPr>
            <w:tcW w:w="931"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r>
      <w:tr w:rsidR="008260B0" w:rsidRPr="00003665" w:rsidTr="00E01006">
        <w:tc>
          <w:tcPr>
            <w:tcW w:w="1083" w:type="dxa"/>
            <w:vAlign w:val="center"/>
          </w:tcPr>
          <w:p w:rsidR="008260B0" w:rsidRPr="00003665" w:rsidRDefault="008260B0" w:rsidP="008260B0">
            <w:pPr>
              <w:tabs>
                <w:tab w:val="left" w:pos="3247"/>
              </w:tabs>
              <w:jc w:val="center"/>
              <w:rPr>
                <w:b/>
                <w:sz w:val="20"/>
                <w:szCs w:val="20"/>
              </w:rPr>
            </w:pPr>
            <w:r w:rsidRPr="00003665">
              <w:rPr>
                <w:b/>
                <w:sz w:val="20"/>
                <w:szCs w:val="20"/>
              </w:rPr>
              <w:t>uAlb</w:t>
            </w:r>
          </w:p>
        </w:tc>
        <w:tc>
          <w:tcPr>
            <w:tcW w:w="931" w:type="dxa"/>
            <w:vAlign w:val="center"/>
          </w:tcPr>
          <w:p w:rsidR="007373B5" w:rsidRPr="00003665" w:rsidRDefault="008260B0" w:rsidP="009F10A8">
            <w:pPr>
              <w:tabs>
                <w:tab w:val="left" w:pos="3247"/>
              </w:tabs>
              <w:jc w:val="center"/>
              <w:rPr>
                <w:sz w:val="20"/>
                <w:szCs w:val="20"/>
              </w:rPr>
            </w:pPr>
            <w:r w:rsidRPr="00003665">
              <w:rPr>
                <w:sz w:val="20"/>
                <w:szCs w:val="20"/>
              </w:rPr>
              <w:t>1</w:t>
            </w:r>
            <w:r w:rsidR="007373B5" w:rsidRPr="00003665">
              <w:rPr>
                <w:sz w:val="20"/>
                <w:szCs w:val="20"/>
              </w:rPr>
              <w:t>.00</w:t>
            </w:r>
          </w:p>
        </w:tc>
        <w:tc>
          <w:tcPr>
            <w:tcW w:w="1807" w:type="dxa"/>
            <w:vAlign w:val="center"/>
          </w:tcPr>
          <w:p w:rsidR="008260B0" w:rsidRPr="00003665" w:rsidRDefault="008260B0" w:rsidP="008260B0">
            <w:pPr>
              <w:tabs>
                <w:tab w:val="left" w:pos="3247"/>
              </w:tabs>
              <w:jc w:val="center"/>
              <w:rPr>
                <w:sz w:val="20"/>
                <w:szCs w:val="20"/>
              </w:rPr>
            </w:pPr>
            <w:r w:rsidRPr="00003665">
              <w:rPr>
                <w:sz w:val="20"/>
                <w:szCs w:val="20"/>
              </w:rPr>
              <w:t>0.96 (0.89, 1.02) p=0.20</w:t>
            </w:r>
          </w:p>
        </w:tc>
        <w:tc>
          <w:tcPr>
            <w:tcW w:w="1807" w:type="dxa"/>
            <w:vAlign w:val="center"/>
          </w:tcPr>
          <w:p w:rsidR="008260B0" w:rsidRPr="00003665" w:rsidRDefault="008260B0" w:rsidP="008260B0">
            <w:pPr>
              <w:tabs>
                <w:tab w:val="left" w:pos="3247"/>
              </w:tabs>
              <w:jc w:val="center"/>
              <w:rPr>
                <w:b/>
                <w:sz w:val="20"/>
                <w:szCs w:val="20"/>
              </w:rPr>
            </w:pPr>
            <w:r w:rsidRPr="00003665">
              <w:rPr>
                <w:b/>
                <w:sz w:val="20"/>
                <w:szCs w:val="20"/>
              </w:rPr>
              <w:t>0.90 (0.84, 0.96) p=0.003</w:t>
            </w:r>
          </w:p>
        </w:tc>
        <w:tc>
          <w:tcPr>
            <w:tcW w:w="1807" w:type="dxa"/>
            <w:vAlign w:val="center"/>
          </w:tcPr>
          <w:p w:rsidR="008260B0" w:rsidRPr="00003665" w:rsidRDefault="008260B0" w:rsidP="008260B0">
            <w:pPr>
              <w:tabs>
                <w:tab w:val="left" w:pos="3247"/>
              </w:tabs>
              <w:jc w:val="center"/>
              <w:rPr>
                <w:b/>
                <w:sz w:val="20"/>
                <w:szCs w:val="20"/>
              </w:rPr>
            </w:pPr>
            <w:r w:rsidRPr="00003665">
              <w:rPr>
                <w:b/>
                <w:sz w:val="20"/>
                <w:szCs w:val="20"/>
              </w:rPr>
              <w:t>0.84 (0.78, 0.90) p&lt;0.001</w:t>
            </w:r>
          </w:p>
        </w:tc>
        <w:tc>
          <w:tcPr>
            <w:tcW w:w="1807" w:type="dxa"/>
            <w:vAlign w:val="center"/>
          </w:tcPr>
          <w:p w:rsidR="008260B0" w:rsidRPr="00003665" w:rsidRDefault="008260B0" w:rsidP="008260B0">
            <w:pPr>
              <w:tabs>
                <w:tab w:val="left" w:pos="3247"/>
              </w:tabs>
              <w:jc w:val="center"/>
              <w:rPr>
                <w:b/>
                <w:sz w:val="20"/>
                <w:szCs w:val="20"/>
              </w:rPr>
            </w:pPr>
            <w:r w:rsidRPr="00003665">
              <w:rPr>
                <w:b/>
                <w:sz w:val="20"/>
                <w:szCs w:val="20"/>
              </w:rPr>
              <w:t>0.86 (0.80, 0.92) p&lt;0.001</w:t>
            </w:r>
          </w:p>
        </w:tc>
      </w:tr>
      <w:tr w:rsidR="008260B0" w:rsidRPr="00003665" w:rsidTr="00E01006">
        <w:tc>
          <w:tcPr>
            <w:tcW w:w="1083" w:type="dxa"/>
            <w:vAlign w:val="center"/>
          </w:tcPr>
          <w:p w:rsidR="008260B0" w:rsidRPr="00003665" w:rsidRDefault="008260B0" w:rsidP="008260B0">
            <w:pPr>
              <w:tabs>
                <w:tab w:val="left" w:pos="3247"/>
              </w:tabs>
              <w:jc w:val="center"/>
              <w:rPr>
                <w:b/>
                <w:sz w:val="20"/>
                <w:szCs w:val="20"/>
              </w:rPr>
            </w:pPr>
            <w:r w:rsidRPr="00003665">
              <w:rPr>
                <w:b/>
                <w:sz w:val="20"/>
                <w:szCs w:val="20"/>
              </w:rPr>
              <w:t>uCr</w:t>
            </w:r>
          </w:p>
        </w:tc>
        <w:tc>
          <w:tcPr>
            <w:tcW w:w="931" w:type="dxa"/>
            <w:vAlign w:val="center"/>
          </w:tcPr>
          <w:p w:rsidR="008260B0" w:rsidRPr="00003665" w:rsidRDefault="007373B5" w:rsidP="009F10A8">
            <w:pPr>
              <w:tabs>
                <w:tab w:val="left" w:pos="3247"/>
              </w:tabs>
              <w:jc w:val="center"/>
              <w:rPr>
                <w:sz w:val="20"/>
                <w:szCs w:val="20"/>
              </w:rPr>
            </w:pPr>
            <w:r w:rsidRPr="00003665">
              <w:rPr>
                <w:sz w:val="20"/>
                <w:szCs w:val="20"/>
              </w:rPr>
              <w:t>1.00</w:t>
            </w:r>
          </w:p>
        </w:tc>
        <w:tc>
          <w:tcPr>
            <w:tcW w:w="1807" w:type="dxa"/>
            <w:vAlign w:val="center"/>
          </w:tcPr>
          <w:p w:rsidR="008260B0" w:rsidRPr="00003665" w:rsidRDefault="008260B0" w:rsidP="008260B0">
            <w:pPr>
              <w:tabs>
                <w:tab w:val="left" w:pos="3247"/>
              </w:tabs>
              <w:jc w:val="center"/>
              <w:rPr>
                <w:sz w:val="20"/>
                <w:szCs w:val="20"/>
              </w:rPr>
            </w:pPr>
            <w:r w:rsidRPr="00003665">
              <w:rPr>
                <w:sz w:val="20"/>
                <w:szCs w:val="20"/>
              </w:rPr>
              <w:t>0.96 (0.92, 1.00) p=0.056</w:t>
            </w:r>
          </w:p>
        </w:tc>
        <w:tc>
          <w:tcPr>
            <w:tcW w:w="1807" w:type="dxa"/>
            <w:vAlign w:val="center"/>
          </w:tcPr>
          <w:p w:rsidR="008260B0" w:rsidRPr="00003665" w:rsidRDefault="008260B0" w:rsidP="008260B0">
            <w:pPr>
              <w:tabs>
                <w:tab w:val="left" w:pos="3247"/>
              </w:tabs>
              <w:jc w:val="center"/>
              <w:rPr>
                <w:b/>
                <w:sz w:val="20"/>
                <w:szCs w:val="20"/>
              </w:rPr>
            </w:pPr>
            <w:r w:rsidRPr="00003665">
              <w:rPr>
                <w:b/>
                <w:sz w:val="20"/>
                <w:szCs w:val="20"/>
              </w:rPr>
              <w:t>0.94 (0.90, 0.98) p=0.004</w:t>
            </w:r>
          </w:p>
        </w:tc>
        <w:tc>
          <w:tcPr>
            <w:tcW w:w="1807" w:type="dxa"/>
            <w:vAlign w:val="center"/>
          </w:tcPr>
          <w:p w:rsidR="008260B0" w:rsidRPr="00003665" w:rsidRDefault="008260B0" w:rsidP="008260B0">
            <w:pPr>
              <w:tabs>
                <w:tab w:val="left" w:pos="3247"/>
              </w:tabs>
              <w:jc w:val="center"/>
              <w:rPr>
                <w:b/>
                <w:sz w:val="20"/>
                <w:szCs w:val="20"/>
              </w:rPr>
            </w:pPr>
            <w:r w:rsidRPr="00003665">
              <w:rPr>
                <w:b/>
                <w:sz w:val="20"/>
                <w:szCs w:val="20"/>
              </w:rPr>
              <w:t>0.88 (0.84, 0.82) p&lt;0.001</w:t>
            </w:r>
          </w:p>
        </w:tc>
        <w:tc>
          <w:tcPr>
            <w:tcW w:w="1807" w:type="dxa"/>
            <w:vAlign w:val="center"/>
          </w:tcPr>
          <w:p w:rsidR="008260B0" w:rsidRPr="00003665" w:rsidRDefault="008260B0" w:rsidP="008260B0">
            <w:pPr>
              <w:tabs>
                <w:tab w:val="left" w:pos="3247"/>
              </w:tabs>
              <w:jc w:val="center"/>
              <w:rPr>
                <w:sz w:val="20"/>
                <w:szCs w:val="20"/>
              </w:rPr>
            </w:pPr>
            <w:r w:rsidRPr="00003665">
              <w:rPr>
                <w:sz w:val="20"/>
                <w:szCs w:val="20"/>
              </w:rPr>
              <w:t>0.89 (0.86, 0.94) p&lt;0.001</w:t>
            </w:r>
          </w:p>
        </w:tc>
      </w:tr>
      <w:tr w:rsidR="008260B0" w:rsidRPr="00003665" w:rsidTr="00E01006">
        <w:tc>
          <w:tcPr>
            <w:tcW w:w="1083" w:type="dxa"/>
            <w:vAlign w:val="center"/>
          </w:tcPr>
          <w:p w:rsidR="008260B0" w:rsidRPr="00003665" w:rsidRDefault="008260B0" w:rsidP="008260B0">
            <w:pPr>
              <w:jc w:val="center"/>
              <w:rPr>
                <w:b/>
                <w:sz w:val="20"/>
                <w:szCs w:val="20"/>
              </w:rPr>
            </w:pPr>
            <w:r w:rsidRPr="00003665">
              <w:rPr>
                <w:b/>
                <w:sz w:val="20"/>
                <w:szCs w:val="20"/>
              </w:rPr>
              <w:t>ACR</w:t>
            </w:r>
          </w:p>
        </w:tc>
        <w:tc>
          <w:tcPr>
            <w:tcW w:w="931" w:type="dxa"/>
            <w:vAlign w:val="center"/>
          </w:tcPr>
          <w:p w:rsidR="008260B0" w:rsidRPr="00003665" w:rsidRDefault="007373B5" w:rsidP="009F10A8">
            <w:pPr>
              <w:tabs>
                <w:tab w:val="left" w:pos="3247"/>
              </w:tabs>
              <w:jc w:val="center"/>
              <w:rPr>
                <w:sz w:val="20"/>
                <w:szCs w:val="20"/>
              </w:rPr>
            </w:pPr>
            <w:r w:rsidRPr="00003665">
              <w:rPr>
                <w:sz w:val="20"/>
                <w:szCs w:val="20"/>
              </w:rPr>
              <w:t>1.00</w:t>
            </w:r>
          </w:p>
        </w:tc>
        <w:tc>
          <w:tcPr>
            <w:tcW w:w="1807" w:type="dxa"/>
            <w:vAlign w:val="center"/>
          </w:tcPr>
          <w:p w:rsidR="008260B0" w:rsidRPr="00003665" w:rsidRDefault="008260B0" w:rsidP="008260B0">
            <w:pPr>
              <w:jc w:val="center"/>
              <w:rPr>
                <w:sz w:val="20"/>
                <w:szCs w:val="20"/>
              </w:rPr>
            </w:pPr>
            <w:r w:rsidRPr="00003665">
              <w:rPr>
                <w:sz w:val="20"/>
                <w:szCs w:val="20"/>
              </w:rPr>
              <w:t>1.00 (0.95, 1.05) p=0.94</w:t>
            </w:r>
          </w:p>
        </w:tc>
        <w:tc>
          <w:tcPr>
            <w:tcW w:w="1807" w:type="dxa"/>
            <w:vAlign w:val="center"/>
          </w:tcPr>
          <w:p w:rsidR="008260B0" w:rsidRPr="00003665" w:rsidRDefault="008260B0" w:rsidP="008260B0">
            <w:pPr>
              <w:jc w:val="center"/>
              <w:rPr>
                <w:sz w:val="20"/>
                <w:szCs w:val="20"/>
              </w:rPr>
            </w:pPr>
            <w:r w:rsidRPr="00003665">
              <w:rPr>
                <w:sz w:val="20"/>
                <w:szCs w:val="20"/>
              </w:rPr>
              <w:t>0.96 (0.91, 1.01) p=0.11</w:t>
            </w:r>
          </w:p>
        </w:tc>
        <w:tc>
          <w:tcPr>
            <w:tcW w:w="1807" w:type="dxa"/>
            <w:vAlign w:val="center"/>
          </w:tcPr>
          <w:p w:rsidR="008260B0" w:rsidRPr="00003665" w:rsidRDefault="008260B0" w:rsidP="008260B0">
            <w:pPr>
              <w:jc w:val="center"/>
              <w:rPr>
                <w:sz w:val="20"/>
                <w:szCs w:val="20"/>
              </w:rPr>
            </w:pPr>
            <w:r w:rsidRPr="00003665">
              <w:rPr>
                <w:sz w:val="20"/>
                <w:szCs w:val="20"/>
              </w:rPr>
              <w:t>0.96 (0.91, 1.01) p=0.089</w:t>
            </w:r>
          </w:p>
        </w:tc>
        <w:tc>
          <w:tcPr>
            <w:tcW w:w="1807" w:type="dxa"/>
            <w:vAlign w:val="center"/>
          </w:tcPr>
          <w:p w:rsidR="008260B0" w:rsidRPr="00003665" w:rsidRDefault="008260B0" w:rsidP="008260B0">
            <w:pPr>
              <w:jc w:val="center"/>
              <w:rPr>
                <w:sz w:val="20"/>
                <w:szCs w:val="20"/>
              </w:rPr>
            </w:pPr>
            <w:r w:rsidRPr="00003665">
              <w:rPr>
                <w:sz w:val="20"/>
                <w:szCs w:val="20"/>
              </w:rPr>
              <w:t>0.96 (0.92, 1.01) p=0.15</w:t>
            </w:r>
          </w:p>
        </w:tc>
      </w:tr>
      <w:tr w:rsidR="008260B0" w:rsidRPr="00003665" w:rsidTr="00E01006">
        <w:tc>
          <w:tcPr>
            <w:tcW w:w="1083" w:type="dxa"/>
            <w:vAlign w:val="center"/>
          </w:tcPr>
          <w:p w:rsidR="008260B0" w:rsidRPr="00003665" w:rsidRDefault="008260B0" w:rsidP="008260B0">
            <w:pPr>
              <w:tabs>
                <w:tab w:val="left" w:pos="3247"/>
              </w:tabs>
              <w:jc w:val="center"/>
              <w:rPr>
                <w:b/>
                <w:sz w:val="20"/>
                <w:szCs w:val="20"/>
              </w:rPr>
            </w:pPr>
            <w:r w:rsidRPr="00003665">
              <w:rPr>
                <w:b/>
                <w:sz w:val="20"/>
                <w:szCs w:val="20"/>
              </w:rPr>
              <w:t>FE</w:t>
            </w:r>
            <w:r w:rsidRPr="00003665">
              <w:rPr>
                <w:b/>
                <w:sz w:val="20"/>
                <w:szCs w:val="20"/>
                <w:vertAlign w:val="subscript"/>
              </w:rPr>
              <w:t>alb</w:t>
            </w:r>
          </w:p>
        </w:tc>
        <w:tc>
          <w:tcPr>
            <w:tcW w:w="931" w:type="dxa"/>
            <w:vAlign w:val="center"/>
          </w:tcPr>
          <w:p w:rsidR="008260B0" w:rsidRPr="00003665" w:rsidRDefault="007373B5" w:rsidP="009F10A8">
            <w:pPr>
              <w:tabs>
                <w:tab w:val="left" w:pos="3247"/>
              </w:tabs>
              <w:jc w:val="center"/>
              <w:rPr>
                <w:sz w:val="20"/>
                <w:szCs w:val="20"/>
              </w:rPr>
            </w:pPr>
            <w:r w:rsidRPr="00003665">
              <w:rPr>
                <w:sz w:val="20"/>
                <w:szCs w:val="20"/>
              </w:rPr>
              <w:t>1.00</w:t>
            </w:r>
          </w:p>
        </w:tc>
        <w:tc>
          <w:tcPr>
            <w:tcW w:w="1807" w:type="dxa"/>
            <w:vAlign w:val="center"/>
          </w:tcPr>
          <w:p w:rsidR="008260B0" w:rsidRPr="00003665" w:rsidRDefault="008260B0" w:rsidP="008260B0">
            <w:pPr>
              <w:tabs>
                <w:tab w:val="left" w:pos="3247"/>
              </w:tabs>
              <w:jc w:val="center"/>
              <w:rPr>
                <w:sz w:val="20"/>
                <w:szCs w:val="20"/>
              </w:rPr>
            </w:pPr>
            <w:r w:rsidRPr="00003665">
              <w:rPr>
                <w:sz w:val="20"/>
                <w:szCs w:val="20"/>
              </w:rPr>
              <w:t>0.99 (0.94, 1.04) p=0.74</w:t>
            </w:r>
          </w:p>
        </w:tc>
        <w:tc>
          <w:tcPr>
            <w:tcW w:w="1807" w:type="dxa"/>
            <w:vAlign w:val="center"/>
          </w:tcPr>
          <w:p w:rsidR="008260B0" w:rsidRPr="00003665" w:rsidRDefault="008260B0" w:rsidP="008260B0">
            <w:pPr>
              <w:tabs>
                <w:tab w:val="left" w:pos="3247"/>
              </w:tabs>
              <w:jc w:val="center"/>
              <w:rPr>
                <w:sz w:val="20"/>
                <w:szCs w:val="20"/>
              </w:rPr>
            </w:pPr>
            <w:r w:rsidRPr="00003665">
              <w:rPr>
                <w:sz w:val="20"/>
                <w:szCs w:val="20"/>
              </w:rPr>
              <w:t>0.95 (0.91, 1.00) p=0.071</w:t>
            </w:r>
          </w:p>
        </w:tc>
        <w:tc>
          <w:tcPr>
            <w:tcW w:w="1807" w:type="dxa"/>
            <w:vAlign w:val="center"/>
          </w:tcPr>
          <w:p w:rsidR="008260B0" w:rsidRPr="00003665" w:rsidRDefault="008260B0" w:rsidP="008260B0">
            <w:pPr>
              <w:tabs>
                <w:tab w:val="left" w:pos="3247"/>
              </w:tabs>
              <w:jc w:val="center"/>
              <w:rPr>
                <w:b/>
                <w:sz w:val="20"/>
                <w:szCs w:val="20"/>
              </w:rPr>
            </w:pPr>
            <w:r w:rsidRPr="00003665">
              <w:rPr>
                <w:b/>
                <w:sz w:val="20"/>
                <w:szCs w:val="20"/>
              </w:rPr>
              <w:t>0.94 (0.90, 0.99) p=0.03</w:t>
            </w:r>
          </w:p>
        </w:tc>
        <w:tc>
          <w:tcPr>
            <w:tcW w:w="1807" w:type="dxa"/>
            <w:vAlign w:val="center"/>
          </w:tcPr>
          <w:p w:rsidR="008260B0" w:rsidRPr="00003665" w:rsidRDefault="008260B0" w:rsidP="008260B0">
            <w:pPr>
              <w:tabs>
                <w:tab w:val="left" w:pos="3247"/>
              </w:tabs>
              <w:jc w:val="center"/>
              <w:rPr>
                <w:sz w:val="20"/>
                <w:szCs w:val="20"/>
              </w:rPr>
            </w:pPr>
            <w:r w:rsidRPr="00003665">
              <w:rPr>
                <w:sz w:val="20"/>
                <w:szCs w:val="20"/>
              </w:rPr>
              <w:t>0.96 (0.91, 1.01) p=0.10</w:t>
            </w:r>
          </w:p>
        </w:tc>
      </w:tr>
      <w:tr w:rsidR="008260B0" w:rsidRPr="00003665" w:rsidTr="00E01006">
        <w:tc>
          <w:tcPr>
            <w:tcW w:w="1083" w:type="dxa"/>
            <w:vAlign w:val="center"/>
          </w:tcPr>
          <w:p w:rsidR="008260B0" w:rsidRPr="00003665" w:rsidRDefault="008260B0" w:rsidP="008260B0">
            <w:pPr>
              <w:tabs>
                <w:tab w:val="left" w:pos="3247"/>
              </w:tabs>
              <w:jc w:val="center"/>
              <w:rPr>
                <w:b/>
                <w:sz w:val="20"/>
                <w:szCs w:val="20"/>
              </w:rPr>
            </w:pPr>
            <w:r w:rsidRPr="00003665">
              <w:rPr>
                <w:b/>
                <w:sz w:val="20"/>
                <w:szCs w:val="20"/>
              </w:rPr>
              <w:t>Model 2</w:t>
            </w:r>
          </w:p>
        </w:tc>
        <w:tc>
          <w:tcPr>
            <w:tcW w:w="931"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r>
      <w:tr w:rsidR="007373B5" w:rsidRPr="00003665" w:rsidTr="00E01006">
        <w:tc>
          <w:tcPr>
            <w:tcW w:w="1083" w:type="dxa"/>
            <w:vAlign w:val="center"/>
          </w:tcPr>
          <w:p w:rsidR="007373B5" w:rsidRPr="00003665" w:rsidRDefault="007373B5" w:rsidP="008260B0">
            <w:pPr>
              <w:jc w:val="center"/>
              <w:rPr>
                <w:b/>
                <w:sz w:val="20"/>
                <w:szCs w:val="20"/>
              </w:rPr>
            </w:pPr>
            <w:r w:rsidRPr="00003665">
              <w:rPr>
                <w:b/>
                <w:sz w:val="20"/>
                <w:szCs w:val="20"/>
              </w:rPr>
              <w:t>uAlb</w:t>
            </w:r>
          </w:p>
        </w:tc>
        <w:tc>
          <w:tcPr>
            <w:tcW w:w="931" w:type="dxa"/>
            <w:vAlign w:val="center"/>
          </w:tcPr>
          <w:p w:rsidR="007373B5" w:rsidRPr="00003665" w:rsidRDefault="007373B5" w:rsidP="009F10A8">
            <w:pPr>
              <w:tabs>
                <w:tab w:val="left" w:pos="3247"/>
              </w:tabs>
              <w:jc w:val="center"/>
              <w:rPr>
                <w:sz w:val="20"/>
                <w:szCs w:val="20"/>
              </w:rPr>
            </w:pPr>
            <w:r w:rsidRPr="00003665">
              <w:rPr>
                <w:sz w:val="20"/>
                <w:szCs w:val="20"/>
              </w:rPr>
              <w:t>1.00</w:t>
            </w:r>
          </w:p>
        </w:tc>
        <w:tc>
          <w:tcPr>
            <w:tcW w:w="1807" w:type="dxa"/>
            <w:vAlign w:val="center"/>
          </w:tcPr>
          <w:p w:rsidR="007373B5" w:rsidRPr="00003665" w:rsidRDefault="007373B5" w:rsidP="008260B0">
            <w:pPr>
              <w:jc w:val="center"/>
              <w:rPr>
                <w:sz w:val="20"/>
                <w:szCs w:val="20"/>
              </w:rPr>
            </w:pPr>
            <w:r w:rsidRPr="00003665">
              <w:rPr>
                <w:sz w:val="20"/>
                <w:szCs w:val="20"/>
              </w:rPr>
              <w:t>0.97 (0.90, 1.03) p=0.29</w:t>
            </w:r>
          </w:p>
        </w:tc>
        <w:tc>
          <w:tcPr>
            <w:tcW w:w="1807" w:type="dxa"/>
            <w:vAlign w:val="center"/>
          </w:tcPr>
          <w:p w:rsidR="007373B5" w:rsidRPr="00003665" w:rsidRDefault="007373B5" w:rsidP="008260B0">
            <w:pPr>
              <w:jc w:val="center"/>
              <w:rPr>
                <w:b/>
                <w:sz w:val="20"/>
                <w:szCs w:val="20"/>
              </w:rPr>
            </w:pPr>
            <w:r w:rsidRPr="00003665">
              <w:rPr>
                <w:b/>
                <w:sz w:val="20"/>
                <w:szCs w:val="20"/>
              </w:rPr>
              <w:t>0.92 (0.86, 0.99) p=0.018</w:t>
            </w:r>
          </w:p>
        </w:tc>
        <w:tc>
          <w:tcPr>
            <w:tcW w:w="1807" w:type="dxa"/>
            <w:vAlign w:val="center"/>
          </w:tcPr>
          <w:p w:rsidR="007373B5" w:rsidRPr="00003665" w:rsidRDefault="007373B5" w:rsidP="008260B0">
            <w:pPr>
              <w:jc w:val="center"/>
              <w:rPr>
                <w:b/>
                <w:sz w:val="20"/>
                <w:szCs w:val="20"/>
              </w:rPr>
            </w:pPr>
            <w:r w:rsidRPr="00003665">
              <w:rPr>
                <w:b/>
                <w:sz w:val="20"/>
                <w:szCs w:val="20"/>
              </w:rPr>
              <w:t>0.85 (0.79, 0.91) p&lt;0.001</w:t>
            </w:r>
          </w:p>
        </w:tc>
        <w:tc>
          <w:tcPr>
            <w:tcW w:w="1807" w:type="dxa"/>
            <w:vAlign w:val="center"/>
          </w:tcPr>
          <w:p w:rsidR="007373B5" w:rsidRPr="00003665" w:rsidRDefault="007373B5" w:rsidP="008260B0">
            <w:pPr>
              <w:jc w:val="center"/>
              <w:rPr>
                <w:b/>
                <w:sz w:val="20"/>
                <w:szCs w:val="20"/>
              </w:rPr>
            </w:pPr>
            <w:r w:rsidRPr="00003665">
              <w:rPr>
                <w:b/>
                <w:sz w:val="20"/>
                <w:szCs w:val="20"/>
              </w:rPr>
              <w:t>0.87 (0.81, 0.93) p&lt;0.001</w:t>
            </w:r>
          </w:p>
        </w:tc>
      </w:tr>
      <w:tr w:rsidR="007373B5" w:rsidRPr="00003665" w:rsidTr="00E01006">
        <w:tc>
          <w:tcPr>
            <w:tcW w:w="1083" w:type="dxa"/>
            <w:vAlign w:val="center"/>
          </w:tcPr>
          <w:p w:rsidR="007373B5" w:rsidRPr="00003665" w:rsidRDefault="007373B5" w:rsidP="008260B0">
            <w:pPr>
              <w:jc w:val="center"/>
              <w:rPr>
                <w:b/>
                <w:sz w:val="20"/>
                <w:szCs w:val="20"/>
              </w:rPr>
            </w:pPr>
            <w:r w:rsidRPr="00003665">
              <w:rPr>
                <w:b/>
                <w:sz w:val="20"/>
                <w:szCs w:val="20"/>
              </w:rPr>
              <w:t>uCr</w:t>
            </w:r>
          </w:p>
        </w:tc>
        <w:tc>
          <w:tcPr>
            <w:tcW w:w="931" w:type="dxa"/>
            <w:vAlign w:val="center"/>
          </w:tcPr>
          <w:p w:rsidR="007373B5" w:rsidRPr="00003665" w:rsidRDefault="007373B5" w:rsidP="009F10A8">
            <w:pPr>
              <w:tabs>
                <w:tab w:val="left" w:pos="3247"/>
              </w:tabs>
              <w:jc w:val="center"/>
              <w:rPr>
                <w:sz w:val="20"/>
                <w:szCs w:val="20"/>
              </w:rPr>
            </w:pPr>
            <w:r w:rsidRPr="00003665">
              <w:rPr>
                <w:sz w:val="20"/>
                <w:szCs w:val="20"/>
              </w:rPr>
              <w:t>1.00</w:t>
            </w:r>
          </w:p>
        </w:tc>
        <w:tc>
          <w:tcPr>
            <w:tcW w:w="1807" w:type="dxa"/>
            <w:vAlign w:val="center"/>
          </w:tcPr>
          <w:p w:rsidR="007373B5" w:rsidRPr="00003665" w:rsidRDefault="007373B5" w:rsidP="008260B0">
            <w:pPr>
              <w:jc w:val="center"/>
              <w:rPr>
                <w:sz w:val="20"/>
                <w:szCs w:val="20"/>
              </w:rPr>
            </w:pPr>
            <w:r w:rsidRPr="00003665">
              <w:rPr>
                <w:sz w:val="20"/>
                <w:szCs w:val="20"/>
              </w:rPr>
              <w:t>0.97 (0.93, 1.01) p=0.12</w:t>
            </w:r>
          </w:p>
        </w:tc>
        <w:tc>
          <w:tcPr>
            <w:tcW w:w="1807" w:type="dxa"/>
            <w:vAlign w:val="center"/>
          </w:tcPr>
          <w:p w:rsidR="007373B5" w:rsidRPr="00003665" w:rsidRDefault="007373B5" w:rsidP="008260B0">
            <w:pPr>
              <w:jc w:val="center"/>
              <w:rPr>
                <w:b/>
                <w:sz w:val="20"/>
                <w:szCs w:val="20"/>
              </w:rPr>
            </w:pPr>
            <w:r w:rsidRPr="00003665">
              <w:rPr>
                <w:b/>
                <w:sz w:val="20"/>
                <w:szCs w:val="20"/>
              </w:rPr>
              <w:t>0.95 (0.91, 0.99) p=0.022</w:t>
            </w:r>
          </w:p>
        </w:tc>
        <w:tc>
          <w:tcPr>
            <w:tcW w:w="1807" w:type="dxa"/>
            <w:vAlign w:val="center"/>
          </w:tcPr>
          <w:p w:rsidR="007373B5" w:rsidRPr="00003665" w:rsidRDefault="007373B5" w:rsidP="008260B0">
            <w:pPr>
              <w:jc w:val="center"/>
              <w:rPr>
                <w:b/>
                <w:sz w:val="20"/>
                <w:szCs w:val="20"/>
              </w:rPr>
            </w:pPr>
            <w:r w:rsidRPr="00003665">
              <w:rPr>
                <w:b/>
                <w:sz w:val="20"/>
                <w:szCs w:val="20"/>
              </w:rPr>
              <w:t>0.90 (0.86, 0.94) p&lt;0.001</w:t>
            </w:r>
          </w:p>
        </w:tc>
        <w:tc>
          <w:tcPr>
            <w:tcW w:w="1807" w:type="dxa"/>
            <w:vAlign w:val="center"/>
          </w:tcPr>
          <w:p w:rsidR="007373B5" w:rsidRPr="00003665" w:rsidRDefault="007373B5" w:rsidP="008260B0">
            <w:pPr>
              <w:jc w:val="center"/>
              <w:rPr>
                <w:b/>
                <w:sz w:val="20"/>
                <w:szCs w:val="20"/>
              </w:rPr>
            </w:pPr>
            <w:r w:rsidRPr="00003665">
              <w:rPr>
                <w:b/>
                <w:sz w:val="20"/>
                <w:szCs w:val="20"/>
              </w:rPr>
              <w:t>0.91 (0.87, 0.95) p&lt;0.001</w:t>
            </w:r>
          </w:p>
        </w:tc>
      </w:tr>
      <w:tr w:rsidR="007373B5" w:rsidRPr="00003665" w:rsidTr="00E01006">
        <w:tc>
          <w:tcPr>
            <w:tcW w:w="1083" w:type="dxa"/>
            <w:vAlign w:val="center"/>
          </w:tcPr>
          <w:p w:rsidR="007373B5" w:rsidRPr="00003665" w:rsidRDefault="007373B5" w:rsidP="008260B0">
            <w:pPr>
              <w:jc w:val="center"/>
              <w:rPr>
                <w:b/>
                <w:sz w:val="20"/>
                <w:szCs w:val="20"/>
              </w:rPr>
            </w:pPr>
            <w:r w:rsidRPr="00003665">
              <w:rPr>
                <w:b/>
                <w:sz w:val="20"/>
                <w:szCs w:val="20"/>
              </w:rPr>
              <w:t>ACR</w:t>
            </w:r>
          </w:p>
        </w:tc>
        <w:tc>
          <w:tcPr>
            <w:tcW w:w="931" w:type="dxa"/>
            <w:vAlign w:val="center"/>
          </w:tcPr>
          <w:p w:rsidR="007373B5" w:rsidRPr="00003665" w:rsidRDefault="007373B5" w:rsidP="009F10A8">
            <w:pPr>
              <w:tabs>
                <w:tab w:val="left" w:pos="3247"/>
              </w:tabs>
              <w:jc w:val="center"/>
              <w:rPr>
                <w:sz w:val="20"/>
                <w:szCs w:val="20"/>
              </w:rPr>
            </w:pPr>
            <w:r w:rsidRPr="00003665">
              <w:rPr>
                <w:sz w:val="20"/>
                <w:szCs w:val="20"/>
              </w:rPr>
              <w:t>1.00</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1.00 (0.95, 1.05) p=0.94</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0.97 (0.92, 1.02) p=0.22</w:t>
            </w:r>
          </w:p>
        </w:tc>
        <w:tc>
          <w:tcPr>
            <w:tcW w:w="1807" w:type="dxa"/>
            <w:vAlign w:val="center"/>
          </w:tcPr>
          <w:p w:rsidR="007373B5" w:rsidRPr="00003665" w:rsidRDefault="007373B5" w:rsidP="008260B0">
            <w:pPr>
              <w:tabs>
                <w:tab w:val="left" w:pos="3247"/>
              </w:tabs>
              <w:jc w:val="center"/>
              <w:rPr>
                <w:b/>
                <w:sz w:val="20"/>
                <w:szCs w:val="20"/>
              </w:rPr>
            </w:pPr>
            <w:r w:rsidRPr="00003665">
              <w:rPr>
                <w:b/>
                <w:sz w:val="20"/>
                <w:szCs w:val="20"/>
              </w:rPr>
              <w:t>0.95 (0.90, 1.00) p=0.033</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0.96 (0.91, 1.01) p=0.095</w:t>
            </w:r>
          </w:p>
        </w:tc>
      </w:tr>
      <w:tr w:rsidR="007373B5" w:rsidRPr="00003665" w:rsidTr="00E01006">
        <w:tc>
          <w:tcPr>
            <w:tcW w:w="1083" w:type="dxa"/>
            <w:vAlign w:val="center"/>
          </w:tcPr>
          <w:p w:rsidR="007373B5" w:rsidRPr="00003665" w:rsidRDefault="007373B5" w:rsidP="008260B0">
            <w:pPr>
              <w:tabs>
                <w:tab w:val="left" w:pos="3247"/>
              </w:tabs>
              <w:jc w:val="center"/>
              <w:rPr>
                <w:b/>
                <w:sz w:val="20"/>
                <w:szCs w:val="20"/>
              </w:rPr>
            </w:pPr>
            <w:r w:rsidRPr="00003665">
              <w:rPr>
                <w:b/>
                <w:sz w:val="20"/>
                <w:szCs w:val="20"/>
              </w:rPr>
              <w:t>FE</w:t>
            </w:r>
            <w:r w:rsidRPr="00003665">
              <w:rPr>
                <w:b/>
                <w:sz w:val="20"/>
                <w:szCs w:val="20"/>
                <w:vertAlign w:val="subscript"/>
              </w:rPr>
              <w:t>alb</w:t>
            </w:r>
          </w:p>
        </w:tc>
        <w:tc>
          <w:tcPr>
            <w:tcW w:w="931" w:type="dxa"/>
            <w:vAlign w:val="center"/>
          </w:tcPr>
          <w:p w:rsidR="007373B5" w:rsidRPr="00003665" w:rsidRDefault="007373B5" w:rsidP="009F10A8">
            <w:pPr>
              <w:tabs>
                <w:tab w:val="left" w:pos="3247"/>
              </w:tabs>
              <w:jc w:val="center"/>
              <w:rPr>
                <w:sz w:val="20"/>
                <w:szCs w:val="20"/>
              </w:rPr>
            </w:pPr>
            <w:r w:rsidRPr="00003665">
              <w:rPr>
                <w:sz w:val="20"/>
                <w:szCs w:val="20"/>
              </w:rPr>
              <w:t>1.00</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0.99 (0.94, 1.04) p=0.75</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0.97 (0.92, 1.01) p=0.16</w:t>
            </w:r>
          </w:p>
        </w:tc>
        <w:tc>
          <w:tcPr>
            <w:tcW w:w="1807" w:type="dxa"/>
            <w:vAlign w:val="center"/>
          </w:tcPr>
          <w:p w:rsidR="007373B5" w:rsidRPr="00003665" w:rsidRDefault="007373B5" w:rsidP="008260B0">
            <w:pPr>
              <w:tabs>
                <w:tab w:val="left" w:pos="3247"/>
              </w:tabs>
              <w:jc w:val="center"/>
              <w:rPr>
                <w:b/>
                <w:sz w:val="20"/>
                <w:szCs w:val="20"/>
              </w:rPr>
            </w:pPr>
            <w:r w:rsidRPr="00003665">
              <w:rPr>
                <w:b/>
                <w:sz w:val="20"/>
                <w:szCs w:val="20"/>
              </w:rPr>
              <w:t>0.94 (0.89, 0.99) p=0.016</w:t>
            </w:r>
          </w:p>
        </w:tc>
        <w:tc>
          <w:tcPr>
            <w:tcW w:w="1807" w:type="dxa"/>
            <w:vAlign w:val="center"/>
          </w:tcPr>
          <w:p w:rsidR="007373B5" w:rsidRPr="00003665" w:rsidRDefault="007373B5" w:rsidP="008260B0">
            <w:pPr>
              <w:tabs>
                <w:tab w:val="left" w:pos="3247"/>
              </w:tabs>
              <w:jc w:val="center"/>
              <w:rPr>
                <w:b/>
                <w:sz w:val="20"/>
                <w:szCs w:val="20"/>
              </w:rPr>
            </w:pPr>
            <w:r w:rsidRPr="00003665">
              <w:rPr>
                <w:b/>
                <w:sz w:val="20"/>
                <w:szCs w:val="20"/>
              </w:rPr>
              <w:t>0.95 (0.90, 1.00) p=0.032</w:t>
            </w:r>
          </w:p>
        </w:tc>
      </w:tr>
      <w:tr w:rsidR="008260B0" w:rsidRPr="00003665" w:rsidTr="00E01006">
        <w:tc>
          <w:tcPr>
            <w:tcW w:w="1083" w:type="dxa"/>
            <w:vAlign w:val="center"/>
          </w:tcPr>
          <w:p w:rsidR="008260B0" w:rsidRPr="00003665" w:rsidRDefault="008260B0" w:rsidP="008260B0">
            <w:pPr>
              <w:tabs>
                <w:tab w:val="left" w:pos="3247"/>
              </w:tabs>
              <w:jc w:val="center"/>
              <w:rPr>
                <w:b/>
                <w:sz w:val="20"/>
                <w:szCs w:val="20"/>
              </w:rPr>
            </w:pPr>
            <w:r w:rsidRPr="00003665">
              <w:rPr>
                <w:b/>
                <w:sz w:val="20"/>
                <w:szCs w:val="20"/>
              </w:rPr>
              <w:t>Model 3</w:t>
            </w:r>
          </w:p>
        </w:tc>
        <w:tc>
          <w:tcPr>
            <w:tcW w:w="931"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c>
          <w:tcPr>
            <w:tcW w:w="1807" w:type="dxa"/>
            <w:vAlign w:val="center"/>
          </w:tcPr>
          <w:p w:rsidR="008260B0" w:rsidRPr="00003665" w:rsidRDefault="008260B0" w:rsidP="008260B0">
            <w:pPr>
              <w:tabs>
                <w:tab w:val="left" w:pos="3247"/>
              </w:tabs>
              <w:jc w:val="center"/>
              <w:rPr>
                <w:sz w:val="20"/>
                <w:szCs w:val="20"/>
              </w:rPr>
            </w:pPr>
          </w:p>
        </w:tc>
      </w:tr>
      <w:tr w:rsidR="007373B5" w:rsidRPr="00003665" w:rsidTr="00E01006">
        <w:tc>
          <w:tcPr>
            <w:tcW w:w="1083" w:type="dxa"/>
            <w:vAlign w:val="center"/>
          </w:tcPr>
          <w:p w:rsidR="007373B5" w:rsidRPr="00003665" w:rsidRDefault="007373B5" w:rsidP="008260B0">
            <w:pPr>
              <w:jc w:val="center"/>
              <w:rPr>
                <w:b/>
                <w:sz w:val="20"/>
                <w:szCs w:val="20"/>
              </w:rPr>
            </w:pPr>
            <w:r w:rsidRPr="00003665">
              <w:rPr>
                <w:b/>
                <w:sz w:val="20"/>
                <w:szCs w:val="20"/>
              </w:rPr>
              <w:t>uAlb</w:t>
            </w:r>
          </w:p>
        </w:tc>
        <w:tc>
          <w:tcPr>
            <w:tcW w:w="931"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0.97 (0.92, 1.03) p=0.36</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0.94 (0.89, 1.00) p=0.051</w:t>
            </w:r>
          </w:p>
        </w:tc>
        <w:tc>
          <w:tcPr>
            <w:tcW w:w="1807" w:type="dxa"/>
            <w:vAlign w:val="center"/>
          </w:tcPr>
          <w:p w:rsidR="007373B5" w:rsidRPr="00003665" w:rsidRDefault="007373B5" w:rsidP="008260B0">
            <w:pPr>
              <w:tabs>
                <w:tab w:val="left" w:pos="3247"/>
              </w:tabs>
              <w:jc w:val="center"/>
              <w:rPr>
                <w:b/>
                <w:sz w:val="20"/>
                <w:szCs w:val="20"/>
              </w:rPr>
            </w:pPr>
            <w:r w:rsidRPr="00003665">
              <w:rPr>
                <w:b/>
                <w:sz w:val="20"/>
                <w:szCs w:val="20"/>
              </w:rPr>
              <w:t>0.93 (0.87, 0.99) p=0.016</w:t>
            </w:r>
          </w:p>
        </w:tc>
        <w:tc>
          <w:tcPr>
            <w:tcW w:w="1807" w:type="dxa"/>
            <w:vAlign w:val="center"/>
          </w:tcPr>
          <w:p w:rsidR="007373B5" w:rsidRPr="00003665" w:rsidRDefault="007373B5" w:rsidP="008260B0">
            <w:pPr>
              <w:tabs>
                <w:tab w:val="left" w:pos="3247"/>
              </w:tabs>
              <w:jc w:val="center"/>
              <w:rPr>
                <w:b/>
                <w:sz w:val="20"/>
                <w:szCs w:val="20"/>
              </w:rPr>
            </w:pPr>
            <w:r w:rsidRPr="00003665">
              <w:rPr>
                <w:b/>
                <w:sz w:val="20"/>
                <w:szCs w:val="20"/>
              </w:rPr>
              <w:t>0.92 (0.87, 0.98) p=0.010</w:t>
            </w:r>
          </w:p>
        </w:tc>
      </w:tr>
      <w:tr w:rsidR="007373B5" w:rsidRPr="00003665" w:rsidTr="00E01006">
        <w:tc>
          <w:tcPr>
            <w:tcW w:w="1083" w:type="dxa"/>
            <w:vAlign w:val="center"/>
          </w:tcPr>
          <w:p w:rsidR="007373B5" w:rsidRPr="00003665" w:rsidRDefault="007373B5" w:rsidP="008260B0">
            <w:pPr>
              <w:jc w:val="center"/>
              <w:rPr>
                <w:b/>
                <w:sz w:val="20"/>
                <w:szCs w:val="20"/>
              </w:rPr>
            </w:pPr>
            <w:r w:rsidRPr="00003665">
              <w:rPr>
                <w:b/>
                <w:sz w:val="20"/>
                <w:szCs w:val="20"/>
              </w:rPr>
              <w:t>uCr</w:t>
            </w:r>
          </w:p>
        </w:tc>
        <w:tc>
          <w:tcPr>
            <w:tcW w:w="931"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0.97 (0.94, 1.01) p=0.12</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0.97 (0.93, 1.01) p=0.10</w:t>
            </w:r>
          </w:p>
        </w:tc>
        <w:tc>
          <w:tcPr>
            <w:tcW w:w="1807" w:type="dxa"/>
            <w:vAlign w:val="center"/>
          </w:tcPr>
          <w:p w:rsidR="007373B5" w:rsidRPr="00003665" w:rsidRDefault="007373B5" w:rsidP="008260B0">
            <w:pPr>
              <w:tabs>
                <w:tab w:val="left" w:pos="3247"/>
              </w:tabs>
              <w:jc w:val="center"/>
              <w:rPr>
                <w:b/>
                <w:sz w:val="20"/>
                <w:szCs w:val="20"/>
              </w:rPr>
            </w:pPr>
            <w:r w:rsidRPr="00003665">
              <w:rPr>
                <w:b/>
                <w:sz w:val="20"/>
                <w:szCs w:val="20"/>
              </w:rPr>
              <w:t>0.95 (0.92, 0.99) p=0.017</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0.96 (0.93, 1.00) p=0.066</w:t>
            </w:r>
          </w:p>
        </w:tc>
      </w:tr>
      <w:tr w:rsidR="007373B5" w:rsidRPr="00003665" w:rsidTr="00E01006">
        <w:tc>
          <w:tcPr>
            <w:tcW w:w="1083" w:type="dxa"/>
            <w:vAlign w:val="center"/>
          </w:tcPr>
          <w:p w:rsidR="007373B5" w:rsidRPr="00003665" w:rsidRDefault="007373B5" w:rsidP="008260B0">
            <w:pPr>
              <w:jc w:val="center"/>
              <w:rPr>
                <w:b/>
                <w:sz w:val="20"/>
                <w:szCs w:val="20"/>
              </w:rPr>
            </w:pPr>
            <w:r w:rsidRPr="00003665">
              <w:rPr>
                <w:b/>
                <w:sz w:val="20"/>
                <w:szCs w:val="20"/>
              </w:rPr>
              <w:t>ACR</w:t>
            </w:r>
          </w:p>
        </w:tc>
        <w:tc>
          <w:tcPr>
            <w:tcW w:w="931"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1.00 (0.96, 1.05) p=0.49</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0.97 (0.93, 1.02) p=0.72</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0.97 (0.93, 1.02) p=0.58</w:t>
            </w:r>
          </w:p>
        </w:tc>
        <w:tc>
          <w:tcPr>
            <w:tcW w:w="1807" w:type="dxa"/>
            <w:vAlign w:val="center"/>
          </w:tcPr>
          <w:p w:rsidR="007373B5" w:rsidRPr="00003665" w:rsidRDefault="007373B5" w:rsidP="008260B0">
            <w:pPr>
              <w:tabs>
                <w:tab w:val="left" w:pos="3247"/>
              </w:tabs>
              <w:jc w:val="center"/>
              <w:rPr>
                <w:sz w:val="20"/>
                <w:szCs w:val="20"/>
              </w:rPr>
            </w:pPr>
            <w:r w:rsidRPr="00003665">
              <w:rPr>
                <w:sz w:val="20"/>
                <w:szCs w:val="20"/>
              </w:rPr>
              <w:t>0.96 (0.91, 1.00) p=0.62</w:t>
            </w:r>
          </w:p>
        </w:tc>
      </w:tr>
      <w:tr w:rsidR="007373B5" w:rsidRPr="00003665" w:rsidTr="00E01006">
        <w:tc>
          <w:tcPr>
            <w:tcW w:w="1083" w:type="dxa"/>
            <w:vAlign w:val="center"/>
          </w:tcPr>
          <w:p w:rsidR="007373B5" w:rsidRPr="00003665" w:rsidRDefault="007373B5" w:rsidP="008260B0">
            <w:pPr>
              <w:jc w:val="center"/>
              <w:rPr>
                <w:b/>
                <w:sz w:val="20"/>
                <w:szCs w:val="20"/>
              </w:rPr>
            </w:pPr>
            <w:r w:rsidRPr="00003665">
              <w:rPr>
                <w:b/>
                <w:sz w:val="20"/>
                <w:szCs w:val="20"/>
              </w:rPr>
              <w:t>FE</w:t>
            </w:r>
            <w:r w:rsidRPr="00003665">
              <w:rPr>
                <w:b/>
                <w:sz w:val="20"/>
                <w:szCs w:val="20"/>
                <w:vertAlign w:val="subscript"/>
              </w:rPr>
              <w:t>alb</w:t>
            </w:r>
          </w:p>
        </w:tc>
        <w:tc>
          <w:tcPr>
            <w:tcW w:w="931"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807" w:type="dxa"/>
            <w:vAlign w:val="center"/>
          </w:tcPr>
          <w:p w:rsidR="007373B5" w:rsidRPr="00003665" w:rsidRDefault="007373B5" w:rsidP="008260B0">
            <w:pPr>
              <w:jc w:val="center"/>
              <w:rPr>
                <w:b/>
                <w:sz w:val="20"/>
                <w:szCs w:val="20"/>
              </w:rPr>
            </w:pPr>
            <w:r w:rsidRPr="00003665">
              <w:rPr>
                <w:b/>
                <w:sz w:val="20"/>
                <w:szCs w:val="20"/>
              </w:rPr>
              <w:t>0.93 (0.89, 0.98) p=0.008</w:t>
            </w:r>
          </w:p>
        </w:tc>
        <w:tc>
          <w:tcPr>
            <w:tcW w:w="1807" w:type="dxa"/>
            <w:vAlign w:val="center"/>
          </w:tcPr>
          <w:p w:rsidR="007373B5" w:rsidRPr="00003665" w:rsidRDefault="007373B5" w:rsidP="008260B0">
            <w:pPr>
              <w:jc w:val="center"/>
              <w:rPr>
                <w:b/>
                <w:sz w:val="20"/>
                <w:szCs w:val="20"/>
              </w:rPr>
            </w:pPr>
            <w:r w:rsidRPr="00003665">
              <w:rPr>
                <w:b/>
                <w:sz w:val="20"/>
                <w:szCs w:val="20"/>
              </w:rPr>
              <w:t>0.94 (0.89, 0.98) p=0.006</w:t>
            </w:r>
          </w:p>
        </w:tc>
        <w:tc>
          <w:tcPr>
            <w:tcW w:w="1807" w:type="dxa"/>
            <w:vAlign w:val="center"/>
          </w:tcPr>
          <w:p w:rsidR="007373B5" w:rsidRPr="00003665" w:rsidRDefault="007373B5" w:rsidP="00E01006">
            <w:pPr>
              <w:jc w:val="center"/>
              <w:rPr>
                <w:b/>
                <w:sz w:val="20"/>
                <w:szCs w:val="20"/>
              </w:rPr>
            </w:pPr>
            <w:r w:rsidRPr="00003665">
              <w:rPr>
                <w:b/>
                <w:sz w:val="20"/>
                <w:szCs w:val="20"/>
              </w:rPr>
              <w:t>0.93 (0.89, 0.98) p=0.004</w:t>
            </w:r>
          </w:p>
        </w:tc>
        <w:tc>
          <w:tcPr>
            <w:tcW w:w="1807" w:type="dxa"/>
            <w:vAlign w:val="center"/>
          </w:tcPr>
          <w:p w:rsidR="007373B5" w:rsidRPr="00003665" w:rsidRDefault="007373B5" w:rsidP="00E01006">
            <w:pPr>
              <w:jc w:val="center"/>
              <w:rPr>
                <w:b/>
                <w:sz w:val="20"/>
                <w:szCs w:val="20"/>
              </w:rPr>
            </w:pPr>
            <w:r w:rsidRPr="00003665">
              <w:rPr>
                <w:b/>
                <w:sz w:val="20"/>
                <w:szCs w:val="20"/>
              </w:rPr>
              <w:t>0.93 (0.88, 0.98) p=0.006</w:t>
            </w:r>
          </w:p>
        </w:tc>
      </w:tr>
    </w:tbl>
    <w:p w:rsidR="008260B0" w:rsidRDefault="008260B0" w:rsidP="00712351">
      <w:pPr>
        <w:pStyle w:val="NoSpacing"/>
        <w:spacing w:line="360" w:lineRule="auto"/>
        <w:jc w:val="both"/>
      </w:pPr>
    </w:p>
    <w:p w:rsidR="008260B0" w:rsidRDefault="008260B0" w:rsidP="00067AD5">
      <w:pPr>
        <w:pStyle w:val="NoSpacing"/>
        <w:spacing w:line="360" w:lineRule="auto"/>
      </w:pPr>
      <w:proofErr w:type="gramStart"/>
      <w:r w:rsidRPr="008D1B7D">
        <w:rPr>
          <w:b/>
        </w:rPr>
        <w:t>model</w:t>
      </w:r>
      <w:proofErr w:type="gramEnd"/>
      <w:r w:rsidRPr="008D1B7D">
        <w:rPr>
          <w:b/>
        </w:rPr>
        <w:t xml:space="preserve"> 1</w:t>
      </w:r>
      <w:r>
        <w:t>: adjusted for age, gender and race</w:t>
      </w:r>
      <w:r w:rsidR="00F76197">
        <w:t>.</w:t>
      </w:r>
    </w:p>
    <w:p w:rsidR="008260B0" w:rsidRDefault="008260B0" w:rsidP="00067AD5">
      <w:pPr>
        <w:pStyle w:val="NoSpacing"/>
        <w:spacing w:line="360" w:lineRule="auto"/>
      </w:pPr>
      <w:proofErr w:type="gramStart"/>
      <w:r w:rsidRPr="008D1B7D">
        <w:rPr>
          <w:b/>
        </w:rPr>
        <w:t>model</w:t>
      </w:r>
      <w:proofErr w:type="gramEnd"/>
      <w:r w:rsidRPr="008D1B7D">
        <w:rPr>
          <w:b/>
        </w:rPr>
        <w:t xml:space="preserve"> 2</w:t>
      </w:r>
      <w:r>
        <w:t>: as model 1 but additionally adjusted for BMI, weight, waist circumference, systolic and diastolic blood pressures, total:HDL cholesterol ratio, eGFR, diabetes status, HbA1C</w:t>
      </w:r>
      <w:r w:rsidR="00F76197">
        <w:t>.</w:t>
      </w:r>
    </w:p>
    <w:p w:rsidR="008260B0" w:rsidRDefault="008260B0" w:rsidP="00067AD5">
      <w:pPr>
        <w:pStyle w:val="NoSpacing"/>
        <w:spacing w:line="360" w:lineRule="auto"/>
      </w:pPr>
      <w:proofErr w:type="gramStart"/>
      <w:r w:rsidRPr="008D1B7D">
        <w:rPr>
          <w:b/>
        </w:rPr>
        <w:t>model</w:t>
      </w:r>
      <w:proofErr w:type="gramEnd"/>
      <w:r w:rsidRPr="008D1B7D">
        <w:rPr>
          <w:b/>
        </w:rPr>
        <w:t xml:space="preserve"> 3</w:t>
      </w:r>
      <w:r>
        <w:t xml:space="preserve">: as model 2 but additionally adjusted for history of </w:t>
      </w:r>
      <w:r w:rsidR="00740EDF">
        <w:t>CVD</w:t>
      </w:r>
      <w:r>
        <w:t>, poverty:income ratio, smoking, CRP, h</w:t>
      </w:r>
      <w:r w:rsidR="00246F66">
        <w:t>a</w:t>
      </w:r>
      <w:r>
        <w:t>emoglobin, calcium, time of day of venepuncture</w:t>
      </w:r>
      <w:r w:rsidR="00F76197">
        <w:t>.</w:t>
      </w:r>
    </w:p>
    <w:p w:rsidR="008260B0" w:rsidRDefault="008260B0" w:rsidP="008260B0">
      <w:pPr>
        <w:pStyle w:val="NoSpacing"/>
      </w:pPr>
    </w:p>
    <w:p w:rsidR="008260B0" w:rsidRDefault="008260B0" w:rsidP="00D2076F">
      <w:pPr>
        <w:tabs>
          <w:tab w:val="left" w:pos="3247"/>
        </w:tabs>
        <w:spacing w:line="240" w:lineRule="auto"/>
      </w:pPr>
      <w:proofErr w:type="gramStart"/>
      <w:r>
        <w:t>uAlb</w:t>
      </w:r>
      <w:proofErr w:type="gramEnd"/>
      <w:r>
        <w:t>, urine albumin concentration; uCr, urine creatinine concentration; ACR, urine albumin:creatinine ratio; FE</w:t>
      </w:r>
      <w:r w:rsidRPr="00236DEC">
        <w:rPr>
          <w:vertAlign w:val="subscript"/>
        </w:rPr>
        <w:t>alb</w:t>
      </w:r>
      <w:r>
        <w:t>, fractional excretion of albumin relative to creatinine</w:t>
      </w:r>
      <w:r w:rsidR="00F76197">
        <w:t>.</w:t>
      </w:r>
    </w:p>
    <w:p w:rsidR="008260B0" w:rsidRDefault="00740EDF" w:rsidP="00712351">
      <w:pPr>
        <w:pStyle w:val="NoSpacing"/>
        <w:spacing w:line="360" w:lineRule="auto"/>
        <w:jc w:val="both"/>
      </w:pPr>
      <w:proofErr w:type="gramStart"/>
      <w:r>
        <w:t>p&lt;0.05 versus quintile 1 highlighted by bold font.</w:t>
      </w:r>
      <w:proofErr w:type="gramEnd"/>
    </w:p>
    <w:p w:rsidR="008260B0" w:rsidRDefault="008260B0" w:rsidP="00712351">
      <w:pPr>
        <w:pStyle w:val="NoSpacing"/>
        <w:spacing w:line="360" w:lineRule="auto"/>
        <w:jc w:val="both"/>
      </w:pPr>
    </w:p>
    <w:p w:rsidR="008260B0" w:rsidRDefault="008260B0" w:rsidP="00712351">
      <w:pPr>
        <w:pStyle w:val="NoSpacing"/>
        <w:spacing w:line="360" w:lineRule="auto"/>
        <w:jc w:val="both"/>
      </w:pPr>
    </w:p>
    <w:p w:rsidR="008D75F2" w:rsidRDefault="008D75F2" w:rsidP="00712351">
      <w:pPr>
        <w:pStyle w:val="NoSpacing"/>
        <w:spacing w:line="360" w:lineRule="auto"/>
        <w:jc w:val="both"/>
      </w:pPr>
    </w:p>
    <w:p w:rsidR="00E01006" w:rsidRPr="00963E2B" w:rsidRDefault="00E01006" w:rsidP="00963E2B">
      <w:pPr>
        <w:pStyle w:val="NoSpacing"/>
        <w:spacing w:line="360" w:lineRule="auto"/>
        <w:jc w:val="both"/>
      </w:pPr>
    </w:p>
    <w:p w:rsidR="00E01006" w:rsidRPr="00963E2B" w:rsidRDefault="00E01006" w:rsidP="00963E2B">
      <w:pPr>
        <w:pStyle w:val="Caption"/>
        <w:spacing w:line="360" w:lineRule="auto"/>
        <w:rPr>
          <w:sz w:val="22"/>
          <w:szCs w:val="22"/>
        </w:rPr>
      </w:pPr>
      <w:bookmarkStart w:id="145" w:name="_Toc397285808"/>
      <w:proofErr w:type="gramStart"/>
      <w:r w:rsidRPr="00963E2B">
        <w:rPr>
          <w:sz w:val="22"/>
          <w:szCs w:val="22"/>
        </w:rPr>
        <w:lastRenderedPageBreak/>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5</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3</w:t>
      </w:r>
      <w:r w:rsidR="007B5A82">
        <w:rPr>
          <w:sz w:val="22"/>
          <w:szCs w:val="22"/>
        </w:rPr>
        <w:fldChar w:fldCharType="end"/>
      </w:r>
      <w:r w:rsidR="00963E2B" w:rsidRPr="00963E2B">
        <w:rPr>
          <w:sz w:val="22"/>
          <w:szCs w:val="22"/>
        </w:rPr>
        <w:t xml:space="preserve"> </w:t>
      </w:r>
      <w:r w:rsidR="00294090">
        <w:rPr>
          <w:sz w:val="22"/>
          <w:szCs w:val="22"/>
        </w:rPr>
        <w:t>Fold-</w:t>
      </w:r>
      <w:r w:rsidR="00F76197">
        <w:rPr>
          <w:sz w:val="22"/>
          <w:szCs w:val="22"/>
        </w:rPr>
        <w:t>c</w:t>
      </w:r>
      <w:r w:rsidR="00294090">
        <w:rPr>
          <w:sz w:val="22"/>
          <w:szCs w:val="22"/>
        </w:rPr>
        <w:t xml:space="preserve">hanges in </w:t>
      </w:r>
      <w:r w:rsidR="00F76197">
        <w:rPr>
          <w:sz w:val="22"/>
          <w:szCs w:val="22"/>
        </w:rPr>
        <w:t>measures of a</w:t>
      </w:r>
      <w:r w:rsidR="00963E2B" w:rsidRPr="00963E2B">
        <w:rPr>
          <w:sz w:val="22"/>
          <w:szCs w:val="22"/>
        </w:rPr>
        <w:t>l</w:t>
      </w:r>
      <w:r w:rsidR="00F76197">
        <w:rPr>
          <w:sz w:val="22"/>
          <w:szCs w:val="22"/>
        </w:rPr>
        <w:t>buminuria according to quintile of dietary p</w:t>
      </w:r>
      <w:r w:rsidRPr="00963E2B">
        <w:rPr>
          <w:sz w:val="22"/>
          <w:szCs w:val="22"/>
        </w:rPr>
        <w:t>hosphorus</w:t>
      </w:r>
      <w:r w:rsidR="00F76197">
        <w:rPr>
          <w:sz w:val="22"/>
          <w:szCs w:val="22"/>
        </w:rPr>
        <w:t xml:space="preserve"> d</w:t>
      </w:r>
      <w:r w:rsidRPr="00963E2B">
        <w:rPr>
          <w:sz w:val="22"/>
          <w:szCs w:val="22"/>
        </w:rPr>
        <w:t>ensity</w:t>
      </w:r>
      <w:r w:rsidR="00BC1B37">
        <w:rPr>
          <w:sz w:val="22"/>
          <w:szCs w:val="22"/>
        </w:rPr>
        <w:t xml:space="preserve"> (N=19,383)</w:t>
      </w:r>
      <w:r w:rsidR="00F76197">
        <w:rPr>
          <w:sz w:val="22"/>
          <w:szCs w:val="22"/>
        </w:rPr>
        <w:t>.</w:t>
      </w:r>
      <w:bookmarkEnd w:id="145"/>
    </w:p>
    <w:tbl>
      <w:tblPr>
        <w:tblStyle w:val="TableGrid"/>
        <w:tblW w:w="0" w:type="auto"/>
        <w:tblInd w:w="108" w:type="dxa"/>
        <w:tblLook w:val="04A0" w:firstRow="1" w:lastRow="0" w:firstColumn="1" w:lastColumn="0" w:noHBand="0" w:noVBand="1"/>
      </w:tblPr>
      <w:tblGrid>
        <w:gridCol w:w="915"/>
        <w:gridCol w:w="922"/>
        <w:gridCol w:w="1658"/>
        <w:gridCol w:w="1630"/>
        <w:gridCol w:w="1630"/>
        <w:gridCol w:w="1630"/>
      </w:tblGrid>
      <w:tr w:rsidR="00E01006" w:rsidRPr="00003665" w:rsidTr="00495A3E">
        <w:tc>
          <w:tcPr>
            <w:tcW w:w="915" w:type="dxa"/>
            <w:vAlign w:val="center"/>
          </w:tcPr>
          <w:p w:rsidR="00E01006" w:rsidRPr="00003665" w:rsidRDefault="00E01006" w:rsidP="00E01006">
            <w:pPr>
              <w:tabs>
                <w:tab w:val="left" w:pos="3247"/>
              </w:tabs>
              <w:jc w:val="center"/>
              <w:rPr>
                <w:b/>
                <w:sz w:val="20"/>
                <w:szCs w:val="20"/>
              </w:rPr>
            </w:pPr>
          </w:p>
        </w:tc>
        <w:tc>
          <w:tcPr>
            <w:tcW w:w="7470" w:type="dxa"/>
            <w:gridSpan w:val="5"/>
            <w:vAlign w:val="center"/>
          </w:tcPr>
          <w:p w:rsidR="00E01006" w:rsidRPr="00003665" w:rsidRDefault="00E01006" w:rsidP="00E01006">
            <w:pPr>
              <w:tabs>
                <w:tab w:val="left" w:pos="3247"/>
              </w:tabs>
              <w:jc w:val="center"/>
              <w:rPr>
                <w:b/>
                <w:sz w:val="20"/>
                <w:szCs w:val="20"/>
              </w:rPr>
            </w:pPr>
            <w:r w:rsidRPr="00003665">
              <w:rPr>
                <w:b/>
                <w:sz w:val="20"/>
                <w:szCs w:val="20"/>
              </w:rPr>
              <w:t xml:space="preserve">Dietary phosphorus density </w:t>
            </w:r>
            <w:r w:rsidR="00246F66" w:rsidRPr="00003665">
              <w:rPr>
                <w:b/>
                <w:sz w:val="20"/>
                <w:szCs w:val="20"/>
              </w:rPr>
              <w:t xml:space="preserve">quintile </w:t>
            </w:r>
            <w:r w:rsidRPr="00003665">
              <w:rPr>
                <w:b/>
                <w:sz w:val="20"/>
                <w:szCs w:val="20"/>
              </w:rPr>
              <w:t>(mg/kcal)</w:t>
            </w:r>
          </w:p>
        </w:tc>
      </w:tr>
      <w:tr w:rsidR="00E01006" w:rsidRPr="00003665" w:rsidTr="00495A3E">
        <w:tc>
          <w:tcPr>
            <w:tcW w:w="915" w:type="dxa"/>
            <w:vAlign w:val="center"/>
          </w:tcPr>
          <w:p w:rsidR="00E01006" w:rsidRPr="00003665" w:rsidRDefault="00E01006" w:rsidP="00E01006">
            <w:pPr>
              <w:tabs>
                <w:tab w:val="left" w:pos="3247"/>
              </w:tabs>
              <w:jc w:val="center"/>
              <w:rPr>
                <w:b/>
                <w:sz w:val="20"/>
                <w:szCs w:val="20"/>
              </w:rPr>
            </w:pPr>
          </w:p>
        </w:tc>
        <w:tc>
          <w:tcPr>
            <w:tcW w:w="922" w:type="dxa"/>
            <w:vAlign w:val="center"/>
          </w:tcPr>
          <w:p w:rsidR="00E01006" w:rsidRPr="00003665" w:rsidRDefault="00E01006" w:rsidP="00E01006">
            <w:pPr>
              <w:jc w:val="center"/>
              <w:rPr>
                <w:b/>
                <w:sz w:val="20"/>
                <w:szCs w:val="20"/>
              </w:rPr>
            </w:pPr>
            <w:r w:rsidRPr="00003665">
              <w:rPr>
                <w:b/>
                <w:sz w:val="20"/>
                <w:szCs w:val="20"/>
              </w:rPr>
              <w:t>&lt;0.49</w:t>
            </w:r>
          </w:p>
        </w:tc>
        <w:tc>
          <w:tcPr>
            <w:tcW w:w="1658" w:type="dxa"/>
            <w:vAlign w:val="center"/>
          </w:tcPr>
          <w:p w:rsidR="00E01006" w:rsidRPr="00003665" w:rsidRDefault="00E01006" w:rsidP="00E01006">
            <w:pPr>
              <w:jc w:val="center"/>
              <w:rPr>
                <w:b/>
                <w:sz w:val="20"/>
                <w:szCs w:val="20"/>
              </w:rPr>
            </w:pPr>
            <w:r w:rsidRPr="00003665">
              <w:rPr>
                <w:b/>
                <w:sz w:val="20"/>
                <w:szCs w:val="20"/>
              </w:rPr>
              <w:t>0.49-&lt;0.57</w:t>
            </w:r>
          </w:p>
        </w:tc>
        <w:tc>
          <w:tcPr>
            <w:tcW w:w="1630" w:type="dxa"/>
            <w:vAlign w:val="center"/>
          </w:tcPr>
          <w:p w:rsidR="00E01006" w:rsidRPr="00003665" w:rsidRDefault="00E01006" w:rsidP="00E01006">
            <w:pPr>
              <w:jc w:val="center"/>
              <w:rPr>
                <w:b/>
                <w:sz w:val="20"/>
                <w:szCs w:val="20"/>
              </w:rPr>
            </w:pPr>
            <w:r w:rsidRPr="00003665">
              <w:rPr>
                <w:b/>
                <w:sz w:val="20"/>
                <w:szCs w:val="20"/>
              </w:rPr>
              <w:t>0.57-&lt;0.66</w:t>
            </w:r>
          </w:p>
        </w:tc>
        <w:tc>
          <w:tcPr>
            <w:tcW w:w="1630" w:type="dxa"/>
            <w:vAlign w:val="center"/>
          </w:tcPr>
          <w:p w:rsidR="00E01006" w:rsidRPr="00003665" w:rsidRDefault="00E01006" w:rsidP="00E01006">
            <w:pPr>
              <w:jc w:val="center"/>
              <w:rPr>
                <w:b/>
                <w:sz w:val="20"/>
                <w:szCs w:val="20"/>
              </w:rPr>
            </w:pPr>
            <w:r w:rsidRPr="00003665">
              <w:rPr>
                <w:b/>
                <w:sz w:val="20"/>
                <w:szCs w:val="20"/>
              </w:rPr>
              <w:t>0.66-&lt;0.77</w:t>
            </w:r>
          </w:p>
        </w:tc>
        <w:tc>
          <w:tcPr>
            <w:tcW w:w="1630" w:type="dxa"/>
            <w:vAlign w:val="center"/>
          </w:tcPr>
          <w:p w:rsidR="00E01006" w:rsidRPr="00003665" w:rsidRDefault="00E01006" w:rsidP="00E01006">
            <w:pPr>
              <w:jc w:val="center"/>
              <w:rPr>
                <w:b/>
                <w:sz w:val="20"/>
                <w:szCs w:val="20"/>
              </w:rPr>
            </w:pPr>
            <w:r w:rsidRPr="00003665">
              <w:rPr>
                <w:b/>
                <w:sz w:val="20"/>
                <w:szCs w:val="20"/>
              </w:rPr>
              <w:t>≥0.77</w:t>
            </w:r>
          </w:p>
        </w:tc>
      </w:tr>
      <w:tr w:rsidR="00E01006" w:rsidRPr="00003665" w:rsidTr="00495A3E">
        <w:tc>
          <w:tcPr>
            <w:tcW w:w="915" w:type="dxa"/>
            <w:vAlign w:val="center"/>
          </w:tcPr>
          <w:p w:rsidR="00E01006" w:rsidRPr="00003665" w:rsidRDefault="00E01006" w:rsidP="00E01006">
            <w:pPr>
              <w:tabs>
                <w:tab w:val="left" w:pos="3247"/>
              </w:tabs>
              <w:jc w:val="center"/>
              <w:rPr>
                <w:b/>
                <w:sz w:val="20"/>
                <w:szCs w:val="20"/>
              </w:rPr>
            </w:pPr>
            <w:r w:rsidRPr="00003665">
              <w:rPr>
                <w:b/>
                <w:sz w:val="20"/>
                <w:szCs w:val="20"/>
              </w:rPr>
              <w:t>Model 1</w:t>
            </w:r>
          </w:p>
        </w:tc>
        <w:tc>
          <w:tcPr>
            <w:tcW w:w="922" w:type="dxa"/>
            <w:vAlign w:val="center"/>
          </w:tcPr>
          <w:p w:rsidR="00E01006" w:rsidRPr="00003665" w:rsidRDefault="00E01006" w:rsidP="00E01006">
            <w:pPr>
              <w:tabs>
                <w:tab w:val="left" w:pos="3247"/>
              </w:tabs>
              <w:jc w:val="center"/>
              <w:rPr>
                <w:sz w:val="20"/>
                <w:szCs w:val="20"/>
              </w:rPr>
            </w:pPr>
          </w:p>
        </w:tc>
        <w:tc>
          <w:tcPr>
            <w:tcW w:w="1658" w:type="dxa"/>
            <w:vAlign w:val="center"/>
          </w:tcPr>
          <w:p w:rsidR="00E01006" w:rsidRPr="00003665" w:rsidRDefault="00E01006" w:rsidP="00E01006">
            <w:pPr>
              <w:tabs>
                <w:tab w:val="left" w:pos="3247"/>
              </w:tabs>
              <w:jc w:val="center"/>
              <w:rPr>
                <w:sz w:val="20"/>
                <w:szCs w:val="20"/>
              </w:rPr>
            </w:pPr>
          </w:p>
        </w:tc>
        <w:tc>
          <w:tcPr>
            <w:tcW w:w="1630" w:type="dxa"/>
            <w:vAlign w:val="center"/>
          </w:tcPr>
          <w:p w:rsidR="00E01006" w:rsidRPr="00003665" w:rsidRDefault="00E01006" w:rsidP="00E01006">
            <w:pPr>
              <w:tabs>
                <w:tab w:val="left" w:pos="3247"/>
              </w:tabs>
              <w:jc w:val="center"/>
              <w:rPr>
                <w:sz w:val="20"/>
                <w:szCs w:val="20"/>
              </w:rPr>
            </w:pPr>
          </w:p>
        </w:tc>
        <w:tc>
          <w:tcPr>
            <w:tcW w:w="1630" w:type="dxa"/>
            <w:vAlign w:val="center"/>
          </w:tcPr>
          <w:p w:rsidR="00E01006" w:rsidRPr="00003665" w:rsidRDefault="00E01006" w:rsidP="00E01006">
            <w:pPr>
              <w:tabs>
                <w:tab w:val="left" w:pos="3247"/>
              </w:tabs>
              <w:jc w:val="center"/>
              <w:rPr>
                <w:sz w:val="20"/>
                <w:szCs w:val="20"/>
              </w:rPr>
            </w:pPr>
          </w:p>
        </w:tc>
        <w:tc>
          <w:tcPr>
            <w:tcW w:w="1630" w:type="dxa"/>
            <w:vAlign w:val="center"/>
          </w:tcPr>
          <w:p w:rsidR="00E01006" w:rsidRPr="00003665" w:rsidRDefault="00E01006" w:rsidP="00E01006">
            <w:pPr>
              <w:tabs>
                <w:tab w:val="left" w:pos="3247"/>
              </w:tabs>
              <w:jc w:val="center"/>
              <w:rPr>
                <w:sz w:val="20"/>
                <w:szCs w:val="20"/>
              </w:rPr>
            </w:pPr>
          </w:p>
        </w:tc>
      </w:tr>
      <w:tr w:rsidR="007373B5" w:rsidRPr="00003665" w:rsidTr="00495A3E">
        <w:tc>
          <w:tcPr>
            <w:tcW w:w="915" w:type="dxa"/>
            <w:vAlign w:val="center"/>
          </w:tcPr>
          <w:p w:rsidR="007373B5" w:rsidRPr="00003665" w:rsidRDefault="007373B5" w:rsidP="00E01006">
            <w:pPr>
              <w:tabs>
                <w:tab w:val="left" w:pos="3247"/>
              </w:tabs>
              <w:jc w:val="center"/>
              <w:rPr>
                <w:b/>
                <w:sz w:val="20"/>
                <w:szCs w:val="20"/>
              </w:rPr>
            </w:pPr>
            <w:r w:rsidRPr="00003665">
              <w:rPr>
                <w:b/>
                <w:sz w:val="20"/>
                <w:szCs w:val="20"/>
              </w:rPr>
              <w:t>uAlb</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tabs>
                <w:tab w:val="left" w:pos="3247"/>
              </w:tabs>
              <w:jc w:val="center"/>
              <w:rPr>
                <w:b/>
                <w:sz w:val="20"/>
                <w:szCs w:val="20"/>
              </w:rPr>
            </w:pPr>
            <w:r w:rsidRPr="00003665">
              <w:rPr>
                <w:b/>
                <w:sz w:val="20"/>
                <w:szCs w:val="20"/>
              </w:rPr>
              <w:t>0.88 (0.82, 0.94) p&lt;0.001</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0.86 (0.80, 0.92) p&lt;0.001</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0.81 (0.75, 0.86) p&lt;0.001</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0.77 (0.71, 0.82) p&lt;0.001</w:t>
            </w:r>
          </w:p>
        </w:tc>
      </w:tr>
      <w:tr w:rsidR="007373B5" w:rsidRPr="00003665" w:rsidTr="00495A3E">
        <w:tc>
          <w:tcPr>
            <w:tcW w:w="915" w:type="dxa"/>
            <w:vAlign w:val="center"/>
          </w:tcPr>
          <w:p w:rsidR="007373B5" w:rsidRPr="00003665" w:rsidRDefault="007373B5" w:rsidP="00E01006">
            <w:pPr>
              <w:tabs>
                <w:tab w:val="left" w:pos="3247"/>
              </w:tabs>
              <w:jc w:val="center"/>
              <w:rPr>
                <w:b/>
                <w:sz w:val="20"/>
                <w:szCs w:val="20"/>
              </w:rPr>
            </w:pPr>
            <w:r w:rsidRPr="00003665">
              <w:rPr>
                <w:b/>
                <w:sz w:val="20"/>
                <w:szCs w:val="20"/>
              </w:rPr>
              <w:t>uCr</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tabs>
                <w:tab w:val="left" w:pos="3247"/>
              </w:tabs>
              <w:jc w:val="center"/>
              <w:rPr>
                <w:b/>
                <w:sz w:val="20"/>
                <w:szCs w:val="20"/>
              </w:rPr>
            </w:pPr>
            <w:r w:rsidRPr="00003665">
              <w:rPr>
                <w:b/>
                <w:sz w:val="20"/>
                <w:szCs w:val="20"/>
              </w:rPr>
              <w:t>0.94 (0.90, 0.98) p=0.005</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0.92 (0.88, 0.96) p&lt;0.001</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0.87 (0.83, 0.91) p&lt;0.001</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0.83 (0.79, 0.87) p&lt;0.001</w:t>
            </w:r>
          </w:p>
        </w:tc>
      </w:tr>
      <w:tr w:rsidR="007373B5" w:rsidRPr="00003665" w:rsidTr="00495A3E">
        <w:tc>
          <w:tcPr>
            <w:tcW w:w="915" w:type="dxa"/>
            <w:vAlign w:val="center"/>
          </w:tcPr>
          <w:p w:rsidR="007373B5" w:rsidRPr="00003665" w:rsidRDefault="007373B5" w:rsidP="00E01006">
            <w:pPr>
              <w:tabs>
                <w:tab w:val="left" w:pos="3247"/>
              </w:tabs>
              <w:jc w:val="center"/>
              <w:rPr>
                <w:b/>
                <w:sz w:val="20"/>
                <w:szCs w:val="20"/>
              </w:rPr>
            </w:pPr>
            <w:r w:rsidRPr="00003665">
              <w:rPr>
                <w:b/>
                <w:sz w:val="20"/>
                <w:szCs w:val="20"/>
              </w:rPr>
              <w:t>ACR</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tabs>
                <w:tab w:val="left" w:pos="3247"/>
              </w:tabs>
              <w:jc w:val="center"/>
              <w:rPr>
                <w:b/>
                <w:sz w:val="20"/>
                <w:szCs w:val="20"/>
              </w:rPr>
            </w:pPr>
            <w:r w:rsidRPr="00003665">
              <w:rPr>
                <w:b/>
                <w:sz w:val="20"/>
                <w:szCs w:val="20"/>
              </w:rPr>
              <w:t>0.93 (0.89, 0.98) p=0.008</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 xml:space="preserve">0.94 (0.89, 0.98) p=0.006 </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0.93 (0.89, 0.98) p=0.004</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0.93 (0.88, 0.98) p=0.006</w:t>
            </w:r>
          </w:p>
        </w:tc>
      </w:tr>
      <w:tr w:rsidR="007373B5" w:rsidRPr="00003665" w:rsidTr="00495A3E">
        <w:tc>
          <w:tcPr>
            <w:tcW w:w="915" w:type="dxa"/>
            <w:vAlign w:val="center"/>
          </w:tcPr>
          <w:p w:rsidR="007373B5" w:rsidRPr="00003665" w:rsidRDefault="007373B5" w:rsidP="00E01006">
            <w:pPr>
              <w:tabs>
                <w:tab w:val="left" w:pos="3247"/>
              </w:tabs>
              <w:jc w:val="center"/>
              <w:rPr>
                <w:b/>
                <w:sz w:val="20"/>
                <w:szCs w:val="20"/>
              </w:rPr>
            </w:pPr>
            <w:r w:rsidRPr="00003665">
              <w:rPr>
                <w:b/>
                <w:sz w:val="20"/>
                <w:szCs w:val="20"/>
              </w:rPr>
              <w:t>FE</w:t>
            </w:r>
            <w:r w:rsidRPr="00003665">
              <w:rPr>
                <w:b/>
                <w:sz w:val="20"/>
                <w:szCs w:val="20"/>
                <w:vertAlign w:val="subscript"/>
              </w:rPr>
              <w:t>alb</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tabs>
                <w:tab w:val="left" w:pos="3247"/>
              </w:tabs>
              <w:jc w:val="center"/>
              <w:rPr>
                <w:b/>
                <w:sz w:val="20"/>
                <w:szCs w:val="20"/>
              </w:rPr>
            </w:pPr>
            <w:r w:rsidRPr="00003665">
              <w:rPr>
                <w:b/>
                <w:sz w:val="20"/>
                <w:szCs w:val="20"/>
              </w:rPr>
              <w:t>0.93 (0.88, 0.98) p=0.004</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0.93 (0.89, 0.98) p=0.004</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0.93 (0.88, 0.97) p=0.003</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0.92 (0.87, 0.97) p=0.002</w:t>
            </w:r>
          </w:p>
        </w:tc>
      </w:tr>
      <w:tr w:rsidR="00E01006" w:rsidRPr="00003665" w:rsidTr="00495A3E">
        <w:tc>
          <w:tcPr>
            <w:tcW w:w="915" w:type="dxa"/>
            <w:vAlign w:val="center"/>
          </w:tcPr>
          <w:p w:rsidR="00E01006" w:rsidRPr="00003665" w:rsidRDefault="00E01006" w:rsidP="00E01006">
            <w:pPr>
              <w:tabs>
                <w:tab w:val="left" w:pos="3247"/>
              </w:tabs>
              <w:jc w:val="center"/>
              <w:rPr>
                <w:b/>
                <w:sz w:val="20"/>
                <w:szCs w:val="20"/>
              </w:rPr>
            </w:pPr>
            <w:r w:rsidRPr="00003665">
              <w:rPr>
                <w:b/>
                <w:sz w:val="20"/>
                <w:szCs w:val="20"/>
              </w:rPr>
              <w:t>Model 2</w:t>
            </w:r>
          </w:p>
        </w:tc>
        <w:tc>
          <w:tcPr>
            <w:tcW w:w="922" w:type="dxa"/>
            <w:vAlign w:val="center"/>
          </w:tcPr>
          <w:p w:rsidR="00E01006" w:rsidRPr="00003665" w:rsidRDefault="00E01006" w:rsidP="00E01006">
            <w:pPr>
              <w:tabs>
                <w:tab w:val="left" w:pos="3247"/>
              </w:tabs>
              <w:jc w:val="center"/>
              <w:rPr>
                <w:sz w:val="20"/>
                <w:szCs w:val="20"/>
              </w:rPr>
            </w:pPr>
          </w:p>
        </w:tc>
        <w:tc>
          <w:tcPr>
            <w:tcW w:w="1658" w:type="dxa"/>
            <w:vAlign w:val="center"/>
          </w:tcPr>
          <w:p w:rsidR="00E01006" w:rsidRPr="00003665" w:rsidRDefault="00E01006" w:rsidP="00E01006">
            <w:pPr>
              <w:tabs>
                <w:tab w:val="left" w:pos="3247"/>
              </w:tabs>
              <w:jc w:val="center"/>
              <w:rPr>
                <w:sz w:val="20"/>
                <w:szCs w:val="20"/>
              </w:rPr>
            </w:pPr>
          </w:p>
        </w:tc>
        <w:tc>
          <w:tcPr>
            <w:tcW w:w="1630" w:type="dxa"/>
            <w:vAlign w:val="center"/>
          </w:tcPr>
          <w:p w:rsidR="00E01006" w:rsidRPr="00003665" w:rsidRDefault="00E01006" w:rsidP="00E01006">
            <w:pPr>
              <w:tabs>
                <w:tab w:val="left" w:pos="3247"/>
              </w:tabs>
              <w:jc w:val="center"/>
              <w:rPr>
                <w:sz w:val="20"/>
                <w:szCs w:val="20"/>
              </w:rPr>
            </w:pPr>
          </w:p>
        </w:tc>
        <w:tc>
          <w:tcPr>
            <w:tcW w:w="1630" w:type="dxa"/>
            <w:vAlign w:val="center"/>
          </w:tcPr>
          <w:p w:rsidR="00E01006" w:rsidRPr="00003665" w:rsidRDefault="00E01006" w:rsidP="00E01006">
            <w:pPr>
              <w:tabs>
                <w:tab w:val="left" w:pos="3247"/>
              </w:tabs>
              <w:jc w:val="center"/>
              <w:rPr>
                <w:sz w:val="20"/>
                <w:szCs w:val="20"/>
              </w:rPr>
            </w:pPr>
          </w:p>
        </w:tc>
        <w:tc>
          <w:tcPr>
            <w:tcW w:w="1630" w:type="dxa"/>
            <w:vAlign w:val="center"/>
          </w:tcPr>
          <w:p w:rsidR="00E01006" w:rsidRPr="00003665" w:rsidRDefault="00E01006" w:rsidP="00E01006">
            <w:pPr>
              <w:tabs>
                <w:tab w:val="left" w:pos="3247"/>
              </w:tabs>
              <w:jc w:val="center"/>
              <w:rPr>
                <w:sz w:val="20"/>
                <w:szCs w:val="20"/>
              </w:rPr>
            </w:pPr>
          </w:p>
        </w:tc>
      </w:tr>
      <w:tr w:rsidR="007373B5" w:rsidRPr="00003665" w:rsidTr="00495A3E">
        <w:tc>
          <w:tcPr>
            <w:tcW w:w="915" w:type="dxa"/>
            <w:vAlign w:val="center"/>
          </w:tcPr>
          <w:p w:rsidR="007373B5" w:rsidRPr="00003665" w:rsidRDefault="007373B5" w:rsidP="00E01006">
            <w:pPr>
              <w:jc w:val="center"/>
              <w:rPr>
                <w:b/>
                <w:sz w:val="20"/>
                <w:szCs w:val="20"/>
              </w:rPr>
            </w:pPr>
            <w:r w:rsidRPr="00003665">
              <w:rPr>
                <w:b/>
                <w:sz w:val="20"/>
                <w:szCs w:val="20"/>
              </w:rPr>
              <w:t>uAlb</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jc w:val="center"/>
              <w:rPr>
                <w:b/>
                <w:sz w:val="20"/>
                <w:szCs w:val="20"/>
              </w:rPr>
            </w:pPr>
            <w:r w:rsidRPr="00003665">
              <w:rPr>
                <w:b/>
                <w:sz w:val="20"/>
                <w:szCs w:val="20"/>
              </w:rPr>
              <w:t>0.90 (0.84, 0.96) p=0.002</w:t>
            </w:r>
          </w:p>
        </w:tc>
        <w:tc>
          <w:tcPr>
            <w:tcW w:w="1630" w:type="dxa"/>
            <w:vAlign w:val="center"/>
          </w:tcPr>
          <w:p w:rsidR="007373B5" w:rsidRPr="00003665" w:rsidRDefault="007373B5" w:rsidP="00E01006">
            <w:pPr>
              <w:jc w:val="center"/>
              <w:rPr>
                <w:b/>
                <w:sz w:val="20"/>
                <w:szCs w:val="20"/>
              </w:rPr>
            </w:pPr>
            <w:r w:rsidRPr="00003665">
              <w:rPr>
                <w:b/>
                <w:sz w:val="20"/>
                <w:szCs w:val="20"/>
              </w:rPr>
              <w:t>0.88 (0.82, 0.95) p=0.001</w:t>
            </w:r>
          </w:p>
        </w:tc>
        <w:tc>
          <w:tcPr>
            <w:tcW w:w="1630" w:type="dxa"/>
            <w:vAlign w:val="center"/>
          </w:tcPr>
          <w:p w:rsidR="007373B5" w:rsidRPr="00003665" w:rsidRDefault="007373B5" w:rsidP="00E01006">
            <w:pPr>
              <w:jc w:val="center"/>
              <w:rPr>
                <w:b/>
                <w:sz w:val="20"/>
                <w:szCs w:val="20"/>
              </w:rPr>
            </w:pPr>
            <w:r w:rsidRPr="00003665">
              <w:rPr>
                <w:b/>
                <w:sz w:val="20"/>
                <w:szCs w:val="20"/>
              </w:rPr>
              <w:t>0.84 (0.78, 0.90) p&lt;0.001</w:t>
            </w:r>
          </w:p>
        </w:tc>
        <w:tc>
          <w:tcPr>
            <w:tcW w:w="1630" w:type="dxa"/>
            <w:vAlign w:val="center"/>
          </w:tcPr>
          <w:p w:rsidR="007373B5" w:rsidRPr="00003665" w:rsidRDefault="007373B5" w:rsidP="00E01006">
            <w:pPr>
              <w:jc w:val="center"/>
              <w:rPr>
                <w:b/>
                <w:sz w:val="20"/>
                <w:szCs w:val="20"/>
              </w:rPr>
            </w:pPr>
            <w:r w:rsidRPr="00003665">
              <w:rPr>
                <w:b/>
                <w:sz w:val="20"/>
                <w:szCs w:val="20"/>
              </w:rPr>
              <w:t>0.81 (0.74, 0.88) p&lt;0.001</w:t>
            </w:r>
          </w:p>
        </w:tc>
      </w:tr>
      <w:tr w:rsidR="007373B5" w:rsidRPr="00003665" w:rsidTr="00495A3E">
        <w:tc>
          <w:tcPr>
            <w:tcW w:w="915" w:type="dxa"/>
            <w:vAlign w:val="center"/>
          </w:tcPr>
          <w:p w:rsidR="007373B5" w:rsidRPr="00003665" w:rsidRDefault="007373B5" w:rsidP="00E01006">
            <w:pPr>
              <w:jc w:val="center"/>
              <w:rPr>
                <w:b/>
                <w:sz w:val="20"/>
                <w:szCs w:val="20"/>
              </w:rPr>
            </w:pPr>
            <w:r w:rsidRPr="00003665">
              <w:rPr>
                <w:b/>
                <w:sz w:val="20"/>
                <w:szCs w:val="20"/>
              </w:rPr>
              <w:t>uCr</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jc w:val="center"/>
              <w:rPr>
                <w:b/>
                <w:sz w:val="20"/>
                <w:szCs w:val="20"/>
              </w:rPr>
            </w:pPr>
            <w:r w:rsidRPr="00003665">
              <w:rPr>
                <w:b/>
                <w:sz w:val="20"/>
                <w:szCs w:val="20"/>
              </w:rPr>
              <w:t>0.94 (0.90, 0.99) p=0.01</w:t>
            </w:r>
          </w:p>
        </w:tc>
        <w:tc>
          <w:tcPr>
            <w:tcW w:w="1630" w:type="dxa"/>
            <w:vAlign w:val="center"/>
          </w:tcPr>
          <w:p w:rsidR="007373B5" w:rsidRPr="00003665" w:rsidRDefault="007373B5" w:rsidP="00E01006">
            <w:pPr>
              <w:jc w:val="center"/>
              <w:rPr>
                <w:b/>
                <w:sz w:val="20"/>
                <w:szCs w:val="20"/>
              </w:rPr>
            </w:pPr>
            <w:r w:rsidRPr="00003665">
              <w:rPr>
                <w:b/>
                <w:sz w:val="20"/>
                <w:szCs w:val="20"/>
              </w:rPr>
              <w:t>0.92 (0.88, 0.96) p=0.001</w:t>
            </w:r>
          </w:p>
        </w:tc>
        <w:tc>
          <w:tcPr>
            <w:tcW w:w="1630" w:type="dxa"/>
            <w:vAlign w:val="center"/>
          </w:tcPr>
          <w:p w:rsidR="007373B5" w:rsidRPr="00003665" w:rsidRDefault="007373B5" w:rsidP="00E01006">
            <w:pPr>
              <w:jc w:val="center"/>
              <w:rPr>
                <w:b/>
                <w:sz w:val="20"/>
                <w:szCs w:val="20"/>
              </w:rPr>
            </w:pPr>
            <w:r w:rsidRPr="00003665">
              <w:rPr>
                <w:b/>
                <w:sz w:val="20"/>
                <w:szCs w:val="20"/>
              </w:rPr>
              <w:t>0.86 (0.82, 0.91) p&lt;0.001</w:t>
            </w:r>
          </w:p>
        </w:tc>
        <w:tc>
          <w:tcPr>
            <w:tcW w:w="1630" w:type="dxa"/>
            <w:vAlign w:val="center"/>
          </w:tcPr>
          <w:p w:rsidR="007373B5" w:rsidRPr="00003665" w:rsidRDefault="007373B5" w:rsidP="00E01006">
            <w:pPr>
              <w:jc w:val="center"/>
              <w:rPr>
                <w:b/>
                <w:sz w:val="20"/>
                <w:szCs w:val="20"/>
              </w:rPr>
            </w:pPr>
            <w:r w:rsidRPr="00003665">
              <w:rPr>
                <w:b/>
                <w:sz w:val="20"/>
                <w:szCs w:val="20"/>
              </w:rPr>
              <w:t>0.82 (0.78, 0.87) p&lt;0.001</w:t>
            </w:r>
          </w:p>
        </w:tc>
      </w:tr>
      <w:tr w:rsidR="007373B5" w:rsidRPr="00003665" w:rsidTr="00495A3E">
        <w:tc>
          <w:tcPr>
            <w:tcW w:w="915" w:type="dxa"/>
            <w:vAlign w:val="center"/>
          </w:tcPr>
          <w:p w:rsidR="007373B5" w:rsidRPr="00003665" w:rsidRDefault="007373B5" w:rsidP="00E01006">
            <w:pPr>
              <w:jc w:val="center"/>
              <w:rPr>
                <w:b/>
                <w:sz w:val="20"/>
                <w:szCs w:val="20"/>
              </w:rPr>
            </w:pPr>
            <w:r w:rsidRPr="00003665">
              <w:rPr>
                <w:b/>
                <w:sz w:val="20"/>
                <w:szCs w:val="20"/>
              </w:rPr>
              <w:t>ACR</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tabs>
                <w:tab w:val="left" w:pos="3247"/>
              </w:tabs>
              <w:jc w:val="center"/>
              <w:rPr>
                <w:b/>
                <w:sz w:val="20"/>
                <w:szCs w:val="20"/>
              </w:rPr>
            </w:pPr>
            <w:r w:rsidRPr="00003665">
              <w:rPr>
                <w:b/>
                <w:sz w:val="20"/>
                <w:szCs w:val="20"/>
              </w:rPr>
              <w:t>0.95 (0.90, 1.00) p=0.04</w:t>
            </w:r>
          </w:p>
        </w:tc>
        <w:tc>
          <w:tcPr>
            <w:tcW w:w="1630" w:type="dxa"/>
            <w:vAlign w:val="center"/>
          </w:tcPr>
          <w:p w:rsidR="007373B5" w:rsidRPr="00003665" w:rsidRDefault="007373B5" w:rsidP="00E01006">
            <w:pPr>
              <w:tabs>
                <w:tab w:val="left" w:pos="3247"/>
              </w:tabs>
              <w:jc w:val="center"/>
              <w:rPr>
                <w:sz w:val="20"/>
                <w:szCs w:val="20"/>
              </w:rPr>
            </w:pPr>
            <w:r w:rsidRPr="00003665">
              <w:rPr>
                <w:sz w:val="20"/>
                <w:szCs w:val="20"/>
              </w:rPr>
              <w:t>0.96 (0.92, 1.01) p=0.14</w:t>
            </w:r>
          </w:p>
        </w:tc>
        <w:tc>
          <w:tcPr>
            <w:tcW w:w="1630" w:type="dxa"/>
            <w:vAlign w:val="center"/>
          </w:tcPr>
          <w:p w:rsidR="007373B5" w:rsidRPr="00003665" w:rsidRDefault="007373B5" w:rsidP="00E01006">
            <w:pPr>
              <w:tabs>
                <w:tab w:val="left" w:pos="3247"/>
              </w:tabs>
              <w:jc w:val="center"/>
              <w:rPr>
                <w:sz w:val="20"/>
                <w:szCs w:val="20"/>
              </w:rPr>
            </w:pPr>
            <w:r w:rsidRPr="00003665">
              <w:rPr>
                <w:sz w:val="20"/>
                <w:szCs w:val="20"/>
              </w:rPr>
              <w:t>0.97 (0.92, 1.02) p=0.26</w:t>
            </w:r>
          </w:p>
        </w:tc>
        <w:tc>
          <w:tcPr>
            <w:tcW w:w="1630" w:type="dxa"/>
            <w:vAlign w:val="center"/>
          </w:tcPr>
          <w:p w:rsidR="007373B5" w:rsidRPr="00003665" w:rsidRDefault="007373B5" w:rsidP="00E01006">
            <w:pPr>
              <w:tabs>
                <w:tab w:val="left" w:pos="3247"/>
              </w:tabs>
              <w:jc w:val="center"/>
              <w:rPr>
                <w:sz w:val="20"/>
                <w:szCs w:val="20"/>
              </w:rPr>
            </w:pPr>
            <w:r w:rsidRPr="00003665">
              <w:rPr>
                <w:sz w:val="20"/>
                <w:szCs w:val="20"/>
              </w:rPr>
              <w:t>0.98 (0.92, 1.04) p=0.50</w:t>
            </w:r>
          </w:p>
        </w:tc>
      </w:tr>
      <w:tr w:rsidR="007373B5" w:rsidRPr="00003665" w:rsidTr="00495A3E">
        <w:tc>
          <w:tcPr>
            <w:tcW w:w="915" w:type="dxa"/>
            <w:vAlign w:val="center"/>
          </w:tcPr>
          <w:p w:rsidR="007373B5" w:rsidRPr="00003665" w:rsidRDefault="007373B5" w:rsidP="00E01006">
            <w:pPr>
              <w:tabs>
                <w:tab w:val="left" w:pos="3247"/>
              </w:tabs>
              <w:jc w:val="center"/>
              <w:rPr>
                <w:b/>
                <w:sz w:val="20"/>
                <w:szCs w:val="20"/>
              </w:rPr>
            </w:pPr>
            <w:r w:rsidRPr="00003665">
              <w:rPr>
                <w:b/>
                <w:sz w:val="20"/>
                <w:szCs w:val="20"/>
              </w:rPr>
              <w:t>FE</w:t>
            </w:r>
            <w:r w:rsidRPr="00003665">
              <w:rPr>
                <w:b/>
                <w:sz w:val="20"/>
                <w:szCs w:val="20"/>
                <w:vertAlign w:val="subscript"/>
              </w:rPr>
              <w:t>alb</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tabs>
                <w:tab w:val="left" w:pos="3247"/>
              </w:tabs>
              <w:jc w:val="center"/>
              <w:rPr>
                <w:b/>
                <w:sz w:val="20"/>
                <w:szCs w:val="20"/>
              </w:rPr>
            </w:pPr>
            <w:r w:rsidRPr="00003665">
              <w:rPr>
                <w:b/>
                <w:sz w:val="20"/>
                <w:szCs w:val="20"/>
              </w:rPr>
              <w:t>0.95 (0.90, 0.99) p=0.03</w:t>
            </w:r>
          </w:p>
        </w:tc>
        <w:tc>
          <w:tcPr>
            <w:tcW w:w="1630" w:type="dxa"/>
            <w:vAlign w:val="center"/>
          </w:tcPr>
          <w:p w:rsidR="007373B5" w:rsidRPr="00003665" w:rsidRDefault="007373B5" w:rsidP="00E01006">
            <w:pPr>
              <w:tabs>
                <w:tab w:val="left" w:pos="3247"/>
              </w:tabs>
              <w:jc w:val="center"/>
              <w:rPr>
                <w:sz w:val="20"/>
                <w:szCs w:val="20"/>
              </w:rPr>
            </w:pPr>
            <w:r w:rsidRPr="00003665">
              <w:rPr>
                <w:sz w:val="20"/>
                <w:szCs w:val="20"/>
              </w:rPr>
              <w:t>0.96 (0.91, 1.01) p=0.11</w:t>
            </w:r>
          </w:p>
        </w:tc>
        <w:tc>
          <w:tcPr>
            <w:tcW w:w="1630" w:type="dxa"/>
            <w:vAlign w:val="center"/>
          </w:tcPr>
          <w:p w:rsidR="007373B5" w:rsidRPr="00003665" w:rsidRDefault="007373B5" w:rsidP="00E01006">
            <w:pPr>
              <w:tabs>
                <w:tab w:val="left" w:pos="3247"/>
              </w:tabs>
              <w:jc w:val="center"/>
              <w:rPr>
                <w:sz w:val="20"/>
                <w:szCs w:val="20"/>
              </w:rPr>
            </w:pPr>
            <w:r w:rsidRPr="00003665">
              <w:rPr>
                <w:sz w:val="20"/>
                <w:szCs w:val="20"/>
              </w:rPr>
              <w:t>0.96 (0.91, 1.02) p=0.19</w:t>
            </w:r>
          </w:p>
        </w:tc>
        <w:tc>
          <w:tcPr>
            <w:tcW w:w="1630" w:type="dxa"/>
            <w:vAlign w:val="center"/>
          </w:tcPr>
          <w:p w:rsidR="007373B5" w:rsidRPr="00003665" w:rsidRDefault="007373B5" w:rsidP="00E01006">
            <w:pPr>
              <w:tabs>
                <w:tab w:val="left" w:pos="3247"/>
              </w:tabs>
              <w:jc w:val="center"/>
              <w:rPr>
                <w:sz w:val="20"/>
                <w:szCs w:val="20"/>
              </w:rPr>
            </w:pPr>
            <w:r w:rsidRPr="00003665">
              <w:rPr>
                <w:sz w:val="20"/>
                <w:szCs w:val="20"/>
              </w:rPr>
              <w:t>0.97 (0.91, 1.03) p=0.39</w:t>
            </w:r>
          </w:p>
        </w:tc>
      </w:tr>
      <w:tr w:rsidR="00E01006" w:rsidRPr="00003665" w:rsidTr="00495A3E">
        <w:tc>
          <w:tcPr>
            <w:tcW w:w="915" w:type="dxa"/>
            <w:vAlign w:val="center"/>
          </w:tcPr>
          <w:p w:rsidR="00E01006" w:rsidRPr="00003665" w:rsidRDefault="00E01006" w:rsidP="00E01006">
            <w:pPr>
              <w:tabs>
                <w:tab w:val="left" w:pos="3247"/>
              </w:tabs>
              <w:jc w:val="center"/>
              <w:rPr>
                <w:b/>
                <w:sz w:val="20"/>
                <w:szCs w:val="20"/>
              </w:rPr>
            </w:pPr>
            <w:r w:rsidRPr="00003665">
              <w:rPr>
                <w:b/>
                <w:sz w:val="20"/>
                <w:szCs w:val="20"/>
              </w:rPr>
              <w:t>Model 3</w:t>
            </w:r>
          </w:p>
        </w:tc>
        <w:tc>
          <w:tcPr>
            <w:tcW w:w="922" w:type="dxa"/>
            <w:vAlign w:val="center"/>
          </w:tcPr>
          <w:p w:rsidR="00E01006" w:rsidRPr="00003665" w:rsidRDefault="00E01006" w:rsidP="00E01006">
            <w:pPr>
              <w:tabs>
                <w:tab w:val="left" w:pos="3247"/>
              </w:tabs>
              <w:jc w:val="center"/>
              <w:rPr>
                <w:sz w:val="20"/>
                <w:szCs w:val="20"/>
              </w:rPr>
            </w:pPr>
          </w:p>
        </w:tc>
        <w:tc>
          <w:tcPr>
            <w:tcW w:w="1658" w:type="dxa"/>
            <w:vAlign w:val="center"/>
          </w:tcPr>
          <w:p w:rsidR="00E01006" w:rsidRPr="00003665" w:rsidRDefault="00E01006" w:rsidP="00E01006">
            <w:pPr>
              <w:tabs>
                <w:tab w:val="left" w:pos="3247"/>
              </w:tabs>
              <w:jc w:val="center"/>
              <w:rPr>
                <w:sz w:val="20"/>
                <w:szCs w:val="20"/>
              </w:rPr>
            </w:pPr>
          </w:p>
        </w:tc>
        <w:tc>
          <w:tcPr>
            <w:tcW w:w="1630" w:type="dxa"/>
            <w:vAlign w:val="center"/>
          </w:tcPr>
          <w:p w:rsidR="00E01006" w:rsidRPr="00003665" w:rsidRDefault="00E01006" w:rsidP="00E01006">
            <w:pPr>
              <w:tabs>
                <w:tab w:val="left" w:pos="3247"/>
              </w:tabs>
              <w:jc w:val="center"/>
              <w:rPr>
                <w:sz w:val="20"/>
                <w:szCs w:val="20"/>
              </w:rPr>
            </w:pPr>
          </w:p>
        </w:tc>
        <w:tc>
          <w:tcPr>
            <w:tcW w:w="1630" w:type="dxa"/>
            <w:vAlign w:val="center"/>
          </w:tcPr>
          <w:p w:rsidR="00E01006" w:rsidRPr="00003665" w:rsidRDefault="00E01006" w:rsidP="00E01006">
            <w:pPr>
              <w:tabs>
                <w:tab w:val="left" w:pos="3247"/>
              </w:tabs>
              <w:jc w:val="center"/>
              <w:rPr>
                <w:sz w:val="20"/>
                <w:szCs w:val="20"/>
              </w:rPr>
            </w:pPr>
          </w:p>
        </w:tc>
        <w:tc>
          <w:tcPr>
            <w:tcW w:w="1630" w:type="dxa"/>
            <w:vAlign w:val="center"/>
          </w:tcPr>
          <w:p w:rsidR="00E01006" w:rsidRPr="00003665" w:rsidRDefault="00E01006" w:rsidP="00E01006">
            <w:pPr>
              <w:tabs>
                <w:tab w:val="left" w:pos="3247"/>
              </w:tabs>
              <w:jc w:val="center"/>
              <w:rPr>
                <w:sz w:val="20"/>
                <w:szCs w:val="20"/>
              </w:rPr>
            </w:pPr>
          </w:p>
        </w:tc>
      </w:tr>
      <w:tr w:rsidR="007373B5" w:rsidRPr="00003665" w:rsidTr="00495A3E">
        <w:tc>
          <w:tcPr>
            <w:tcW w:w="915" w:type="dxa"/>
            <w:vAlign w:val="center"/>
          </w:tcPr>
          <w:p w:rsidR="007373B5" w:rsidRPr="00003665" w:rsidRDefault="007373B5" w:rsidP="00E01006">
            <w:pPr>
              <w:jc w:val="center"/>
              <w:rPr>
                <w:b/>
                <w:sz w:val="20"/>
                <w:szCs w:val="20"/>
              </w:rPr>
            </w:pPr>
            <w:r w:rsidRPr="00003665">
              <w:rPr>
                <w:b/>
                <w:sz w:val="20"/>
                <w:szCs w:val="20"/>
              </w:rPr>
              <w:t>uAlb</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tabs>
                <w:tab w:val="left" w:pos="3247"/>
              </w:tabs>
              <w:jc w:val="center"/>
              <w:rPr>
                <w:b/>
                <w:sz w:val="20"/>
                <w:szCs w:val="20"/>
              </w:rPr>
            </w:pPr>
            <w:r w:rsidRPr="00003665">
              <w:rPr>
                <w:b/>
                <w:sz w:val="20"/>
                <w:szCs w:val="20"/>
              </w:rPr>
              <w:t>0.91 (0.85, 0.97) p=0.007</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0.90 (0.84, 0.97) p=0.005</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0.86 (0.80, 0.92) p&lt;0.001</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0.83 (0.76, 0.90) p&lt;0.001</w:t>
            </w:r>
          </w:p>
        </w:tc>
      </w:tr>
      <w:tr w:rsidR="007373B5" w:rsidRPr="00003665" w:rsidTr="00495A3E">
        <w:tc>
          <w:tcPr>
            <w:tcW w:w="915" w:type="dxa"/>
            <w:vAlign w:val="center"/>
          </w:tcPr>
          <w:p w:rsidR="007373B5" w:rsidRPr="00003665" w:rsidRDefault="007373B5" w:rsidP="00E01006">
            <w:pPr>
              <w:jc w:val="center"/>
              <w:rPr>
                <w:b/>
                <w:sz w:val="20"/>
                <w:szCs w:val="20"/>
              </w:rPr>
            </w:pPr>
            <w:r w:rsidRPr="00003665">
              <w:rPr>
                <w:b/>
                <w:sz w:val="20"/>
                <w:szCs w:val="20"/>
              </w:rPr>
              <w:t>uCr</w:t>
            </w:r>
          </w:p>
        </w:tc>
        <w:tc>
          <w:tcPr>
            <w:tcW w:w="922" w:type="dxa"/>
            <w:vAlign w:val="center"/>
          </w:tcPr>
          <w:p w:rsidR="007373B5" w:rsidRPr="00003665" w:rsidRDefault="007373B5"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tabs>
                <w:tab w:val="left" w:pos="3247"/>
              </w:tabs>
              <w:jc w:val="center"/>
              <w:rPr>
                <w:b/>
                <w:sz w:val="20"/>
                <w:szCs w:val="20"/>
              </w:rPr>
            </w:pPr>
            <w:r w:rsidRPr="00003665">
              <w:rPr>
                <w:b/>
                <w:sz w:val="20"/>
                <w:szCs w:val="20"/>
              </w:rPr>
              <w:t>0.95 (0.91, 0.99) p=0.02</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0.93 (0.89, 0.97) p=0.001</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0.87 (0.83, 0.92) p&lt;0.001</w:t>
            </w:r>
          </w:p>
        </w:tc>
        <w:tc>
          <w:tcPr>
            <w:tcW w:w="1630" w:type="dxa"/>
            <w:vAlign w:val="center"/>
          </w:tcPr>
          <w:p w:rsidR="007373B5" w:rsidRPr="00003665" w:rsidRDefault="007373B5" w:rsidP="00E01006">
            <w:pPr>
              <w:tabs>
                <w:tab w:val="left" w:pos="3247"/>
              </w:tabs>
              <w:jc w:val="center"/>
              <w:rPr>
                <w:b/>
                <w:sz w:val="20"/>
                <w:szCs w:val="20"/>
              </w:rPr>
            </w:pPr>
            <w:r w:rsidRPr="00003665">
              <w:rPr>
                <w:b/>
                <w:sz w:val="20"/>
                <w:szCs w:val="20"/>
              </w:rPr>
              <w:t>0.84 (0.79, 0.89) p&lt;0.001</w:t>
            </w:r>
          </w:p>
        </w:tc>
      </w:tr>
      <w:tr w:rsidR="007373B5" w:rsidRPr="00003665" w:rsidTr="00495A3E">
        <w:tc>
          <w:tcPr>
            <w:tcW w:w="915" w:type="dxa"/>
            <w:vAlign w:val="center"/>
          </w:tcPr>
          <w:p w:rsidR="007373B5" w:rsidRPr="00003665" w:rsidRDefault="007373B5" w:rsidP="00E01006">
            <w:pPr>
              <w:jc w:val="center"/>
              <w:rPr>
                <w:b/>
                <w:sz w:val="20"/>
                <w:szCs w:val="20"/>
              </w:rPr>
            </w:pPr>
            <w:r w:rsidRPr="00003665">
              <w:rPr>
                <w:b/>
                <w:sz w:val="20"/>
                <w:szCs w:val="20"/>
              </w:rPr>
              <w:t>ACR</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tabs>
                <w:tab w:val="left" w:pos="3247"/>
              </w:tabs>
              <w:jc w:val="center"/>
              <w:rPr>
                <w:sz w:val="20"/>
                <w:szCs w:val="20"/>
              </w:rPr>
            </w:pPr>
            <w:r w:rsidRPr="00003665">
              <w:rPr>
                <w:sz w:val="20"/>
                <w:szCs w:val="20"/>
              </w:rPr>
              <w:t>0.96(0.91, 1.01) p=0.09</w:t>
            </w:r>
          </w:p>
        </w:tc>
        <w:tc>
          <w:tcPr>
            <w:tcW w:w="1630" w:type="dxa"/>
            <w:vAlign w:val="center"/>
          </w:tcPr>
          <w:p w:rsidR="007373B5" w:rsidRPr="00003665" w:rsidRDefault="007373B5" w:rsidP="00E01006">
            <w:pPr>
              <w:tabs>
                <w:tab w:val="left" w:pos="3247"/>
              </w:tabs>
              <w:jc w:val="center"/>
              <w:rPr>
                <w:sz w:val="20"/>
                <w:szCs w:val="20"/>
              </w:rPr>
            </w:pPr>
            <w:r w:rsidRPr="00003665">
              <w:rPr>
                <w:sz w:val="20"/>
                <w:szCs w:val="20"/>
              </w:rPr>
              <w:t>0.98 (0.93, 1.04) p=0.34</w:t>
            </w:r>
          </w:p>
        </w:tc>
        <w:tc>
          <w:tcPr>
            <w:tcW w:w="1630" w:type="dxa"/>
            <w:vAlign w:val="center"/>
          </w:tcPr>
          <w:p w:rsidR="007373B5" w:rsidRPr="00003665" w:rsidRDefault="007373B5" w:rsidP="00E01006">
            <w:pPr>
              <w:tabs>
                <w:tab w:val="left" w:pos="3247"/>
              </w:tabs>
              <w:jc w:val="center"/>
              <w:rPr>
                <w:sz w:val="20"/>
                <w:szCs w:val="20"/>
              </w:rPr>
            </w:pPr>
            <w:r w:rsidRPr="00003665">
              <w:rPr>
                <w:sz w:val="20"/>
                <w:szCs w:val="20"/>
              </w:rPr>
              <w:t>0.98 (0.93, 1.04) p=0.55</w:t>
            </w:r>
          </w:p>
        </w:tc>
        <w:tc>
          <w:tcPr>
            <w:tcW w:w="1630" w:type="dxa"/>
            <w:vAlign w:val="center"/>
          </w:tcPr>
          <w:p w:rsidR="007373B5" w:rsidRPr="00003665" w:rsidRDefault="007373B5" w:rsidP="00E01006">
            <w:pPr>
              <w:tabs>
                <w:tab w:val="left" w:pos="3247"/>
              </w:tabs>
              <w:jc w:val="center"/>
              <w:rPr>
                <w:sz w:val="20"/>
                <w:szCs w:val="20"/>
              </w:rPr>
            </w:pPr>
            <w:r w:rsidRPr="00003665">
              <w:rPr>
                <w:sz w:val="20"/>
                <w:szCs w:val="20"/>
              </w:rPr>
              <w:t>0.99 (0.93, 1.05) p=0.73</w:t>
            </w:r>
          </w:p>
        </w:tc>
      </w:tr>
      <w:tr w:rsidR="007373B5" w:rsidRPr="00003665" w:rsidTr="00495A3E">
        <w:tc>
          <w:tcPr>
            <w:tcW w:w="915" w:type="dxa"/>
            <w:vAlign w:val="center"/>
          </w:tcPr>
          <w:p w:rsidR="007373B5" w:rsidRPr="00003665" w:rsidRDefault="007373B5" w:rsidP="00E01006">
            <w:pPr>
              <w:jc w:val="center"/>
              <w:rPr>
                <w:b/>
                <w:sz w:val="20"/>
                <w:szCs w:val="20"/>
              </w:rPr>
            </w:pPr>
            <w:r w:rsidRPr="00003665">
              <w:rPr>
                <w:b/>
                <w:sz w:val="20"/>
                <w:szCs w:val="20"/>
              </w:rPr>
              <w:t>FE</w:t>
            </w:r>
            <w:r w:rsidRPr="00003665">
              <w:rPr>
                <w:b/>
                <w:sz w:val="20"/>
                <w:szCs w:val="20"/>
                <w:vertAlign w:val="subscript"/>
              </w:rPr>
              <w:t>alb</w:t>
            </w:r>
          </w:p>
        </w:tc>
        <w:tc>
          <w:tcPr>
            <w:tcW w:w="922" w:type="dxa"/>
            <w:vAlign w:val="center"/>
          </w:tcPr>
          <w:p w:rsidR="007373B5" w:rsidRPr="00003665" w:rsidRDefault="00F76197" w:rsidP="00F76197">
            <w:pPr>
              <w:tabs>
                <w:tab w:val="left" w:pos="3247"/>
              </w:tabs>
              <w:jc w:val="center"/>
              <w:rPr>
                <w:sz w:val="20"/>
                <w:szCs w:val="20"/>
              </w:rPr>
            </w:pPr>
            <w:r w:rsidRPr="00003665">
              <w:rPr>
                <w:sz w:val="20"/>
                <w:szCs w:val="20"/>
              </w:rPr>
              <w:t>1.00</w:t>
            </w:r>
          </w:p>
        </w:tc>
        <w:tc>
          <w:tcPr>
            <w:tcW w:w="1658" w:type="dxa"/>
            <w:vAlign w:val="center"/>
          </w:tcPr>
          <w:p w:rsidR="007373B5" w:rsidRPr="00003665" w:rsidRDefault="007373B5" w:rsidP="00E01006">
            <w:pPr>
              <w:jc w:val="center"/>
              <w:rPr>
                <w:sz w:val="20"/>
                <w:szCs w:val="20"/>
              </w:rPr>
            </w:pPr>
            <w:r w:rsidRPr="00003665">
              <w:rPr>
                <w:sz w:val="20"/>
                <w:szCs w:val="20"/>
              </w:rPr>
              <w:t>0.96 (0.91, 1.01) p=0.08</w:t>
            </w:r>
          </w:p>
        </w:tc>
        <w:tc>
          <w:tcPr>
            <w:tcW w:w="1630" w:type="dxa"/>
            <w:vAlign w:val="center"/>
          </w:tcPr>
          <w:p w:rsidR="007373B5" w:rsidRPr="00003665" w:rsidRDefault="007373B5" w:rsidP="00E01006">
            <w:pPr>
              <w:jc w:val="center"/>
              <w:rPr>
                <w:sz w:val="20"/>
                <w:szCs w:val="20"/>
              </w:rPr>
            </w:pPr>
            <w:r w:rsidRPr="00003665">
              <w:rPr>
                <w:sz w:val="20"/>
                <w:szCs w:val="20"/>
              </w:rPr>
              <w:t>0.98 (0.93, 1.03) p=0.32</w:t>
            </w:r>
          </w:p>
        </w:tc>
        <w:tc>
          <w:tcPr>
            <w:tcW w:w="1630" w:type="dxa"/>
            <w:vAlign w:val="center"/>
          </w:tcPr>
          <w:p w:rsidR="007373B5" w:rsidRPr="00003665" w:rsidRDefault="007373B5" w:rsidP="00E01006">
            <w:pPr>
              <w:jc w:val="center"/>
              <w:rPr>
                <w:sz w:val="20"/>
                <w:szCs w:val="20"/>
              </w:rPr>
            </w:pPr>
            <w:r w:rsidRPr="00003665">
              <w:rPr>
                <w:sz w:val="20"/>
                <w:szCs w:val="20"/>
              </w:rPr>
              <w:t>0.98 (0.93, 1.04) p=0.52</w:t>
            </w:r>
          </w:p>
        </w:tc>
        <w:tc>
          <w:tcPr>
            <w:tcW w:w="1630" w:type="dxa"/>
            <w:vAlign w:val="center"/>
          </w:tcPr>
          <w:p w:rsidR="007373B5" w:rsidRPr="00003665" w:rsidRDefault="007373B5" w:rsidP="00E01006">
            <w:pPr>
              <w:jc w:val="center"/>
              <w:rPr>
                <w:sz w:val="20"/>
                <w:szCs w:val="20"/>
              </w:rPr>
            </w:pPr>
            <w:r w:rsidRPr="00003665">
              <w:rPr>
                <w:sz w:val="20"/>
                <w:szCs w:val="20"/>
              </w:rPr>
              <w:t>0.99 (0.93, 1.05) p=0.72</w:t>
            </w:r>
          </w:p>
        </w:tc>
      </w:tr>
    </w:tbl>
    <w:p w:rsidR="00E01006" w:rsidRDefault="00E01006" w:rsidP="00712351">
      <w:pPr>
        <w:pStyle w:val="NoSpacing"/>
        <w:spacing w:line="360" w:lineRule="auto"/>
        <w:jc w:val="both"/>
      </w:pPr>
    </w:p>
    <w:p w:rsidR="00963E2B" w:rsidRDefault="00963E2B" w:rsidP="00067AD5">
      <w:pPr>
        <w:pStyle w:val="NoSpacing"/>
        <w:spacing w:line="360" w:lineRule="auto"/>
      </w:pPr>
      <w:proofErr w:type="gramStart"/>
      <w:r w:rsidRPr="008D1B7D">
        <w:rPr>
          <w:b/>
        </w:rPr>
        <w:t>model</w:t>
      </w:r>
      <w:proofErr w:type="gramEnd"/>
      <w:r w:rsidRPr="008D1B7D">
        <w:rPr>
          <w:b/>
        </w:rPr>
        <w:t xml:space="preserve"> 1</w:t>
      </w:r>
      <w:r>
        <w:t>: adjusted for age, gender and race</w:t>
      </w:r>
      <w:r w:rsidR="00F76197">
        <w:t>.</w:t>
      </w:r>
    </w:p>
    <w:p w:rsidR="00963E2B" w:rsidRDefault="00963E2B" w:rsidP="00067AD5">
      <w:pPr>
        <w:pStyle w:val="NoSpacing"/>
        <w:spacing w:line="360" w:lineRule="auto"/>
      </w:pPr>
      <w:proofErr w:type="gramStart"/>
      <w:r w:rsidRPr="008D1B7D">
        <w:rPr>
          <w:b/>
        </w:rPr>
        <w:t>model</w:t>
      </w:r>
      <w:proofErr w:type="gramEnd"/>
      <w:r w:rsidRPr="008D1B7D">
        <w:rPr>
          <w:b/>
        </w:rPr>
        <w:t xml:space="preserve"> 2</w:t>
      </w:r>
      <w:r>
        <w:t xml:space="preserve">: as model 1 but additionally adjusted for BMI, weight, waist circumference, systolic and diastolic blood pressures, total:HDL cholesterol ratio, eGFR, diabetes status, HbA1c and estimated 24h calorie-indexed dietary intakes of sodium, protein and saturated fat. </w:t>
      </w:r>
    </w:p>
    <w:p w:rsidR="00963E2B" w:rsidRDefault="00963E2B" w:rsidP="00067AD5">
      <w:pPr>
        <w:spacing w:line="360" w:lineRule="auto"/>
      </w:pPr>
      <w:proofErr w:type="gramStart"/>
      <w:r w:rsidRPr="008D1B7D">
        <w:rPr>
          <w:b/>
        </w:rPr>
        <w:t>model</w:t>
      </w:r>
      <w:proofErr w:type="gramEnd"/>
      <w:r w:rsidRPr="008D1B7D">
        <w:rPr>
          <w:b/>
        </w:rPr>
        <w:t xml:space="preserve"> 3</w:t>
      </w:r>
      <w:r>
        <w:t xml:space="preserve">: as model 2 but additionally adjusted for history of </w:t>
      </w:r>
      <w:r w:rsidR="00740EDF">
        <w:t>CVD</w:t>
      </w:r>
      <w:r>
        <w:t>, poverty:income ratio, smoking, CRP, h</w:t>
      </w:r>
      <w:r w:rsidR="00246F66">
        <w:t>a</w:t>
      </w:r>
      <w:r w:rsidR="00F76197">
        <w:t xml:space="preserve">emoglobin, calcium. </w:t>
      </w:r>
    </w:p>
    <w:p w:rsidR="00963E2B" w:rsidRDefault="00963E2B" w:rsidP="00067AD5">
      <w:pPr>
        <w:tabs>
          <w:tab w:val="left" w:pos="3247"/>
        </w:tabs>
        <w:spacing w:line="360" w:lineRule="auto"/>
      </w:pPr>
      <w:proofErr w:type="gramStart"/>
      <w:r>
        <w:t>uAlb</w:t>
      </w:r>
      <w:proofErr w:type="gramEnd"/>
      <w:r>
        <w:t>, urine albumin concentration; uCr, urine creatinine concentration; ACR, urine albumin:creatinine ratio; FE</w:t>
      </w:r>
      <w:r w:rsidRPr="00236DEC">
        <w:rPr>
          <w:vertAlign w:val="subscript"/>
        </w:rPr>
        <w:t>alb</w:t>
      </w:r>
      <w:r>
        <w:t>, fractional excretion of albumin relative to creatinine</w:t>
      </w:r>
      <w:r w:rsidR="00F76197">
        <w:t>.</w:t>
      </w:r>
    </w:p>
    <w:p w:rsidR="00963E2B" w:rsidRDefault="00963E2B" w:rsidP="00712351">
      <w:pPr>
        <w:pStyle w:val="NoSpacing"/>
        <w:spacing w:line="360" w:lineRule="auto"/>
        <w:jc w:val="both"/>
      </w:pPr>
    </w:p>
    <w:p w:rsidR="00C95D91" w:rsidRDefault="00C95D91" w:rsidP="00712351">
      <w:pPr>
        <w:pStyle w:val="NoSpacing"/>
        <w:spacing w:line="360" w:lineRule="auto"/>
        <w:jc w:val="both"/>
      </w:pPr>
    </w:p>
    <w:p w:rsidR="00963E2B" w:rsidRDefault="00963E2B" w:rsidP="00712351">
      <w:pPr>
        <w:pStyle w:val="NoSpacing"/>
        <w:spacing w:line="360" w:lineRule="auto"/>
        <w:jc w:val="both"/>
      </w:pPr>
    </w:p>
    <w:p w:rsidR="00C24413" w:rsidRDefault="00C24413" w:rsidP="00740EDF">
      <w:pPr>
        <w:pStyle w:val="Heading3"/>
        <w:spacing w:line="360" w:lineRule="auto"/>
      </w:pPr>
      <w:bookmarkStart w:id="146" w:name="_Toc397341606"/>
      <w:r>
        <w:lastRenderedPageBreak/>
        <w:t xml:space="preserve">Associations between </w:t>
      </w:r>
      <w:r w:rsidR="00740EDF">
        <w:t>PTH</w:t>
      </w:r>
      <w:r>
        <w:t xml:space="preserve"> and albuminuria</w:t>
      </w:r>
      <w:bookmarkEnd w:id="146"/>
    </w:p>
    <w:p w:rsidR="00E67A45" w:rsidRDefault="00246F66" w:rsidP="00246F66">
      <w:pPr>
        <w:spacing w:line="360" w:lineRule="auto"/>
        <w:jc w:val="both"/>
      </w:pPr>
      <w:r>
        <w:t>NHANES</w:t>
      </w:r>
      <w:r w:rsidR="00E67A45">
        <w:t xml:space="preserve"> participants in the top quintile of serum PTH (≥54pg/ml) had significantly greater log ACR and FE</w:t>
      </w:r>
      <w:r w:rsidR="00E67A45" w:rsidRPr="00246F66">
        <w:rPr>
          <w:vertAlign w:val="subscript"/>
        </w:rPr>
        <w:t>alb</w:t>
      </w:r>
      <w:r w:rsidR="00E67A45">
        <w:t xml:space="preserve"> compared to quintile 1 (&lt;27pg/ml) in model 1 (Table </w:t>
      </w:r>
      <w:r>
        <w:t>5.</w:t>
      </w:r>
      <w:r w:rsidR="00E67A45">
        <w:t>4). Adjusting for covariates including metabolic syndrome components, cardiovascular risk factors, eGFR, poverty</w:t>
      </w:r>
      <w:r w:rsidR="00F76197">
        <w:t>:income</w:t>
      </w:r>
      <w:r w:rsidR="00E67A45">
        <w:t xml:space="preserve"> ratio, smoking status, CRP, h</w:t>
      </w:r>
      <w:r w:rsidR="007373B5">
        <w:t>a</w:t>
      </w:r>
      <w:r w:rsidR="00E67A45">
        <w:t>emoglobin, calcium, time of day of venepuncture, diabetes, diuretic use, season of measurement, and 25(OH)D (model 4) strengthened these associations, with statistically significant increases in ACR in the highest three quintiles of serum PTH (1.11, 1.11 and 1.19</w:t>
      </w:r>
      <w:r>
        <w:t>-</w:t>
      </w:r>
      <w:r w:rsidR="00E67A45">
        <w:t>fold respectively).</w:t>
      </w:r>
    </w:p>
    <w:p w:rsidR="00E67A45" w:rsidRDefault="00E67A45" w:rsidP="00246F66">
      <w:pPr>
        <w:spacing w:line="360" w:lineRule="auto"/>
        <w:jc w:val="both"/>
      </w:pPr>
      <w:r>
        <w:t>In case the excess of albuminuria in the highest quintile was influenced by primary hyperparathyroidism, subjects with PTH levels outside the reference range (i.e. above the 95th centile of PTH, 75pg/ml)</w:t>
      </w:r>
      <w:r w:rsidR="00246F66">
        <w:t xml:space="preserve"> were excluded</w:t>
      </w:r>
      <w:r>
        <w:t>. This did not materially alter the findings; the fold-change in geometric mean ACR adjusted for all other covariates was only slightly reduced to 1.16 (1.05-1.28, p=0.003) for the 5th versus 1st PTH quintile</w:t>
      </w:r>
      <w:r w:rsidR="000211D4">
        <w:t xml:space="preserve"> (N=5,704)</w:t>
      </w:r>
      <w:r>
        <w:t>.</w:t>
      </w:r>
      <w:r w:rsidR="00246F66">
        <w:t xml:space="preserve"> Therefore, even within the range considered ‘normal’ higher PTH is associated with increased low-grade albuminuria.</w:t>
      </w:r>
    </w:p>
    <w:p w:rsidR="00C95D91" w:rsidRDefault="00C95D91" w:rsidP="00246F66">
      <w:pPr>
        <w:spacing w:line="360" w:lineRule="auto"/>
        <w:jc w:val="both"/>
      </w:pPr>
    </w:p>
    <w:p w:rsidR="00C95D91" w:rsidRDefault="00C95D91" w:rsidP="00740EDF">
      <w:pPr>
        <w:pStyle w:val="Heading3"/>
        <w:spacing w:line="360" w:lineRule="auto"/>
      </w:pPr>
      <w:bookmarkStart w:id="147" w:name="_Toc397341607"/>
      <w:r>
        <w:t>Associations between vitamin D and albuminuria</w:t>
      </w:r>
      <w:bookmarkEnd w:id="147"/>
    </w:p>
    <w:p w:rsidR="00C95D91" w:rsidRDefault="00C95D91" w:rsidP="00C95D91">
      <w:pPr>
        <w:spacing w:line="360" w:lineRule="auto"/>
        <w:jc w:val="both"/>
      </w:pPr>
      <w:r>
        <w:t>On e</w:t>
      </w:r>
      <w:r w:rsidRPr="00E67A45">
        <w:t>xamin</w:t>
      </w:r>
      <w:r>
        <w:t>ing</w:t>
      </w:r>
      <w:r w:rsidRPr="00E67A45">
        <w:t xml:space="preserve"> the relationship between serum vitamin </w:t>
      </w:r>
      <w:r>
        <w:t>25(OH</w:t>
      </w:r>
      <w:proofErr w:type="gramStart"/>
      <w:r>
        <w:t>)</w:t>
      </w:r>
      <w:r w:rsidRPr="00E67A45">
        <w:t>D</w:t>
      </w:r>
      <w:proofErr w:type="gramEnd"/>
      <w:r w:rsidRPr="00E67A45">
        <w:t xml:space="preserve"> and albuminuria</w:t>
      </w:r>
      <w:r>
        <w:t>,</w:t>
      </w:r>
      <w:r w:rsidRPr="00E67A45">
        <w:t xml:space="preserve"> the lowest quintile of serum 25(OH)D (&lt;16ng/ml) compared with the highest quintile (≥31ng/ml) was </w:t>
      </w:r>
      <w:r>
        <w:t xml:space="preserve">found to be </w:t>
      </w:r>
      <w:r w:rsidRPr="00E67A45">
        <w:t>associated with increased log-transformed ACR and FE</w:t>
      </w:r>
      <w:r w:rsidRPr="00EB668A">
        <w:rPr>
          <w:vertAlign w:val="subscript"/>
        </w:rPr>
        <w:t>alb</w:t>
      </w:r>
      <w:r w:rsidRPr="00E67A45">
        <w:t xml:space="preserve"> in model 1 (Table 5</w:t>
      </w:r>
      <w:r>
        <w:t>.5</w:t>
      </w:r>
      <w:r w:rsidRPr="00E67A45">
        <w:t>). However, following adjustment for additional covariates (models 2-4) these associations were no longer significant.</w:t>
      </w:r>
    </w:p>
    <w:p w:rsidR="00C95D91" w:rsidRDefault="00C95D91" w:rsidP="00246F66">
      <w:pPr>
        <w:spacing w:line="360" w:lineRule="auto"/>
        <w:jc w:val="both"/>
      </w:pPr>
    </w:p>
    <w:p w:rsidR="00E12059" w:rsidRDefault="00E12059" w:rsidP="00712351">
      <w:pPr>
        <w:spacing w:line="360" w:lineRule="auto"/>
      </w:pPr>
    </w:p>
    <w:p w:rsidR="00740EDF" w:rsidRDefault="00740EDF" w:rsidP="00963E2B">
      <w:pPr>
        <w:pStyle w:val="Caption"/>
        <w:spacing w:line="360" w:lineRule="auto"/>
        <w:rPr>
          <w:sz w:val="22"/>
          <w:szCs w:val="22"/>
        </w:rPr>
      </w:pPr>
    </w:p>
    <w:p w:rsidR="00740EDF" w:rsidRDefault="00740EDF" w:rsidP="00963E2B">
      <w:pPr>
        <w:pStyle w:val="Caption"/>
        <w:spacing w:line="360" w:lineRule="auto"/>
        <w:rPr>
          <w:sz w:val="22"/>
          <w:szCs w:val="22"/>
        </w:rPr>
      </w:pPr>
    </w:p>
    <w:p w:rsidR="00740EDF" w:rsidRDefault="00740EDF" w:rsidP="00963E2B">
      <w:pPr>
        <w:pStyle w:val="Caption"/>
        <w:spacing w:line="360" w:lineRule="auto"/>
        <w:rPr>
          <w:sz w:val="22"/>
          <w:szCs w:val="22"/>
        </w:rPr>
      </w:pPr>
    </w:p>
    <w:p w:rsidR="00740EDF" w:rsidRDefault="00740EDF" w:rsidP="00963E2B">
      <w:pPr>
        <w:pStyle w:val="Caption"/>
        <w:spacing w:line="360" w:lineRule="auto"/>
        <w:rPr>
          <w:sz w:val="22"/>
          <w:szCs w:val="22"/>
        </w:rPr>
      </w:pPr>
    </w:p>
    <w:p w:rsidR="00237771" w:rsidRDefault="00237771" w:rsidP="00237771"/>
    <w:p w:rsidR="00237771" w:rsidRDefault="00237771" w:rsidP="00237771"/>
    <w:p w:rsidR="00963E2B" w:rsidRPr="00963E2B" w:rsidRDefault="00963E2B" w:rsidP="00963E2B">
      <w:pPr>
        <w:pStyle w:val="Caption"/>
        <w:spacing w:line="360" w:lineRule="auto"/>
        <w:rPr>
          <w:sz w:val="22"/>
          <w:szCs w:val="22"/>
        </w:rPr>
      </w:pPr>
      <w:bookmarkStart w:id="148" w:name="_Toc397285809"/>
      <w:proofErr w:type="gramStart"/>
      <w:r w:rsidRPr="00963E2B">
        <w:rPr>
          <w:sz w:val="22"/>
          <w:szCs w:val="22"/>
        </w:rPr>
        <w:lastRenderedPageBreak/>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5</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4</w:t>
      </w:r>
      <w:r w:rsidR="007B5A82">
        <w:rPr>
          <w:sz w:val="22"/>
          <w:szCs w:val="22"/>
        </w:rPr>
        <w:fldChar w:fldCharType="end"/>
      </w:r>
      <w:r w:rsidRPr="00963E2B">
        <w:rPr>
          <w:sz w:val="22"/>
          <w:szCs w:val="22"/>
        </w:rPr>
        <w:t xml:space="preserve"> </w:t>
      </w:r>
      <w:r w:rsidR="00C872A7">
        <w:rPr>
          <w:sz w:val="22"/>
          <w:szCs w:val="22"/>
        </w:rPr>
        <w:t>Fold-c</w:t>
      </w:r>
      <w:r w:rsidR="00246F66">
        <w:rPr>
          <w:sz w:val="22"/>
          <w:szCs w:val="22"/>
        </w:rPr>
        <w:t xml:space="preserve">hanges in </w:t>
      </w:r>
      <w:r w:rsidR="00C872A7">
        <w:rPr>
          <w:sz w:val="22"/>
          <w:szCs w:val="22"/>
        </w:rPr>
        <w:t>measures of albuminuria according to quintile of parathyroid h</w:t>
      </w:r>
      <w:r w:rsidRPr="00963E2B">
        <w:rPr>
          <w:sz w:val="22"/>
          <w:szCs w:val="22"/>
        </w:rPr>
        <w:t>ormone</w:t>
      </w:r>
      <w:r w:rsidR="00BC1B37">
        <w:rPr>
          <w:sz w:val="22"/>
          <w:szCs w:val="22"/>
        </w:rPr>
        <w:t xml:space="preserve"> (N=</w:t>
      </w:r>
      <w:r w:rsidR="000211D4">
        <w:rPr>
          <w:sz w:val="22"/>
          <w:szCs w:val="22"/>
        </w:rPr>
        <w:t>6,005)</w:t>
      </w:r>
      <w:r w:rsidR="00C872A7">
        <w:rPr>
          <w:sz w:val="22"/>
          <w:szCs w:val="22"/>
        </w:rPr>
        <w:t>.</w:t>
      </w:r>
      <w:bookmarkEnd w:id="148"/>
    </w:p>
    <w:tbl>
      <w:tblPr>
        <w:tblStyle w:val="TableGrid"/>
        <w:tblW w:w="0" w:type="auto"/>
        <w:tblLook w:val="04A0" w:firstRow="1" w:lastRow="0" w:firstColumn="1" w:lastColumn="0" w:noHBand="0" w:noVBand="1"/>
      </w:tblPr>
      <w:tblGrid>
        <w:gridCol w:w="1018"/>
        <w:gridCol w:w="933"/>
        <w:gridCol w:w="1645"/>
        <w:gridCol w:w="1606"/>
        <w:gridCol w:w="1606"/>
        <w:gridCol w:w="1606"/>
      </w:tblGrid>
      <w:tr w:rsidR="00963E2B" w:rsidRPr="00C6501B" w:rsidTr="00C6501B">
        <w:tc>
          <w:tcPr>
            <w:tcW w:w="1018" w:type="dxa"/>
            <w:vAlign w:val="center"/>
          </w:tcPr>
          <w:p w:rsidR="00963E2B" w:rsidRPr="00C6501B" w:rsidRDefault="00963E2B" w:rsidP="00963E2B">
            <w:pPr>
              <w:tabs>
                <w:tab w:val="left" w:pos="3247"/>
              </w:tabs>
              <w:jc w:val="center"/>
              <w:rPr>
                <w:sz w:val="20"/>
                <w:szCs w:val="20"/>
              </w:rPr>
            </w:pPr>
          </w:p>
        </w:tc>
        <w:tc>
          <w:tcPr>
            <w:tcW w:w="7396" w:type="dxa"/>
            <w:gridSpan w:val="5"/>
            <w:vAlign w:val="center"/>
          </w:tcPr>
          <w:p w:rsidR="00963E2B" w:rsidRPr="00C6501B" w:rsidRDefault="00246F66" w:rsidP="00963E2B">
            <w:pPr>
              <w:tabs>
                <w:tab w:val="left" w:pos="3247"/>
              </w:tabs>
              <w:jc w:val="center"/>
              <w:rPr>
                <w:b/>
                <w:sz w:val="20"/>
                <w:szCs w:val="20"/>
              </w:rPr>
            </w:pPr>
            <w:r w:rsidRPr="00C6501B">
              <w:rPr>
                <w:b/>
                <w:sz w:val="20"/>
                <w:szCs w:val="20"/>
              </w:rPr>
              <w:t>Parathyroid hormone q</w:t>
            </w:r>
            <w:r w:rsidR="00963E2B" w:rsidRPr="00C6501B">
              <w:rPr>
                <w:b/>
                <w:sz w:val="20"/>
                <w:szCs w:val="20"/>
              </w:rPr>
              <w:t>uintile (pg/ml)</w:t>
            </w:r>
          </w:p>
        </w:tc>
      </w:tr>
      <w:tr w:rsidR="00963E2B" w:rsidRPr="00C6501B" w:rsidTr="00C6501B">
        <w:tc>
          <w:tcPr>
            <w:tcW w:w="1018" w:type="dxa"/>
            <w:vAlign w:val="center"/>
          </w:tcPr>
          <w:p w:rsidR="00963E2B" w:rsidRPr="00C6501B" w:rsidRDefault="00963E2B" w:rsidP="00963E2B">
            <w:pPr>
              <w:tabs>
                <w:tab w:val="left" w:pos="3247"/>
              </w:tabs>
              <w:jc w:val="center"/>
              <w:rPr>
                <w:sz w:val="20"/>
                <w:szCs w:val="20"/>
              </w:rPr>
            </w:pPr>
          </w:p>
        </w:tc>
        <w:tc>
          <w:tcPr>
            <w:tcW w:w="933" w:type="dxa"/>
            <w:vAlign w:val="center"/>
          </w:tcPr>
          <w:p w:rsidR="00963E2B" w:rsidRPr="00C6501B" w:rsidRDefault="00963E2B" w:rsidP="00963E2B">
            <w:pPr>
              <w:jc w:val="center"/>
              <w:rPr>
                <w:b/>
                <w:sz w:val="20"/>
                <w:szCs w:val="20"/>
              </w:rPr>
            </w:pPr>
            <w:r w:rsidRPr="00C6501B">
              <w:rPr>
                <w:b/>
                <w:sz w:val="20"/>
                <w:szCs w:val="20"/>
              </w:rPr>
              <w:t>&lt;27</w:t>
            </w:r>
          </w:p>
        </w:tc>
        <w:tc>
          <w:tcPr>
            <w:tcW w:w="1645" w:type="dxa"/>
            <w:vAlign w:val="center"/>
          </w:tcPr>
          <w:p w:rsidR="00963E2B" w:rsidRPr="00C6501B" w:rsidRDefault="00963E2B" w:rsidP="00963E2B">
            <w:pPr>
              <w:jc w:val="center"/>
              <w:rPr>
                <w:b/>
                <w:sz w:val="20"/>
                <w:szCs w:val="20"/>
              </w:rPr>
            </w:pPr>
            <w:r w:rsidRPr="00C6501B">
              <w:rPr>
                <w:b/>
                <w:sz w:val="20"/>
                <w:szCs w:val="20"/>
              </w:rPr>
              <w:t>27-&lt;34</w:t>
            </w:r>
          </w:p>
        </w:tc>
        <w:tc>
          <w:tcPr>
            <w:tcW w:w="1606" w:type="dxa"/>
            <w:vAlign w:val="center"/>
          </w:tcPr>
          <w:p w:rsidR="00963E2B" w:rsidRPr="00C6501B" w:rsidRDefault="00963E2B" w:rsidP="00963E2B">
            <w:pPr>
              <w:jc w:val="center"/>
              <w:rPr>
                <w:b/>
                <w:sz w:val="20"/>
                <w:szCs w:val="20"/>
              </w:rPr>
            </w:pPr>
            <w:r w:rsidRPr="00C6501B">
              <w:rPr>
                <w:b/>
                <w:sz w:val="20"/>
                <w:szCs w:val="20"/>
              </w:rPr>
              <w:t>34-&lt;42</w:t>
            </w:r>
          </w:p>
        </w:tc>
        <w:tc>
          <w:tcPr>
            <w:tcW w:w="1606" w:type="dxa"/>
            <w:vAlign w:val="center"/>
          </w:tcPr>
          <w:p w:rsidR="00963E2B" w:rsidRPr="00C6501B" w:rsidRDefault="00963E2B" w:rsidP="00963E2B">
            <w:pPr>
              <w:jc w:val="center"/>
              <w:rPr>
                <w:b/>
                <w:sz w:val="20"/>
                <w:szCs w:val="20"/>
              </w:rPr>
            </w:pPr>
            <w:r w:rsidRPr="00C6501B">
              <w:rPr>
                <w:b/>
                <w:sz w:val="20"/>
                <w:szCs w:val="20"/>
              </w:rPr>
              <w:t>42-&lt;54</w:t>
            </w:r>
          </w:p>
        </w:tc>
        <w:tc>
          <w:tcPr>
            <w:tcW w:w="1606" w:type="dxa"/>
            <w:vAlign w:val="center"/>
          </w:tcPr>
          <w:p w:rsidR="00963E2B" w:rsidRPr="00C6501B" w:rsidRDefault="00963E2B" w:rsidP="00963E2B">
            <w:pPr>
              <w:jc w:val="center"/>
              <w:rPr>
                <w:b/>
                <w:sz w:val="20"/>
                <w:szCs w:val="20"/>
              </w:rPr>
            </w:pPr>
            <w:r w:rsidRPr="00C6501B">
              <w:rPr>
                <w:b/>
                <w:sz w:val="20"/>
                <w:szCs w:val="20"/>
              </w:rPr>
              <w:t>≥54</w:t>
            </w:r>
          </w:p>
        </w:tc>
      </w:tr>
      <w:tr w:rsidR="00963E2B" w:rsidRPr="00C6501B" w:rsidTr="00C6501B">
        <w:tc>
          <w:tcPr>
            <w:tcW w:w="1018" w:type="dxa"/>
            <w:vAlign w:val="center"/>
          </w:tcPr>
          <w:p w:rsidR="00963E2B" w:rsidRPr="00C6501B" w:rsidRDefault="00963E2B" w:rsidP="00963E2B">
            <w:pPr>
              <w:tabs>
                <w:tab w:val="left" w:pos="3247"/>
              </w:tabs>
              <w:jc w:val="center"/>
              <w:rPr>
                <w:b/>
                <w:sz w:val="20"/>
                <w:szCs w:val="20"/>
              </w:rPr>
            </w:pPr>
            <w:r w:rsidRPr="00C6501B">
              <w:rPr>
                <w:b/>
                <w:sz w:val="20"/>
                <w:szCs w:val="20"/>
              </w:rPr>
              <w:t>Model 1</w:t>
            </w:r>
          </w:p>
        </w:tc>
        <w:tc>
          <w:tcPr>
            <w:tcW w:w="933" w:type="dxa"/>
            <w:vAlign w:val="center"/>
          </w:tcPr>
          <w:p w:rsidR="00963E2B" w:rsidRPr="00C6501B" w:rsidRDefault="00963E2B" w:rsidP="00963E2B">
            <w:pPr>
              <w:tabs>
                <w:tab w:val="left" w:pos="3247"/>
              </w:tabs>
              <w:jc w:val="center"/>
              <w:rPr>
                <w:sz w:val="20"/>
                <w:szCs w:val="20"/>
              </w:rPr>
            </w:pPr>
          </w:p>
        </w:tc>
        <w:tc>
          <w:tcPr>
            <w:tcW w:w="1645" w:type="dxa"/>
            <w:vAlign w:val="center"/>
          </w:tcPr>
          <w:p w:rsidR="00963E2B" w:rsidRPr="00C6501B" w:rsidRDefault="00963E2B" w:rsidP="00963E2B">
            <w:pPr>
              <w:tabs>
                <w:tab w:val="left" w:pos="3247"/>
              </w:tabs>
              <w:jc w:val="center"/>
              <w:rPr>
                <w:sz w:val="20"/>
                <w:szCs w:val="20"/>
              </w:rPr>
            </w:pPr>
          </w:p>
        </w:tc>
        <w:tc>
          <w:tcPr>
            <w:tcW w:w="1606" w:type="dxa"/>
            <w:vAlign w:val="center"/>
          </w:tcPr>
          <w:p w:rsidR="00963E2B" w:rsidRPr="00C6501B" w:rsidRDefault="00963E2B" w:rsidP="00963E2B">
            <w:pPr>
              <w:tabs>
                <w:tab w:val="left" w:pos="3247"/>
              </w:tabs>
              <w:jc w:val="center"/>
              <w:rPr>
                <w:sz w:val="20"/>
                <w:szCs w:val="20"/>
              </w:rPr>
            </w:pPr>
          </w:p>
        </w:tc>
        <w:tc>
          <w:tcPr>
            <w:tcW w:w="1606" w:type="dxa"/>
            <w:vAlign w:val="center"/>
          </w:tcPr>
          <w:p w:rsidR="00963E2B" w:rsidRPr="00C6501B" w:rsidRDefault="00963E2B" w:rsidP="00963E2B">
            <w:pPr>
              <w:tabs>
                <w:tab w:val="left" w:pos="3247"/>
              </w:tabs>
              <w:jc w:val="center"/>
              <w:rPr>
                <w:sz w:val="20"/>
                <w:szCs w:val="20"/>
              </w:rPr>
            </w:pPr>
          </w:p>
        </w:tc>
        <w:tc>
          <w:tcPr>
            <w:tcW w:w="1606" w:type="dxa"/>
            <w:vAlign w:val="center"/>
          </w:tcPr>
          <w:p w:rsidR="00963E2B" w:rsidRPr="00C6501B" w:rsidRDefault="00963E2B" w:rsidP="00963E2B">
            <w:pPr>
              <w:tabs>
                <w:tab w:val="left" w:pos="3247"/>
              </w:tabs>
              <w:jc w:val="center"/>
              <w:rPr>
                <w:sz w:val="20"/>
                <w:szCs w:val="20"/>
              </w:rPr>
            </w:pPr>
          </w:p>
        </w:tc>
      </w:tr>
      <w:tr w:rsidR="007373B5" w:rsidRPr="00C6501B" w:rsidTr="00C6501B">
        <w:tc>
          <w:tcPr>
            <w:tcW w:w="1018" w:type="dxa"/>
            <w:vAlign w:val="center"/>
          </w:tcPr>
          <w:p w:rsidR="007373B5" w:rsidRPr="00C6501B" w:rsidRDefault="007373B5" w:rsidP="00963E2B">
            <w:pPr>
              <w:tabs>
                <w:tab w:val="left" w:pos="3247"/>
              </w:tabs>
              <w:jc w:val="center"/>
              <w:rPr>
                <w:b/>
                <w:sz w:val="20"/>
                <w:szCs w:val="20"/>
              </w:rPr>
            </w:pPr>
            <w:r w:rsidRPr="00C6501B">
              <w:rPr>
                <w:b/>
                <w:sz w:val="20"/>
                <w:szCs w:val="20"/>
              </w:rPr>
              <w:t>uAlb</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tabs>
                <w:tab w:val="left" w:pos="3247"/>
              </w:tabs>
              <w:jc w:val="center"/>
              <w:rPr>
                <w:sz w:val="20"/>
                <w:szCs w:val="20"/>
              </w:rPr>
            </w:pPr>
            <w:r w:rsidRPr="00C6501B">
              <w:rPr>
                <w:sz w:val="20"/>
                <w:szCs w:val="20"/>
              </w:rPr>
              <w:t>1.09 (0.97, 1.24) p=0.15</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1.16 (1.03, 1.31) p=0.018</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1.28 (1.12, 1.45) p&lt;0.001</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1.34 (1.18, 1.52) p&lt;0.001</w:t>
            </w:r>
          </w:p>
        </w:tc>
      </w:tr>
      <w:tr w:rsidR="007373B5" w:rsidRPr="00C6501B" w:rsidTr="00C6501B">
        <w:tc>
          <w:tcPr>
            <w:tcW w:w="1018" w:type="dxa"/>
            <w:vAlign w:val="center"/>
          </w:tcPr>
          <w:p w:rsidR="007373B5" w:rsidRPr="00C6501B" w:rsidRDefault="007373B5" w:rsidP="00963E2B">
            <w:pPr>
              <w:tabs>
                <w:tab w:val="left" w:pos="3247"/>
              </w:tabs>
              <w:jc w:val="center"/>
              <w:rPr>
                <w:b/>
                <w:sz w:val="20"/>
                <w:szCs w:val="20"/>
              </w:rPr>
            </w:pPr>
            <w:r w:rsidRPr="00C6501B">
              <w:rPr>
                <w:b/>
                <w:sz w:val="20"/>
                <w:szCs w:val="20"/>
              </w:rPr>
              <w:t>uCr</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tabs>
                <w:tab w:val="left" w:pos="3247"/>
              </w:tabs>
              <w:jc w:val="center"/>
              <w:rPr>
                <w:sz w:val="20"/>
                <w:szCs w:val="20"/>
              </w:rPr>
            </w:pPr>
            <w:r w:rsidRPr="00C6501B">
              <w:rPr>
                <w:sz w:val="20"/>
                <w:szCs w:val="20"/>
              </w:rPr>
              <w:t>1.08 (0.99, 1.18) p=0.07</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1.13 (1.04, 1.23) p=0.005</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1.22 (1.12, 1.33) p&lt;0.001</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1.19 (1.10, 1.30) p&lt;0.001</w:t>
            </w:r>
          </w:p>
        </w:tc>
      </w:tr>
      <w:tr w:rsidR="007373B5" w:rsidRPr="00C6501B" w:rsidTr="00C6501B">
        <w:tc>
          <w:tcPr>
            <w:tcW w:w="1018" w:type="dxa"/>
            <w:vAlign w:val="center"/>
          </w:tcPr>
          <w:p w:rsidR="007373B5" w:rsidRPr="00C6501B" w:rsidRDefault="007373B5" w:rsidP="00963E2B">
            <w:pPr>
              <w:tabs>
                <w:tab w:val="left" w:pos="3247"/>
              </w:tabs>
              <w:jc w:val="center"/>
              <w:rPr>
                <w:b/>
                <w:sz w:val="20"/>
                <w:szCs w:val="20"/>
              </w:rPr>
            </w:pPr>
            <w:r w:rsidRPr="00C6501B">
              <w:rPr>
                <w:b/>
                <w:sz w:val="20"/>
                <w:szCs w:val="20"/>
              </w:rPr>
              <w:t>ACR</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tabs>
                <w:tab w:val="left" w:pos="3247"/>
              </w:tabs>
              <w:jc w:val="center"/>
              <w:rPr>
                <w:sz w:val="20"/>
                <w:szCs w:val="20"/>
              </w:rPr>
            </w:pPr>
            <w:r w:rsidRPr="00C6501B">
              <w:rPr>
                <w:sz w:val="20"/>
                <w:szCs w:val="20"/>
              </w:rPr>
              <w:t>1.01 (0.93, 1.10) p=0.80</w:t>
            </w:r>
          </w:p>
        </w:tc>
        <w:tc>
          <w:tcPr>
            <w:tcW w:w="1606" w:type="dxa"/>
            <w:vAlign w:val="center"/>
          </w:tcPr>
          <w:p w:rsidR="007373B5" w:rsidRPr="00C6501B" w:rsidRDefault="007373B5" w:rsidP="00963E2B">
            <w:pPr>
              <w:tabs>
                <w:tab w:val="left" w:pos="3247"/>
              </w:tabs>
              <w:jc w:val="center"/>
              <w:rPr>
                <w:sz w:val="20"/>
                <w:szCs w:val="20"/>
              </w:rPr>
            </w:pPr>
            <w:r w:rsidRPr="00C6501B">
              <w:rPr>
                <w:sz w:val="20"/>
                <w:szCs w:val="20"/>
              </w:rPr>
              <w:t>1.03 (0.94, 1.12) p=0.55</w:t>
            </w:r>
          </w:p>
        </w:tc>
        <w:tc>
          <w:tcPr>
            <w:tcW w:w="1606" w:type="dxa"/>
            <w:vAlign w:val="center"/>
          </w:tcPr>
          <w:p w:rsidR="007373B5" w:rsidRPr="00C6501B" w:rsidRDefault="007373B5" w:rsidP="00963E2B">
            <w:pPr>
              <w:tabs>
                <w:tab w:val="left" w:pos="3247"/>
              </w:tabs>
              <w:jc w:val="center"/>
              <w:rPr>
                <w:sz w:val="20"/>
                <w:szCs w:val="20"/>
              </w:rPr>
            </w:pPr>
            <w:r w:rsidRPr="00C6501B">
              <w:rPr>
                <w:sz w:val="20"/>
                <w:szCs w:val="20"/>
              </w:rPr>
              <w:t>1.05 (0.95, 1.15) p=0.33</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1.12 (1.02, 1.23) p=0.015</w:t>
            </w:r>
          </w:p>
        </w:tc>
      </w:tr>
      <w:tr w:rsidR="007373B5" w:rsidRPr="00C6501B" w:rsidTr="00C6501B">
        <w:tc>
          <w:tcPr>
            <w:tcW w:w="1018" w:type="dxa"/>
            <w:vAlign w:val="center"/>
          </w:tcPr>
          <w:p w:rsidR="007373B5" w:rsidRPr="00C6501B" w:rsidRDefault="007373B5" w:rsidP="00963E2B">
            <w:pPr>
              <w:tabs>
                <w:tab w:val="left" w:pos="3247"/>
              </w:tabs>
              <w:jc w:val="center"/>
              <w:rPr>
                <w:b/>
                <w:sz w:val="20"/>
                <w:szCs w:val="20"/>
              </w:rPr>
            </w:pPr>
            <w:r w:rsidRPr="00C6501B">
              <w:rPr>
                <w:b/>
                <w:sz w:val="20"/>
                <w:szCs w:val="20"/>
              </w:rPr>
              <w:t>FE</w:t>
            </w:r>
            <w:r w:rsidRPr="00C6501B">
              <w:rPr>
                <w:b/>
                <w:sz w:val="20"/>
                <w:szCs w:val="20"/>
                <w:vertAlign w:val="subscript"/>
              </w:rPr>
              <w:t>alb</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tabs>
                <w:tab w:val="left" w:pos="3247"/>
              </w:tabs>
              <w:jc w:val="center"/>
              <w:rPr>
                <w:sz w:val="20"/>
                <w:szCs w:val="20"/>
              </w:rPr>
            </w:pPr>
            <w:r w:rsidRPr="00C6501B">
              <w:rPr>
                <w:sz w:val="20"/>
                <w:szCs w:val="20"/>
              </w:rPr>
              <w:t>1.02 (0.93, 1.11) p=0.71</w:t>
            </w:r>
          </w:p>
        </w:tc>
        <w:tc>
          <w:tcPr>
            <w:tcW w:w="1606" w:type="dxa"/>
            <w:vAlign w:val="center"/>
          </w:tcPr>
          <w:p w:rsidR="007373B5" w:rsidRPr="00C6501B" w:rsidRDefault="007373B5" w:rsidP="00963E2B">
            <w:pPr>
              <w:tabs>
                <w:tab w:val="left" w:pos="3247"/>
              </w:tabs>
              <w:jc w:val="center"/>
              <w:rPr>
                <w:sz w:val="20"/>
                <w:szCs w:val="20"/>
              </w:rPr>
            </w:pPr>
            <w:r w:rsidRPr="00C6501B">
              <w:rPr>
                <w:sz w:val="20"/>
                <w:szCs w:val="20"/>
              </w:rPr>
              <w:t>1.03 (0.94, 1.12) p=0.58</w:t>
            </w:r>
          </w:p>
        </w:tc>
        <w:tc>
          <w:tcPr>
            <w:tcW w:w="1606" w:type="dxa"/>
            <w:vAlign w:val="center"/>
          </w:tcPr>
          <w:p w:rsidR="007373B5" w:rsidRPr="00C6501B" w:rsidRDefault="007373B5" w:rsidP="00963E2B">
            <w:pPr>
              <w:tabs>
                <w:tab w:val="left" w:pos="3247"/>
              </w:tabs>
              <w:jc w:val="center"/>
              <w:rPr>
                <w:sz w:val="20"/>
                <w:szCs w:val="20"/>
              </w:rPr>
            </w:pPr>
            <w:r w:rsidRPr="00C6501B">
              <w:rPr>
                <w:sz w:val="20"/>
                <w:szCs w:val="20"/>
              </w:rPr>
              <w:t>1.05 (0.96, 1.15) p=0.33</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1.14 (1.04, 1.25) p=0.005</w:t>
            </w:r>
          </w:p>
        </w:tc>
      </w:tr>
      <w:tr w:rsidR="00963E2B" w:rsidRPr="00C6501B" w:rsidTr="00C6501B">
        <w:tc>
          <w:tcPr>
            <w:tcW w:w="1018" w:type="dxa"/>
            <w:vAlign w:val="center"/>
          </w:tcPr>
          <w:p w:rsidR="00963E2B" w:rsidRPr="00C6501B" w:rsidRDefault="00963E2B" w:rsidP="00963E2B">
            <w:pPr>
              <w:tabs>
                <w:tab w:val="left" w:pos="3247"/>
              </w:tabs>
              <w:jc w:val="center"/>
              <w:rPr>
                <w:b/>
                <w:sz w:val="20"/>
                <w:szCs w:val="20"/>
              </w:rPr>
            </w:pPr>
            <w:r w:rsidRPr="00C6501B">
              <w:rPr>
                <w:b/>
                <w:sz w:val="20"/>
                <w:szCs w:val="20"/>
              </w:rPr>
              <w:t>Model 2</w:t>
            </w:r>
          </w:p>
        </w:tc>
        <w:tc>
          <w:tcPr>
            <w:tcW w:w="933" w:type="dxa"/>
            <w:vAlign w:val="center"/>
          </w:tcPr>
          <w:p w:rsidR="00963E2B" w:rsidRPr="00C6501B" w:rsidRDefault="00963E2B" w:rsidP="00963E2B">
            <w:pPr>
              <w:tabs>
                <w:tab w:val="left" w:pos="3247"/>
              </w:tabs>
              <w:jc w:val="center"/>
              <w:rPr>
                <w:sz w:val="20"/>
                <w:szCs w:val="20"/>
              </w:rPr>
            </w:pPr>
          </w:p>
        </w:tc>
        <w:tc>
          <w:tcPr>
            <w:tcW w:w="1645" w:type="dxa"/>
            <w:vAlign w:val="center"/>
          </w:tcPr>
          <w:p w:rsidR="00963E2B" w:rsidRPr="00C6501B" w:rsidRDefault="00963E2B" w:rsidP="00963E2B">
            <w:pPr>
              <w:tabs>
                <w:tab w:val="left" w:pos="3247"/>
              </w:tabs>
              <w:jc w:val="center"/>
              <w:rPr>
                <w:sz w:val="20"/>
                <w:szCs w:val="20"/>
              </w:rPr>
            </w:pPr>
          </w:p>
        </w:tc>
        <w:tc>
          <w:tcPr>
            <w:tcW w:w="1606" w:type="dxa"/>
            <w:vAlign w:val="center"/>
          </w:tcPr>
          <w:p w:rsidR="00963E2B" w:rsidRPr="00C6501B" w:rsidRDefault="00963E2B" w:rsidP="00963E2B">
            <w:pPr>
              <w:tabs>
                <w:tab w:val="left" w:pos="3247"/>
              </w:tabs>
              <w:jc w:val="center"/>
              <w:rPr>
                <w:sz w:val="20"/>
                <w:szCs w:val="20"/>
              </w:rPr>
            </w:pPr>
          </w:p>
        </w:tc>
        <w:tc>
          <w:tcPr>
            <w:tcW w:w="1606" w:type="dxa"/>
            <w:vAlign w:val="center"/>
          </w:tcPr>
          <w:p w:rsidR="00963E2B" w:rsidRPr="00C6501B" w:rsidRDefault="00963E2B" w:rsidP="00963E2B">
            <w:pPr>
              <w:tabs>
                <w:tab w:val="left" w:pos="3247"/>
              </w:tabs>
              <w:jc w:val="center"/>
              <w:rPr>
                <w:sz w:val="20"/>
                <w:szCs w:val="20"/>
              </w:rPr>
            </w:pPr>
          </w:p>
        </w:tc>
        <w:tc>
          <w:tcPr>
            <w:tcW w:w="1606" w:type="dxa"/>
            <w:vAlign w:val="center"/>
          </w:tcPr>
          <w:p w:rsidR="00963E2B" w:rsidRPr="00C6501B" w:rsidRDefault="00963E2B" w:rsidP="00963E2B">
            <w:pPr>
              <w:tabs>
                <w:tab w:val="left" w:pos="3247"/>
              </w:tabs>
              <w:jc w:val="center"/>
              <w:rPr>
                <w:sz w:val="20"/>
                <w:szCs w:val="20"/>
              </w:rPr>
            </w:pP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uAlb</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jc w:val="center"/>
              <w:rPr>
                <w:sz w:val="20"/>
                <w:szCs w:val="20"/>
              </w:rPr>
            </w:pPr>
            <w:r w:rsidRPr="00C6501B">
              <w:rPr>
                <w:sz w:val="20"/>
                <w:szCs w:val="20"/>
              </w:rPr>
              <w:t>1.10 (0.97, 1.24) p=0.13</w:t>
            </w:r>
          </w:p>
        </w:tc>
        <w:tc>
          <w:tcPr>
            <w:tcW w:w="1606" w:type="dxa"/>
            <w:vAlign w:val="center"/>
          </w:tcPr>
          <w:p w:rsidR="007373B5" w:rsidRPr="00C6501B" w:rsidRDefault="007373B5" w:rsidP="00963E2B">
            <w:pPr>
              <w:jc w:val="center"/>
              <w:rPr>
                <w:b/>
                <w:sz w:val="20"/>
                <w:szCs w:val="20"/>
              </w:rPr>
            </w:pPr>
            <w:r w:rsidRPr="00C6501B">
              <w:rPr>
                <w:b/>
                <w:sz w:val="20"/>
                <w:szCs w:val="20"/>
              </w:rPr>
              <w:t>1.16 (1.02, 1.31) p=0.019</w:t>
            </w:r>
          </w:p>
        </w:tc>
        <w:tc>
          <w:tcPr>
            <w:tcW w:w="1606" w:type="dxa"/>
            <w:vAlign w:val="center"/>
          </w:tcPr>
          <w:p w:rsidR="007373B5" w:rsidRPr="00C6501B" w:rsidRDefault="007373B5" w:rsidP="00963E2B">
            <w:pPr>
              <w:jc w:val="center"/>
              <w:rPr>
                <w:b/>
                <w:sz w:val="20"/>
                <w:szCs w:val="20"/>
              </w:rPr>
            </w:pPr>
            <w:r w:rsidRPr="00C6501B">
              <w:rPr>
                <w:b/>
                <w:sz w:val="20"/>
                <w:szCs w:val="20"/>
              </w:rPr>
              <w:t>1.26 (1.11, 1.42) p&lt;0.001</w:t>
            </w:r>
          </w:p>
        </w:tc>
        <w:tc>
          <w:tcPr>
            <w:tcW w:w="1606" w:type="dxa"/>
            <w:vAlign w:val="center"/>
          </w:tcPr>
          <w:p w:rsidR="007373B5" w:rsidRPr="00C6501B" w:rsidRDefault="007373B5" w:rsidP="00963E2B">
            <w:pPr>
              <w:jc w:val="center"/>
              <w:rPr>
                <w:b/>
                <w:sz w:val="20"/>
                <w:szCs w:val="20"/>
              </w:rPr>
            </w:pPr>
            <w:r w:rsidRPr="00C6501B">
              <w:rPr>
                <w:b/>
                <w:sz w:val="20"/>
                <w:szCs w:val="20"/>
              </w:rPr>
              <w:t>1.30 (1.15, 1.47) p&lt;0.001</w:t>
            </w: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uCr</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jc w:val="center"/>
              <w:rPr>
                <w:sz w:val="20"/>
                <w:szCs w:val="20"/>
              </w:rPr>
            </w:pPr>
            <w:r w:rsidRPr="00C6501B">
              <w:rPr>
                <w:sz w:val="20"/>
                <w:szCs w:val="20"/>
              </w:rPr>
              <w:t>1.07 (0.99, 1.17) p=0.091</w:t>
            </w:r>
          </w:p>
        </w:tc>
        <w:tc>
          <w:tcPr>
            <w:tcW w:w="1606" w:type="dxa"/>
            <w:vAlign w:val="center"/>
          </w:tcPr>
          <w:p w:rsidR="007373B5" w:rsidRPr="00C6501B" w:rsidRDefault="007373B5" w:rsidP="00963E2B">
            <w:pPr>
              <w:jc w:val="center"/>
              <w:rPr>
                <w:b/>
                <w:sz w:val="20"/>
                <w:szCs w:val="20"/>
              </w:rPr>
            </w:pPr>
            <w:r w:rsidRPr="00C6501B">
              <w:rPr>
                <w:b/>
                <w:sz w:val="20"/>
                <w:szCs w:val="20"/>
              </w:rPr>
              <w:t>1.10 (1.01, 1.20) p=0.022</w:t>
            </w:r>
          </w:p>
        </w:tc>
        <w:tc>
          <w:tcPr>
            <w:tcW w:w="1606" w:type="dxa"/>
            <w:vAlign w:val="center"/>
          </w:tcPr>
          <w:p w:rsidR="007373B5" w:rsidRPr="00C6501B" w:rsidRDefault="007373B5" w:rsidP="00963E2B">
            <w:pPr>
              <w:jc w:val="center"/>
              <w:rPr>
                <w:b/>
                <w:sz w:val="20"/>
                <w:szCs w:val="20"/>
              </w:rPr>
            </w:pPr>
            <w:r w:rsidRPr="00C6501B">
              <w:rPr>
                <w:b/>
                <w:sz w:val="20"/>
                <w:szCs w:val="20"/>
              </w:rPr>
              <w:t>1.20 (1.10, 1.30) p&lt;0.001</w:t>
            </w:r>
          </w:p>
        </w:tc>
        <w:tc>
          <w:tcPr>
            <w:tcW w:w="1606" w:type="dxa"/>
            <w:vAlign w:val="center"/>
          </w:tcPr>
          <w:p w:rsidR="007373B5" w:rsidRPr="00C6501B" w:rsidRDefault="007373B5" w:rsidP="00963E2B">
            <w:pPr>
              <w:jc w:val="center"/>
              <w:rPr>
                <w:b/>
                <w:sz w:val="20"/>
                <w:szCs w:val="20"/>
              </w:rPr>
            </w:pPr>
            <w:r w:rsidRPr="00C6501B">
              <w:rPr>
                <w:b/>
                <w:sz w:val="20"/>
                <w:szCs w:val="20"/>
              </w:rPr>
              <w:t>1.16 (1.06, 1.26) p&lt;0.001</w:t>
            </w: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ACR</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tabs>
                <w:tab w:val="left" w:pos="3247"/>
              </w:tabs>
              <w:jc w:val="center"/>
              <w:rPr>
                <w:sz w:val="20"/>
                <w:szCs w:val="20"/>
              </w:rPr>
            </w:pPr>
            <w:r w:rsidRPr="00C6501B">
              <w:rPr>
                <w:sz w:val="20"/>
                <w:szCs w:val="20"/>
              </w:rPr>
              <w:t>1.02 (0.94, 1.11) p=0.63</w:t>
            </w:r>
          </w:p>
        </w:tc>
        <w:tc>
          <w:tcPr>
            <w:tcW w:w="1606" w:type="dxa"/>
            <w:vAlign w:val="center"/>
          </w:tcPr>
          <w:p w:rsidR="007373B5" w:rsidRPr="00C6501B" w:rsidRDefault="007373B5" w:rsidP="00963E2B">
            <w:pPr>
              <w:tabs>
                <w:tab w:val="left" w:pos="3247"/>
              </w:tabs>
              <w:jc w:val="center"/>
              <w:rPr>
                <w:sz w:val="20"/>
                <w:szCs w:val="20"/>
              </w:rPr>
            </w:pPr>
            <w:r w:rsidRPr="00C6501B">
              <w:rPr>
                <w:sz w:val="20"/>
                <w:szCs w:val="20"/>
              </w:rPr>
              <w:t>1.05 (0.96, 1.14) p=0.32</w:t>
            </w:r>
          </w:p>
        </w:tc>
        <w:tc>
          <w:tcPr>
            <w:tcW w:w="1606" w:type="dxa"/>
            <w:vAlign w:val="center"/>
          </w:tcPr>
          <w:p w:rsidR="007373B5" w:rsidRPr="00C6501B" w:rsidRDefault="007373B5" w:rsidP="00963E2B">
            <w:pPr>
              <w:tabs>
                <w:tab w:val="left" w:pos="3247"/>
              </w:tabs>
              <w:jc w:val="center"/>
              <w:rPr>
                <w:sz w:val="20"/>
                <w:szCs w:val="20"/>
              </w:rPr>
            </w:pPr>
            <w:r w:rsidRPr="00C6501B">
              <w:rPr>
                <w:sz w:val="20"/>
                <w:szCs w:val="20"/>
              </w:rPr>
              <w:t>1.05 (0.96, 1.15) p=0.31</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1.12 (1.02, 1.23) p=0.009</w:t>
            </w:r>
          </w:p>
        </w:tc>
      </w:tr>
      <w:tr w:rsidR="007373B5" w:rsidRPr="00C6501B" w:rsidTr="00C6501B">
        <w:tc>
          <w:tcPr>
            <w:tcW w:w="1018" w:type="dxa"/>
            <w:vAlign w:val="center"/>
          </w:tcPr>
          <w:p w:rsidR="007373B5" w:rsidRPr="00C6501B" w:rsidRDefault="007373B5" w:rsidP="00963E2B">
            <w:pPr>
              <w:tabs>
                <w:tab w:val="left" w:pos="3247"/>
              </w:tabs>
              <w:jc w:val="center"/>
              <w:rPr>
                <w:b/>
                <w:sz w:val="20"/>
                <w:szCs w:val="20"/>
              </w:rPr>
            </w:pPr>
            <w:r w:rsidRPr="00C6501B">
              <w:rPr>
                <w:b/>
                <w:sz w:val="20"/>
                <w:szCs w:val="20"/>
              </w:rPr>
              <w:t>FE</w:t>
            </w:r>
            <w:r w:rsidRPr="00C6501B">
              <w:rPr>
                <w:b/>
                <w:sz w:val="20"/>
                <w:szCs w:val="20"/>
                <w:vertAlign w:val="subscript"/>
              </w:rPr>
              <w:t>alb</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tabs>
                <w:tab w:val="left" w:pos="3247"/>
              </w:tabs>
              <w:jc w:val="center"/>
              <w:rPr>
                <w:sz w:val="20"/>
                <w:szCs w:val="20"/>
              </w:rPr>
            </w:pPr>
            <w:r w:rsidRPr="00C6501B">
              <w:rPr>
                <w:sz w:val="20"/>
                <w:szCs w:val="20"/>
              </w:rPr>
              <w:t>1.02 (0.94, 1.12) p=0.60</w:t>
            </w:r>
          </w:p>
        </w:tc>
        <w:tc>
          <w:tcPr>
            <w:tcW w:w="1606" w:type="dxa"/>
            <w:vAlign w:val="center"/>
          </w:tcPr>
          <w:p w:rsidR="007373B5" w:rsidRPr="00C6501B" w:rsidRDefault="007373B5" w:rsidP="00963E2B">
            <w:pPr>
              <w:tabs>
                <w:tab w:val="left" w:pos="3247"/>
              </w:tabs>
              <w:jc w:val="center"/>
              <w:rPr>
                <w:sz w:val="20"/>
                <w:szCs w:val="20"/>
              </w:rPr>
            </w:pPr>
            <w:r w:rsidRPr="00C6501B">
              <w:rPr>
                <w:sz w:val="20"/>
                <w:szCs w:val="20"/>
              </w:rPr>
              <w:t>1.04 (0.95, 1.13) p=0.40</w:t>
            </w:r>
          </w:p>
        </w:tc>
        <w:tc>
          <w:tcPr>
            <w:tcW w:w="1606" w:type="dxa"/>
            <w:vAlign w:val="center"/>
          </w:tcPr>
          <w:p w:rsidR="007373B5" w:rsidRPr="00C6501B" w:rsidRDefault="007373B5" w:rsidP="00963E2B">
            <w:pPr>
              <w:tabs>
                <w:tab w:val="left" w:pos="3247"/>
              </w:tabs>
              <w:jc w:val="center"/>
              <w:rPr>
                <w:sz w:val="20"/>
                <w:szCs w:val="20"/>
              </w:rPr>
            </w:pPr>
            <w:r w:rsidRPr="00C6501B">
              <w:rPr>
                <w:sz w:val="20"/>
                <w:szCs w:val="20"/>
              </w:rPr>
              <w:t>1.04 (0.95, 1.14) p=0.36</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1.13 (1.03, 1.23) p=0.009</w:t>
            </w:r>
          </w:p>
        </w:tc>
      </w:tr>
      <w:tr w:rsidR="00963E2B" w:rsidRPr="00C6501B" w:rsidTr="00C6501B">
        <w:tc>
          <w:tcPr>
            <w:tcW w:w="1018" w:type="dxa"/>
            <w:vAlign w:val="center"/>
          </w:tcPr>
          <w:p w:rsidR="00963E2B" w:rsidRPr="00C6501B" w:rsidRDefault="00963E2B" w:rsidP="00963E2B">
            <w:pPr>
              <w:tabs>
                <w:tab w:val="left" w:pos="3247"/>
              </w:tabs>
              <w:jc w:val="center"/>
              <w:rPr>
                <w:b/>
                <w:sz w:val="20"/>
                <w:szCs w:val="20"/>
              </w:rPr>
            </w:pPr>
            <w:r w:rsidRPr="00C6501B">
              <w:rPr>
                <w:b/>
                <w:sz w:val="20"/>
                <w:szCs w:val="20"/>
              </w:rPr>
              <w:t>Model 3</w:t>
            </w:r>
          </w:p>
        </w:tc>
        <w:tc>
          <w:tcPr>
            <w:tcW w:w="933" w:type="dxa"/>
            <w:vAlign w:val="center"/>
          </w:tcPr>
          <w:p w:rsidR="00963E2B" w:rsidRPr="00C6501B" w:rsidRDefault="00963E2B" w:rsidP="00963E2B">
            <w:pPr>
              <w:tabs>
                <w:tab w:val="left" w:pos="3247"/>
              </w:tabs>
              <w:jc w:val="center"/>
              <w:rPr>
                <w:sz w:val="20"/>
                <w:szCs w:val="20"/>
              </w:rPr>
            </w:pPr>
          </w:p>
        </w:tc>
        <w:tc>
          <w:tcPr>
            <w:tcW w:w="1645" w:type="dxa"/>
            <w:vAlign w:val="center"/>
          </w:tcPr>
          <w:p w:rsidR="00963E2B" w:rsidRPr="00C6501B" w:rsidRDefault="00963E2B" w:rsidP="00963E2B">
            <w:pPr>
              <w:tabs>
                <w:tab w:val="left" w:pos="3247"/>
              </w:tabs>
              <w:jc w:val="center"/>
              <w:rPr>
                <w:sz w:val="20"/>
                <w:szCs w:val="20"/>
              </w:rPr>
            </w:pPr>
          </w:p>
        </w:tc>
        <w:tc>
          <w:tcPr>
            <w:tcW w:w="1606" w:type="dxa"/>
            <w:vAlign w:val="center"/>
          </w:tcPr>
          <w:p w:rsidR="00963E2B" w:rsidRPr="00C6501B" w:rsidRDefault="00963E2B" w:rsidP="00963E2B">
            <w:pPr>
              <w:tabs>
                <w:tab w:val="left" w:pos="3247"/>
              </w:tabs>
              <w:jc w:val="center"/>
              <w:rPr>
                <w:sz w:val="20"/>
                <w:szCs w:val="20"/>
              </w:rPr>
            </w:pPr>
          </w:p>
        </w:tc>
        <w:tc>
          <w:tcPr>
            <w:tcW w:w="1606" w:type="dxa"/>
            <w:vAlign w:val="center"/>
          </w:tcPr>
          <w:p w:rsidR="00963E2B" w:rsidRPr="00C6501B" w:rsidRDefault="00963E2B" w:rsidP="00963E2B">
            <w:pPr>
              <w:tabs>
                <w:tab w:val="left" w:pos="3247"/>
              </w:tabs>
              <w:jc w:val="center"/>
              <w:rPr>
                <w:sz w:val="20"/>
                <w:szCs w:val="20"/>
              </w:rPr>
            </w:pPr>
          </w:p>
        </w:tc>
        <w:tc>
          <w:tcPr>
            <w:tcW w:w="1606" w:type="dxa"/>
            <w:vAlign w:val="center"/>
          </w:tcPr>
          <w:p w:rsidR="00963E2B" w:rsidRPr="00C6501B" w:rsidRDefault="00963E2B" w:rsidP="00963E2B">
            <w:pPr>
              <w:tabs>
                <w:tab w:val="left" w:pos="3247"/>
              </w:tabs>
              <w:jc w:val="center"/>
              <w:rPr>
                <w:sz w:val="20"/>
                <w:szCs w:val="20"/>
              </w:rPr>
            </w:pP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uAlb</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tabs>
                <w:tab w:val="left" w:pos="3247"/>
              </w:tabs>
              <w:jc w:val="center"/>
              <w:rPr>
                <w:b/>
                <w:sz w:val="20"/>
                <w:szCs w:val="20"/>
              </w:rPr>
            </w:pPr>
            <w:r w:rsidRPr="00C6501B">
              <w:rPr>
                <w:b/>
                <w:sz w:val="20"/>
                <w:szCs w:val="20"/>
              </w:rPr>
              <w:t>1.14 (1.02, 1.29) p=0.027</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1.24 (1.10, 1.40) p&lt;0.001</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1.34 (1.18, 1.52) p&lt;0.001</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1.39 (1.22, 1.57) p&lt;0.001</w:t>
            </w: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uCr</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tabs>
                <w:tab w:val="left" w:pos="3247"/>
              </w:tabs>
              <w:jc w:val="center"/>
              <w:rPr>
                <w:sz w:val="20"/>
                <w:szCs w:val="20"/>
              </w:rPr>
            </w:pPr>
            <w:r w:rsidRPr="00C6501B">
              <w:rPr>
                <w:sz w:val="20"/>
                <w:szCs w:val="20"/>
              </w:rPr>
              <w:t>1.08 (0.99, 1.17) p=0.076</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1.12 (1.03, 1.22) p=0.006</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1.21 (1.11, 1.31) p&lt;0.001</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1.17 (1.07, 1.27) p&lt;0.001</w:t>
            </w: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ACR</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tabs>
                <w:tab w:val="left" w:pos="3247"/>
              </w:tabs>
              <w:jc w:val="center"/>
              <w:rPr>
                <w:sz w:val="20"/>
                <w:szCs w:val="20"/>
              </w:rPr>
            </w:pPr>
            <w:r w:rsidRPr="00C6501B">
              <w:rPr>
                <w:sz w:val="20"/>
                <w:szCs w:val="20"/>
              </w:rPr>
              <w:t>1.06 (0.97,1.16) p=0.18</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1.10 (1.01, 1.20) p=0.032</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1.11 (1.01, 1.21) p=0.031</w:t>
            </w:r>
          </w:p>
        </w:tc>
        <w:tc>
          <w:tcPr>
            <w:tcW w:w="1606" w:type="dxa"/>
            <w:vAlign w:val="center"/>
          </w:tcPr>
          <w:p w:rsidR="007373B5" w:rsidRPr="00C6501B" w:rsidRDefault="007373B5" w:rsidP="00963E2B">
            <w:pPr>
              <w:tabs>
                <w:tab w:val="left" w:pos="3247"/>
              </w:tabs>
              <w:jc w:val="center"/>
              <w:rPr>
                <w:b/>
                <w:sz w:val="20"/>
                <w:szCs w:val="20"/>
              </w:rPr>
            </w:pPr>
            <w:r w:rsidRPr="00C6501B">
              <w:rPr>
                <w:b/>
                <w:sz w:val="20"/>
                <w:szCs w:val="20"/>
              </w:rPr>
              <w:t>1.19 (1.09, 1.30) p&lt;0.001</w:t>
            </w: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FE</w:t>
            </w:r>
            <w:r w:rsidRPr="00C6501B">
              <w:rPr>
                <w:b/>
                <w:sz w:val="20"/>
                <w:szCs w:val="20"/>
                <w:vertAlign w:val="subscript"/>
              </w:rPr>
              <w:t>alb</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jc w:val="center"/>
              <w:rPr>
                <w:sz w:val="20"/>
                <w:szCs w:val="20"/>
              </w:rPr>
            </w:pPr>
            <w:r w:rsidRPr="00C6501B">
              <w:rPr>
                <w:sz w:val="20"/>
                <w:szCs w:val="20"/>
              </w:rPr>
              <w:t>1.05 (0.97, 1.15) p=0.24</w:t>
            </w:r>
          </w:p>
        </w:tc>
        <w:tc>
          <w:tcPr>
            <w:tcW w:w="1606" w:type="dxa"/>
            <w:vAlign w:val="center"/>
          </w:tcPr>
          <w:p w:rsidR="007373B5" w:rsidRPr="00C6501B" w:rsidRDefault="007373B5" w:rsidP="00963E2B">
            <w:pPr>
              <w:jc w:val="center"/>
              <w:rPr>
                <w:sz w:val="20"/>
                <w:szCs w:val="20"/>
              </w:rPr>
            </w:pPr>
            <w:r w:rsidRPr="00C6501B">
              <w:rPr>
                <w:sz w:val="20"/>
                <w:szCs w:val="20"/>
              </w:rPr>
              <w:t>1.09 (1.00, 1.18) p=0.062</w:t>
            </w:r>
          </w:p>
        </w:tc>
        <w:tc>
          <w:tcPr>
            <w:tcW w:w="1606" w:type="dxa"/>
            <w:vAlign w:val="center"/>
          </w:tcPr>
          <w:p w:rsidR="007373B5" w:rsidRPr="00C6501B" w:rsidRDefault="007373B5" w:rsidP="00963E2B">
            <w:pPr>
              <w:jc w:val="center"/>
              <w:rPr>
                <w:sz w:val="20"/>
                <w:szCs w:val="20"/>
              </w:rPr>
            </w:pPr>
            <w:r w:rsidRPr="00C6501B">
              <w:rPr>
                <w:sz w:val="20"/>
                <w:szCs w:val="20"/>
              </w:rPr>
              <w:t>1.09 (0.99, 1.19) p=0.069</w:t>
            </w:r>
          </w:p>
        </w:tc>
        <w:tc>
          <w:tcPr>
            <w:tcW w:w="1606" w:type="dxa"/>
            <w:vAlign w:val="center"/>
          </w:tcPr>
          <w:p w:rsidR="007373B5" w:rsidRPr="00C6501B" w:rsidRDefault="007373B5" w:rsidP="00963E2B">
            <w:pPr>
              <w:jc w:val="center"/>
              <w:rPr>
                <w:b/>
                <w:sz w:val="20"/>
                <w:szCs w:val="20"/>
              </w:rPr>
            </w:pPr>
            <w:r w:rsidRPr="00C6501B">
              <w:rPr>
                <w:b/>
                <w:sz w:val="20"/>
                <w:szCs w:val="20"/>
              </w:rPr>
              <w:t>1.17 (1.06, 1.28) p&lt;0.001</w:t>
            </w:r>
          </w:p>
        </w:tc>
      </w:tr>
      <w:tr w:rsidR="00963E2B" w:rsidRPr="00C6501B" w:rsidTr="00C6501B">
        <w:tc>
          <w:tcPr>
            <w:tcW w:w="1018" w:type="dxa"/>
            <w:vAlign w:val="center"/>
          </w:tcPr>
          <w:p w:rsidR="00963E2B" w:rsidRPr="00C6501B" w:rsidRDefault="00963E2B" w:rsidP="00963E2B">
            <w:pPr>
              <w:jc w:val="center"/>
              <w:rPr>
                <w:b/>
                <w:sz w:val="20"/>
                <w:szCs w:val="20"/>
              </w:rPr>
            </w:pPr>
            <w:r w:rsidRPr="00C6501B">
              <w:rPr>
                <w:b/>
                <w:sz w:val="20"/>
                <w:szCs w:val="20"/>
              </w:rPr>
              <w:t>Model 4</w:t>
            </w:r>
          </w:p>
        </w:tc>
        <w:tc>
          <w:tcPr>
            <w:tcW w:w="933" w:type="dxa"/>
            <w:vAlign w:val="center"/>
          </w:tcPr>
          <w:p w:rsidR="00963E2B" w:rsidRPr="00C6501B" w:rsidRDefault="00963E2B" w:rsidP="00963E2B">
            <w:pPr>
              <w:tabs>
                <w:tab w:val="left" w:pos="3247"/>
              </w:tabs>
              <w:jc w:val="center"/>
              <w:rPr>
                <w:sz w:val="20"/>
                <w:szCs w:val="20"/>
              </w:rPr>
            </w:pPr>
          </w:p>
        </w:tc>
        <w:tc>
          <w:tcPr>
            <w:tcW w:w="1645" w:type="dxa"/>
            <w:vAlign w:val="center"/>
          </w:tcPr>
          <w:p w:rsidR="00963E2B" w:rsidRPr="00C6501B" w:rsidRDefault="00963E2B" w:rsidP="00963E2B">
            <w:pPr>
              <w:jc w:val="center"/>
              <w:rPr>
                <w:sz w:val="20"/>
                <w:szCs w:val="20"/>
              </w:rPr>
            </w:pPr>
          </w:p>
        </w:tc>
        <w:tc>
          <w:tcPr>
            <w:tcW w:w="1606" w:type="dxa"/>
            <w:vAlign w:val="center"/>
          </w:tcPr>
          <w:p w:rsidR="00963E2B" w:rsidRPr="00C6501B" w:rsidRDefault="00963E2B" w:rsidP="00963E2B">
            <w:pPr>
              <w:jc w:val="center"/>
              <w:rPr>
                <w:sz w:val="20"/>
                <w:szCs w:val="20"/>
              </w:rPr>
            </w:pPr>
          </w:p>
        </w:tc>
        <w:tc>
          <w:tcPr>
            <w:tcW w:w="1606" w:type="dxa"/>
            <w:vAlign w:val="center"/>
          </w:tcPr>
          <w:p w:rsidR="00963E2B" w:rsidRPr="00C6501B" w:rsidRDefault="00963E2B" w:rsidP="00963E2B">
            <w:pPr>
              <w:jc w:val="center"/>
              <w:rPr>
                <w:sz w:val="20"/>
                <w:szCs w:val="20"/>
              </w:rPr>
            </w:pPr>
          </w:p>
        </w:tc>
        <w:tc>
          <w:tcPr>
            <w:tcW w:w="1606" w:type="dxa"/>
            <w:vAlign w:val="center"/>
          </w:tcPr>
          <w:p w:rsidR="00963E2B" w:rsidRPr="00C6501B" w:rsidRDefault="00963E2B" w:rsidP="00963E2B">
            <w:pPr>
              <w:jc w:val="center"/>
              <w:rPr>
                <w:sz w:val="20"/>
                <w:szCs w:val="20"/>
              </w:rPr>
            </w:pP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uAlb</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jc w:val="center"/>
              <w:rPr>
                <w:b/>
                <w:sz w:val="20"/>
                <w:szCs w:val="20"/>
              </w:rPr>
            </w:pPr>
            <w:r w:rsidRPr="00C6501B">
              <w:rPr>
                <w:b/>
                <w:sz w:val="20"/>
                <w:szCs w:val="20"/>
              </w:rPr>
              <w:t>1.14 (1.01, 1.28) p=0.029</w:t>
            </w:r>
          </w:p>
        </w:tc>
        <w:tc>
          <w:tcPr>
            <w:tcW w:w="1606" w:type="dxa"/>
            <w:vAlign w:val="center"/>
          </w:tcPr>
          <w:p w:rsidR="007373B5" w:rsidRPr="00C6501B" w:rsidRDefault="007373B5" w:rsidP="00963E2B">
            <w:pPr>
              <w:jc w:val="center"/>
              <w:rPr>
                <w:b/>
                <w:sz w:val="20"/>
                <w:szCs w:val="20"/>
              </w:rPr>
            </w:pPr>
            <w:r w:rsidRPr="00C6501B">
              <w:rPr>
                <w:b/>
                <w:sz w:val="20"/>
                <w:szCs w:val="20"/>
              </w:rPr>
              <w:t>1.23 (1.09, 1.40) p&lt;0.001</w:t>
            </w:r>
          </w:p>
        </w:tc>
        <w:tc>
          <w:tcPr>
            <w:tcW w:w="1606" w:type="dxa"/>
            <w:vAlign w:val="center"/>
          </w:tcPr>
          <w:p w:rsidR="007373B5" w:rsidRPr="00C6501B" w:rsidRDefault="007373B5" w:rsidP="00963E2B">
            <w:pPr>
              <w:jc w:val="center"/>
              <w:rPr>
                <w:b/>
                <w:sz w:val="20"/>
                <w:szCs w:val="20"/>
              </w:rPr>
            </w:pPr>
            <w:r w:rsidRPr="00C6501B">
              <w:rPr>
                <w:b/>
                <w:sz w:val="20"/>
                <w:szCs w:val="20"/>
              </w:rPr>
              <w:t>1.33 (1.17, 1.51) p&lt;0.001</w:t>
            </w:r>
          </w:p>
        </w:tc>
        <w:tc>
          <w:tcPr>
            <w:tcW w:w="1606" w:type="dxa"/>
            <w:vAlign w:val="center"/>
          </w:tcPr>
          <w:p w:rsidR="007373B5" w:rsidRPr="00C6501B" w:rsidRDefault="007373B5" w:rsidP="00963E2B">
            <w:pPr>
              <w:jc w:val="center"/>
              <w:rPr>
                <w:b/>
                <w:sz w:val="20"/>
                <w:szCs w:val="20"/>
              </w:rPr>
            </w:pPr>
            <w:r w:rsidRPr="00C6501B">
              <w:rPr>
                <w:b/>
                <w:sz w:val="20"/>
                <w:szCs w:val="20"/>
              </w:rPr>
              <w:t>1.37 (1.20, 1.55) p&lt;0.001</w:t>
            </w: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uCr</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jc w:val="center"/>
              <w:rPr>
                <w:sz w:val="20"/>
                <w:szCs w:val="20"/>
              </w:rPr>
            </w:pPr>
            <w:r w:rsidRPr="00C6501B">
              <w:rPr>
                <w:sz w:val="20"/>
                <w:szCs w:val="20"/>
              </w:rPr>
              <w:t>1.07 (0.99, 1.16) p=0.10</w:t>
            </w:r>
          </w:p>
        </w:tc>
        <w:tc>
          <w:tcPr>
            <w:tcW w:w="1606" w:type="dxa"/>
            <w:vAlign w:val="center"/>
          </w:tcPr>
          <w:p w:rsidR="007373B5" w:rsidRPr="00C6501B" w:rsidRDefault="007373B5" w:rsidP="00963E2B">
            <w:pPr>
              <w:jc w:val="center"/>
              <w:rPr>
                <w:b/>
                <w:sz w:val="20"/>
                <w:szCs w:val="20"/>
              </w:rPr>
            </w:pPr>
            <w:r w:rsidRPr="00C6501B">
              <w:rPr>
                <w:b/>
                <w:sz w:val="20"/>
                <w:szCs w:val="20"/>
              </w:rPr>
              <w:t>1.11 (1.02, 1.21) p=0.011</w:t>
            </w:r>
          </w:p>
        </w:tc>
        <w:tc>
          <w:tcPr>
            <w:tcW w:w="1606" w:type="dxa"/>
            <w:vAlign w:val="center"/>
          </w:tcPr>
          <w:p w:rsidR="007373B5" w:rsidRPr="00C6501B" w:rsidRDefault="007373B5" w:rsidP="00963E2B">
            <w:pPr>
              <w:jc w:val="center"/>
              <w:rPr>
                <w:b/>
                <w:sz w:val="20"/>
                <w:szCs w:val="20"/>
              </w:rPr>
            </w:pPr>
            <w:r w:rsidRPr="00C6501B">
              <w:rPr>
                <w:b/>
                <w:sz w:val="20"/>
                <w:szCs w:val="20"/>
              </w:rPr>
              <w:t>1.19 (1.10, 1.30) p&lt;0.001</w:t>
            </w:r>
          </w:p>
        </w:tc>
        <w:tc>
          <w:tcPr>
            <w:tcW w:w="1606" w:type="dxa"/>
            <w:vAlign w:val="center"/>
          </w:tcPr>
          <w:p w:rsidR="007373B5" w:rsidRPr="00C6501B" w:rsidRDefault="007373B5" w:rsidP="00963E2B">
            <w:pPr>
              <w:jc w:val="center"/>
              <w:rPr>
                <w:b/>
                <w:sz w:val="20"/>
                <w:szCs w:val="20"/>
              </w:rPr>
            </w:pPr>
            <w:r w:rsidRPr="00C6501B">
              <w:rPr>
                <w:b/>
                <w:sz w:val="20"/>
                <w:szCs w:val="20"/>
              </w:rPr>
              <w:t>1.15 (1.05, 1.25) p=0.002</w:t>
            </w: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ACR</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jc w:val="center"/>
              <w:rPr>
                <w:sz w:val="20"/>
                <w:szCs w:val="20"/>
              </w:rPr>
            </w:pPr>
            <w:r w:rsidRPr="00C6501B">
              <w:rPr>
                <w:sz w:val="20"/>
                <w:szCs w:val="20"/>
              </w:rPr>
              <w:t>1.07 (0.98, 1.16) p=0.14</w:t>
            </w:r>
          </w:p>
        </w:tc>
        <w:tc>
          <w:tcPr>
            <w:tcW w:w="1606" w:type="dxa"/>
            <w:vAlign w:val="center"/>
          </w:tcPr>
          <w:p w:rsidR="007373B5" w:rsidRPr="00C6501B" w:rsidRDefault="007373B5" w:rsidP="00963E2B">
            <w:pPr>
              <w:jc w:val="center"/>
              <w:rPr>
                <w:b/>
                <w:sz w:val="20"/>
                <w:szCs w:val="20"/>
              </w:rPr>
            </w:pPr>
            <w:r w:rsidRPr="00C6501B">
              <w:rPr>
                <w:b/>
                <w:sz w:val="20"/>
                <w:szCs w:val="20"/>
              </w:rPr>
              <w:t>1.11 (1.02, 1.21) p=0.020</w:t>
            </w:r>
          </w:p>
        </w:tc>
        <w:tc>
          <w:tcPr>
            <w:tcW w:w="1606" w:type="dxa"/>
            <w:vAlign w:val="center"/>
          </w:tcPr>
          <w:p w:rsidR="007373B5" w:rsidRPr="00C6501B" w:rsidRDefault="007373B5" w:rsidP="00963E2B">
            <w:pPr>
              <w:jc w:val="center"/>
              <w:rPr>
                <w:b/>
                <w:sz w:val="20"/>
                <w:szCs w:val="20"/>
              </w:rPr>
            </w:pPr>
            <w:r w:rsidRPr="00C6501B">
              <w:rPr>
                <w:b/>
                <w:sz w:val="20"/>
                <w:szCs w:val="20"/>
              </w:rPr>
              <w:t>1.11 (1.01, 1.22) p=0.029</w:t>
            </w:r>
          </w:p>
        </w:tc>
        <w:tc>
          <w:tcPr>
            <w:tcW w:w="1606" w:type="dxa"/>
            <w:vAlign w:val="center"/>
          </w:tcPr>
          <w:p w:rsidR="007373B5" w:rsidRPr="00C6501B" w:rsidRDefault="007373B5" w:rsidP="00963E2B">
            <w:pPr>
              <w:jc w:val="center"/>
              <w:rPr>
                <w:b/>
                <w:sz w:val="20"/>
                <w:szCs w:val="20"/>
              </w:rPr>
            </w:pPr>
            <w:r w:rsidRPr="00C6501B">
              <w:rPr>
                <w:b/>
                <w:sz w:val="20"/>
                <w:szCs w:val="20"/>
              </w:rPr>
              <w:t>1.19 (1.08, 1.31) p&lt;0.001</w:t>
            </w:r>
          </w:p>
        </w:tc>
      </w:tr>
      <w:tr w:rsidR="007373B5" w:rsidRPr="00C6501B" w:rsidTr="00C6501B">
        <w:tc>
          <w:tcPr>
            <w:tcW w:w="1018" w:type="dxa"/>
            <w:vAlign w:val="center"/>
          </w:tcPr>
          <w:p w:rsidR="007373B5" w:rsidRPr="00C6501B" w:rsidRDefault="007373B5" w:rsidP="00963E2B">
            <w:pPr>
              <w:jc w:val="center"/>
              <w:rPr>
                <w:b/>
                <w:sz w:val="20"/>
                <w:szCs w:val="20"/>
              </w:rPr>
            </w:pPr>
            <w:r w:rsidRPr="00C6501B">
              <w:rPr>
                <w:b/>
                <w:sz w:val="20"/>
                <w:szCs w:val="20"/>
              </w:rPr>
              <w:t>FE</w:t>
            </w:r>
            <w:r w:rsidRPr="00C6501B">
              <w:rPr>
                <w:b/>
                <w:sz w:val="20"/>
                <w:szCs w:val="20"/>
                <w:vertAlign w:val="subscript"/>
              </w:rPr>
              <w:t>alb</w:t>
            </w:r>
          </w:p>
        </w:tc>
        <w:tc>
          <w:tcPr>
            <w:tcW w:w="933" w:type="dxa"/>
            <w:vAlign w:val="center"/>
          </w:tcPr>
          <w:p w:rsidR="007373B5" w:rsidRPr="00C6501B" w:rsidRDefault="00C872A7" w:rsidP="00C872A7">
            <w:pPr>
              <w:tabs>
                <w:tab w:val="left" w:pos="3247"/>
              </w:tabs>
              <w:jc w:val="center"/>
              <w:rPr>
                <w:sz w:val="20"/>
                <w:szCs w:val="20"/>
              </w:rPr>
            </w:pPr>
            <w:r w:rsidRPr="00C6501B">
              <w:rPr>
                <w:sz w:val="20"/>
                <w:szCs w:val="20"/>
              </w:rPr>
              <w:t>1.00</w:t>
            </w:r>
          </w:p>
        </w:tc>
        <w:tc>
          <w:tcPr>
            <w:tcW w:w="1645" w:type="dxa"/>
            <w:vAlign w:val="center"/>
          </w:tcPr>
          <w:p w:rsidR="007373B5" w:rsidRPr="00C6501B" w:rsidRDefault="007373B5" w:rsidP="00963E2B">
            <w:pPr>
              <w:jc w:val="center"/>
              <w:rPr>
                <w:sz w:val="20"/>
                <w:szCs w:val="20"/>
              </w:rPr>
            </w:pPr>
            <w:r w:rsidRPr="00C6501B">
              <w:rPr>
                <w:sz w:val="20"/>
                <w:szCs w:val="20"/>
              </w:rPr>
              <w:t>1.06 (0.97, 1.15) p=0.20</w:t>
            </w:r>
          </w:p>
        </w:tc>
        <w:tc>
          <w:tcPr>
            <w:tcW w:w="1606" w:type="dxa"/>
            <w:vAlign w:val="center"/>
          </w:tcPr>
          <w:p w:rsidR="007373B5" w:rsidRPr="00C6501B" w:rsidRDefault="007373B5" w:rsidP="00963E2B">
            <w:pPr>
              <w:jc w:val="center"/>
              <w:rPr>
                <w:b/>
                <w:sz w:val="20"/>
                <w:szCs w:val="20"/>
              </w:rPr>
            </w:pPr>
            <w:r w:rsidRPr="00C6501B">
              <w:rPr>
                <w:b/>
                <w:sz w:val="20"/>
                <w:szCs w:val="20"/>
              </w:rPr>
              <w:t>1.09 (1.00, 1.19) p=0.043</w:t>
            </w:r>
          </w:p>
        </w:tc>
        <w:tc>
          <w:tcPr>
            <w:tcW w:w="1606" w:type="dxa"/>
            <w:vAlign w:val="center"/>
          </w:tcPr>
          <w:p w:rsidR="007373B5" w:rsidRPr="00C6501B" w:rsidRDefault="007373B5" w:rsidP="00963E2B">
            <w:pPr>
              <w:jc w:val="center"/>
              <w:rPr>
                <w:sz w:val="20"/>
                <w:szCs w:val="20"/>
              </w:rPr>
            </w:pPr>
            <w:r w:rsidRPr="00C6501B">
              <w:rPr>
                <w:sz w:val="20"/>
                <w:szCs w:val="20"/>
              </w:rPr>
              <w:t>1.09 (1.00, 1.20) p=0.068</w:t>
            </w:r>
          </w:p>
        </w:tc>
        <w:tc>
          <w:tcPr>
            <w:tcW w:w="1606" w:type="dxa"/>
            <w:vAlign w:val="center"/>
          </w:tcPr>
          <w:p w:rsidR="007373B5" w:rsidRPr="00C6501B" w:rsidRDefault="007373B5" w:rsidP="00963E2B">
            <w:pPr>
              <w:jc w:val="center"/>
              <w:rPr>
                <w:b/>
                <w:sz w:val="20"/>
                <w:szCs w:val="20"/>
              </w:rPr>
            </w:pPr>
            <w:r w:rsidRPr="00C6501B">
              <w:rPr>
                <w:b/>
                <w:sz w:val="20"/>
                <w:szCs w:val="20"/>
              </w:rPr>
              <w:t>1.17 (1.07, 1.28) p=0.001</w:t>
            </w:r>
          </w:p>
        </w:tc>
      </w:tr>
    </w:tbl>
    <w:p w:rsidR="00963E2B" w:rsidRDefault="00963E2B" w:rsidP="00963E2B">
      <w:pPr>
        <w:pStyle w:val="NoSpacing"/>
      </w:pPr>
      <w:proofErr w:type="gramStart"/>
      <w:r w:rsidRPr="008D1B7D">
        <w:rPr>
          <w:b/>
        </w:rPr>
        <w:t>model</w:t>
      </w:r>
      <w:proofErr w:type="gramEnd"/>
      <w:r w:rsidRPr="008D1B7D">
        <w:rPr>
          <w:b/>
        </w:rPr>
        <w:t xml:space="preserve"> 1</w:t>
      </w:r>
      <w:r>
        <w:t>: adjusted for age, gender and race</w:t>
      </w:r>
      <w:r w:rsidR="00F05CE5">
        <w:t>.</w:t>
      </w:r>
    </w:p>
    <w:p w:rsidR="00963E2B" w:rsidRDefault="00963E2B" w:rsidP="00963E2B">
      <w:pPr>
        <w:pStyle w:val="NoSpacing"/>
      </w:pPr>
      <w:proofErr w:type="gramStart"/>
      <w:r w:rsidRPr="008D1B7D">
        <w:rPr>
          <w:b/>
        </w:rPr>
        <w:t>model</w:t>
      </w:r>
      <w:proofErr w:type="gramEnd"/>
      <w:r w:rsidRPr="008D1B7D">
        <w:rPr>
          <w:b/>
        </w:rPr>
        <w:t xml:space="preserve"> 2</w:t>
      </w:r>
      <w:r>
        <w:t>: as model 1 but additionally adjusted for BMI, weight, waist circumference, systolic and diastolic blood pressures, total:HDL cholesterol ratio, eGFR, diabetes status, HbA1c</w:t>
      </w:r>
      <w:r w:rsidR="00F05CE5">
        <w:t>.</w:t>
      </w:r>
    </w:p>
    <w:p w:rsidR="00963E2B" w:rsidRDefault="00963E2B" w:rsidP="00963E2B">
      <w:pPr>
        <w:pStyle w:val="NoSpacing"/>
      </w:pPr>
      <w:proofErr w:type="gramStart"/>
      <w:r w:rsidRPr="008D1B7D">
        <w:rPr>
          <w:b/>
        </w:rPr>
        <w:t>model</w:t>
      </w:r>
      <w:proofErr w:type="gramEnd"/>
      <w:r w:rsidRPr="008D1B7D">
        <w:rPr>
          <w:b/>
        </w:rPr>
        <w:t xml:space="preserve"> 3</w:t>
      </w:r>
      <w:r>
        <w:t xml:space="preserve">: as model 2 but additionally adjusted for history of </w:t>
      </w:r>
      <w:r w:rsidR="00740EDF">
        <w:t>CVD</w:t>
      </w:r>
      <w:r>
        <w:t>, poverty:income ratio, smoking status, CRP, h</w:t>
      </w:r>
      <w:r w:rsidR="00246F66">
        <w:t>a</w:t>
      </w:r>
      <w:r>
        <w:t>emoglobin, calci</w:t>
      </w:r>
      <w:r w:rsidR="00F05CE5">
        <w:t>um, time of day of venepuncture.</w:t>
      </w:r>
      <w:r>
        <w:t xml:space="preserve"> </w:t>
      </w:r>
    </w:p>
    <w:p w:rsidR="00963E2B" w:rsidRDefault="00963E2B" w:rsidP="00963E2B">
      <w:pPr>
        <w:pStyle w:val="NoSpacing"/>
      </w:pPr>
      <w:proofErr w:type="gramStart"/>
      <w:r w:rsidRPr="008D1B7D">
        <w:rPr>
          <w:b/>
        </w:rPr>
        <w:t>model</w:t>
      </w:r>
      <w:proofErr w:type="gramEnd"/>
      <w:r w:rsidRPr="008D1B7D">
        <w:rPr>
          <w:b/>
        </w:rPr>
        <w:t xml:space="preserve"> 4</w:t>
      </w:r>
      <w:r>
        <w:t>: as model 3 but additionally adjusted for 25(OH)D quintile, season of measurement,</w:t>
      </w:r>
      <w:r w:rsidRPr="00B32D81">
        <w:t xml:space="preserve"> loop diuretic and thiazide diuretic</w:t>
      </w:r>
      <w:r w:rsidR="00F05CE5">
        <w:t>.</w:t>
      </w:r>
    </w:p>
    <w:p w:rsidR="00963E2B" w:rsidRDefault="00963E2B" w:rsidP="00963E2B">
      <w:pPr>
        <w:pStyle w:val="NoSpacing"/>
      </w:pPr>
    </w:p>
    <w:p w:rsidR="00963E2B" w:rsidRDefault="00963E2B" w:rsidP="00963E2B">
      <w:pPr>
        <w:tabs>
          <w:tab w:val="left" w:pos="3247"/>
        </w:tabs>
      </w:pPr>
      <w:proofErr w:type="gramStart"/>
      <w:r>
        <w:t>uAlb</w:t>
      </w:r>
      <w:proofErr w:type="gramEnd"/>
      <w:r>
        <w:t>, urine albumin concentration; uCr, urine creatinine concentration; ACR, urine albumin:creatinine ratio; FE</w:t>
      </w:r>
      <w:r w:rsidRPr="00236DEC">
        <w:rPr>
          <w:vertAlign w:val="subscript"/>
        </w:rPr>
        <w:t>alb</w:t>
      </w:r>
      <w:r>
        <w:t>, fractional excretion of albumin relative to creatinine</w:t>
      </w:r>
      <w:r w:rsidR="00F05CE5">
        <w:t>.</w:t>
      </w:r>
    </w:p>
    <w:p w:rsidR="00883608" w:rsidRDefault="00883608" w:rsidP="00963E2B">
      <w:pPr>
        <w:pStyle w:val="Caption"/>
        <w:rPr>
          <w:sz w:val="22"/>
          <w:szCs w:val="22"/>
        </w:rPr>
      </w:pPr>
    </w:p>
    <w:p w:rsidR="00963E2B" w:rsidRPr="00963E2B" w:rsidRDefault="00963E2B" w:rsidP="00963E2B">
      <w:pPr>
        <w:pStyle w:val="Caption"/>
        <w:rPr>
          <w:sz w:val="22"/>
          <w:szCs w:val="22"/>
        </w:rPr>
      </w:pPr>
      <w:bookmarkStart w:id="149" w:name="_Toc397285810"/>
      <w:proofErr w:type="gramStart"/>
      <w:r w:rsidRPr="00963E2B">
        <w:rPr>
          <w:sz w:val="22"/>
          <w:szCs w:val="22"/>
        </w:rPr>
        <w:lastRenderedPageBreak/>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5</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5</w:t>
      </w:r>
      <w:r w:rsidR="007B5A82">
        <w:rPr>
          <w:sz w:val="22"/>
          <w:szCs w:val="22"/>
        </w:rPr>
        <w:fldChar w:fldCharType="end"/>
      </w:r>
      <w:r w:rsidRPr="00963E2B">
        <w:rPr>
          <w:sz w:val="22"/>
          <w:szCs w:val="22"/>
        </w:rPr>
        <w:t xml:space="preserve"> </w:t>
      </w:r>
      <w:r w:rsidR="00217F7D">
        <w:rPr>
          <w:sz w:val="22"/>
          <w:szCs w:val="22"/>
        </w:rPr>
        <w:t>Fold-c</w:t>
      </w:r>
      <w:r w:rsidR="00EB668A">
        <w:rPr>
          <w:sz w:val="22"/>
          <w:szCs w:val="22"/>
        </w:rPr>
        <w:t xml:space="preserve">hanges in </w:t>
      </w:r>
      <w:r w:rsidR="00217F7D">
        <w:rPr>
          <w:sz w:val="22"/>
          <w:szCs w:val="22"/>
        </w:rPr>
        <w:t>measures of albuminuria by quintile of 25(OH) v</w:t>
      </w:r>
      <w:r w:rsidRPr="00963E2B">
        <w:rPr>
          <w:sz w:val="22"/>
          <w:szCs w:val="22"/>
        </w:rPr>
        <w:t>itamin D</w:t>
      </w:r>
      <w:r w:rsidR="000211D4">
        <w:rPr>
          <w:sz w:val="22"/>
          <w:szCs w:val="22"/>
        </w:rPr>
        <w:t xml:space="preserve"> (N=6,005)</w:t>
      </w:r>
      <w:r w:rsidR="00C627CC">
        <w:rPr>
          <w:sz w:val="22"/>
          <w:szCs w:val="22"/>
        </w:rPr>
        <w:t>.</w:t>
      </w:r>
      <w:bookmarkEnd w:id="149"/>
    </w:p>
    <w:tbl>
      <w:tblPr>
        <w:tblStyle w:val="TableGrid"/>
        <w:tblW w:w="0" w:type="auto"/>
        <w:tblLook w:val="04A0" w:firstRow="1" w:lastRow="0" w:firstColumn="1" w:lastColumn="0" w:noHBand="0" w:noVBand="1"/>
      </w:tblPr>
      <w:tblGrid>
        <w:gridCol w:w="1021"/>
        <w:gridCol w:w="1651"/>
        <w:gridCol w:w="1711"/>
        <w:gridCol w:w="1711"/>
        <w:gridCol w:w="1650"/>
        <w:gridCol w:w="749"/>
      </w:tblGrid>
      <w:tr w:rsidR="00963E2B" w:rsidRPr="00C6501B" w:rsidTr="00963E2B">
        <w:tc>
          <w:tcPr>
            <w:tcW w:w="1078" w:type="dxa"/>
            <w:vAlign w:val="center"/>
          </w:tcPr>
          <w:p w:rsidR="00963E2B" w:rsidRPr="00C6501B" w:rsidRDefault="00963E2B" w:rsidP="00963E2B">
            <w:pPr>
              <w:tabs>
                <w:tab w:val="left" w:pos="3247"/>
              </w:tabs>
              <w:jc w:val="center"/>
              <w:rPr>
                <w:sz w:val="20"/>
                <w:szCs w:val="20"/>
              </w:rPr>
            </w:pPr>
          </w:p>
        </w:tc>
        <w:tc>
          <w:tcPr>
            <w:tcW w:w="8164" w:type="dxa"/>
            <w:gridSpan w:val="5"/>
            <w:vAlign w:val="center"/>
          </w:tcPr>
          <w:p w:rsidR="00963E2B" w:rsidRPr="00C6501B" w:rsidRDefault="00963E2B" w:rsidP="00963E2B">
            <w:pPr>
              <w:tabs>
                <w:tab w:val="left" w:pos="3247"/>
              </w:tabs>
              <w:jc w:val="center"/>
              <w:rPr>
                <w:b/>
                <w:sz w:val="20"/>
                <w:szCs w:val="20"/>
              </w:rPr>
            </w:pPr>
            <w:r w:rsidRPr="00C6501B">
              <w:rPr>
                <w:b/>
                <w:sz w:val="20"/>
                <w:szCs w:val="20"/>
              </w:rPr>
              <w:t>25(OH) vitamin D quintile (ng/ml)</w:t>
            </w:r>
          </w:p>
        </w:tc>
      </w:tr>
      <w:tr w:rsidR="00963E2B" w:rsidRPr="00C6501B" w:rsidTr="00963E2B">
        <w:tc>
          <w:tcPr>
            <w:tcW w:w="1078" w:type="dxa"/>
            <w:vAlign w:val="center"/>
          </w:tcPr>
          <w:p w:rsidR="00963E2B" w:rsidRPr="00C6501B" w:rsidRDefault="00963E2B" w:rsidP="00963E2B">
            <w:pPr>
              <w:tabs>
                <w:tab w:val="left" w:pos="3247"/>
              </w:tabs>
              <w:jc w:val="center"/>
              <w:rPr>
                <w:b/>
                <w:sz w:val="20"/>
                <w:szCs w:val="20"/>
              </w:rPr>
            </w:pPr>
            <w:r w:rsidRPr="00C6501B">
              <w:rPr>
                <w:b/>
                <w:sz w:val="20"/>
                <w:szCs w:val="20"/>
              </w:rPr>
              <w:t>Model 1</w:t>
            </w:r>
          </w:p>
        </w:tc>
        <w:tc>
          <w:tcPr>
            <w:tcW w:w="1818" w:type="dxa"/>
            <w:vAlign w:val="center"/>
          </w:tcPr>
          <w:p w:rsidR="00963E2B" w:rsidRPr="00C6501B" w:rsidRDefault="00963E2B" w:rsidP="00963E2B">
            <w:pPr>
              <w:jc w:val="center"/>
              <w:rPr>
                <w:b/>
                <w:sz w:val="20"/>
                <w:szCs w:val="20"/>
              </w:rPr>
            </w:pPr>
            <w:r w:rsidRPr="00C6501B">
              <w:rPr>
                <w:b/>
                <w:sz w:val="20"/>
                <w:szCs w:val="20"/>
              </w:rPr>
              <w:t>&lt;16</w:t>
            </w:r>
          </w:p>
        </w:tc>
        <w:tc>
          <w:tcPr>
            <w:tcW w:w="1870" w:type="dxa"/>
            <w:vAlign w:val="center"/>
          </w:tcPr>
          <w:p w:rsidR="00963E2B" w:rsidRPr="00C6501B" w:rsidRDefault="00963E2B" w:rsidP="00963E2B">
            <w:pPr>
              <w:jc w:val="center"/>
              <w:rPr>
                <w:b/>
                <w:sz w:val="20"/>
                <w:szCs w:val="20"/>
              </w:rPr>
            </w:pPr>
            <w:r w:rsidRPr="00C6501B">
              <w:rPr>
                <w:b/>
                <w:sz w:val="20"/>
                <w:szCs w:val="20"/>
              </w:rPr>
              <w:t>16-&lt;22</w:t>
            </w:r>
          </w:p>
        </w:tc>
        <w:tc>
          <w:tcPr>
            <w:tcW w:w="1870" w:type="dxa"/>
            <w:vAlign w:val="center"/>
          </w:tcPr>
          <w:p w:rsidR="00963E2B" w:rsidRPr="00C6501B" w:rsidRDefault="00963E2B" w:rsidP="00963E2B">
            <w:pPr>
              <w:jc w:val="center"/>
              <w:rPr>
                <w:b/>
                <w:sz w:val="20"/>
                <w:szCs w:val="20"/>
              </w:rPr>
            </w:pPr>
            <w:r w:rsidRPr="00C6501B">
              <w:rPr>
                <w:b/>
                <w:sz w:val="20"/>
                <w:szCs w:val="20"/>
              </w:rPr>
              <w:t>22-&lt;26</w:t>
            </w:r>
          </w:p>
        </w:tc>
        <w:tc>
          <w:tcPr>
            <w:tcW w:w="1818" w:type="dxa"/>
            <w:vAlign w:val="center"/>
          </w:tcPr>
          <w:p w:rsidR="00963E2B" w:rsidRPr="00C6501B" w:rsidRDefault="00963E2B" w:rsidP="00963E2B">
            <w:pPr>
              <w:jc w:val="center"/>
              <w:rPr>
                <w:b/>
                <w:sz w:val="20"/>
                <w:szCs w:val="20"/>
              </w:rPr>
            </w:pPr>
            <w:r w:rsidRPr="00C6501B">
              <w:rPr>
                <w:b/>
                <w:sz w:val="20"/>
                <w:szCs w:val="20"/>
              </w:rPr>
              <w:t>26-&lt;31</w:t>
            </w:r>
          </w:p>
        </w:tc>
        <w:tc>
          <w:tcPr>
            <w:tcW w:w="788" w:type="dxa"/>
            <w:vAlign w:val="center"/>
          </w:tcPr>
          <w:p w:rsidR="00963E2B" w:rsidRPr="00C6501B" w:rsidRDefault="00963E2B" w:rsidP="00963E2B">
            <w:pPr>
              <w:jc w:val="center"/>
              <w:rPr>
                <w:b/>
                <w:sz w:val="20"/>
                <w:szCs w:val="20"/>
              </w:rPr>
            </w:pPr>
            <w:r w:rsidRPr="00C6501B">
              <w:rPr>
                <w:b/>
                <w:sz w:val="20"/>
                <w:szCs w:val="20"/>
              </w:rPr>
              <w:t>≥31</w:t>
            </w:r>
          </w:p>
        </w:tc>
      </w:tr>
      <w:tr w:rsidR="00EB668A" w:rsidRPr="00C6501B" w:rsidTr="00963E2B">
        <w:tc>
          <w:tcPr>
            <w:tcW w:w="1078" w:type="dxa"/>
            <w:vAlign w:val="center"/>
          </w:tcPr>
          <w:p w:rsidR="00EB668A" w:rsidRPr="00C6501B" w:rsidRDefault="00EB668A" w:rsidP="00963E2B">
            <w:pPr>
              <w:tabs>
                <w:tab w:val="left" w:pos="3247"/>
              </w:tabs>
              <w:jc w:val="center"/>
              <w:rPr>
                <w:b/>
                <w:sz w:val="20"/>
                <w:szCs w:val="20"/>
              </w:rPr>
            </w:pPr>
            <w:r w:rsidRPr="00C6501B">
              <w:rPr>
                <w:b/>
                <w:sz w:val="20"/>
                <w:szCs w:val="20"/>
              </w:rPr>
              <w:t>uAlb</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1.37 (1.19, 1.57) p&lt;0.001</w:t>
            </w:r>
          </w:p>
        </w:tc>
        <w:tc>
          <w:tcPr>
            <w:tcW w:w="1870" w:type="dxa"/>
            <w:vAlign w:val="center"/>
          </w:tcPr>
          <w:p w:rsidR="00EB668A" w:rsidRPr="00C6501B" w:rsidRDefault="00EB668A" w:rsidP="00963E2B">
            <w:pPr>
              <w:tabs>
                <w:tab w:val="left" w:pos="3247"/>
              </w:tabs>
              <w:jc w:val="center"/>
              <w:rPr>
                <w:b/>
                <w:sz w:val="20"/>
                <w:szCs w:val="20"/>
              </w:rPr>
            </w:pPr>
            <w:r w:rsidRPr="00C6501B">
              <w:rPr>
                <w:b/>
                <w:sz w:val="20"/>
                <w:szCs w:val="20"/>
              </w:rPr>
              <w:t>1.15 (1.02, 1.29) p=0.021</w:t>
            </w:r>
          </w:p>
        </w:tc>
        <w:tc>
          <w:tcPr>
            <w:tcW w:w="1870" w:type="dxa"/>
            <w:vAlign w:val="center"/>
          </w:tcPr>
          <w:p w:rsidR="00EB668A" w:rsidRPr="00C6501B" w:rsidRDefault="00EB668A" w:rsidP="00963E2B">
            <w:pPr>
              <w:tabs>
                <w:tab w:val="left" w:pos="3247"/>
              </w:tabs>
              <w:jc w:val="center"/>
              <w:rPr>
                <w:b/>
                <w:sz w:val="20"/>
                <w:szCs w:val="20"/>
              </w:rPr>
            </w:pPr>
            <w:r w:rsidRPr="00C6501B">
              <w:rPr>
                <w:b/>
                <w:sz w:val="20"/>
                <w:szCs w:val="20"/>
              </w:rPr>
              <w:t>1.20 (1.06, 1.36) p=0.0039</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1.08 (0.95, 1.23) p=0.22</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tabs>
                <w:tab w:val="left" w:pos="3247"/>
              </w:tabs>
              <w:jc w:val="center"/>
              <w:rPr>
                <w:b/>
                <w:sz w:val="20"/>
                <w:szCs w:val="20"/>
              </w:rPr>
            </w:pPr>
            <w:r w:rsidRPr="00C6501B">
              <w:rPr>
                <w:b/>
                <w:sz w:val="20"/>
                <w:szCs w:val="20"/>
              </w:rPr>
              <w:t>uCr</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1.18 (1.08, 1.29) p&lt;0.001</w:t>
            </w:r>
          </w:p>
        </w:tc>
        <w:tc>
          <w:tcPr>
            <w:tcW w:w="1870" w:type="dxa"/>
            <w:vAlign w:val="center"/>
          </w:tcPr>
          <w:p w:rsidR="00EB668A" w:rsidRPr="00C6501B" w:rsidRDefault="00EB668A" w:rsidP="00963E2B">
            <w:pPr>
              <w:tabs>
                <w:tab w:val="left" w:pos="3247"/>
              </w:tabs>
              <w:jc w:val="center"/>
              <w:rPr>
                <w:b/>
                <w:sz w:val="20"/>
                <w:szCs w:val="20"/>
              </w:rPr>
            </w:pPr>
            <w:r w:rsidRPr="00C6501B">
              <w:rPr>
                <w:b/>
                <w:sz w:val="20"/>
                <w:szCs w:val="20"/>
              </w:rPr>
              <w:t>1.13 (1.04, 1.22) p=0.0037</w:t>
            </w:r>
          </w:p>
        </w:tc>
        <w:tc>
          <w:tcPr>
            <w:tcW w:w="1870" w:type="dxa"/>
            <w:vAlign w:val="center"/>
          </w:tcPr>
          <w:p w:rsidR="00EB668A" w:rsidRPr="00C6501B" w:rsidRDefault="00EB668A" w:rsidP="00963E2B">
            <w:pPr>
              <w:tabs>
                <w:tab w:val="left" w:pos="3247"/>
              </w:tabs>
              <w:jc w:val="center"/>
              <w:rPr>
                <w:b/>
                <w:sz w:val="20"/>
                <w:szCs w:val="20"/>
              </w:rPr>
            </w:pPr>
            <w:r w:rsidRPr="00C6501B">
              <w:rPr>
                <w:b/>
                <w:sz w:val="20"/>
                <w:szCs w:val="20"/>
              </w:rPr>
              <w:t>1.10 (1.01, 1.19) p=0.029</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1.09 (1.00, 1.19) p=0.041</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tabs>
                <w:tab w:val="left" w:pos="3247"/>
              </w:tabs>
              <w:jc w:val="center"/>
              <w:rPr>
                <w:b/>
                <w:sz w:val="20"/>
                <w:szCs w:val="20"/>
              </w:rPr>
            </w:pPr>
            <w:r w:rsidRPr="00C6501B">
              <w:rPr>
                <w:b/>
                <w:sz w:val="20"/>
                <w:szCs w:val="20"/>
              </w:rPr>
              <w:t>ACR</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1.16 (1.05, 1.28) p=0.003</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1.03 (0.94, 1.11) p=0.63</w:t>
            </w:r>
          </w:p>
        </w:tc>
        <w:tc>
          <w:tcPr>
            <w:tcW w:w="1870" w:type="dxa"/>
            <w:vAlign w:val="center"/>
          </w:tcPr>
          <w:p w:rsidR="00EB668A" w:rsidRPr="00C6501B" w:rsidRDefault="00EB668A" w:rsidP="00963E2B">
            <w:pPr>
              <w:tabs>
                <w:tab w:val="left" w:pos="3247"/>
              </w:tabs>
              <w:jc w:val="center"/>
              <w:rPr>
                <w:b/>
                <w:sz w:val="20"/>
                <w:szCs w:val="20"/>
              </w:rPr>
            </w:pPr>
            <w:r w:rsidRPr="00C6501B">
              <w:rPr>
                <w:b/>
                <w:sz w:val="20"/>
                <w:szCs w:val="20"/>
              </w:rPr>
              <w:t>1.09 (1.00, 1.20) p=0.049</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0.99 (0.91, 1.09) p=0.86</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tabs>
                <w:tab w:val="left" w:pos="3247"/>
              </w:tabs>
              <w:jc w:val="center"/>
              <w:rPr>
                <w:b/>
                <w:sz w:val="20"/>
                <w:szCs w:val="20"/>
              </w:rPr>
            </w:pPr>
            <w:r w:rsidRPr="00C6501B">
              <w:rPr>
                <w:b/>
                <w:sz w:val="20"/>
                <w:szCs w:val="20"/>
              </w:rPr>
              <w:t>FE</w:t>
            </w:r>
            <w:r w:rsidRPr="00C6501B">
              <w:rPr>
                <w:b/>
                <w:sz w:val="20"/>
                <w:szCs w:val="20"/>
                <w:vertAlign w:val="subscript"/>
              </w:rPr>
              <w:t>alb</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1.12 (1.01, 1.23) p=0.028</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1.00 (0.92, 1.09) p=0.94</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1.07 (0.98, 1.17) p=0.12</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0.98 (0.90, 1.08) p=0.69</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963E2B" w:rsidRPr="00C6501B" w:rsidTr="00963E2B">
        <w:tc>
          <w:tcPr>
            <w:tcW w:w="1078" w:type="dxa"/>
            <w:vAlign w:val="center"/>
          </w:tcPr>
          <w:p w:rsidR="00963E2B" w:rsidRPr="00C6501B" w:rsidRDefault="00963E2B" w:rsidP="00963E2B">
            <w:pPr>
              <w:tabs>
                <w:tab w:val="left" w:pos="3247"/>
              </w:tabs>
              <w:jc w:val="center"/>
              <w:rPr>
                <w:b/>
                <w:sz w:val="20"/>
                <w:szCs w:val="20"/>
              </w:rPr>
            </w:pPr>
            <w:r w:rsidRPr="00C6501B">
              <w:rPr>
                <w:b/>
                <w:sz w:val="20"/>
                <w:szCs w:val="20"/>
              </w:rPr>
              <w:t>Model 2</w:t>
            </w:r>
          </w:p>
        </w:tc>
        <w:tc>
          <w:tcPr>
            <w:tcW w:w="1818" w:type="dxa"/>
            <w:vAlign w:val="center"/>
          </w:tcPr>
          <w:p w:rsidR="00963E2B" w:rsidRPr="00C6501B" w:rsidRDefault="00963E2B" w:rsidP="00963E2B">
            <w:pPr>
              <w:tabs>
                <w:tab w:val="left" w:pos="3247"/>
              </w:tabs>
              <w:jc w:val="center"/>
              <w:rPr>
                <w:sz w:val="20"/>
                <w:szCs w:val="20"/>
              </w:rPr>
            </w:pPr>
          </w:p>
        </w:tc>
        <w:tc>
          <w:tcPr>
            <w:tcW w:w="1870" w:type="dxa"/>
            <w:vAlign w:val="center"/>
          </w:tcPr>
          <w:p w:rsidR="00963E2B" w:rsidRPr="00C6501B" w:rsidRDefault="00963E2B" w:rsidP="00963E2B">
            <w:pPr>
              <w:tabs>
                <w:tab w:val="left" w:pos="3247"/>
              </w:tabs>
              <w:jc w:val="center"/>
              <w:rPr>
                <w:sz w:val="20"/>
                <w:szCs w:val="20"/>
              </w:rPr>
            </w:pPr>
          </w:p>
        </w:tc>
        <w:tc>
          <w:tcPr>
            <w:tcW w:w="1870" w:type="dxa"/>
            <w:vAlign w:val="center"/>
          </w:tcPr>
          <w:p w:rsidR="00963E2B" w:rsidRPr="00C6501B" w:rsidRDefault="00963E2B" w:rsidP="00963E2B">
            <w:pPr>
              <w:tabs>
                <w:tab w:val="left" w:pos="3247"/>
              </w:tabs>
              <w:jc w:val="center"/>
              <w:rPr>
                <w:sz w:val="20"/>
                <w:szCs w:val="20"/>
              </w:rPr>
            </w:pPr>
          </w:p>
        </w:tc>
        <w:tc>
          <w:tcPr>
            <w:tcW w:w="1818" w:type="dxa"/>
            <w:vAlign w:val="center"/>
          </w:tcPr>
          <w:p w:rsidR="00963E2B" w:rsidRPr="00C6501B" w:rsidRDefault="00963E2B" w:rsidP="00963E2B">
            <w:pPr>
              <w:tabs>
                <w:tab w:val="left" w:pos="3247"/>
              </w:tabs>
              <w:jc w:val="center"/>
              <w:rPr>
                <w:sz w:val="20"/>
                <w:szCs w:val="20"/>
              </w:rPr>
            </w:pPr>
          </w:p>
        </w:tc>
        <w:tc>
          <w:tcPr>
            <w:tcW w:w="788" w:type="dxa"/>
            <w:vAlign w:val="center"/>
          </w:tcPr>
          <w:p w:rsidR="00963E2B" w:rsidRPr="00C6501B" w:rsidRDefault="00963E2B" w:rsidP="00963E2B">
            <w:pPr>
              <w:tabs>
                <w:tab w:val="left" w:pos="3247"/>
              </w:tabs>
              <w:jc w:val="center"/>
              <w:rPr>
                <w:sz w:val="20"/>
                <w:szCs w:val="20"/>
              </w:rPr>
            </w:pP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uAlb</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1.20 (1.04, 1.39) p=0.011</w:t>
            </w:r>
          </w:p>
        </w:tc>
        <w:tc>
          <w:tcPr>
            <w:tcW w:w="1870" w:type="dxa"/>
            <w:vAlign w:val="center"/>
          </w:tcPr>
          <w:p w:rsidR="00EB668A" w:rsidRPr="00C6501B" w:rsidRDefault="00EB668A" w:rsidP="00963E2B">
            <w:pPr>
              <w:jc w:val="center"/>
              <w:rPr>
                <w:sz w:val="20"/>
                <w:szCs w:val="20"/>
              </w:rPr>
            </w:pPr>
            <w:r w:rsidRPr="00C6501B">
              <w:rPr>
                <w:sz w:val="20"/>
                <w:szCs w:val="20"/>
              </w:rPr>
              <w:t>1.07 (0.95, 1.20) p=0.26</w:t>
            </w:r>
          </w:p>
        </w:tc>
        <w:tc>
          <w:tcPr>
            <w:tcW w:w="1870" w:type="dxa"/>
            <w:vAlign w:val="center"/>
          </w:tcPr>
          <w:p w:rsidR="00EB668A" w:rsidRPr="00C6501B" w:rsidRDefault="00EB668A" w:rsidP="00963E2B">
            <w:pPr>
              <w:jc w:val="center"/>
              <w:rPr>
                <w:b/>
                <w:sz w:val="20"/>
                <w:szCs w:val="20"/>
              </w:rPr>
            </w:pPr>
            <w:r w:rsidRPr="00C6501B">
              <w:rPr>
                <w:b/>
                <w:sz w:val="20"/>
                <w:szCs w:val="20"/>
              </w:rPr>
              <w:t>1.14 (1.01, 1.29) p=0.038</w:t>
            </w:r>
          </w:p>
        </w:tc>
        <w:tc>
          <w:tcPr>
            <w:tcW w:w="1818" w:type="dxa"/>
            <w:vAlign w:val="center"/>
          </w:tcPr>
          <w:p w:rsidR="00EB668A" w:rsidRPr="00C6501B" w:rsidRDefault="00EB668A" w:rsidP="00963E2B">
            <w:pPr>
              <w:jc w:val="center"/>
              <w:rPr>
                <w:sz w:val="20"/>
                <w:szCs w:val="20"/>
              </w:rPr>
            </w:pPr>
            <w:r w:rsidRPr="00C6501B">
              <w:rPr>
                <w:sz w:val="20"/>
                <w:szCs w:val="20"/>
              </w:rPr>
              <w:t>1.06 (0.93, 1.20) p=0.38</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uCr</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1.11 (1.01, 1.21) p=0.026</w:t>
            </w:r>
          </w:p>
        </w:tc>
        <w:tc>
          <w:tcPr>
            <w:tcW w:w="1870" w:type="dxa"/>
            <w:vAlign w:val="center"/>
          </w:tcPr>
          <w:p w:rsidR="00EB668A" w:rsidRPr="00C6501B" w:rsidRDefault="00EB668A" w:rsidP="00963E2B">
            <w:pPr>
              <w:jc w:val="center"/>
              <w:rPr>
                <w:sz w:val="20"/>
                <w:szCs w:val="20"/>
              </w:rPr>
            </w:pPr>
            <w:r w:rsidRPr="00C6501B">
              <w:rPr>
                <w:sz w:val="20"/>
                <w:szCs w:val="20"/>
              </w:rPr>
              <w:t>1.08 (0.99, 1.17) p=0.072</w:t>
            </w:r>
          </w:p>
        </w:tc>
        <w:tc>
          <w:tcPr>
            <w:tcW w:w="1870" w:type="dxa"/>
            <w:vAlign w:val="center"/>
          </w:tcPr>
          <w:p w:rsidR="00EB668A" w:rsidRPr="00C6501B" w:rsidRDefault="00EB668A" w:rsidP="00963E2B">
            <w:pPr>
              <w:jc w:val="center"/>
              <w:rPr>
                <w:sz w:val="20"/>
                <w:szCs w:val="20"/>
              </w:rPr>
            </w:pPr>
            <w:r w:rsidRPr="00C6501B">
              <w:rPr>
                <w:sz w:val="20"/>
                <w:szCs w:val="20"/>
              </w:rPr>
              <w:t>1.05 (0.97, 1.15) p=0.20</w:t>
            </w:r>
          </w:p>
        </w:tc>
        <w:tc>
          <w:tcPr>
            <w:tcW w:w="1818" w:type="dxa"/>
            <w:vAlign w:val="center"/>
          </w:tcPr>
          <w:p w:rsidR="00EB668A" w:rsidRPr="00C6501B" w:rsidRDefault="00EB668A" w:rsidP="00963E2B">
            <w:pPr>
              <w:jc w:val="center"/>
              <w:rPr>
                <w:sz w:val="20"/>
                <w:szCs w:val="20"/>
              </w:rPr>
            </w:pPr>
            <w:r w:rsidRPr="00C6501B">
              <w:rPr>
                <w:sz w:val="20"/>
                <w:szCs w:val="20"/>
              </w:rPr>
              <w:t>1.06 (0.98, 1.16) p=0.14</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ACR</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1.08 (0.98, 1.20) p=0.11</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0.99 (0.92, 1.08) p=0.88</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1.08 (0.99, 1.18) p=0.085</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0.99 (0.91, 1.08) p=0.87</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rPr>
          <w:trHeight w:val="244"/>
        </w:trPr>
        <w:tc>
          <w:tcPr>
            <w:tcW w:w="1078" w:type="dxa"/>
            <w:vAlign w:val="center"/>
          </w:tcPr>
          <w:p w:rsidR="00EB668A" w:rsidRPr="00C6501B" w:rsidRDefault="00EB668A" w:rsidP="00963E2B">
            <w:pPr>
              <w:tabs>
                <w:tab w:val="left" w:pos="3247"/>
              </w:tabs>
              <w:jc w:val="center"/>
              <w:rPr>
                <w:b/>
                <w:sz w:val="20"/>
                <w:szCs w:val="20"/>
              </w:rPr>
            </w:pPr>
            <w:r w:rsidRPr="00C6501B">
              <w:rPr>
                <w:b/>
                <w:sz w:val="20"/>
                <w:szCs w:val="20"/>
              </w:rPr>
              <w:t>FE</w:t>
            </w:r>
            <w:r w:rsidRPr="00C6501B">
              <w:rPr>
                <w:b/>
                <w:sz w:val="20"/>
                <w:szCs w:val="20"/>
                <w:vertAlign w:val="subscript"/>
              </w:rPr>
              <w:t>alb</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1.03 (0.93, 1.14) p=0.57</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0.97 (0.89, 1.05) p=0.42</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1.05 (0.96, 1.14) p=0.28</w:t>
            </w:r>
          </w:p>
        </w:tc>
        <w:tc>
          <w:tcPr>
            <w:tcW w:w="1818" w:type="dxa"/>
            <w:vAlign w:val="center"/>
          </w:tcPr>
          <w:p w:rsidR="00EB668A" w:rsidRPr="00C6501B" w:rsidRDefault="00EB668A" w:rsidP="00963E2B">
            <w:pPr>
              <w:pStyle w:val="NoSpacing"/>
              <w:jc w:val="center"/>
              <w:rPr>
                <w:sz w:val="20"/>
                <w:szCs w:val="20"/>
              </w:rPr>
            </w:pPr>
            <w:r w:rsidRPr="00C6501B">
              <w:rPr>
                <w:sz w:val="20"/>
                <w:szCs w:val="20"/>
              </w:rPr>
              <w:t>0.98 (0.89, 1.07 p=0.59</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963E2B" w:rsidRPr="00C6501B" w:rsidTr="00963E2B">
        <w:tc>
          <w:tcPr>
            <w:tcW w:w="1078" w:type="dxa"/>
            <w:vAlign w:val="center"/>
          </w:tcPr>
          <w:p w:rsidR="00963E2B" w:rsidRPr="00C6501B" w:rsidRDefault="00963E2B" w:rsidP="00963E2B">
            <w:pPr>
              <w:tabs>
                <w:tab w:val="left" w:pos="3247"/>
              </w:tabs>
              <w:jc w:val="center"/>
              <w:rPr>
                <w:b/>
                <w:sz w:val="20"/>
                <w:szCs w:val="20"/>
              </w:rPr>
            </w:pPr>
            <w:r w:rsidRPr="00C6501B">
              <w:rPr>
                <w:b/>
                <w:sz w:val="20"/>
                <w:szCs w:val="20"/>
              </w:rPr>
              <w:t>Model 3</w:t>
            </w:r>
          </w:p>
        </w:tc>
        <w:tc>
          <w:tcPr>
            <w:tcW w:w="1818" w:type="dxa"/>
            <w:vAlign w:val="center"/>
          </w:tcPr>
          <w:p w:rsidR="00963E2B" w:rsidRPr="00C6501B" w:rsidRDefault="00963E2B" w:rsidP="00963E2B">
            <w:pPr>
              <w:tabs>
                <w:tab w:val="left" w:pos="3247"/>
              </w:tabs>
              <w:jc w:val="center"/>
              <w:rPr>
                <w:sz w:val="20"/>
                <w:szCs w:val="20"/>
              </w:rPr>
            </w:pPr>
          </w:p>
        </w:tc>
        <w:tc>
          <w:tcPr>
            <w:tcW w:w="1870" w:type="dxa"/>
            <w:vAlign w:val="center"/>
          </w:tcPr>
          <w:p w:rsidR="00963E2B" w:rsidRPr="00C6501B" w:rsidRDefault="00963E2B" w:rsidP="00963E2B">
            <w:pPr>
              <w:tabs>
                <w:tab w:val="left" w:pos="3247"/>
              </w:tabs>
              <w:jc w:val="center"/>
              <w:rPr>
                <w:sz w:val="20"/>
                <w:szCs w:val="20"/>
              </w:rPr>
            </w:pPr>
          </w:p>
        </w:tc>
        <w:tc>
          <w:tcPr>
            <w:tcW w:w="1870" w:type="dxa"/>
            <w:vAlign w:val="center"/>
          </w:tcPr>
          <w:p w:rsidR="00963E2B" w:rsidRPr="00C6501B" w:rsidRDefault="00963E2B" w:rsidP="00963E2B">
            <w:pPr>
              <w:tabs>
                <w:tab w:val="left" w:pos="3247"/>
              </w:tabs>
              <w:jc w:val="center"/>
              <w:rPr>
                <w:sz w:val="20"/>
                <w:szCs w:val="20"/>
              </w:rPr>
            </w:pPr>
          </w:p>
        </w:tc>
        <w:tc>
          <w:tcPr>
            <w:tcW w:w="1818" w:type="dxa"/>
            <w:vAlign w:val="center"/>
          </w:tcPr>
          <w:p w:rsidR="00963E2B" w:rsidRPr="00C6501B" w:rsidRDefault="00963E2B" w:rsidP="00963E2B">
            <w:pPr>
              <w:tabs>
                <w:tab w:val="left" w:pos="3247"/>
              </w:tabs>
              <w:jc w:val="center"/>
              <w:rPr>
                <w:sz w:val="20"/>
                <w:szCs w:val="20"/>
              </w:rPr>
            </w:pPr>
          </w:p>
        </w:tc>
        <w:tc>
          <w:tcPr>
            <w:tcW w:w="788" w:type="dxa"/>
            <w:vAlign w:val="center"/>
          </w:tcPr>
          <w:p w:rsidR="00963E2B" w:rsidRPr="00C6501B" w:rsidRDefault="00963E2B" w:rsidP="00963E2B">
            <w:pPr>
              <w:tabs>
                <w:tab w:val="left" w:pos="3247"/>
              </w:tabs>
              <w:jc w:val="center"/>
              <w:rPr>
                <w:sz w:val="20"/>
                <w:szCs w:val="20"/>
              </w:rPr>
            </w:pP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uAlb</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1.21 (1.05, 1.39) p=0.010</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1.08 (0.96, 1.22) p=0.19</w:t>
            </w:r>
          </w:p>
        </w:tc>
        <w:tc>
          <w:tcPr>
            <w:tcW w:w="1870" w:type="dxa"/>
            <w:vAlign w:val="center"/>
          </w:tcPr>
          <w:p w:rsidR="00EB668A" w:rsidRPr="00C6501B" w:rsidRDefault="00EB668A" w:rsidP="00963E2B">
            <w:pPr>
              <w:tabs>
                <w:tab w:val="left" w:pos="3247"/>
              </w:tabs>
              <w:jc w:val="center"/>
              <w:rPr>
                <w:b/>
                <w:sz w:val="20"/>
                <w:szCs w:val="20"/>
              </w:rPr>
            </w:pPr>
            <w:r w:rsidRPr="00C6501B">
              <w:rPr>
                <w:b/>
                <w:sz w:val="20"/>
                <w:szCs w:val="20"/>
              </w:rPr>
              <w:t>1.15 (1.02, 1.30) p=0.025</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1.07 (0.94, 1.21) p=0.31</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uCr</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1.15 (1.05, 1.25) p=0.032</w:t>
            </w:r>
          </w:p>
        </w:tc>
        <w:tc>
          <w:tcPr>
            <w:tcW w:w="1870" w:type="dxa"/>
            <w:vAlign w:val="center"/>
          </w:tcPr>
          <w:p w:rsidR="00EB668A" w:rsidRPr="00C6501B" w:rsidRDefault="00EB668A" w:rsidP="00963E2B">
            <w:pPr>
              <w:tabs>
                <w:tab w:val="left" w:pos="3247"/>
              </w:tabs>
              <w:jc w:val="center"/>
              <w:rPr>
                <w:b/>
                <w:sz w:val="20"/>
                <w:szCs w:val="20"/>
              </w:rPr>
            </w:pPr>
            <w:r w:rsidRPr="00C6501B">
              <w:rPr>
                <w:b/>
                <w:sz w:val="20"/>
                <w:szCs w:val="20"/>
              </w:rPr>
              <w:t>1.10 (1.02, 1.19) p=0.019</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1.07 (0.99, 1.16) p=0.085</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1.08 (0.99, 1.17) p=0.079</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ACR</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1.05 (0.95, 1.16) p=0.31</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0.98 (0.91 1.07) p=0.71</w:t>
            </w:r>
          </w:p>
        </w:tc>
        <w:tc>
          <w:tcPr>
            <w:tcW w:w="1870" w:type="dxa"/>
            <w:vAlign w:val="center"/>
          </w:tcPr>
          <w:p w:rsidR="00EB668A" w:rsidRPr="00C6501B" w:rsidRDefault="00EB668A" w:rsidP="00963E2B">
            <w:pPr>
              <w:tabs>
                <w:tab w:val="left" w:pos="3247"/>
              </w:tabs>
              <w:jc w:val="center"/>
              <w:rPr>
                <w:sz w:val="20"/>
                <w:szCs w:val="20"/>
              </w:rPr>
            </w:pPr>
            <w:r w:rsidRPr="00C6501B">
              <w:rPr>
                <w:sz w:val="20"/>
                <w:szCs w:val="20"/>
              </w:rPr>
              <w:t>1.07 (0.98, 1.17) p=0.11</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0.99 (0.91, 1.08) p=0.84</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FE</w:t>
            </w:r>
            <w:r w:rsidRPr="00C6501B">
              <w:rPr>
                <w:b/>
                <w:sz w:val="20"/>
                <w:szCs w:val="20"/>
                <w:vertAlign w:val="subscript"/>
              </w:rPr>
              <w:t>alb</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1.05 (0.95, 1.16) p=0.30</w:t>
            </w:r>
          </w:p>
        </w:tc>
        <w:tc>
          <w:tcPr>
            <w:tcW w:w="1870" w:type="dxa"/>
            <w:vAlign w:val="center"/>
          </w:tcPr>
          <w:p w:rsidR="00EB668A" w:rsidRPr="00C6501B" w:rsidRDefault="00EB668A" w:rsidP="00963E2B">
            <w:pPr>
              <w:jc w:val="center"/>
              <w:rPr>
                <w:sz w:val="20"/>
                <w:szCs w:val="20"/>
              </w:rPr>
            </w:pPr>
            <w:r w:rsidRPr="00C6501B">
              <w:rPr>
                <w:sz w:val="20"/>
                <w:szCs w:val="20"/>
              </w:rPr>
              <w:t>0.99 (0.91, 1.07) p=0.76</w:t>
            </w:r>
          </w:p>
        </w:tc>
        <w:tc>
          <w:tcPr>
            <w:tcW w:w="1870" w:type="dxa"/>
            <w:vAlign w:val="center"/>
          </w:tcPr>
          <w:p w:rsidR="00EB668A" w:rsidRPr="00C6501B" w:rsidRDefault="00EB668A" w:rsidP="00963E2B">
            <w:pPr>
              <w:jc w:val="center"/>
              <w:rPr>
                <w:sz w:val="20"/>
                <w:szCs w:val="20"/>
              </w:rPr>
            </w:pPr>
            <w:r w:rsidRPr="00C6501B">
              <w:rPr>
                <w:sz w:val="20"/>
                <w:szCs w:val="20"/>
              </w:rPr>
              <w:t>1.07 (0.98, 1.16) p=0.13</w:t>
            </w:r>
          </w:p>
        </w:tc>
        <w:tc>
          <w:tcPr>
            <w:tcW w:w="1818" w:type="dxa"/>
            <w:vAlign w:val="center"/>
          </w:tcPr>
          <w:p w:rsidR="00EB668A" w:rsidRPr="00C6501B" w:rsidRDefault="00EB668A" w:rsidP="00963E2B">
            <w:pPr>
              <w:jc w:val="center"/>
              <w:rPr>
                <w:sz w:val="20"/>
                <w:szCs w:val="20"/>
              </w:rPr>
            </w:pPr>
            <w:r w:rsidRPr="00C6501B">
              <w:rPr>
                <w:sz w:val="20"/>
                <w:szCs w:val="20"/>
              </w:rPr>
              <w:t>0.99 (0.91, 1.08) p=0.084</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963E2B" w:rsidRPr="00C6501B" w:rsidTr="00963E2B">
        <w:tc>
          <w:tcPr>
            <w:tcW w:w="1078" w:type="dxa"/>
            <w:vAlign w:val="center"/>
          </w:tcPr>
          <w:p w:rsidR="00963E2B" w:rsidRPr="00C6501B" w:rsidRDefault="00963E2B" w:rsidP="00963E2B">
            <w:pPr>
              <w:jc w:val="center"/>
              <w:rPr>
                <w:b/>
                <w:sz w:val="20"/>
                <w:szCs w:val="20"/>
              </w:rPr>
            </w:pPr>
            <w:r w:rsidRPr="00C6501B">
              <w:rPr>
                <w:b/>
                <w:sz w:val="20"/>
                <w:szCs w:val="20"/>
              </w:rPr>
              <w:t>Model 4</w:t>
            </w:r>
          </w:p>
        </w:tc>
        <w:tc>
          <w:tcPr>
            <w:tcW w:w="1818" w:type="dxa"/>
            <w:vAlign w:val="center"/>
          </w:tcPr>
          <w:p w:rsidR="00963E2B" w:rsidRPr="00C6501B" w:rsidRDefault="00963E2B" w:rsidP="00963E2B">
            <w:pPr>
              <w:tabs>
                <w:tab w:val="left" w:pos="3247"/>
              </w:tabs>
              <w:jc w:val="center"/>
              <w:rPr>
                <w:sz w:val="20"/>
                <w:szCs w:val="20"/>
              </w:rPr>
            </w:pPr>
          </w:p>
        </w:tc>
        <w:tc>
          <w:tcPr>
            <w:tcW w:w="1870" w:type="dxa"/>
            <w:vAlign w:val="center"/>
          </w:tcPr>
          <w:p w:rsidR="00963E2B" w:rsidRPr="00C6501B" w:rsidRDefault="00963E2B" w:rsidP="00963E2B">
            <w:pPr>
              <w:jc w:val="center"/>
              <w:rPr>
                <w:sz w:val="20"/>
                <w:szCs w:val="20"/>
              </w:rPr>
            </w:pPr>
          </w:p>
        </w:tc>
        <w:tc>
          <w:tcPr>
            <w:tcW w:w="1870" w:type="dxa"/>
            <w:vAlign w:val="center"/>
          </w:tcPr>
          <w:p w:rsidR="00963E2B" w:rsidRPr="00C6501B" w:rsidRDefault="00963E2B" w:rsidP="00963E2B">
            <w:pPr>
              <w:jc w:val="center"/>
              <w:rPr>
                <w:sz w:val="20"/>
                <w:szCs w:val="20"/>
              </w:rPr>
            </w:pPr>
          </w:p>
        </w:tc>
        <w:tc>
          <w:tcPr>
            <w:tcW w:w="1818" w:type="dxa"/>
            <w:vAlign w:val="center"/>
          </w:tcPr>
          <w:p w:rsidR="00963E2B" w:rsidRPr="00C6501B" w:rsidRDefault="00963E2B" w:rsidP="00963E2B">
            <w:pPr>
              <w:jc w:val="center"/>
              <w:rPr>
                <w:sz w:val="20"/>
                <w:szCs w:val="20"/>
              </w:rPr>
            </w:pPr>
          </w:p>
        </w:tc>
        <w:tc>
          <w:tcPr>
            <w:tcW w:w="788" w:type="dxa"/>
            <w:vAlign w:val="center"/>
          </w:tcPr>
          <w:p w:rsidR="00963E2B" w:rsidRPr="00C6501B" w:rsidRDefault="00963E2B" w:rsidP="00963E2B">
            <w:pPr>
              <w:jc w:val="center"/>
              <w:rPr>
                <w:sz w:val="20"/>
                <w:szCs w:val="20"/>
              </w:rPr>
            </w:pP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uAlb</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1.15 (0.99, 1.33) p=0.067</w:t>
            </w:r>
          </w:p>
        </w:tc>
        <w:tc>
          <w:tcPr>
            <w:tcW w:w="1870" w:type="dxa"/>
            <w:vAlign w:val="center"/>
          </w:tcPr>
          <w:p w:rsidR="00EB668A" w:rsidRPr="00C6501B" w:rsidRDefault="00EB668A" w:rsidP="00963E2B">
            <w:pPr>
              <w:jc w:val="center"/>
              <w:rPr>
                <w:sz w:val="20"/>
                <w:szCs w:val="20"/>
              </w:rPr>
            </w:pPr>
            <w:r w:rsidRPr="00C6501B">
              <w:rPr>
                <w:sz w:val="20"/>
                <w:szCs w:val="20"/>
              </w:rPr>
              <w:t>1.04 (0.93, 1.17) p=0.50</w:t>
            </w:r>
          </w:p>
        </w:tc>
        <w:tc>
          <w:tcPr>
            <w:tcW w:w="1870" w:type="dxa"/>
            <w:vAlign w:val="center"/>
          </w:tcPr>
          <w:p w:rsidR="00EB668A" w:rsidRPr="00C6501B" w:rsidRDefault="00EB668A" w:rsidP="00963E2B">
            <w:pPr>
              <w:jc w:val="center"/>
              <w:rPr>
                <w:b/>
                <w:sz w:val="20"/>
                <w:szCs w:val="20"/>
              </w:rPr>
            </w:pPr>
            <w:r w:rsidRPr="00C6501B">
              <w:rPr>
                <w:b/>
                <w:sz w:val="20"/>
                <w:szCs w:val="20"/>
              </w:rPr>
              <w:t>1.14 (1.00, 1.29) p=0.042</w:t>
            </w:r>
          </w:p>
        </w:tc>
        <w:tc>
          <w:tcPr>
            <w:tcW w:w="1818" w:type="dxa"/>
            <w:vAlign w:val="center"/>
          </w:tcPr>
          <w:p w:rsidR="00EB668A" w:rsidRPr="00C6501B" w:rsidRDefault="00EB668A" w:rsidP="00963E2B">
            <w:pPr>
              <w:jc w:val="center"/>
              <w:rPr>
                <w:sz w:val="20"/>
                <w:szCs w:val="20"/>
              </w:rPr>
            </w:pPr>
            <w:r w:rsidRPr="00C6501B">
              <w:rPr>
                <w:sz w:val="20"/>
                <w:szCs w:val="20"/>
              </w:rPr>
              <w:t>1.05 (0.93, 1.19) p=0.40</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uCr</w:t>
            </w:r>
          </w:p>
        </w:tc>
        <w:tc>
          <w:tcPr>
            <w:tcW w:w="1818" w:type="dxa"/>
            <w:vAlign w:val="center"/>
          </w:tcPr>
          <w:p w:rsidR="00EB668A" w:rsidRPr="00C6501B" w:rsidRDefault="00EB668A" w:rsidP="00963E2B">
            <w:pPr>
              <w:tabs>
                <w:tab w:val="left" w:pos="3247"/>
              </w:tabs>
              <w:jc w:val="center"/>
              <w:rPr>
                <w:b/>
                <w:sz w:val="20"/>
                <w:szCs w:val="20"/>
              </w:rPr>
            </w:pPr>
            <w:r w:rsidRPr="00C6501B">
              <w:rPr>
                <w:b/>
                <w:sz w:val="20"/>
                <w:szCs w:val="20"/>
              </w:rPr>
              <w:t>1.13 (1.03, 1.23) p=0.010</w:t>
            </w:r>
          </w:p>
        </w:tc>
        <w:tc>
          <w:tcPr>
            <w:tcW w:w="1870" w:type="dxa"/>
            <w:vAlign w:val="center"/>
          </w:tcPr>
          <w:p w:rsidR="00EB668A" w:rsidRPr="00C6501B" w:rsidRDefault="00EB668A" w:rsidP="00963E2B">
            <w:pPr>
              <w:jc w:val="center"/>
              <w:rPr>
                <w:sz w:val="20"/>
                <w:szCs w:val="20"/>
              </w:rPr>
            </w:pPr>
            <w:r w:rsidRPr="00C6501B">
              <w:rPr>
                <w:sz w:val="20"/>
                <w:szCs w:val="20"/>
              </w:rPr>
              <w:t>1.08 (1.00, 1.17) p=0.053</w:t>
            </w:r>
          </w:p>
        </w:tc>
        <w:tc>
          <w:tcPr>
            <w:tcW w:w="1870" w:type="dxa"/>
            <w:vAlign w:val="center"/>
          </w:tcPr>
          <w:p w:rsidR="00EB668A" w:rsidRPr="00C6501B" w:rsidRDefault="00EB668A" w:rsidP="00963E2B">
            <w:pPr>
              <w:jc w:val="center"/>
              <w:rPr>
                <w:sz w:val="20"/>
                <w:szCs w:val="20"/>
              </w:rPr>
            </w:pPr>
            <w:r w:rsidRPr="00C6501B">
              <w:rPr>
                <w:sz w:val="20"/>
                <w:szCs w:val="20"/>
              </w:rPr>
              <w:t>1.07 (0.99, 1.16) p=0.088</w:t>
            </w:r>
          </w:p>
        </w:tc>
        <w:tc>
          <w:tcPr>
            <w:tcW w:w="1818" w:type="dxa"/>
            <w:vAlign w:val="center"/>
          </w:tcPr>
          <w:p w:rsidR="00EB668A" w:rsidRPr="00C6501B" w:rsidRDefault="00EB668A" w:rsidP="00963E2B">
            <w:pPr>
              <w:jc w:val="center"/>
              <w:rPr>
                <w:sz w:val="20"/>
                <w:szCs w:val="20"/>
              </w:rPr>
            </w:pPr>
            <w:r w:rsidRPr="00C6501B">
              <w:rPr>
                <w:sz w:val="20"/>
                <w:szCs w:val="20"/>
              </w:rPr>
              <w:t>1.07 (0.99, 1.16) p=0.080</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ACR</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1.02 (0.92, 1.13) p=0.72</w:t>
            </w:r>
          </w:p>
        </w:tc>
        <w:tc>
          <w:tcPr>
            <w:tcW w:w="1870" w:type="dxa"/>
            <w:vAlign w:val="center"/>
          </w:tcPr>
          <w:p w:rsidR="00EB668A" w:rsidRPr="00C6501B" w:rsidRDefault="00EB668A" w:rsidP="00963E2B">
            <w:pPr>
              <w:jc w:val="center"/>
              <w:rPr>
                <w:sz w:val="20"/>
                <w:szCs w:val="20"/>
              </w:rPr>
            </w:pPr>
            <w:r w:rsidRPr="00C6501B">
              <w:rPr>
                <w:sz w:val="20"/>
                <w:szCs w:val="20"/>
              </w:rPr>
              <w:t>0.96 (0.89, 1.05) p=0.38</w:t>
            </w:r>
          </w:p>
        </w:tc>
        <w:tc>
          <w:tcPr>
            <w:tcW w:w="1870" w:type="dxa"/>
            <w:vAlign w:val="center"/>
          </w:tcPr>
          <w:p w:rsidR="00EB668A" w:rsidRPr="00C6501B" w:rsidRDefault="00EB668A" w:rsidP="00963E2B">
            <w:pPr>
              <w:jc w:val="center"/>
              <w:rPr>
                <w:sz w:val="20"/>
                <w:szCs w:val="20"/>
              </w:rPr>
            </w:pPr>
            <w:r w:rsidRPr="00C6501B">
              <w:rPr>
                <w:sz w:val="20"/>
                <w:szCs w:val="20"/>
              </w:rPr>
              <w:t>1.06 (0.97, 1.16) p=0.19</w:t>
            </w:r>
          </w:p>
        </w:tc>
        <w:tc>
          <w:tcPr>
            <w:tcW w:w="1818" w:type="dxa"/>
            <w:vAlign w:val="center"/>
          </w:tcPr>
          <w:p w:rsidR="00EB668A" w:rsidRPr="00C6501B" w:rsidRDefault="00EB668A" w:rsidP="00963E2B">
            <w:pPr>
              <w:jc w:val="center"/>
              <w:rPr>
                <w:sz w:val="20"/>
                <w:szCs w:val="20"/>
              </w:rPr>
            </w:pPr>
            <w:r w:rsidRPr="00C6501B">
              <w:rPr>
                <w:sz w:val="20"/>
                <w:szCs w:val="20"/>
              </w:rPr>
              <w:t>0.98 (0.90, 1.07) p=0.67</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r w:rsidR="00EB668A" w:rsidRPr="00C6501B" w:rsidTr="00963E2B">
        <w:tc>
          <w:tcPr>
            <w:tcW w:w="1078" w:type="dxa"/>
            <w:vAlign w:val="center"/>
          </w:tcPr>
          <w:p w:rsidR="00EB668A" w:rsidRPr="00C6501B" w:rsidRDefault="00EB668A" w:rsidP="00963E2B">
            <w:pPr>
              <w:jc w:val="center"/>
              <w:rPr>
                <w:b/>
                <w:sz w:val="20"/>
                <w:szCs w:val="20"/>
              </w:rPr>
            </w:pPr>
            <w:r w:rsidRPr="00C6501B">
              <w:rPr>
                <w:b/>
                <w:sz w:val="20"/>
                <w:szCs w:val="20"/>
              </w:rPr>
              <w:t>FE</w:t>
            </w:r>
            <w:r w:rsidRPr="00C6501B">
              <w:rPr>
                <w:b/>
                <w:sz w:val="20"/>
                <w:szCs w:val="20"/>
                <w:vertAlign w:val="subscript"/>
              </w:rPr>
              <w:t>alb</w:t>
            </w:r>
          </w:p>
        </w:tc>
        <w:tc>
          <w:tcPr>
            <w:tcW w:w="1818" w:type="dxa"/>
            <w:vAlign w:val="center"/>
          </w:tcPr>
          <w:p w:rsidR="00EB668A" w:rsidRPr="00C6501B" w:rsidRDefault="00EB668A" w:rsidP="00963E2B">
            <w:pPr>
              <w:tabs>
                <w:tab w:val="left" w:pos="3247"/>
              </w:tabs>
              <w:jc w:val="center"/>
              <w:rPr>
                <w:sz w:val="20"/>
                <w:szCs w:val="20"/>
              </w:rPr>
            </w:pPr>
            <w:r w:rsidRPr="00C6501B">
              <w:rPr>
                <w:sz w:val="20"/>
                <w:szCs w:val="20"/>
              </w:rPr>
              <w:t>1.03 (0.93, 1.14) p=0.61</w:t>
            </w:r>
          </w:p>
        </w:tc>
        <w:tc>
          <w:tcPr>
            <w:tcW w:w="1870" w:type="dxa"/>
            <w:vAlign w:val="center"/>
          </w:tcPr>
          <w:p w:rsidR="00EB668A" w:rsidRPr="00C6501B" w:rsidRDefault="00EB668A" w:rsidP="00963E2B">
            <w:pPr>
              <w:jc w:val="center"/>
              <w:rPr>
                <w:sz w:val="20"/>
                <w:szCs w:val="20"/>
              </w:rPr>
            </w:pPr>
            <w:r w:rsidRPr="00C6501B">
              <w:rPr>
                <w:sz w:val="20"/>
                <w:szCs w:val="20"/>
              </w:rPr>
              <w:t>0.97 (0.89, 1.05) p=0.47</w:t>
            </w:r>
          </w:p>
        </w:tc>
        <w:tc>
          <w:tcPr>
            <w:tcW w:w="1870" w:type="dxa"/>
            <w:vAlign w:val="center"/>
          </w:tcPr>
          <w:p w:rsidR="00EB668A" w:rsidRPr="00C6501B" w:rsidRDefault="00EB668A" w:rsidP="00963E2B">
            <w:pPr>
              <w:jc w:val="center"/>
              <w:rPr>
                <w:sz w:val="20"/>
                <w:szCs w:val="20"/>
              </w:rPr>
            </w:pPr>
            <w:r w:rsidRPr="00C6501B">
              <w:rPr>
                <w:sz w:val="20"/>
                <w:szCs w:val="20"/>
              </w:rPr>
              <w:t>1.06 (0.97, 1.16) p=0.18</w:t>
            </w:r>
          </w:p>
        </w:tc>
        <w:tc>
          <w:tcPr>
            <w:tcW w:w="1818" w:type="dxa"/>
            <w:vAlign w:val="center"/>
          </w:tcPr>
          <w:p w:rsidR="00EB668A" w:rsidRPr="00C6501B" w:rsidRDefault="00EB668A" w:rsidP="00963E2B">
            <w:pPr>
              <w:jc w:val="center"/>
              <w:rPr>
                <w:sz w:val="20"/>
                <w:szCs w:val="20"/>
              </w:rPr>
            </w:pPr>
            <w:r w:rsidRPr="00C6501B">
              <w:rPr>
                <w:sz w:val="20"/>
                <w:szCs w:val="20"/>
              </w:rPr>
              <w:t>0.98 (0.90, 1.07) p=0.72</w:t>
            </w:r>
          </w:p>
        </w:tc>
        <w:tc>
          <w:tcPr>
            <w:tcW w:w="788" w:type="dxa"/>
            <w:vAlign w:val="center"/>
          </w:tcPr>
          <w:p w:rsidR="00EB668A" w:rsidRPr="00C6501B" w:rsidRDefault="00217F7D" w:rsidP="00217F7D">
            <w:pPr>
              <w:tabs>
                <w:tab w:val="left" w:pos="3247"/>
              </w:tabs>
              <w:jc w:val="center"/>
              <w:rPr>
                <w:sz w:val="20"/>
                <w:szCs w:val="20"/>
              </w:rPr>
            </w:pPr>
            <w:r w:rsidRPr="00C6501B">
              <w:rPr>
                <w:sz w:val="20"/>
                <w:szCs w:val="20"/>
              </w:rPr>
              <w:t>1.00</w:t>
            </w:r>
          </w:p>
        </w:tc>
      </w:tr>
    </w:tbl>
    <w:p w:rsidR="00D2076F" w:rsidRDefault="00D2076F" w:rsidP="00963E2B">
      <w:pPr>
        <w:pStyle w:val="NoSpacing"/>
        <w:rPr>
          <w:b/>
        </w:rPr>
      </w:pPr>
    </w:p>
    <w:p w:rsidR="00963E2B" w:rsidRDefault="00963E2B" w:rsidP="00963E2B">
      <w:pPr>
        <w:pStyle w:val="NoSpacing"/>
      </w:pPr>
      <w:proofErr w:type="gramStart"/>
      <w:r w:rsidRPr="008D1B7D">
        <w:rPr>
          <w:b/>
        </w:rPr>
        <w:t>model</w:t>
      </w:r>
      <w:proofErr w:type="gramEnd"/>
      <w:r w:rsidRPr="008D1B7D">
        <w:rPr>
          <w:b/>
        </w:rPr>
        <w:t xml:space="preserve"> 1</w:t>
      </w:r>
      <w:r>
        <w:t>: adjusted for age, gender and race</w:t>
      </w:r>
      <w:r w:rsidR="00217F7D">
        <w:t>.</w:t>
      </w:r>
    </w:p>
    <w:p w:rsidR="00963E2B" w:rsidRDefault="00963E2B" w:rsidP="00963E2B">
      <w:pPr>
        <w:pStyle w:val="NoSpacing"/>
      </w:pPr>
      <w:proofErr w:type="gramStart"/>
      <w:r w:rsidRPr="008D1B7D">
        <w:rPr>
          <w:b/>
        </w:rPr>
        <w:t>model</w:t>
      </w:r>
      <w:proofErr w:type="gramEnd"/>
      <w:r w:rsidRPr="008D1B7D">
        <w:rPr>
          <w:b/>
        </w:rPr>
        <w:t xml:space="preserve"> 2</w:t>
      </w:r>
      <w:r>
        <w:t>: as model 1 but additionally adjusted for BMI, weight, waist circumference, systolic and diastolic blood pressures, total:HDL cholesterol ratio, eGFR, diabetes status, HbA1c</w:t>
      </w:r>
      <w:r w:rsidR="00217F7D">
        <w:t>.</w:t>
      </w:r>
    </w:p>
    <w:p w:rsidR="00963E2B" w:rsidRDefault="00963E2B" w:rsidP="00963E2B">
      <w:pPr>
        <w:pStyle w:val="NoSpacing"/>
      </w:pPr>
      <w:proofErr w:type="gramStart"/>
      <w:r w:rsidRPr="008D1B7D">
        <w:rPr>
          <w:b/>
        </w:rPr>
        <w:t>model</w:t>
      </w:r>
      <w:proofErr w:type="gramEnd"/>
      <w:r w:rsidRPr="008D1B7D">
        <w:rPr>
          <w:b/>
        </w:rPr>
        <w:t xml:space="preserve"> 3</w:t>
      </w:r>
      <w:r>
        <w:t xml:space="preserve">: as model 2 but additionally adjusted for history of </w:t>
      </w:r>
      <w:r w:rsidR="00740EDF">
        <w:t>CVD</w:t>
      </w:r>
      <w:r>
        <w:t>, poverty:income ratio, smoking status, 25(OH)vitamin D, CRP, h</w:t>
      </w:r>
      <w:r w:rsidR="00EB668A">
        <w:t>a</w:t>
      </w:r>
      <w:r>
        <w:t>emoglobin, calcium and season of measurement</w:t>
      </w:r>
      <w:r w:rsidR="00217F7D">
        <w:t>.</w:t>
      </w:r>
    </w:p>
    <w:p w:rsidR="00963E2B" w:rsidRDefault="00963E2B" w:rsidP="00963E2B">
      <w:pPr>
        <w:pStyle w:val="NoSpacing"/>
      </w:pPr>
      <w:proofErr w:type="gramStart"/>
      <w:r w:rsidRPr="008D1B7D">
        <w:rPr>
          <w:b/>
        </w:rPr>
        <w:t>model</w:t>
      </w:r>
      <w:proofErr w:type="gramEnd"/>
      <w:r w:rsidRPr="008D1B7D">
        <w:rPr>
          <w:b/>
        </w:rPr>
        <w:t xml:space="preserve"> 4</w:t>
      </w:r>
      <w:r>
        <w:t>: as model 3 but additionally adjusted for PTH quintile and time of day of venepuncture</w:t>
      </w:r>
      <w:r w:rsidR="00217F7D">
        <w:t>.</w:t>
      </w:r>
    </w:p>
    <w:p w:rsidR="00963E2B" w:rsidRDefault="00963E2B" w:rsidP="00963E2B">
      <w:pPr>
        <w:pStyle w:val="NoSpacing"/>
      </w:pPr>
    </w:p>
    <w:p w:rsidR="00963E2B" w:rsidRDefault="00963E2B" w:rsidP="00963E2B">
      <w:pPr>
        <w:tabs>
          <w:tab w:val="left" w:pos="3247"/>
        </w:tabs>
      </w:pPr>
      <w:proofErr w:type="gramStart"/>
      <w:r>
        <w:t>uAlb</w:t>
      </w:r>
      <w:proofErr w:type="gramEnd"/>
      <w:r>
        <w:t>, urine albumin concentration; uCr, urine creatinine concentration; ACR, urine albumin:creatinine ratio; FE</w:t>
      </w:r>
      <w:r w:rsidRPr="00236DEC">
        <w:rPr>
          <w:vertAlign w:val="subscript"/>
        </w:rPr>
        <w:t>alb</w:t>
      </w:r>
      <w:r>
        <w:t>, fractional excretion of albumin relative to creatinine</w:t>
      </w:r>
      <w:r w:rsidR="00217F7D">
        <w:t>.</w:t>
      </w:r>
    </w:p>
    <w:p w:rsidR="00963E2B" w:rsidRDefault="00963E2B" w:rsidP="00EB668A">
      <w:pPr>
        <w:spacing w:line="360" w:lineRule="auto"/>
        <w:jc w:val="both"/>
      </w:pPr>
    </w:p>
    <w:p w:rsidR="00963E2B" w:rsidRDefault="00963E2B" w:rsidP="000E23F8">
      <w:pPr>
        <w:pStyle w:val="Heading3"/>
        <w:spacing w:line="360" w:lineRule="auto"/>
      </w:pPr>
      <w:bookmarkStart w:id="150" w:name="_Toc397341608"/>
      <w:r>
        <w:lastRenderedPageBreak/>
        <w:t>Associations between alkaline phosphatase and albuminuria</w:t>
      </w:r>
      <w:bookmarkEnd w:id="150"/>
    </w:p>
    <w:p w:rsidR="00963E2B" w:rsidRDefault="00963E2B" w:rsidP="00EB668A">
      <w:pPr>
        <w:spacing w:line="360" w:lineRule="auto"/>
        <w:jc w:val="both"/>
      </w:pPr>
      <w:r>
        <w:t>The top quintile of total serum ALP (≥83U/L) was associated with significantly greater log-transformed ACR and FE</w:t>
      </w:r>
      <w:r w:rsidRPr="00EB668A">
        <w:rPr>
          <w:vertAlign w:val="subscript"/>
        </w:rPr>
        <w:t>alb</w:t>
      </w:r>
      <w:r>
        <w:t xml:space="preserve"> (Table </w:t>
      </w:r>
      <w:r w:rsidR="006613AD">
        <w:t>5.</w:t>
      </w:r>
      <w:r>
        <w:t xml:space="preserve">6). This association was attenuated when adjusted for diabetes status, BMI, lipids, blood pressure and eGFR (model 2), and was abolished with adjustment for further covariates including CRP (model 3). </w:t>
      </w:r>
    </w:p>
    <w:p w:rsidR="00963E2B" w:rsidRPr="00963E2B" w:rsidRDefault="00963E2B" w:rsidP="00963E2B">
      <w:pPr>
        <w:pStyle w:val="Caption"/>
        <w:rPr>
          <w:sz w:val="22"/>
          <w:szCs w:val="22"/>
        </w:rPr>
      </w:pPr>
      <w:bookmarkStart w:id="151" w:name="_Toc397285811"/>
      <w:proofErr w:type="gramStart"/>
      <w:r w:rsidRPr="00963E2B">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5</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6</w:t>
      </w:r>
      <w:r w:rsidR="007B5A82">
        <w:rPr>
          <w:sz w:val="22"/>
          <w:szCs w:val="22"/>
        </w:rPr>
        <w:fldChar w:fldCharType="end"/>
      </w:r>
      <w:r w:rsidRPr="00963E2B">
        <w:rPr>
          <w:sz w:val="22"/>
          <w:szCs w:val="22"/>
        </w:rPr>
        <w:t xml:space="preserve"> </w:t>
      </w:r>
      <w:r w:rsidR="00217F7D">
        <w:rPr>
          <w:sz w:val="22"/>
          <w:szCs w:val="22"/>
        </w:rPr>
        <w:t>Fold-c</w:t>
      </w:r>
      <w:r w:rsidR="00EB668A">
        <w:rPr>
          <w:sz w:val="22"/>
          <w:szCs w:val="22"/>
        </w:rPr>
        <w:t xml:space="preserve">hanges in </w:t>
      </w:r>
      <w:r w:rsidR="00217F7D">
        <w:rPr>
          <w:sz w:val="22"/>
          <w:szCs w:val="22"/>
        </w:rPr>
        <w:t>measures of albuminuria by quintile of total alkaline p</w:t>
      </w:r>
      <w:r w:rsidRPr="00963E2B">
        <w:rPr>
          <w:sz w:val="22"/>
          <w:szCs w:val="22"/>
        </w:rPr>
        <w:t>hosphatase</w:t>
      </w:r>
      <w:r w:rsidR="000211D4">
        <w:rPr>
          <w:sz w:val="22"/>
          <w:szCs w:val="22"/>
        </w:rPr>
        <w:t xml:space="preserve"> (N=19,383)</w:t>
      </w:r>
      <w:r w:rsidR="00217F7D">
        <w:rPr>
          <w:sz w:val="22"/>
          <w:szCs w:val="22"/>
        </w:rPr>
        <w:t>.</w:t>
      </w:r>
      <w:bookmarkEnd w:id="151"/>
    </w:p>
    <w:tbl>
      <w:tblPr>
        <w:tblStyle w:val="TableGrid"/>
        <w:tblW w:w="8342" w:type="dxa"/>
        <w:tblLook w:val="04A0" w:firstRow="1" w:lastRow="0" w:firstColumn="1" w:lastColumn="0" w:noHBand="0" w:noVBand="1"/>
      </w:tblPr>
      <w:tblGrid>
        <w:gridCol w:w="1024"/>
        <w:gridCol w:w="844"/>
        <w:gridCol w:w="1573"/>
        <w:gridCol w:w="1633"/>
        <w:gridCol w:w="1633"/>
        <w:gridCol w:w="1635"/>
      </w:tblGrid>
      <w:tr w:rsidR="00963E2B" w:rsidRPr="00C6501B" w:rsidTr="00C6501B">
        <w:trPr>
          <w:trHeight w:val="259"/>
        </w:trPr>
        <w:tc>
          <w:tcPr>
            <w:tcW w:w="1024" w:type="dxa"/>
            <w:vAlign w:val="center"/>
          </w:tcPr>
          <w:p w:rsidR="00963E2B" w:rsidRPr="00C6501B" w:rsidRDefault="00963E2B" w:rsidP="00963E2B">
            <w:pPr>
              <w:tabs>
                <w:tab w:val="left" w:pos="3247"/>
              </w:tabs>
              <w:jc w:val="center"/>
              <w:rPr>
                <w:b/>
                <w:sz w:val="20"/>
                <w:szCs w:val="20"/>
              </w:rPr>
            </w:pPr>
          </w:p>
        </w:tc>
        <w:tc>
          <w:tcPr>
            <w:tcW w:w="7318" w:type="dxa"/>
            <w:gridSpan w:val="5"/>
            <w:vAlign w:val="center"/>
          </w:tcPr>
          <w:p w:rsidR="00963E2B" w:rsidRPr="00C6501B" w:rsidRDefault="00963E2B" w:rsidP="00963E2B">
            <w:pPr>
              <w:tabs>
                <w:tab w:val="left" w:pos="3247"/>
              </w:tabs>
              <w:jc w:val="center"/>
              <w:rPr>
                <w:b/>
                <w:sz w:val="20"/>
                <w:szCs w:val="20"/>
              </w:rPr>
            </w:pPr>
            <w:r w:rsidRPr="00C6501B">
              <w:rPr>
                <w:b/>
                <w:sz w:val="20"/>
                <w:szCs w:val="20"/>
              </w:rPr>
              <w:t>Total ALP quintile (U/L)</w:t>
            </w:r>
          </w:p>
        </w:tc>
      </w:tr>
      <w:tr w:rsidR="00963E2B" w:rsidRPr="00C6501B" w:rsidTr="00C6501B">
        <w:trPr>
          <w:trHeight w:val="245"/>
        </w:trPr>
        <w:tc>
          <w:tcPr>
            <w:tcW w:w="1024" w:type="dxa"/>
            <w:vAlign w:val="center"/>
          </w:tcPr>
          <w:p w:rsidR="00963E2B" w:rsidRPr="00C6501B" w:rsidRDefault="00963E2B" w:rsidP="00963E2B">
            <w:pPr>
              <w:tabs>
                <w:tab w:val="left" w:pos="3247"/>
              </w:tabs>
              <w:jc w:val="center"/>
              <w:rPr>
                <w:b/>
                <w:sz w:val="20"/>
                <w:szCs w:val="20"/>
              </w:rPr>
            </w:pPr>
            <w:r w:rsidRPr="00C6501B">
              <w:rPr>
                <w:b/>
                <w:sz w:val="20"/>
                <w:szCs w:val="20"/>
              </w:rPr>
              <w:t>Model 1</w:t>
            </w:r>
          </w:p>
        </w:tc>
        <w:tc>
          <w:tcPr>
            <w:tcW w:w="844" w:type="dxa"/>
            <w:vAlign w:val="center"/>
          </w:tcPr>
          <w:p w:rsidR="00963E2B" w:rsidRPr="00C6501B" w:rsidRDefault="00963E2B" w:rsidP="00963E2B">
            <w:pPr>
              <w:jc w:val="center"/>
              <w:rPr>
                <w:b/>
                <w:sz w:val="20"/>
                <w:szCs w:val="20"/>
              </w:rPr>
            </w:pPr>
            <w:r w:rsidRPr="00C6501B">
              <w:rPr>
                <w:b/>
                <w:sz w:val="20"/>
                <w:szCs w:val="20"/>
              </w:rPr>
              <w:t>&lt;51</w:t>
            </w:r>
          </w:p>
        </w:tc>
        <w:tc>
          <w:tcPr>
            <w:tcW w:w="1573" w:type="dxa"/>
            <w:vAlign w:val="center"/>
          </w:tcPr>
          <w:p w:rsidR="00963E2B" w:rsidRPr="00C6501B" w:rsidRDefault="00963E2B" w:rsidP="00963E2B">
            <w:pPr>
              <w:jc w:val="center"/>
              <w:rPr>
                <w:b/>
                <w:sz w:val="20"/>
                <w:szCs w:val="20"/>
              </w:rPr>
            </w:pPr>
            <w:r w:rsidRPr="00C6501B">
              <w:rPr>
                <w:b/>
                <w:sz w:val="20"/>
                <w:szCs w:val="20"/>
              </w:rPr>
              <w:t>51-&lt;61</w:t>
            </w:r>
          </w:p>
        </w:tc>
        <w:tc>
          <w:tcPr>
            <w:tcW w:w="1633" w:type="dxa"/>
            <w:vAlign w:val="center"/>
          </w:tcPr>
          <w:p w:rsidR="00963E2B" w:rsidRPr="00C6501B" w:rsidRDefault="00963E2B" w:rsidP="00963E2B">
            <w:pPr>
              <w:jc w:val="center"/>
              <w:rPr>
                <w:b/>
                <w:sz w:val="20"/>
                <w:szCs w:val="20"/>
              </w:rPr>
            </w:pPr>
            <w:r w:rsidRPr="00C6501B">
              <w:rPr>
                <w:b/>
                <w:sz w:val="20"/>
                <w:szCs w:val="20"/>
              </w:rPr>
              <w:t>61-&lt;71</w:t>
            </w:r>
          </w:p>
        </w:tc>
        <w:tc>
          <w:tcPr>
            <w:tcW w:w="1633" w:type="dxa"/>
            <w:vAlign w:val="center"/>
          </w:tcPr>
          <w:p w:rsidR="00963E2B" w:rsidRPr="00C6501B" w:rsidRDefault="00963E2B" w:rsidP="00963E2B">
            <w:pPr>
              <w:jc w:val="center"/>
              <w:rPr>
                <w:b/>
                <w:sz w:val="20"/>
                <w:szCs w:val="20"/>
              </w:rPr>
            </w:pPr>
            <w:r w:rsidRPr="00C6501B">
              <w:rPr>
                <w:b/>
                <w:sz w:val="20"/>
                <w:szCs w:val="20"/>
              </w:rPr>
              <w:t>71-&lt;83</w:t>
            </w:r>
          </w:p>
        </w:tc>
        <w:tc>
          <w:tcPr>
            <w:tcW w:w="1635" w:type="dxa"/>
            <w:vAlign w:val="center"/>
          </w:tcPr>
          <w:p w:rsidR="00963E2B" w:rsidRPr="00C6501B" w:rsidRDefault="00963E2B" w:rsidP="00963E2B">
            <w:pPr>
              <w:jc w:val="center"/>
              <w:rPr>
                <w:b/>
                <w:sz w:val="20"/>
                <w:szCs w:val="20"/>
              </w:rPr>
            </w:pPr>
            <w:r w:rsidRPr="00C6501B">
              <w:rPr>
                <w:b/>
                <w:sz w:val="20"/>
                <w:szCs w:val="20"/>
              </w:rPr>
              <w:t>≥83</w:t>
            </w:r>
          </w:p>
        </w:tc>
      </w:tr>
      <w:tr w:rsidR="00EB668A" w:rsidRPr="00C6501B" w:rsidTr="00C6501B">
        <w:trPr>
          <w:trHeight w:val="517"/>
        </w:trPr>
        <w:tc>
          <w:tcPr>
            <w:tcW w:w="1024" w:type="dxa"/>
            <w:vAlign w:val="center"/>
          </w:tcPr>
          <w:p w:rsidR="00EB668A" w:rsidRPr="00C6501B" w:rsidRDefault="00EB668A" w:rsidP="00963E2B">
            <w:pPr>
              <w:tabs>
                <w:tab w:val="left" w:pos="3247"/>
              </w:tabs>
              <w:jc w:val="center"/>
              <w:rPr>
                <w:b/>
                <w:sz w:val="20"/>
                <w:szCs w:val="20"/>
              </w:rPr>
            </w:pPr>
            <w:r w:rsidRPr="00C6501B">
              <w:rPr>
                <w:b/>
                <w:sz w:val="20"/>
                <w:szCs w:val="20"/>
              </w:rPr>
              <w:t>uAlb</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tabs>
                <w:tab w:val="left" w:pos="3247"/>
              </w:tabs>
              <w:jc w:val="center"/>
              <w:rPr>
                <w:sz w:val="20"/>
                <w:szCs w:val="20"/>
              </w:rPr>
            </w:pPr>
            <w:r w:rsidRPr="00C6501B">
              <w:rPr>
                <w:sz w:val="20"/>
                <w:szCs w:val="20"/>
              </w:rPr>
              <w:t>1.01 (0.95, 1.08) p=0.63</w:t>
            </w:r>
          </w:p>
        </w:tc>
        <w:tc>
          <w:tcPr>
            <w:tcW w:w="1633" w:type="dxa"/>
            <w:vAlign w:val="center"/>
          </w:tcPr>
          <w:p w:rsidR="00EB668A" w:rsidRPr="00C6501B" w:rsidRDefault="00EB668A" w:rsidP="00963E2B">
            <w:pPr>
              <w:tabs>
                <w:tab w:val="left" w:pos="3247"/>
              </w:tabs>
              <w:jc w:val="center"/>
              <w:rPr>
                <w:b/>
                <w:sz w:val="20"/>
                <w:szCs w:val="20"/>
              </w:rPr>
            </w:pPr>
            <w:r w:rsidRPr="00C6501B">
              <w:rPr>
                <w:b/>
                <w:sz w:val="20"/>
                <w:szCs w:val="20"/>
              </w:rPr>
              <w:t>1.12 (1.06, 1.19) p&lt;0.001</w:t>
            </w:r>
          </w:p>
        </w:tc>
        <w:tc>
          <w:tcPr>
            <w:tcW w:w="1633" w:type="dxa"/>
            <w:vAlign w:val="center"/>
          </w:tcPr>
          <w:p w:rsidR="00EB668A" w:rsidRPr="00C6501B" w:rsidRDefault="00EB668A" w:rsidP="00963E2B">
            <w:pPr>
              <w:tabs>
                <w:tab w:val="left" w:pos="3247"/>
              </w:tabs>
              <w:jc w:val="center"/>
              <w:rPr>
                <w:b/>
                <w:sz w:val="20"/>
                <w:szCs w:val="20"/>
              </w:rPr>
            </w:pPr>
            <w:r w:rsidRPr="00C6501B">
              <w:rPr>
                <w:b/>
                <w:sz w:val="20"/>
                <w:szCs w:val="20"/>
              </w:rPr>
              <w:t>1.13 (1.06, 1.21) p&lt;0.001</w:t>
            </w:r>
          </w:p>
        </w:tc>
        <w:tc>
          <w:tcPr>
            <w:tcW w:w="1635" w:type="dxa"/>
            <w:vAlign w:val="center"/>
          </w:tcPr>
          <w:p w:rsidR="00EB668A" w:rsidRPr="00C6501B" w:rsidRDefault="00EB668A" w:rsidP="00963E2B">
            <w:pPr>
              <w:tabs>
                <w:tab w:val="left" w:pos="3247"/>
              </w:tabs>
              <w:jc w:val="center"/>
              <w:rPr>
                <w:b/>
                <w:sz w:val="20"/>
                <w:szCs w:val="20"/>
              </w:rPr>
            </w:pPr>
            <w:r w:rsidRPr="00C6501B">
              <w:rPr>
                <w:b/>
                <w:sz w:val="20"/>
                <w:szCs w:val="20"/>
              </w:rPr>
              <w:t>1.31 (1.23, 1.39) p&lt;0.001</w:t>
            </w:r>
          </w:p>
        </w:tc>
      </w:tr>
      <w:tr w:rsidR="00EB668A" w:rsidRPr="00C6501B" w:rsidTr="00C6501B">
        <w:trPr>
          <w:trHeight w:val="502"/>
        </w:trPr>
        <w:tc>
          <w:tcPr>
            <w:tcW w:w="1024" w:type="dxa"/>
            <w:vAlign w:val="center"/>
          </w:tcPr>
          <w:p w:rsidR="00EB668A" w:rsidRPr="00C6501B" w:rsidRDefault="00EB668A" w:rsidP="00963E2B">
            <w:pPr>
              <w:tabs>
                <w:tab w:val="left" w:pos="3247"/>
              </w:tabs>
              <w:jc w:val="center"/>
              <w:rPr>
                <w:b/>
                <w:sz w:val="20"/>
                <w:szCs w:val="20"/>
              </w:rPr>
            </w:pPr>
            <w:r w:rsidRPr="00C6501B">
              <w:rPr>
                <w:b/>
                <w:sz w:val="20"/>
                <w:szCs w:val="20"/>
              </w:rPr>
              <w:t>uCr</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tabs>
                <w:tab w:val="left" w:pos="3247"/>
              </w:tabs>
              <w:jc w:val="center"/>
              <w:rPr>
                <w:sz w:val="20"/>
                <w:szCs w:val="20"/>
              </w:rPr>
            </w:pPr>
            <w:r w:rsidRPr="00C6501B">
              <w:rPr>
                <w:sz w:val="20"/>
                <w:szCs w:val="20"/>
              </w:rPr>
              <w:t>1.02 (0.98, 1.06) p=0.45</w:t>
            </w:r>
          </w:p>
        </w:tc>
        <w:tc>
          <w:tcPr>
            <w:tcW w:w="1633" w:type="dxa"/>
            <w:vAlign w:val="center"/>
          </w:tcPr>
          <w:p w:rsidR="00EB668A" w:rsidRPr="00C6501B" w:rsidRDefault="00EB668A" w:rsidP="00963E2B">
            <w:pPr>
              <w:tabs>
                <w:tab w:val="left" w:pos="3247"/>
              </w:tabs>
              <w:jc w:val="center"/>
              <w:rPr>
                <w:b/>
                <w:sz w:val="20"/>
                <w:szCs w:val="20"/>
              </w:rPr>
            </w:pPr>
            <w:r w:rsidRPr="00C6501B">
              <w:rPr>
                <w:b/>
                <w:sz w:val="20"/>
                <w:szCs w:val="20"/>
              </w:rPr>
              <w:t>1.08 (1.03, 1.12) p&lt;0.001</w:t>
            </w:r>
          </w:p>
        </w:tc>
        <w:tc>
          <w:tcPr>
            <w:tcW w:w="1633" w:type="dxa"/>
            <w:vAlign w:val="center"/>
          </w:tcPr>
          <w:p w:rsidR="00EB668A" w:rsidRPr="00C6501B" w:rsidRDefault="00EB668A" w:rsidP="00963E2B">
            <w:pPr>
              <w:tabs>
                <w:tab w:val="left" w:pos="3247"/>
              </w:tabs>
              <w:jc w:val="center"/>
              <w:rPr>
                <w:b/>
                <w:sz w:val="20"/>
                <w:szCs w:val="20"/>
              </w:rPr>
            </w:pPr>
            <w:r w:rsidRPr="00C6501B">
              <w:rPr>
                <w:b/>
                <w:sz w:val="20"/>
                <w:szCs w:val="20"/>
              </w:rPr>
              <w:t>1.10 (1.05, 1.14) p&lt;0.001</w:t>
            </w:r>
          </w:p>
        </w:tc>
        <w:tc>
          <w:tcPr>
            <w:tcW w:w="1635" w:type="dxa"/>
            <w:vAlign w:val="center"/>
          </w:tcPr>
          <w:p w:rsidR="00EB668A" w:rsidRPr="00C6501B" w:rsidRDefault="00EB668A" w:rsidP="00963E2B">
            <w:pPr>
              <w:tabs>
                <w:tab w:val="left" w:pos="3247"/>
              </w:tabs>
              <w:jc w:val="center"/>
              <w:rPr>
                <w:b/>
                <w:sz w:val="20"/>
                <w:szCs w:val="20"/>
              </w:rPr>
            </w:pPr>
            <w:r w:rsidRPr="00C6501B">
              <w:rPr>
                <w:b/>
                <w:sz w:val="20"/>
                <w:szCs w:val="20"/>
              </w:rPr>
              <w:t>1.10 (1.05, 1.14) p&lt;0.001</w:t>
            </w:r>
          </w:p>
        </w:tc>
      </w:tr>
      <w:tr w:rsidR="00EB668A" w:rsidRPr="00C6501B" w:rsidTr="00C6501B">
        <w:trPr>
          <w:trHeight w:val="517"/>
        </w:trPr>
        <w:tc>
          <w:tcPr>
            <w:tcW w:w="1024" w:type="dxa"/>
            <w:vAlign w:val="center"/>
          </w:tcPr>
          <w:p w:rsidR="00EB668A" w:rsidRPr="00C6501B" w:rsidRDefault="00EB668A" w:rsidP="00963E2B">
            <w:pPr>
              <w:tabs>
                <w:tab w:val="left" w:pos="3247"/>
              </w:tabs>
              <w:jc w:val="center"/>
              <w:rPr>
                <w:b/>
                <w:sz w:val="20"/>
                <w:szCs w:val="20"/>
              </w:rPr>
            </w:pPr>
            <w:r w:rsidRPr="00C6501B">
              <w:rPr>
                <w:b/>
                <w:sz w:val="20"/>
                <w:szCs w:val="20"/>
              </w:rPr>
              <w:t>ACR</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tabs>
                <w:tab w:val="left" w:pos="3247"/>
              </w:tabs>
              <w:jc w:val="center"/>
              <w:rPr>
                <w:sz w:val="20"/>
                <w:szCs w:val="20"/>
              </w:rPr>
            </w:pPr>
            <w:r w:rsidRPr="00C6501B">
              <w:rPr>
                <w:sz w:val="20"/>
                <w:szCs w:val="20"/>
              </w:rPr>
              <w:t>1.00 (0.96, 1.04) p=0.97</w:t>
            </w:r>
          </w:p>
        </w:tc>
        <w:tc>
          <w:tcPr>
            <w:tcW w:w="1633" w:type="dxa"/>
            <w:vAlign w:val="center"/>
          </w:tcPr>
          <w:p w:rsidR="00EB668A" w:rsidRPr="00C6501B" w:rsidRDefault="00EB668A" w:rsidP="00963E2B">
            <w:pPr>
              <w:tabs>
                <w:tab w:val="left" w:pos="3247"/>
              </w:tabs>
              <w:jc w:val="center"/>
              <w:rPr>
                <w:b/>
                <w:sz w:val="20"/>
                <w:szCs w:val="20"/>
              </w:rPr>
            </w:pPr>
            <w:r w:rsidRPr="00C6501B">
              <w:rPr>
                <w:b/>
                <w:sz w:val="20"/>
                <w:szCs w:val="20"/>
              </w:rPr>
              <w:t>1.05 (1.00, 1.09) p=0.046</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1.03 (0.99, 1.08) p=0.16</w:t>
            </w:r>
          </w:p>
        </w:tc>
        <w:tc>
          <w:tcPr>
            <w:tcW w:w="1635" w:type="dxa"/>
            <w:vAlign w:val="center"/>
          </w:tcPr>
          <w:p w:rsidR="00EB668A" w:rsidRPr="00C6501B" w:rsidRDefault="00EB668A" w:rsidP="00963E2B">
            <w:pPr>
              <w:tabs>
                <w:tab w:val="left" w:pos="3247"/>
              </w:tabs>
              <w:jc w:val="center"/>
              <w:rPr>
                <w:b/>
                <w:sz w:val="20"/>
                <w:szCs w:val="20"/>
              </w:rPr>
            </w:pPr>
            <w:r w:rsidRPr="00C6501B">
              <w:rPr>
                <w:b/>
                <w:sz w:val="20"/>
                <w:szCs w:val="20"/>
              </w:rPr>
              <w:t>1.19 (1.14, 1.25) p&lt;0.001</w:t>
            </w:r>
          </w:p>
        </w:tc>
      </w:tr>
      <w:tr w:rsidR="00EB668A" w:rsidRPr="00C6501B" w:rsidTr="00C6501B">
        <w:trPr>
          <w:trHeight w:val="502"/>
        </w:trPr>
        <w:tc>
          <w:tcPr>
            <w:tcW w:w="1024" w:type="dxa"/>
            <w:vAlign w:val="center"/>
          </w:tcPr>
          <w:p w:rsidR="00EB668A" w:rsidRPr="00C6501B" w:rsidRDefault="00EB668A" w:rsidP="00963E2B">
            <w:pPr>
              <w:tabs>
                <w:tab w:val="left" w:pos="3247"/>
              </w:tabs>
              <w:jc w:val="center"/>
              <w:rPr>
                <w:b/>
                <w:sz w:val="20"/>
                <w:szCs w:val="20"/>
              </w:rPr>
            </w:pPr>
            <w:r w:rsidRPr="00C6501B">
              <w:rPr>
                <w:b/>
                <w:sz w:val="20"/>
                <w:szCs w:val="20"/>
              </w:rPr>
              <w:t>FE</w:t>
            </w:r>
            <w:r w:rsidRPr="00C6501B">
              <w:rPr>
                <w:b/>
                <w:sz w:val="20"/>
                <w:szCs w:val="20"/>
                <w:vertAlign w:val="subscript"/>
              </w:rPr>
              <w:t>alb</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tabs>
                <w:tab w:val="left" w:pos="3247"/>
              </w:tabs>
              <w:jc w:val="center"/>
              <w:rPr>
                <w:sz w:val="20"/>
                <w:szCs w:val="20"/>
              </w:rPr>
            </w:pPr>
            <w:r w:rsidRPr="00C6501B">
              <w:rPr>
                <w:sz w:val="20"/>
                <w:szCs w:val="20"/>
              </w:rPr>
              <w:t>0.99 (0.95, 1.04) p=0.72</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1.04 (1.00, 1.09) p=0.068</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1.02 (0.98, 1.07) p=0.32</w:t>
            </w:r>
          </w:p>
        </w:tc>
        <w:tc>
          <w:tcPr>
            <w:tcW w:w="1635" w:type="dxa"/>
            <w:vAlign w:val="center"/>
          </w:tcPr>
          <w:p w:rsidR="00EB668A" w:rsidRPr="00C6501B" w:rsidRDefault="00EB668A" w:rsidP="00963E2B">
            <w:pPr>
              <w:tabs>
                <w:tab w:val="left" w:pos="3247"/>
              </w:tabs>
              <w:jc w:val="center"/>
              <w:rPr>
                <w:b/>
                <w:sz w:val="20"/>
                <w:szCs w:val="20"/>
              </w:rPr>
            </w:pPr>
            <w:r w:rsidRPr="00C6501B">
              <w:rPr>
                <w:b/>
                <w:sz w:val="20"/>
                <w:szCs w:val="20"/>
              </w:rPr>
              <w:t>1.18 (1.13, 1.24) p&lt;0.001</w:t>
            </w:r>
          </w:p>
        </w:tc>
      </w:tr>
      <w:tr w:rsidR="00963E2B" w:rsidRPr="00C6501B" w:rsidTr="00C6501B">
        <w:trPr>
          <w:trHeight w:val="259"/>
        </w:trPr>
        <w:tc>
          <w:tcPr>
            <w:tcW w:w="1024" w:type="dxa"/>
            <w:vAlign w:val="center"/>
          </w:tcPr>
          <w:p w:rsidR="00963E2B" w:rsidRPr="00C6501B" w:rsidRDefault="00963E2B" w:rsidP="00963E2B">
            <w:pPr>
              <w:tabs>
                <w:tab w:val="left" w:pos="3247"/>
              </w:tabs>
              <w:jc w:val="center"/>
              <w:rPr>
                <w:b/>
                <w:sz w:val="20"/>
                <w:szCs w:val="20"/>
              </w:rPr>
            </w:pPr>
            <w:r w:rsidRPr="00C6501B">
              <w:rPr>
                <w:b/>
                <w:sz w:val="20"/>
                <w:szCs w:val="20"/>
              </w:rPr>
              <w:t>Model 2</w:t>
            </w:r>
          </w:p>
        </w:tc>
        <w:tc>
          <w:tcPr>
            <w:tcW w:w="844" w:type="dxa"/>
            <w:vAlign w:val="center"/>
          </w:tcPr>
          <w:p w:rsidR="00963E2B" w:rsidRPr="00C6501B" w:rsidRDefault="00963E2B" w:rsidP="00963E2B">
            <w:pPr>
              <w:tabs>
                <w:tab w:val="left" w:pos="3247"/>
              </w:tabs>
              <w:jc w:val="center"/>
              <w:rPr>
                <w:sz w:val="20"/>
                <w:szCs w:val="20"/>
              </w:rPr>
            </w:pPr>
          </w:p>
        </w:tc>
        <w:tc>
          <w:tcPr>
            <w:tcW w:w="1573" w:type="dxa"/>
            <w:vAlign w:val="center"/>
          </w:tcPr>
          <w:p w:rsidR="00963E2B" w:rsidRPr="00C6501B" w:rsidRDefault="00963E2B" w:rsidP="00963E2B">
            <w:pPr>
              <w:tabs>
                <w:tab w:val="left" w:pos="3247"/>
              </w:tabs>
              <w:jc w:val="center"/>
              <w:rPr>
                <w:sz w:val="20"/>
                <w:szCs w:val="20"/>
              </w:rPr>
            </w:pPr>
          </w:p>
        </w:tc>
        <w:tc>
          <w:tcPr>
            <w:tcW w:w="1633" w:type="dxa"/>
            <w:vAlign w:val="center"/>
          </w:tcPr>
          <w:p w:rsidR="00963E2B" w:rsidRPr="00C6501B" w:rsidRDefault="00963E2B" w:rsidP="00963E2B">
            <w:pPr>
              <w:tabs>
                <w:tab w:val="left" w:pos="3247"/>
              </w:tabs>
              <w:jc w:val="center"/>
              <w:rPr>
                <w:sz w:val="20"/>
                <w:szCs w:val="20"/>
              </w:rPr>
            </w:pPr>
          </w:p>
        </w:tc>
        <w:tc>
          <w:tcPr>
            <w:tcW w:w="1633" w:type="dxa"/>
            <w:vAlign w:val="center"/>
          </w:tcPr>
          <w:p w:rsidR="00963E2B" w:rsidRPr="00C6501B" w:rsidRDefault="00963E2B" w:rsidP="00963E2B">
            <w:pPr>
              <w:tabs>
                <w:tab w:val="left" w:pos="3247"/>
              </w:tabs>
              <w:jc w:val="center"/>
              <w:rPr>
                <w:sz w:val="20"/>
                <w:szCs w:val="20"/>
              </w:rPr>
            </w:pPr>
          </w:p>
        </w:tc>
        <w:tc>
          <w:tcPr>
            <w:tcW w:w="1635" w:type="dxa"/>
            <w:vAlign w:val="center"/>
          </w:tcPr>
          <w:p w:rsidR="00963E2B" w:rsidRPr="00C6501B" w:rsidRDefault="00963E2B" w:rsidP="00963E2B">
            <w:pPr>
              <w:tabs>
                <w:tab w:val="left" w:pos="3247"/>
              </w:tabs>
              <w:jc w:val="center"/>
              <w:rPr>
                <w:sz w:val="20"/>
                <w:szCs w:val="20"/>
              </w:rPr>
            </w:pPr>
          </w:p>
        </w:tc>
      </w:tr>
      <w:tr w:rsidR="00EB668A" w:rsidRPr="00C6501B" w:rsidTr="00C6501B">
        <w:trPr>
          <w:trHeight w:val="502"/>
        </w:trPr>
        <w:tc>
          <w:tcPr>
            <w:tcW w:w="1024" w:type="dxa"/>
            <w:vAlign w:val="center"/>
          </w:tcPr>
          <w:p w:rsidR="00EB668A" w:rsidRPr="00C6501B" w:rsidRDefault="00EB668A" w:rsidP="00963E2B">
            <w:pPr>
              <w:jc w:val="center"/>
              <w:rPr>
                <w:b/>
                <w:sz w:val="20"/>
                <w:szCs w:val="20"/>
              </w:rPr>
            </w:pPr>
            <w:r w:rsidRPr="00C6501B">
              <w:rPr>
                <w:b/>
                <w:sz w:val="20"/>
                <w:szCs w:val="20"/>
              </w:rPr>
              <w:t>uAlb</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jc w:val="center"/>
              <w:rPr>
                <w:sz w:val="20"/>
                <w:szCs w:val="20"/>
              </w:rPr>
            </w:pPr>
            <w:r w:rsidRPr="00C6501B">
              <w:rPr>
                <w:sz w:val="20"/>
                <w:szCs w:val="20"/>
              </w:rPr>
              <w:t>0.98 (0.91, 1.05) p=0.53</w:t>
            </w:r>
          </w:p>
        </w:tc>
        <w:tc>
          <w:tcPr>
            <w:tcW w:w="1633" w:type="dxa"/>
            <w:vAlign w:val="center"/>
          </w:tcPr>
          <w:p w:rsidR="00EB668A" w:rsidRPr="00C6501B" w:rsidRDefault="00EB668A" w:rsidP="00963E2B">
            <w:pPr>
              <w:jc w:val="center"/>
              <w:rPr>
                <w:sz w:val="20"/>
                <w:szCs w:val="20"/>
              </w:rPr>
            </w:pPr>
            <w:r w:rsidRPr="00C6501B">
              <w:rPr>
                <w:sz w:val="20"/>
                <w:szCs w:val="20"/>
              </w:rPr>
              <w:t>1.05 (0.98, 1.12) p=0.18</w:t>
            </w:r>
          </w:p>
        </w:tc>
        <w:tc>
          <w:tcPr>
            <w:tcW w:w="1633" w:type="dxa"/>
            <w:vAlign w:val="center"/>
          </w:tcPr>
          <w:p w:rsidR="00EB668A" w:rsidRPr="00C6501B" w:rsidRDefault="00EB668A" w:rsidP="00963E2B">
            <w:pPr>
              <w:jc w:val="center"/>
              <w:rPr>
                <w:sz w:val="20"/>
                <w:szCs w:val="20"/>
              </w:rPr>
            </w:pPr>
            <w:r w:rsidRPr="00C6501B">
              <w:rPr>
                <w:sz w:val="20"/>
                <w:szCs w:val="20"/>
              </w:rPr>
              <w:t>1.05 (0.98, 1.13) p=0.14</w:t>
            </w:r>
          </w:p>
        </w:tc>
        <w:tc>
          <w:tcPr>
            <w:tcW w:w="1635" w:type="dxa"/>
            <w:vAlign w:val="center"/>
          </w:tcPr>
          <w:p w:rsidR="00EB668A" w:rsidRPr="00C6501B" w:rsidRDefault="00EB668A" w:rsidP="00963E2B">
            <w:pPr>
              <w:jc w:val="center"/>
              <w:rPr>
                <w:b/>
                <w:sz w:val="20"/>
                <w:szCs w:val="20"/>
              </w:rPr>
            </w:pPr>
            <w:r w:rsidRPr="00C6501B">
              <w:rPr>
                <w:b/>
                <w:sz w:val="20"/>
                <w:szCs w:val="20"/>
              </w:rPr>
              <w:t>1.12 (1.05, 1.20) p=0.001</w:t>
            </w:r>
          </w:p>
        </w:tc>
      </w:tr>
      <w:tr w:rsidR="00EB668A" w:rsidRPr="00C6501B" w:rsidTr="00C6501B">
        <w:trPr>
          <w:trHeight w:val="517"/>
        </w:trPr>
        <w:tc>
          <w:tcPr>
            <w:tcW w:w="1024" w:type="dxa"/>
            <w:vAlign w:val="center"/>
          </w:tcPr>
          <w:p w:rsidR="00EB668A" w:rsidRPr="00C6501B" w:rsidRDefault="00EB668A" w:rsidP="00963E2B">
            <w:pPr>
              <w:jc w:val="center"/>
              <w:rPr>
                <w:b/>
                <w:sz w:val="20"/>
                <w:szCs w:val="20"/>
              </w:rPr>
            </w:pPr>
            <w:r w:rsidRPr="00C6501B">
              <w:rPr>
                <w:b/>
                <w:sz w:val="20"/>
                <w:szCs w:val="20"/>
              </w:rPr>
              <w:t>uCr</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jc w:val="center"/>
              <w:rPr>
                <w:sz w:val="20"/>
                <w:szCs w:val="20"/>
              </w:rPr>
            </w:pPr>
            <w:r w:rsidRPr="00C6501B">
              <w:rPr>
                <w:sz w:val="20"/>
                <w:szCs w:val="20"/>
              </w:rPr>
              <w:t>1.00 (0.96, 1.05) p=0.88</w:t>
            </w:r>
          </w:p>
        </w:tc>
        <w:tc>
          <w:tcPr>
            <w:tcW w:w="1633" w:type="dxa"/>
            <w:vAlign w:val="center"/>
          </w:tcPr>
          <w:p w:rsidR="00EB668A" w:rsidRPr="00C6501B" w:rsidRDefault="00EB668A" w:rsidP="00963E2B">
            <w:pPr>
              <w:jc w:val="center"/>
              <w:rPr>
                <w:sz w:val="20"/>
                <w:szCs w:val="20"/>
              </w:rPr>
            </w:pPr>
            <w:r w:rsidRPr="00C6501B">
              <w:rPr>
                <w:sz w:val="20"/>
                <w:szCs w:val="20"/>
              </w:rPr>
              <w:t>1.05 (1.00, 1.10) p=0.064</w:t>
            </w:r>
          </w:p>
        </w:tc>
        <w:tc>
          <w:tcPr>
            <w:tcW w:w="1633" w:type="dxa"/>
            <w:vAlign w:val="center"/>
          </w:tcPr>
          <w:p w:rsidR="00EB668A" w:rsidRPr="00C6501B" w:rsidRDefault="00EB668A" w:rsidP="00963E2B">
            <w:pPr>
              <w:jc w:val="center"/>
              <w:rPr>
                <w:b/>
                <w:sz w:val="20"/>
                <w:szCs w:val="20"/>
              </w:rPr>
            </w:pPr>
            <w:r w:rsidRPr="00C6501B">
              <w:rPr>
                <w:b/>
                <w:sz w:val="20"/>
                <w:szCs w:val="20"/>
              </w:rPr>
              <w:t>1.07 (1.02, 1.12) p=0.007</w:t>
            </w:r>
          </w:p>
        </w:tc>
        <w:tc>
          <w:tcPr>
            <w:tcW w:w="1635" w:type="dxa"/>
            <w:vAlign w:val="center"/>
          </w:tcPr>
          <w:p w:rsidR="00EB668A" w:rsidRPr="00C6501B" w:rsidRDefault="00EB668A" w:rsidP="00963E2B">
            <w:pPr>
              <w:jc w:val="center"/>
              <w:rPr>
                <w:b/>
                <w:sz w:val="20"/>
                <w:szCs w:val="20"/>
              </w:rPr>
            </w:pPr>
            <w:r w:rsidRPr="00C6501B">
              <w:rPr>
                <w:b/>
                <w:sz w:val="20"/>
                <w:szCs w:val="20"/>
              </w:rPr>
              <w:t>1.06 (1.01, 1.11) p=0.015</w:t>
            </w:r>
          </w:p>
        </w:tc>
      </w:tr>
      <w:tr w:rsidR="00EB668A" w:rsidRPr="00C6501B" w:rsidTr="00C6501B">
        <w:trPr>
          <w:trHeight w:val="502"/>
        </w:trPr>
        <w:tc>
          <w:tcPr>
            <w:tcW w:w="1024" w:type="dxa"/>
            <w:vAlign w:val="center"/>
          </w:tcPr>
          <w:p w:rsidR="00EB668A" w:rsidRPr="00C6501B" w:rsidRDefault="00EB668A" w:rsidP="00963E2B">
            <w:pPr>
              <w:jc w:val="center"/>
              <w:rPr>
                <w:b/>
                <w:sz w:val="20"/>
                <w:szCs w:val="20"/>
              </w:rPr>
            </w:pPr>
            <w:r w:rsidRPr="00C6501B">
              <w:rPr>
                <w:b/>
                <w:sz w:val="20"/>
                <w:szCs w:val="20"/>
              </w:rPr>
              <w:t>ACR</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tabs>
                <w:tab w:val="left" w:pos="3247"/>
              </w:tabs>
              <w:jc w:val="center"/>
              <w:rPr>
                <w:sz w:val="20"/>
                <w:szCs w:val="20"/>
              </w:rPr>
            </w:pPr>
            <w:r w:rsidRPr="00C6501B">
              <w:rPr>
                <w:sz w:val="20"/>
                <w:szCs w:val="20"/>
              </w:rPr>
              <w:t>0.97 (0.93, 1.02) p=0.30</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1.00 (0.95, 1.05) p=0.92</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0.99 (0.94, 1.04) p=0.63</w:t>
            </w:r>
          </w:p>
        </w:tc>
        <w:tc>
          <w:tcPr>
            <w:tcW w:w="1635" w:type="dxa"/>
            <w:vAlign w:val="center"/>
          </w:tcPr>
          <w:p w:rsidR="00EB668A" w:rsidRPr="00C6501B" w:rsidRDefault="00EB668A" w:rsidP="00963E2B">
            <w:pPr>
              <w:tabs>
                <w:tab w:val="left" w:pos="3247"/>
              </w:tabs>
              <w:jc w:val="center"/>
              <w:rPr>
                <w:b/>
                <w:sz w:val="20"/>
                <w:szCs w:val="20"/>
              </w:rPr>
            </w:pPr>
            <w:r w:rsidRPr="00C6501B">
              <w:rPr>
                <w:b/>
                <w:sz w:val="20"/>
                <w:szCs w:val="20"/>
              </w:rPr>
              <w:t>1.06 (1.01, 1.11) p=0.024</w:t>
            </w:r>
          </w:p>
        </w:tc>
      </w:tr>
      <w:tr w:rsidR="00EB668A" w:rsidRPr="00C6501B" w:rsidTr="00C6501B">
        <w:trPr>
          <w:trHeight w:val="517"/>
        </w:trPr>
        <w:tc>
          <w:tcPr>
            <w:tcW w:w="1024" w:type="dxa"/>
            <w:vAlign w:val="center"/>
          </w:tcPr>
          <w:p w:rsidR="00EB668A" w:rsidRPr="00C6501B" w:rsidRDefault="00EB668A" w:rsidP="00963E2B">
            <w:pPr>
              <w:tabs>
                <w:tab w:val="left" w:pos="3247"/>
              </w:tabs>
              <w:jc w:val="center"/>
              <w:rPr>
                <w:b/>
                <w:sz w:val="20"/>
                <w:szCs w:val="20"/>
              </w:rPr>
            </w:pPr>
            <w:r w:rsidRPr="00C6501B">
              <w:rPr>
                <w:b/>
                <w:sz w:val="20"/>
                <w:szCs w:val="20"/>
              </w:rPr>
              <w:t>FE</w:t>
            </w:r>
            <w:r w:rsidRPr="00C6501B">
              <w:rPr>
                <w:b/>
                <w:sz w:val="20"/>
                <w:szCs w:val="20"/>
                <w:vertAlign w:val="subscript"/>
              </w:rPr>
              <w:t>alb</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tabs>
                <w:tab w:val="left" w:pos="3247"/>
              </w:tabs>
              <w:jc w:val="center"/>
              <w:rPr>
                <w:sz w:val="20"/>
                <w:szCs w:val="20"/>
              </w:rPr>
            </w:pPr>
            <w:r w:rsidRPr="00C6501B">
              <w:rPr>
                <w:sz w:val="20"/>
                <w:szCs w:val="20"/>
              </w:rPr>
              <w:t>0.97 (0.93, 1.02) p=0.27</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1.00 (0.95, 1.05) p=0.97</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0.98 (0.93, 1.03) p=0.45</w:t>
            </w:r>
          </w:p>
        </w:tc>
        <w:tc>
          <w:tcPr>
            <w:tcW w:w="1635" w:type="dxa"/>
            <w:vAlign w:val="center"/>
          </w:tcPr>
          <w:p w:rsidR="00EB668A" w:rsidRPr="00C6501B" w:rsidRDefault="00EB668A" w:rsidP="00963E2B">
            <w:pPr>
              <w:tabs>
                <w:tab w:val="left" w:pos="3247"/>
              </w:tabs>
              <w:jc w:val="center"/>
              <w:rPr>
                <w:b/>
                <w:sz w:val="20"/>
                <w:szCs w:val="20"/>
              </w:rPr>
            </w:pPr>
            <w:r w:rsidRPr="00C6501B">
              <w:rPr>
                <w:b/>
                <w:sz w:val="20"/>
                <w:szCs w:val="20"/>
              </w:rPr>
              <w:t>1.06 (1.00, 1.11) p=0.032</w:t>
            </w:r>
          </w:p>
        </w:tc>
      </w:tr>
      <w:tr w:rsidR="00963E2B" w:rsidRPr="00C6501B" w:rsidTr="00C6501B">
        <w:trPr>
          <w:trHeight w:val="245"/>
        </w:trPr>
        <w:tc>
          <w:tcPr>
            <w:tcW w:w="1024" w:type="dxa"/>
            <w:vAlign w:val="center"/>
          </w:tcPr>
          <w:p w:rsidR="00963E2B" w:rsidRPr="00C6501B" w:rsidRDefault="00963E2B" w:rsidP="00963E2B">
            <w:pPr>
              <w:tabs>
                <w:tab w:val="left" w:pos="3247"/>
              </w:tabs>
              <w:jc w:val="center"/>
              <w:rPr>
                <w:b/>
                <w:sz w:val="20"/>
                <w:szCs w:val="20"/>
              </w:rPr>
            </w:pPr>
            <w:r w:rsidRPr="00C6501B">
              <w:rPr>
                <w:b/>
                <w:sz w:val="20"/>
                <w:szCs w:val="20"/>
              </w:rPr>
              <w:t>Model 3</w:t>
            </w:r>
          </w:p>
        </w:tc>
        <w:tc>
          <w:tcPr>
            <w:tcW w:w="844" w:type="dxa"/>
            <w:vAlign w:val="center"/>
          </w:tcPr>
          <w:p w:rsidR="00963E2B" w:rsidRPr="00C6501B" w:rsidRDefault="00963E2B" w:rsidP="00963E2B">
            <w:pPr>
              <w:tabs>
                <w:tab w:val="left" w:pos="3247"/>
              </w:tabs>
              <w:jc w:val="center"/>
              <w:rPr>
                <w:sz w:val="20"/>
                <w:szCs w:val="20"/>
              </w:rPr>
            </w:pPr>
          </w:p>
        </w:tc>
        <w:tc>
          <w:tcPr>
            <w:tcW w:w="1573" w:type="dxa"/>
            <w:vAlign w:val="center"/>
          </w:tcPr>
          <w:p w:rsidR="00963E2B" w:rsidRPr="00C6501B" w:rsidRDefault="00963E2B" w:rsidP="00963E2B">
            <w:pPr>
              <w:tabs>
                <w:tab w:val="left" w:pos="3247"/>
              </w:tabs>
              <w:jc w:val="center"/>
              <w:rPr>
                <w:sz w:val="20"/>
                <w:szCs w:val="20"/>
              </w:rPr>
            </w:pPr>
          </w:p>
        </w:tc>
        <w:tc>
          <w:tcPr>
            <w:tcW w:w="1633" w:type="dxa"/>
            <w:vAlign w:val="center"/>
          </w:tcPr>
          <w:p w:rsidR="00963E2B" w:rsidRPr="00C6501B" w:rsidRDefault="00963E2B" w:rsidP="00963E2B">
            <w:pPr>
              <w:tabs>
                <w:tab w:val="left" w:pos="3247"/>
              </w:tabs>
              <w:jc w:val="center"/>
              <w:rPr>
                <w:sz w:val="20"/>
                <w:szCs w:val="20"/>
              </w:rPr>
            </w:pPr>
          </w:p>
        </w:tc>
        <w:tc>
          <w:tcPr>
            <w:tcW w:w="1633" w:type="dxa"/>
            <w:vAlign w:val="center"/>
          </w:tcPr>
          <w:p w:rsidR="00963E2B" w:rsidRPr="00C6501B" w:rsidRDefault="00963E2B" w:rsidP="00963E2B">
            <w:pPr>
              <w:tabs>
                <w:tab w:val="left" w:pos="3247"/>
              </w:tabs>
              <w:jc w:val="center"/>
              <w:rPr>
                <w:sz w:val="20"/>
                <w:szCs w:val="20"/>
              </w:rPr>
            </w:pPr>
          </w:p>
        </w:tc>
        <w:tc>
          <w:tcPr>
            <w:tcW w:w="1635" w:type="dxa"/>
            <w:vAlign w:val="center"/>
          </w:tcPr>
          <w:p w:rsidR="00963E2B" w:rsidRPr="00C6501B" w:rsidRDefault="00963E2B" w:rsidP="00963E2B">
            <w:pPr>
              <w:tabs>
                <w:tab w:val="left" w:pos="3247"/>
              </w:tabs>
              <w:jc w:val="center"/>
              <w:rPr>
                <w:sz w:val="20"/>
                <w:szCs w:val="20"/>
              </w:rPr>
            </w:pPr>
          </w:p>
        </w:tc>
      </w:tr>
      <w:tr w:rsidR="00EB668A" w:rsidRPr="00C6501B" w:rsidTr="00C6501B">
        <w:trPr>
          <w:trHeight w:val="517"/>
        </w:trPr>
        <w:tc>
          <w:tcPr>
            <w:tcW w:w="1024" w:type="dxa"/>
            <w:vAlign w:val="center"/>
          </w:tcPr>
          <w:p w:rsidR="00EB668A" w:rsidRPr="00C6501B" w:rsidRDefault="00EB668A" w:rsidP="00963E2B">
            <w:pPr>
              <w:jc w:val="center"/>
              <w:rPr>
                <w:b/>
                <w:sz w:val="20"/>
                <w:szCs w:val="20"/>
              </w:rPr>
            </w:pPr>
            <w:r w:rsidRPr="00C6501B">
              <w:rPr>
                <w:b/>
                <w:sz w:val="20"/>
                <w:szCs w:val="20"/>
              </w:rPr>
              <w:t>uAlb</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tabs>
                <w:tab w:val="left" w:pos="3247"/>
              </w:tabs>
              <w:jc w:val="center"/>
              <w:rPr>
                <w:sz w:val="20"/>
                <w:szCs w:val="20"/>
              </w:rPr>
            </w:pPr>
            <w:r w:rsidRPr="00C6501B">
              <w:rPr>
                <w:sz w:val="20"/>
                <w:szCs w:val="20"/>
              </w:rPr>
              <w:t>0.97 (0.91, 1.03) p=0.29</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1.03 (0.97, 1.10) p=0.29</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1.01 (0.95, 1.07) p=0.74</w:t>
            </w:r>
          </w:p>
        </w:tc>
        <w:tc>
          <w:tcPr>
            <w:tcW w:w="1635" w:type="dxa"/>
            <w:vAlign w:val="center"/>
          </w:tcPr>
          <w:p w:rsidR="00EB668A" w:rsidRPr="00C6501B" w:rsidRDefault="00EB668A" w:rsidP="00963E2B">
            <w:pPr>
              <w:tabs>
                <w:tab w:val="left" w:pos="3247"/>
              </w:tabs>
              <w:jc w:val="center"/>
              <w:rPr>
                <w:b/>
                <w:sz w:val="20"/>
                <w:szCs w:val="20"/>
              </w:rPr>
            </w:pPr>
            <w:r w:rsidRPr="00C6501B">
              <w:rPr>
                <w:b/>
                <w:sz w:val="20"/>
                <w:szCs w:val="20"/>
              </w:rPr>
              <w:t>1.08 (1.01, 1.15) p=0.018</w:t>
            </w:r>
          </w:p>
        </w:tc>
      </w:tr>
      <w:tr w:rsidR="00EB668A" w:rsidRPr="00C6501B" w:rsidTr="00C6501B">
        <w:trPr>
          <w:trHeight w:val="502"/>
        </w:trPr>
        <w:tc>
          <w:tcPr>
            <w:tcW w:w="1024" w:type="dxa"/>
            <w:vAlign w:val="center"/>
          </w:tcPr>
          <w:p w:rsidR="00EB668A" w:rsidRPr="00C6501B" w:rsidRDefault="00EB668A" w:rsidP="00963E2B">
            <w:pPr>
              <w:jc w:val="center"/>
              <w:rPr>
                <w:b/>
                <w:sz w:val="20"/>
                <w:szCs w:val="20"/>
              </w:rPr>
            </w:pPr>
            <w:r w:rsidRPr="00C6501B">
              <w:rPr>
                <w:b/>
                <w:sz w:val="20"/>
                <w:szCs w:val="20"/>
              </w:rPr>
              <w:t>uCr</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tabs>
                <w:tab w:val="left" w:pos="3247"/>
              </w:tabs>
              <w:jc w:val="center"/>
              <w:rPr>
                <w:sz w:val="20"/>
                <w:szCs w:val="20"/>
              </w:rPr>
            </w:pPr>
            <w:r w:rsidRPr="00C6501B">
              <w:rPr>
                <w:sz w:val="20"/>
                <w:szCs w:val="20"/>
              </w:rPr>
              <w:t>1.00 ( 0.96, 1.04) p=0.94</w:t>
            </w:r>
          </w:p>
        </w:tc>
        <w:tc>
          <w:tcPr>
            <w:tcW w:w="1633" w:type="dxa"/>
            <w:vAlign w:val="center"/>
          </w:tcPr>
          <w:p w:rsidR="00EB668A" w:rsidRPr="00C6501B" w:rsidRDefault="00EB668A" w:rsidP="00963E2B">
            <w:pPr>
              <w:tabs>
                <w:tab w:val="left" w:pos="3247"/>
              </w:tabs>
              <w:jc w:val="center"/>
              <w:rPr>
                <w:b/>
                <w:sz w:val="20"/>
                <w:szCs w:val="20"/>
              </w:rPr>
            </w:pPr>
            <w:r w:rsidRPr="00C6501B">
              <w:rPr>
                <w:b/>
                <w:sz w:val="20"/>
                <w:szCs w:val="20"/>
              </w:rPr>
              <w:t>1.04 (1.00, 1.09) p=0.039</w:t>
            </w:r>
          </w:p>
        </w:tc>
        <w:tc>
          <w:tcPr>
            <w:tcW w:w="1633" w:type="dxa"/>
            <w:vAlign w:val="center"/>
          </w:tcPr>
          <w:p w:rsidR="00EB668A" w:rsidRPr="00C6501B" w:rsidRDefault="00EB668A" w:rsidP="00963E2B">
            <w:pPr>
              <w:tabs>
                <w:tab w:val="left" w:pos="3247"/>
              </w:tabs>
              <w:jc w:val="center"/>
              <w:rPr>
                <w:b/>
                <w:sz w:val="20"/>
                <w:szCs w:val="20"/>
              </w:rPr>
            </w:pPr>
            <w:r w:rsidRPr="00C6501B">
              <w:rPr>
                <w:b/>
                <w:sz w:val="20"/>
                <w:szCs w:val="20"/>
              </w:rPr>
              <w:t>1.06 (1.02, 1.10) p=0.007</w:t>
            </w:r>
          </w:p>
        </w:tc>
        <w:tc>
          <w:tcPr>
            <w:tcW w:w="1635" w:type="dxa"/>
            <w:vAlign w:val="center"/>
          </w:tcPr>
          <w:p w:rsidR="00EB668A" w:rsidRPr="00C6501B" w:rsidRDefault="00EB668A" w:rsidP="00963E2B">
            <w:pPr>
              <w:tabs>
                <w:tab w:val="left" w:pos="3247"/>
              </w:tabs>
              <w:jc w:val="center"/>
              <w:rPr>
                <w:b/>
                <w:sz w:val="20"/>
                <w:szCs w:val="20"/>
              </w:rPr>
            </w:pPr>
            <w:r w:rsidRPr="00C6501B">
              <w:rPr>
                <w:b/>
                <w:sz w:val="20"/>
                <w:szCs w:val="20"/>
              </w:rPr>
              <w:t>1.04 (1.00, 1.09) p=0.037</w:t>
            </w:r>
          </w:p>
        </w:tc>
      </w:tr>
      <w:tr w:rsidR="00EB668A" w:rsidRPr="00C6501B" w:rsidTr="00C6501B">
        <w:trPr>
          <w:trHeight w:val="502"/>
        </w:trPr>
        <w:tc>
          <w:tcPr>
            <w:tcW w:w="1024" w:type="dxa"/>
            <w:vAlign w:val="center"/>
          </w:tcPr>
          <w:p w:rsidR="00EB668A" w:rsidRPr="00C6501B" w:rsidRDefault="00EB668A" w:rsidP="00963E2B">
            <w:pPr>
              <w:jc w:val="center"/>
              <w:rPr>
                <w:b/>
                <w:sz w:val="20"/>
                <w:szCs w:val="20"/>
              </w:rPr>
            </w:pPr>
            <w:r w:rsidRPr="00C6501B">
              <w:rPr>
                <w:b/>
                <w:sz w:val="20"/>
                <w:szCs w:val="20"/>
              </w:rPr>
              <w:t>ACR</w:t>
            </w:r>
          </w:p>
        </w:tc>
        <w:tc>
          <w:tcPr>
            <w:tcW w:w="844" w:type="dxa"/>
            <w:vAlign w:val="center"/>
          </w:tcPr>
          <w:p w:rsidR="00EB668A" w:rsidRPr="00C6501B" w:rsidRDefault="00EB668A"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tabs>
                <w:tab w:val="left" w:pos="3247"/>
              </w:tabs>
              <w:jc w:val="center"/>
              <w:rPr>
                <w:sz w:val="20"/>
                <w:szCs w:val="20"/>
              </w:rPr>
            </w:pPr>
            <w:r w:rsidRPr="00C6501B">
              <w:rPr>
                <w:sz w:val="20"/>
                <w:szCs w:val="20"/>
              </w:rPr>
              <w:t>0.97 (0.93, 1.01) p=0.17</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0.99 (0.95, 1.03) p=0.67</w:t>
            </w:r>
          </w:p>
        </w:tc>
        <w:tc>
          <w:tcPr>
            <w:tcW w:w="1633" w:type="dxa"/>
            <w:vAlign w:val="center"/>
          </w:tcPr>
          <w:p w:rsidR="00EB668A" w:rsidRPr="00C6501B" w:rsidRDefault="00EB668A" w:rsidP="00963E2B">
            <w:pPr>
              <w:tabs>
                <w:tab w:val="left" w:pos="3247"/>
              </w:tabs>
              <w:jc w:val="center"/>
              <w:rPr>
                <w:sz w:val="20"/>
                <w:szCs w:val="20"/>
              </w:rPr>
            </w:pPr>
            <w:r w:rsidRPr="00C6501B">
              <w:rPr>
                <w:sz w:val="20"/>
                <w:szCs w:val="20"/>
              </w:rPr>
              <w:t xml:space="preserve">0.96 (0.91, 1.00) </w:t>
            </w:r>
            <w:r w:rsidRPr="00C6501B">
              <w:rPr>
                <w:b/>
                <w:sz w:val="20"/>
                <w:szCs w:val="20"/>
              </w:rPr>
              <w:t>p=0.046</w:t>
            </w:r>
          </w:p>
        </w:tc>
        <w:tc>
          <w:tcPr>
            <w:tcW w:w="1635" w:type="dxa"/>
            <w:vAlign w:val="center"/>
          </w:tcPr>
          <w:p w:rsidR="00EB668A" w:rsidRPr="00C6501B" w:rsidRDefault="00EB668A" w:rsidP="00963E2B">
            <w:pPr>
              <w:tabs>
                <w:tab w:val="left" w:pos="3247"/>
              </w:tabs>
              <w:jc w:val="center"/>
              <w:rPr>
                <w:sz w:val="20"/>
                <w:szCs w:val="20"/>
              </w:rPr>
            </w:pPr>
            <w:r w:rsidRPr="00C6501B">
              <w:rPr>
                <w:sz w:val="20"/>
                <w:szCs w:val="20"/>
              </w:rPr>
              <w:t>1.03 (0.99, 1.09) p=0.18</w:t>
            </w:r>
          </w:p>
        </w:tc>
      </w:tr>
      <w:tr w:rsidR="00EB668A" w:rsidRPr="00C6501B" w:rsidTr="00C6501B">
        <w:trPr>
          <w:trHeight w:val="532"/>
        </w:trPr>
        <w:tc>
          <w:tcPr>
            <w:tcW w:w="1024" w:type="dxa"/>
            <w:vAlign w:val="center"/>
          </w:tcPr>
          <w:p w:rsidR="00EB668A" w:rsidRPr="00C6501B" w:rsidRDefault="00EB668A" w:rsidP="00963E2B">
            <w:pPr>
              <w:jc w:val="center"/>
              <w:rPr>
                <w:b/>
                <w:sz w:val="20"/>
                <w:szCs w:val="20"/>
              </w:rPr>
            </w:pPr>
            <w:r w:rsidRPr="00C6501B">
              <w:rPr>
                <w:b/>
                <w:sz w:val="20"/>
                <w:szCs w:val="20"/>
              </w:rPr>
              <w:t>FE</w:t>
            </w:r>
            <w:r w:rsidRPr="00C6501B">
              <w:rPr>
                <w:b/>
                <w:sz w:val="20"/>
                <w:szCs w:val="20"/>
                <w:vertAlign w:val="subscript"/>
              </w:rPr>
              <w:t>alb</w:t>
            </w:r>
          </w:p>
        </w:tc>
        <w:tc>
          <w:tcPr>
            <w:tcW w:w="844" w:type="dxa"/>
            <w:vAlign w:val="center"/>
          </w:tcPr>
          <w:p w:rsidR="00EB668A" w:rsidRPr="00C6501B" w:rsidRDefault="00217F7D" w:rsidP="00217F7D">
            <w:pPr>
              <w:tabs>
                <w:tab w:val="left" w:pos="3247"/>
              </w:tabs>
              <w:jc w:val="center"/>
              <w:rPr>
                <w:sz w:val="20"/>
                <w:szCs w:val="20"/>
              </w:rPr>
            </w:pPr>
            <w:r w:rsidRPr="00C6501B">
              <w:rPr>
                <w:sz w:val="20"/>
                <w:szCs w:val="20"/>
              </w:rPr>
              <w:t>1.00</w:t>
            </w:r>
          </w:p>
        </w:tc>
        <w:tc>
          <w:tcPr>
            <w:tcW w:w="1573" w:type="dxa"/>
            <w:vAlign w:val="center"/>
          </w:tcPr>
          <w:p w:rsidR="00EB668A" w:rsidRPr="00C6501B" w:rsidRDefault="00EB668A" w:rsidP="00963E2B">
            <w:pPr>
              <w:jc w:val="center"/>
              <w:rPr>
                <w:sz w:val="20"/>
                <w:szCs w:val="20"/>
              </w:rPr>
            </w:pPr>
            <w:r w:rsidRPr="00C6501B">
              <w:rPr>
                <w:sz w:val="20"/>
                <w:szCs w:val="20"/>
              </w:rPr>
              <w:t>0.97 (0.93, 1.01) p=0.16</w:t>
            </w:r>
          </w:p>
        </w:tc>
        <w:tc>
          <w:tcPr>
            <w:tcW w:w="1633" w:type="dxa"/>
            <w:vAlign w:val="center"/>
          </w:tcPr>
          <w:p w:rsidR="00EB668A" w:rsidRPr="00C6501B" w:rsidRDefault="00EB668A" w:rsidP="00963E2B">
            <w:pPr>
              <w:jc w:val="center"/>
              <w:rPr>
                <w:sz w:val="20"/>
                <w:szCs w:val="20"/>
              </w:rPr>
            </w:pPr>
            <w:r w:rsidRPr="00C6501B">
              <w:rPr>
                <w:sz w:val="20"/>
                <w:szCs w:val="20"/>
              </w:rPr>
              <w:t>0.99 (0.95, 1.03) p=0.66</w:t>
            </w:r>
          </w:p>
        </w:tc>
        <w:tc>
          <w:tcPr>
            <w:tcW w:w="1633" w:type="dxa"/>
            <w:vAlign w:val="center"/>
          </w:tcPr>
          <w:p w:rsidR="00EB668A" w:rsidRPr="00C6501B" w:rsidRDefault="00EB668A" w:rsidP="00963E2B">
            <w:pPr>
              <w:jc w:val="center"/>
              <w:rPr>
                <w:b/>
                <w:sz w:val="20"/>
                <w:szCs w:val="20"/>
              </w:rPr>
            </w:pPr>
            <w:r w:rsidRPr="00C6501B">
              <w:rPr>
                <w:b/>
                <w:sz w:val="20"/>
                <w:szCs w:val="20"/>
              </w:rPr>
              <w:t>0.96 (0.91, 1.00) p=0.030</w:t>
            </w:r>
          </w:p>
        </w:tc>
        <w:tc>
          <w:tcPr>
            <w:tcW w:w="1635" w:type="dxa"/>
            <w:vAlign w:val="center"/>
          </w:tcPr>
          <w:p w:rsidR="00EB668A" w:rsidRPr="00C6501B" w:rsidRDefault="00EB668A" w:rsidP="00963E2B">
            <w:pPr>
              <w:jc w:val="center"/>
              <w:rPr>
                <w:sz w:val="20"/>
                <w:szCs w:val="20"/>
              </w:rPr>
            </w:pPr>
            <w:r w:rsidRPr="00C6501B">
              <w:rPr>
                <w:sz w:val="20"/>
                <w:szCs w:val="20"/>
              </w:rPr>
              <w:t>1.03 (0.98, 1.08) p=0.19</w:t>
            </w:r>
          </w:p>
        </w:tc>
      </w:tr>
    </w:tbl>
    <w:p w:rsidR="00963E2B" w:rsidRDefault="00963E2B" w:rsidP="00963E2B"/>
    <w:p w:rsidR="00963E2B" w:rsidRDefault="00963E2B" w:rsidP="00963E2B">
      <w:pPr>
        <w:pStyle w:val="NoSpacing"/>
      </w:pPr>
      <w:proofErr w:type="gramStart"/>
      <w:r w:rsidRPr="008D1B7D">
        <w:rPr>
          <w:b/>
        </w:rPr>
        <w:t>model</w:t>
      </w:r>
      <w:proofErr w:type="gramEnd"/>
      <w:r w:rsidRPr="008D1B7D">
        <w:rPr>
          <w:b/>
        </w:rPr>
        <w:t xml:space="preserve"> 1</w:t>
      </w:r>
      <w:r>
        <w:t>: adjusted for age, gender and race</w:t>
      </w:r>
      <w:r w:rsidR="00F05CE5">
        <w:t>.</w:t>
      </w:r>
    </w:p>
    <w:p w:rsidR="00963E2B" w:rsidRDefault="00963E2B" w:rsidP="00963E2B">
      <w:pPr>
        <w:pStyle w:val="NoSpacing"/>
      </w:pPr>
      <w:proofErr w:type="gramStart"/>
      <w:r w:rsidRPr="008D1B7D">
        <w:rPr>
          <w:b/>
        </w:rPr>
        <w:t>model</w:t>
      </w:r>
      <w:proofErr w:type="gramEnd"/>
      <w:r w:rsidRPr="008D1B7D">
        <w:rPr>
          <w:b/>
        </w:rPr>
        <w:t xml:space="preserve"> 2</w:t>
      </w:r>
      <w:r>
        <w:t xml:space="preserve">: as model 1 but additionally adjusted for BMI, weight, waist circumference, systolic and diastolic blood pressures, total:HDL cholesterol ratio, eGFR, diabetes status, HbA1c. </w:t>
      </w:r>
    </w:p>
    <w:p w:rsidR="00963E2B" w:rsidRDefault="00963E2B" w:rsidP="00F05CE5">
      <w:proofErr w:type="gramStart"/>
      <w:r w:rsidRPr="008D1B7D">
        <w:rPr>
          <w:b/>
        </w:rPr>
        <w:t>model</w:t>
      </w:r>
      <w:proofErr w:type="gramEnd"/>
      <w:r w:rsidRPr="008D1B7D">
        <w:rPr>
          <w:b/>
        </w:rPr>
        <w:t xml:space="preserve"> 3</w:t>
      </w:r>
      <w:r>
        <w:t>: as model 2 but additionally adjusted for history of cardiovascular disease, poverty:income ratio, smoking, CRP, alanine transaminase, aspartate transaminase, h</w:t>
      </w:r>
      <w:r w:rsidR="00F02498">
        <w:t>a</w:t>
      </w:r>
      <w:r>
        <w:t>emoglobin, calcium, phosphorus</w:t>
      </w:r>
      <w:r w:rsidR="00F05CE5">
        <w:t>.</w:t>
      </w:r>
    </w:p>
    <w:p w:rsidR="00EB668A" w:rsidRDefault="00963E2B" w:rsidP="00740EDF">
      <w:proofErr w:type="gramStart"/>
      <w:r>
        <w:t>uAlb</w:t>
      </w:r>
      <w:proofErr w:type="gramEnd"/>
      <w:r>
        <w:t>, urine albumin concentration; uCr, urine creatinine concentration; ACR, urine albumin:creatinine ratio; FE</w:t>
      </w:r>
      <w:r w:rsidRPr="00236DEC">
        <w:rPr>
          <w:vertAlign w:val="subscript"/>
        </w:rPr>
        <w:t>alb</w:t>
      </w:r>
      <w:r>
        <w:t>, fractional excretion of albumin relative to creatinine</w:t>
      </w:r>
      <w:r w:rsidR="00F05CE5">
        <w:t>.</w:t>
      </w:r>
    </w:p>
    <w:p w:rsidR="00963E2B" w:rsidRDefault="00EB668A" w:rsidP="000E23F8">
      <w:pPr>
        <w:pStyle w:val="Heading3"/>
        <w:spacing w:line="360" w:lineRule="auto"/>
      </w:pPr>
      <w:bookmarkStart w:id="152" w:name="_Toc397341609"/>
      <w:r>
        <w:lastRenderedPageBreak/>
        <w:t xml:space="preserve">Associations between bone-specific </w:t>
      </w:r>
      <w:r w:rsidR="00C627CC">
        <w:t>ALP</w:t>
      </w:r>
      <w:r>
        <w:t xml:space="preserve"> and albuminuria</w:t>
      </w:r>
      <w:bookmarkEnd w:id="152"/>
    </w:p>
    <w:p w:rsidR="00963E2B" w:rsidRDefault="00963E2B" w:rsidP="000E23F8">
      <w:pPr>
        <w:spacing w:line="360" w:lineRule="auto"/>
        <w:jc w:val="both"/>
      </w:pPr>
      <w:r>
        <w:t xml:space="preserve">An association between quintile 5 versus quintile 1 of bone-specific ALP and log-transformed ACR was attenuated by full covariate adjustment (model 3) </w:t>
      </w:r>
      <w:r w:rsidR="006613AD">
        <w:t>though</w:t>
      </w:r>
      <w:r>
        <w:t xml:space="preserve"> still </w:t>
      </w:r>
      <w:r w:rsidR="006613AD">
        <w:t xml:space="preserve">just </w:t>
      </w:r>
      <w:r>
        <w:t xml:space="preserve">significant (Table </w:t>
      </w:r>
      <w:r w:rsidR="006613AD">
        <w:t>5.</w:t>
      </w:r>
      <w:r>
        <w:t>7). However, the accompanying association with FE</w:t>
      </w:r>
      <w:r w:rsidRPr="006613AD">
        <w:rPr>
          <w:vertAlign w:val="subscript"/>
        </w:rPr>
        <w:t>alb</w:t>
      </w:r>
      <w:r>
        <w:t xml:space="preserve"> d</w:t>
      </w:r>
      <w:r w:rsidR="000E23F8">
        <w:t>id not persist.</w:t>
      </w:r>
    </w:p>
    <w:p w:rsidR="00963E2B" w:rsidRPr="00963E2B" w:rsidRDefault="00963E2B" w:rsidP="006613AD">
      <w:pPr>
        <w:pStyle w:val="Caption"/>
        <w:spacing w:line="360" w:lineRule="auto"/>
        <w:rPr>
          <w:sz w:val="22"/>
          <w:szCs w:val="22"/>
        </w:rPr>
      </w:pPr>
      <w:bookmarkStart w:id="153" w:name="_Toc397285812"/>
      <w:proofErr w:type="gramStart"/>
      <w:r w:rsidRPr="00963E2B">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5</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7</w:t>
      </w:r>
      <w:r w:rsidR="007B5A82">
        <w:rPr>
          <w:sz w:val="22"/>
          <w:szCs w:val="22"/>
        </w:rPr>
        <w:fldChar w:fldCharType="end"/>
      </w:r>
      <w:r w:rsidRPr="00963E2B">
        <w:rPr>
          <w:sz w:val="22"/>
          <w:szCs w:val="22"/>
        </w:rPr>
        <w:t xml:space="preserve"> </w:t>
      </w:r>
      <w:r w:rsidR="00F05CE5">
        <w:rPr>
          <w:sz w:val="22"/>
          <w:szCs w:val="22"/>
        </w:rPr>
        <w:t>Fold-c</w:t>
      </w:r>
      <w:r w:rsidR="00EB668A">
        <w:rPr>
          <w:sz w:val="22"/>
          <w:szCs w:val="22"/>
        </w:rPr>
        <w:t xml:space="preserve">hanges in </w:t>
      </w:r>
      <w:r w:rsidR="00F05CE5">
        <w:rPr>
          <w:sz w:val="22"/>
          <w:szCs w:val="22"/>
        </w:rPr>
        <w:t>m</w:t>
      </w:r>
      <w:r w:rsidRPr="00963E2B">
        <w:rPr>
          <w:sz w:val="22"/>
          <w:szCs w:val="22"/>
        </w:rPr>
        <w:t xml:space="preserve">easures of </w:t>
      </w:r>
      <w:r w:rsidR="00F05CE5">
        <w:rPr>
          <w:sz w:val="22"/>
          <w:szCs w:val="22"/>
        </w:rPr>
        <w:t>albuminuria by quintile of bone-specific alkaline p</w:t>
      </w:r>
      <w:r w:rsidRPr="00963E2B">
        <w:rPr>
          <w:sz w:val="22"/>
          <w:szCs w:val="22"/>
        </w:rPr>
        <w:t>hosphatase</w:t>
      </w:r>
      <w:r w:rsidR="000211D4">
        <w:rPr>
          <w:sz w:val="22"/>
          <w:szCs w:val="22"/>
        </w:rPr>
        <w:t xml:space="preserve"> (N=7,384)</w:t>
      </w:r>
      <w:r w:rsidR="00F05CE5">
        <w:rPr>
          <w:sz w:val="22"/>
          <w:szCs w:val="22"/>
        </w:rPr>
        <w:t>.</w:t>
      </w:r>
      <w:bookmarkEnd w:id="153"/>
    </w:p>
    <w:tbl>
      <w:tblPr>
        <w:tblStyle w:val="TableGrid"/>
        <w:tblW w:w="8472" w:type="dxa"/>
        <w:tblLook w:val="04A0" w:firstRow="1" w:lastRow="0" w:firstColumn="1" w:lastColumn="0" w:noHBand="0" w:noVBand="1"/>
      </w:tblPr>
      <w:tblGrid>
        <w:gridCol w:w="1033"/>
        <w:gridCol w:w="870"/>
        <w:gridCol w:w="1642"/>
        <w:gridCol w:w="1642"/>
        <w:gridCol w:w="1642"/>
        <w:gridCol w:w="1643"/>
      </w:tblGrid>
      <w:tr w:rsidR="00963E2B" w:rsidRPr="00C6501B" w:rsidTr="00C6501B">
        <w:trPr>
          <w:trHeight w:val="263"/>
        </w:trPr>
        <w:tc>
          <w:tcPr>
            <w:tcW w:w="1033" w:type="dxa"/>
            <w:vAlign w:val="center"/>
          </w:tcPr>
          <w:p w:rsidR="00963E2B" w:rsidRPr="00C6501B" w:rsidRDefault="00963E2B" w:rsidP="00963E2B">
            <w:pPr>
              <w:tabs>
                <w:tab w:val="left" w:pos="3247"/>
              </w:tabs>
              <w:jc w:val="center"/>
              <w:rPr>
                <w:b/>
                <w:sz w:val="20"/>
                <w:szCs w:val="20"/>
              </w:rPr>
            </w:pPr>
          </w:p>
        </w:tc>
        <w:tc>
          <w:tcPr>
            <w:tcW w:w="7439" w:type="dxa"/>
            <w:gridSpan w:val="5"/>
            <w:vAlign w:val="center"/>
          </w:tcPr>
          <w:p w:rsidR="00963E2B" w:rsidRPr="00C6501B" w:rsidRDefault="00963E2B" w:rsidP="00A56B00">
            <w:pPr>
              <w:tabs>
                <w:tab w:val="left" w:pos="3247"/>
              </w:tabs>
              <w:jc w:val="center"/>
              <w:rPr>
                <w:b/>
                <w:sz w:val="20"/>
                <w:szCs w:val="20"/>
              </w:rPr>
            </w:pPr>
            <w:r w:rsidRPr="00C6501B">
              <w:rPr>
                <w:b/>
                <w:sz w:val="20"/>
                <w:szCs w:val="20"/>
              </w:rPr>
              <w:t>Bone-specific ALP quintile (</w:t>
            </w:r>
            <w:r w:rsidR="00A56B00">
              <w:rPr>
                <w:b/>
                <w:sz w:val="20"/>
                <w:szCs w:val="20"/>
              </w:rPr>
              <w:t>μ</w:t>
            </w:r>
            <w:r w:rsidRPr="00C6501B">
              <w:rPr>
                <w:b/>
                <w:sz w:val="20"/>
                <w:szCs w:val="20"/>
              </w:rPr>
              <w:t>g/L)</w:t>
            </w:r>
          </w:p>
        </w:tc>
      </w:tr>
      <w:tr w:rsidR="00963E2B" w:rsidRPr="00C6501B" w:rsidTr="00C6501B">
        <w:trPr>
          <w:trHeight w:val="278"/>
        </w:trPr>
        <w:tc>
          <w:tcPr>
            <w:tcW w:w="1033" w:type="dxa"/>
            <w:vAlign w:val="center"/>
          </w:tcPr>
          <w:p w:rsidR="00963E2B" w:rsidRPr="00C6501B" w:rsidRDefault="00963E2B" w:rsidP="00963E2B">
            <w:pPr>
              <w:tabs>
                <w:tab w:val="left" w:pos="3247"/>
              </w:tabs>
              <w:jc w:val="center"/>
              <w:rPr>
                <w:b/>
                <w:sz w:val="20"/>
                <w:szCs w:val="20"/>
              </w:rPr>
            </w:pPr>
            <w:r w:rsidRPr="00C6501B">
              <w:rPr>
                <w:b/>
                <w:sz w:val="20"/>
                <w:szCs w:val="20"/>
              </w:rPr>
              <w:t>Model 1</w:t>
            </w:r>
          </w:p>
        </w:tc>
        <w:tc>
          <w:tcPr>
            <w:tcW w:w="870" w:type="dxa"/>
            <w:vAlign w:val="center"/>
          </w:tcPr>
          <w:p w:rsidR="00963E2B" w:rsidRPr="00C6501B" w:rsidRDefault="00963E2B" w:rsidP="00963E2B">
            <w:pPr>
              <w:jc w:val="center"/>
              <w:rPr>
                <w:b/>
                <w:sz w:val="20"/>
                <w:szCs w:val="20"/>
              </w:rPr>
            </w:pPr>
            <w:r w:rsidRPr="00C6501B">
              <w:rPr>
                <w:b/>
                <w:sz w:val="20"/>
                <w:szCs w:val="20"/>
              </w:rPr>
              <w:t>&lt;3.3</w:t>
            </w:r>
          </w:p>
        </w:tc>
        <w:tc>
          <w:tcPr>
            <w:tcW w:w="1642" w:type="dxa"/>
            <w:vAlign w:val="center"/>
          </w:tcPr>
          <w:p w:rsidR="00963E2B" w:rsidRPr="00C6501B" w:rsidRDefault="00963E2B" w:rsidP="00963E2B">
            <w:pPr>
              <w:jc w:val="center"/>
              <w:rPr>
                <w:b/>
                <w:sz w:val="20"/>
                <w:szCs w:val="20"/>
              </w:rPr>
            </w:pPr>
            <w:r w:rsidRPr="00C6501B">
              <w:rPr>
                <w:b/>
                <w:sz w:val="20"/>
                <w:szCs w:val="20"/>
              </w:rPr>
              <w:t>3.3-&lt;3.6</w:t>
            </w:r>
          </w:p>
        </w:tc>
        <w:tc>
          <w:tcPr>
            <w:tcW w:w="1642" w:type="dxa"/>
            <w:vAlign w:val="center"/>
          </w:tcPr>
          <w:p w:rsidR="00963E2B" w:rsidRPr="00C6501B" w:rsidRDefault="00963E2B" w:rsidP="00963E2B">
            <w:pPr>
              <w:jc w:val="center"/>
              <w:rPr>
                <w:b/>
                <w:sz w:val="20"/>
                <w:szCs w:val="20"/>
              </w:rPr>
            </w:pPr>
            <w:r w:rsidRPr="00C6501B">
              <w:rPr>
                <w:b/>
                <w:sz w:val="20"/>
                <w:szCs w:val="20"/>
              </w:rPr>
              <w:t>3.6-&lt;3.9</w:t>
            </w:r>
          </w:p>
        </w:tc>
        <w:tc>
          <w:tcPr>
            <w:tcW w:w="1642" w:type="dxa"/>
            <w:vAlign w:val="center"/>
          </w:tcPr>
          <w:p w:rsidR="00963E2B" w:rsidRPr="00C6501B" w:rsidRDefault="00963E2B" w:rsidP="00963E2B">
            <w:pPr>
              <w:jc w:val="center"/>
              <w:rPr>
                <w:b/>
                <w:sz w:val="20"/>
                <w:szCs w:val="20"/>
              </w:rPr>
            </w:pPr>
            <w:r w:rsidRPr="00C6501B">
              <w:rPr>
                <w:b/>
                <w:sz w:val="20"/>
                <w:szCs w:val="20"/>
              </w:rPr>
              <w:t>3.9-&lt;4.2</w:t>
            </w:r>
          </w:p>
        </w:tc>
        <w:tc>
          <w:tcPr>
            <w:tcW w:w="1642" w:type="dxa"/>
            <w:vAlign w:val="center"/>
          </w:tcPr>
          <w:p w:rsidR="00963E2B" w:rsidRPr="00C6501B" w:rsidRDefault="00963E2B" w:rsidP="00963E2B">
            <w:pPr>
              <w:jc w:val="center"/>
              <w:rPr>
                <w:b/>
                <w:sz w:val="20"/>
                <w:szCs w:val="20"/>
              </w:rPr>
            </w:pPr>
            <w:r w:rsidRPr="00C6501B">
              <w:rPr>
                <w:b/>
                <w:sz w:val="20"/>
                <w:szCs w:val="20"/>
              </w:rPr>
              <w:t>≥4.2</w:t>
            </w:r>
          </w:p>
        </w:tc>
      </w:tr>
      <w:tr w:rsidR="00EB668A" w:rsidRPr="00C6501B" w:rsidTr="00C6501B">
        <w:trPr>
          <w:trHeight w:val="541"/>
        </w:trPr>
        <w:tc>
          <w:tcPr>
            <w:tcW w:w="1033" w:type="dxa"/>
            <w:vAlign w:val="center"/>
          </w:tcPr>
          <w:p w:rsidR="00EB668A" w:rsidRPr="00C6501B" w:rsidRDefault="00EB668A" w:rsidP="00963E2B">
            <w:pPr>
              <w:tabs>
                <w:tab w:val="left" w:pos="3247"/>
              </w:tabs>
              <w:jc w:val="center"/>
              <w:rPr>
                <w:b/>
                <w:sz w:val="20"/>
                <w:szCs w:val="20"/>
              </w:rPr>
            </w:pPr>
            <w:r w:rsidRPr="00C6501B">
              <w:rPr>
                <w:b/>
                <w:sz w:val="20"/>
                <w:szCs w:val="20"/>
              </w:rPr>
              <w:t>uAlb</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1.18 (1.05, 1.32) p=0.004</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1.15 (1.04, 1.29) p=0.013</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1.22 (1.09, 1.36) p&lt;0.001</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1.46 (1.30, 1.64) p&lt;0.001</w:t>
            </w:r>
          </w:p>
        </w:tc>
      </w:tr>
      <w:tr w:rsidR="00EB668A" w:rsidRPr="00C6501B" w:rsidTr="00C6501B">
        <w:trPr>
          <w:trHeight w:val="558"/>
        </w:trPr>
        <w:tc>
          <w:tcPr>
            <w:tcW w:w="1033" w:type="dxa"/>
            <w:vAlign w:val="center"/>
          </w:tcPr>
          <w:p w:rsidR="00EB668A" w:rsidRPr="00C6501B" w:rsidRDefault="00EB668A" w:rsidP="00963E2B">
            <w:pPr>
              <w:tabs>
                <w:tab w:val="left" w:pos="3247"/>
              </w:tabs>
              <w:jc w:val="center"/>
              <w:rPr>
                <w:b/>
                <w:sz w:val="20"/>
                <w:szCs w:val="20"/>
              </w:rPr>
            </w:pPr>
            <w:r w:rsidRPr="00C6501B">
              <w:rPr>
                <w:b/>
                <w:sz w:val="20"/>
                <w:szCs w:val="20"/>
              </w:rPr>
              <w:t>uCr</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1.11 (1.02, 1.19) p=0.014</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1.11 (1.03, 1.21) p=0.007</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1.14 (1.05, 1.24) p=0.001</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1.14 (1.05, 1.23) p=0.001</w:t>
            </w:r>
          </w:p>
        </w:tc>
      </w:tr>
      <w:tr w:rsidR="00EB668A" w:rsidRPr="00C6501B" w:rsidTr="00C6501B">
        <w:trPr>
          <w:trHeight w:val="541"/>
        </w:trPr>
        <w:tc>
          <w:tcPr>
            <w:tcW w:w="1033" w:type="dxa"/>
            <w:vAlign w:val="center"/>
          </w:tcPr>
          <w:p w:rsidR="00EB668A" w:rsidRPr="00C6501B" w:rsidRDefault="00EB668A" w:rsidP="00963E2B">
            <w:pPr>
              <w:tabs>
                <w:tab w:val="left" w:pos="3247"/>
              </w:tabs>
              <w:jc w:val="center"/>
              <w:rPr>
                <w:b/>
                <w:sz w:val="20"/>
                <w:szCs w:val="20"/>
              </w:rPr>
            </w:pPr>
            <w:r w:rsidRPr="00C6501B">
              <w:rPr>
                <w:b/>
                <w:sz w:val="20"/>
                <w:szCs w:val="20"/>
              </w:rPr>
              <w:t>ACR</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1.07 (0.99, 1.16) p=0.086</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1.03 (0.96, 1.12) p=0.40</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1.07 (0.98, 1.16) p=0.13</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1.29 (1.18, 1.40) p&lt;0.001</w:t>
            </w:r>
          </w:p>
        </w:tc>
      </w:tr>
      <w:tr w:rsidR="00EB668A" w:rsidRPr="00C6501B" w:rsidTr="00C6501B">
        <w:trPr>
          <w:trHeight w:val="558"/>
        </w:trPr>
        <w:tc>
          <w:tcPr>
            <w:tcW w:w="1033" w:type="dxa"/>
            <w:vAlign w:val="center"/>
          </w:tcPr>
          <w:p w:rsidR="00EB668A" w:rsidRPr="00C6501B" w:rsidRDefault="00EB668A" w:rsidP="00963E2B">
            <w:pPr>
              <w:tabs>
                <w:tab w:val="left" w:pos="3247"/>
              </w:tabs>
              <w:jc w:val="center"/>
              <w:rPr>
                <w:b/>
                <w:sz w:val="20"/>
                <w:szCs w:val="20"/>
              </w:rPr>
            </w:pPr>
            <w:r w:rsidRPr="00C6501B">
              <w:rPr>
                <w:b/>
                <w:sz w:val="20"/>
                <w:szCs w:val="20"/>
              </w:rPr>
              <w:t>FE</w:t>
            </w:r>
            <w:r w:rsidRPr="00C6501B">
              <w:rPr>
                <w:b/>
                <w:sz w:val="20"/>
                <w:szCs w:val="20"/>
                <w:vertAlign w:val="subscript"/>
              </w:rPr>
              <w:t>alb</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1.06 (0.98, 1.14) p=0.15</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1.01 (0.93, 1.09) p=0.82</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1.04 (0.96, 1.13) p=0.29</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1.24 (1.14, 1.35) p&lt;0.001</w:t>
            </w:r>
          </w:p>
        </w:tc>
      </w:tr>
      <w:tr w:rsidR="00963E2B" w:rsidRPr="00C6501B" w:rsidTr="00C6501B">
        <w:trPr>
          <w:trHeight w:val="263"/>
        </w:trPr>
        <w:tc>
          <w:tcPr>
            <w:tcW w:w="1033" w:type="dxa"/>
            <w:vAlign w:val="center"/>
          </w:tcPr>
          <w:p w:rsidR="00963E2B" w:rsidRPr="00C6501B" w:rsidRDefault="00963E2B" w:rsidP="00963E2B">
            <w:pPr>
              <w:tabs>
                <w:tab w:val="left" w:pos="3247"/>
              </w:tabs>
              <w:jc w:val="center"/>
              <w:rPr>
                <w:b/>
                <w:sz w:val="20"/>
                <w:szCs w:val="20"/>
              </w:rPr>
            </w:pPr>
            <w:r w:rsidRPr="00C6501B">
              <w:rPr>
                <w:b/>
                <w:sz w:val="20"/>
                <w:szCs w:val="20"/>
              </w:rPr>
              <w:t>Model 2</w:t>
            </w:r>
          </w:p>
        </w:tc>
        <w:tc>
          <w:tcPr>
            <w:tcW w:w="870" w:type="dxa"/>
            <w:vAlign w:val="center"/>
          </w:tcPr>
          <w:p w:rsidR="00963E2B" w:rsidRPr="00C6501B" w:rsidRDefault="00963E2B" w:rsidP="00963E2B">
            <w:pPr>
              <w:tabs>
                <w:tab w:val="left" w:pos="3247"/>
              </w:tabs>
              <w:jc w:val="center"/>
              <w:rPr>
                <w:sz w:val="20"/>
                <w:szCs w:val="20"/>
              </w:rPr>
            </w:pPr>
          </w:p>
        </w:tc>
        <w:tc>
          <w:tcPr>
            <w:tcW w:w="1642" w:type="dxa"/>
            <w:vAlign w:val="center"/>
          </w:tcPr>
          <w:p w:rsidR="00963E2B" w:rsidRPr="00C6501B" w:rsidRDefault="00963E2B" w:rsidP="00963E2B">
            <w:pPr>
              <w:tabs>
                <w:tab w:val="left" w:pos="3247"/>
              </w:tabs>
              <w:jc w:val="center"/>
              <w:rPr>
                <w:sz w:val="20"/>
                <w:szCs w:val="20"/>
              </w:rPr>
            </w:pPr>
          </w:p>
        </w:tc>
        <w:tc>
          <w:tcPr>
            <w:tcW w:w="1642" w:type="dxa"/>
            <w:vAlign w:val="center"/>
          </w:tcPr>
          <w:p w:rsidR="00963E2B" w:rsidRPr="00C6501B" w:rsidRDefault="00963E2B" w:rsidP="00963E2B">
            <w:pPr>
              <w:tabs>
                <w:tab w:val="left" w:pos="3247"/>
              </w:tabs>
              <w:jc w:val="center"/>
              <w:rPr>
                <w:sz w:val="20"/>
                <w:szCs w:val="20"/>
              </w:rPr>
            </w:pPr>
          </w:p>
        </w:tc>
        <w:tc>
          <w:tcPr>
            <w:tcW w:w="1642" w:type="dxa"/>
            <w:vAlign w:val="center"/>
          </w:tcPr>
          <w:p w:rsidR="00963E2B" w:rsidRPr="00C6501B" w:rsidRDefault="00963E2B" w:rsidP="00963E2B">
            <w:pPr>
              <w:tabs>
                <w:tab w:val="left" w:pos="3247"/>
              </w:tabs>
              <w:jc w:val="center"/>
              <w:rPr>
                <w:sz w:val="20"/>
                <w:szCs w:val="20"/>
              </w:rPr>
            </w:pPr>
          </w:p>
        </w:tc>
        <w:tc>
          <w:tcPr>
            <w:tcW w:w="1642" w:type="dxa"/>
            <w:vAlign w:val="center"/>
          </w:tcPr>
          <w:p w:rsidR="00963E2B" w:rsidRPr="00C6501B" w:rsidRDefault="00963E2B" w:rsidP="00963E2B">
            <w:pPr>
              <w:tabs>
                <w:tab w:val="left" w:pos="3247"/>
              </w:tabs>
              <w:jc w:val="center"/>
              <w:rPr>
                <w:sz w:val="20"/>
                <w:szCs w:val="20"/>
              </w:rPr>
            </w:pPr>
          </w:p>
        </w:tc>
      </w:tr>
      <w:tr w:rsidR="00EB668A" w:rsidRPr="00C6501B" w:rsidTr="00C6501B">
        <w:trPr>
          <w:trHeight w:val="558"/>
        </w:trPr>
        <w:tc>
          <w:tcPr>
            <w:tcW w:w="1033" w:type="dxa"/>
            <w:vAlign w:val="center"/>
          </w:tcPr>
          <w:p w:rsidR="00EB668A" w:rsidRPr="00C6501B" w:rsidRDefault="00EB668A" w:rsidP="00963E2B">
            <w:pPr>
              <w:jc w:val="center"/>
              <w:rPr>
                <w:b/>
                <w:sz w:val="20"/>
                <w:szCs w:val="20"/>
              </w:rPr>
            </w:pPr>
            <w:r w:rsidRPr="00C6501B">
              <w:rPr>
                <w:b/>
                <w:sz w:val="20"/>
                <w:szCs w:val="20"/>
              </w:rPr>
              <w:t>uAlb</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jc w:val="center"/>
              <w:rPr>
                <w:b/>
                <w:sz w:val="20"/>
                <w:szCs w:val="20"/>
              </w:rPr>
            </w:pPr>
            <w:r w:rsidRPr="00C6501B">
              <w:rPr>
                <w:b/>
                <w:sz w:val="20"/>
                <w:szCs w:val="20"/>
              </w:rPr>
              <w:t>1.14 (1.01, 1.27) p=0.025</w:t>
            </w:r>
          </w:p>
        </w:tc>
        <w:tc>
          <w:tcPr>
            <w:tcW w:w="1642" w:type="dxa"/>
            <w:vAlign w:val="center"/>
          </w:tcPr>
          <w:p w:rsidR="00EB668A" w:rsidRPr="00C6501B" w:rsidRDefault="00EB668A" w:rsidP="00963E2B">
            <w:pPr>
              <w:jc w:val="center"/>
              <w:rPr>
                <w:sz w:val="20"/>
                <w:szCs w:val="20"/>
              </w:rPr>
            </w:pPr>
            <w:r w:rsidRPr="00C6501B">
              <w:rPr>
                <w:sz w:val="20"/>
                <w:szCs w:val="20"/>
              </w:rPr>
              <w:t>1.08 (0.97, 1.21) p=0.17</w:t>
            </w:r>
          </w:p>
        </w:tc>
        <w:tc>
          <w:tcPr>
            <w:tcW w:w="1642" w:type="dxa"/>
            <w:vAlign w:val="center"/>
          </w:tcPr>
          <w:p w:rsidR="00EB668A" w:rsidRPr="00C6501B" w:rsidRDefault="00EB668A" w:rsidP="00963E2B">
            <w:pPr>
              <w:jc w:val="center"/>
              <w:rPr>
                <w:sz w:val="20"/>
                <w:szCs w:val="20"/>
              </w:rPr>
            </w:pPr>
            <w:r w:rsidRPr="00C6501B">
              <w:rPr>
                <w:sz w:val="20"/>
                <w:szCs w:val="20"/>
              </w:rPr>
              <w:t>1.12 (1.00, 1.26) p=0.050</w:t>
            </w:r>
          </w:p>
        </w:tc>
        <w:tc>
          <w:tcPr>
            <w:tcW w:w="1642" w:type="dxa"/>
            <w:vAlign w:val="center"/>
          </w:tcPr>
          <w:p w:rsidR="00EB668A" w:rsidRPr="00C6501B" w:rsidRDefault="00EB668A" w:rsidP="00963E2B">
            <w:pPr>
              <w:jc w:val="center"/>
              <w:rPr>
                <w:b/>
                <w:sz w:val="20"/>
                <w:szCs w:val="20"/>
              </w:rPr>
            </w:pPr>
            <w:r w:rsidRPr="00C6501B">
              <w:rPr>
                <w:b/>
                <w:sz w:val="20"/>
                <w:szCs w:val="20"/>
              </w:rPr>
              <w:t>1.28 (1.14, 1.44) p&lt;0.001</w:t>
            </w:r>
          </w:p>
        </w:tc>
      </w:tr>
      <w:tr w:rsidR="00EB668A" w:rsidRPr="00C6501B" w:rsidTr="00C6501B">
        <w:trPr>
          <w:trHeight w:val="541"/>
        </w:trPr>
        <w:tc>
          <w:tcPr>
            <w:tcW w:w="1033" w:type="dxa"/>
            <w:vAlign w:val="center"/>
          </w:tcPr>
          <w:p w:rsidR="00EB668A" w:rsidRPr="00C6501B" w:rsidRDefault="00EB668A" w:rsidP="00963E2B">
            <w:pPr>
              <w:jc w:val="center"/>
              <w:rPr>
                <w:b/>
                <w:sz w:val="20"/>
                <w:szCs w:val="20"/>
              </w:rPr>
            </w:pPr>
            <w:r w:rsidRPr="00C6501B">
              <w:rPr>
                <w:b/>
                <w:sz w:val="20"/>
                <w:szCs w:val="20"/>
              </w:rPr>
              <w:t>uCr</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jc w:val="center"/>
              <w:rPr>
                <w:b/>
                <w:sz w:val="20"/>
                <w:szCs w:val="20"/>
              </w:rPr>
            </w:pPr>
            <w:r w:rsidRPr="00C6501B">
              <w:rPr>
                <w:b/>
                <w:sz w:val="20"/>
                <w:szCs w:val="20"/>
              </w:rPr>
              <w:t>1.09 (1.01, 1.18) p=0.024</w:t>
            </w:r>
          </w:p>
        </w:tc>
        <w:tc>
          <w:tcPr>
            <w:tcW w:w="1642" w:type="dxa"/>
            <w:vAlign w:val="center"/>
          </w:tcPr>
          <w:p w:rsidR="00EB668A" w:rsidRPr="00C6501B" w:rsidRDefault="00EB668A" w:rsidP="00963E2B">
            <w:pPr>
              <w:jc w:val="center"/>
              <w:rPr>
                <w:b/>
                <w:sz w:val="20"/>
                <w:szCs w:val="20"/>
              </w:rPr>
            </w:pPr>
            <w:r w:rsidRPr="00C6501B">
              <w:rPr>
                <w:b/>
                <w:sz w:val="20"/>
                <w:szCs w:val="20"/>
              </w:rPr>
              <w:t>1.09 (1.01, 1.18) p=0.034</w:t>
            </w:r>
          </w:p>
        </w:tc>
        <w:tc>
          <w:tcPr>
            <w:tcW w:w="1642" w:type="dxa"/>
            <w:vAlign w:val="center"/>
          </w:tcPr>
          <w:p w:rsidR="00EB668A" w:rsidRPr="00C6501B" w:rsidRDefault="00EB668A" w:rsidP="00963E2B">
            <w:pPr>
              <w:jc w:val="center"/>
              <w:rPr>
                <w:b/>
                <w:sz w:val="20"/>
                <w:szCs w:val="20"/>
              </w:rPr>
            </w:pPr>
            <w:r w:rsidRPr="00C6501B">
              <w:rPr>
                <w:b/>
                <w:sz w:val="20"/>
                <w:szCs w:val="20"/>
              </w:rPr>
              <w:t>1.13 (1.04, 1.22) p=0.002</w:t>
            </w:r>
          </w:p>
        </w:tc>
        <w:tc>
          <w:tcPr>
            <w:tcW w:w="1642" w:type="dxa"/>
            <w:vAlign w:val="center"/>
          </w:tcPr>
          <w:p w:rsidR="00EB668A" w:rsidRPr="00C6501B" w:rsidRDefault="00EB668A" w:rsidP="00963E2B">
            <w:pPr>
              <w:jc w:val="center"/>
              <w:rPr>
                <w:b/>
                <w:sz w:val="20"/>
                <w:szCs w:val="20"/>
              </w:rPr>
            </w:pPr>
            <w:r w:rsidRPr="00C6501B">
              <w:rPr>
                <w:b/>
                <w:sz w:val="20"/>
                <w:szCs w:val="20"/>
              </w:rPr>
              <w:t>1.14 (1.05, 1.23) p=0.002</w:t>
            </w:r>
          </w:p>
        </w:tc>
      </w:tr>
      <w:tr w:rsidR="00EB668A" w:rsidRPr="00C6501B" w:rsidTr="00C6501B">
        <w:trPr>
          <w:trHeight w:val="558"/>
        </w:trPr>
        <w:tc>
          <w:tcPr>
            <w:tcW w:w="1033" w:type="dxa"/>
            <w:vAlign w:val="center"/>
          </w:tcPr>
          <w:p w:rsidR="00EB668A" w:rsidRPr="00C6501B" w:rsidRDefault="00EB668A" w:rsidP="00963E2B">
            <w:pPr>
              <w:jc w:val="center"/>
              <w:rPr>
                <w:b/>
                <w:sz w:val="20"/>
                <w:szCs w:val="20"/>
              </w:rPr>
            </w:pPr>
            <w:r w:rsidRPr="00C6501B">
              <w:rPr>
                <w:b/>
                <w:sz w:val="20"/>
                <w:szCs w:val="20"/>
              </w:rPr>
              <w:t>ACR</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1.04 (0.96, 1.12) p=0.84</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0.99 (0.92, 1.08) p=0.86</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0.99 (0.92, 1.08) p=0.84</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1.13 (1.04, 1.23) p=0.004</w:t>
            </w:r>
          </w:p>
        </w:tc>
      </w:tr>
      <w:tr w:rsidR="00EB668A" w:rsidRPr="00C6501B" w:rsidTr="00C6501B">
        <w:trPr>
          <w:trHeight w:val="541"/>
        </w:trPr>
        <w:tc>
          <w:tcPr>
            <w:tcW w:w="1033" w:type="dxa"/>
            <w:vAlign w:val="center"/>
          </w:tcPr>
          <w:p w:rsidR="00EB668A" w:rsidRPr="00C6501B" w:rsidRDefault="00EB668A" w:rsidP="00963E2B">
            <w:pPr>
              <w:tabs>
                <w:tab w:val="left" w:pos="3247"/>
              </w:tabs>
              <w:jc w:val="center"/>
              <w:rPr>
                <w:b/>
                <w:sz w:val="20"/>
                <w:szCs w:val="20"/>
              </w:rPr>
            </w:pPr>
            <w:r w:rsidRPr="00C6501B">
              <w:rPr>
                <w:b/>
                <w:sz w:val="20"/>
                <w:szCs w:val="20"/>
              </w:rPr>
              <w:t>FE</w:t>
            </w:r>
            <w:r w:rsidRPr="00C6501B">
              <w:rPr>
                <w:b/>
                <w:sz w:val="20"/>
                <w:szCs w:val="20"/>
                <w:vertAlign w:val="subscript"/>
              </w:rPr>
              <w:t>alb</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1.03 (0.95, 1.11) p=0.49</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0.97 (0.89, 1.05) p=0.39</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0.97 (0.90, 1.06) p=0.53</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 xml:space="preserve">1.09 </w:t>
            </w:r>
            <w:r w:rsidR="00A941C7" w:rsidRPr="00C6501B">
              <w:rPr>
                <w:b/>
                <w:sz w:val="20"/>
                <w:szCs w:val="20"/>
              </w:rPr>
              <w:t>(</w:t>
            </w:r>
            <w:r w:rsidRPr="00C6501B">
              <w:rPr>
                <w:b/>
                <w:sz w:val="20"/>
                <w:szCs w:val="20"/>
              </w:rPr>
              <w:t>1.01, 1.19) p=0.037</w:t>
            </w:r>
          </w:p>
        </w:tc>
      </w:tr>
      <w:tr w:rsidR="00963E2B" w:rsidRPr="00C6501B" w:rsidTr="00C6501B">
        <w:trPr>
          <w:trHeight w:val="278"/>
        </w:trPr>
        <w:tc>
          <w:tcPr>
            <w:tcW w:w="1033" w:type="dxa"/>
            <w:vAlign w:val="center"/>
          </w:tcPr>
          <w:p w:rsidR="00963E2B" w:rsidRPr="00C6501B" w:rsidRDefault="00963E2B" w:rsidP="00963E2B">
            <w:pPr>
              <w:tabs>
                <w:tab w:val="left" w:pos="3247"/>
              </w:tabs>
              <w:jc w:val="center"/>
              <w:rPr>
                <w:b/>
                <w:sz w:val="20"/>
                <w:szCs w:val="20"/>
              </w:rPr>
            </w:pPr>
            <w:r w:rsidRPr="00C6501B">
              <w:rPr>
                <w:b/>
                <w:sz w:val="20"/>
                <w:szCs w:val="20"/>
              </w:rPr>
              <w:t>Model 3</w:t>
            </w:r>
          </w:p>
        </w:tc>
        <w:tc>
          <w:tcPr>
            <w:tcW w:w="870" w:type="dxa"/>
            <w:vAlign w:val="center"/>
          </w:tcPr>
          <w:p w:rsidR="00963E2B" w:rsidRPr="00C6501B" w:rsidRDefault="00963E2B" w:rsidP="00963E2B">
            <w:pPr>
              <w:tabs>
                <w:tab w:val="left" w:pos="3247"/>
              </w:tabs>
              <w:jc w:val="center"/>
              <w:rPr>
                <w:sz w:val="20"/>
                <w:szCs w:val="20"/>
              </w:rPr>
            </w:pPr>
          </w:p>
        </w:tc>
        <w:tc>
          <w:tcPr>
            <w:tcW w:w="1642" w:type="dxa"/>
            <w:vAlign w:val="center"/>
          </w:tcPr>
          <w:p w:rsidR="00963E2B" w:rsidRPr="00C6501B" w:rsidRDefault="00963E2B" w:rsidP="00963E2B">
            <w:pPr>
              <w:tabs>
                <w:tab w:val="left" w:pos="3247"/>
              </w:tabs>
              <w:jc w:val="center"/>
              <w:rPr>
                <w:sz w:val="20"/>
                <w:szCs w:val="20"/>
              </w:rPr>
            </w:pPr>
          </w:p>
        </w:tc>
        <w:tc>
          <w:tcPr>
            <w:tcW w:w="1642" w:type="dxa"/>
            <w:vAlign w:val="center"/>
          </w:tcPr>
          <w:p w:rsidR="00963E2B" w:rsidRPr="00C6501B" w:rsidRDefault="00963E2B" w:rsidP="00963E2B">
            <w:pPr>
              <w:tabs>
                <w:tab w:val="left" w:pos="3247"/>
              </w:tabs>
              <w:jc w:val="center"/>
              <w:rPr>
                <w:sz w:val="20"/>
                <w:szCs w:val="20"/>
              </w:rPr>
            </w:pPr>
          </w:p>
        </w:tc>
        <w:tc>
          <w:tcPr>
            <w:tcW w:w="1642" w:type="dxa"/>
            <w:vAlign w:val="center"/>
          </w:tcPr>
          <w:p w:rsidR="00963E2B" w:rsidRPr="00C6501B" w:rsidRDefault="00963E2B" w:rsidP="00963E2B">
            <w:pPr>
              <w:tabs>
                <w:tab w:val="left" w:pos="3247"/>
              </w:tabs>
              <w:jc w:val="center"/>
              <w:rPr>
                <w:sz w:val="20"/>
                <w:szCs w:val="20"/>
              </w:rPr>
            </w:pPr>
          </w:p>
        </w:tc>
        <w:tc>
          <w:tcPr>
            <w:tcW w:w="1642" w:type="dxa"/>
            <w:vAlign w:val="center"/>
          </w:tcPr>
          <w:p w:rsidR="00963E2B" w:rsidRPr="00C6501B" w:rsidRDefault="00963E2B" w:rsidP="00963E2B">
            <w:pPr>
              <w:tabs>
                <w:tab w:val="left" w:pos="3247"/>
              </w:tabs>
              <w:jc w:val="center"/>
              <w:rPr>
                <w:sz w:val="20"/>
                <w:szCs w:val="20"/>
              </w:rPr>
            </w:pPr>
          </w:p>
        </w:tc>
      </w:tr>
      <w:tr w:rsidR="00EB668A" w:rsidRPr="00C6501B" w:rsidTr="00C6501B">
        <w:trPr>
          <w:trHeight w:val="541"/>
        </w:trPr>
        <w:tc>
          <w:tcPr>
            <w:tcW w:w="1033" w:type="dxa"/>
            <w:vAlign w:val="center"/>
          </w:tcPr>
          <w:p w:rsidR="00EB668A" w:rsidRPr="00C6501B" w:rsidRDefault="00EB668A" w:rsidP="00963E2B">
            <w:pPr>
              <w:jc w:val="center"/>
              <w:rPr>
                <w:b/>
                <w:sz w:val="20"/>
                <w:szCs w:val="20"/>
              </w:rPr>
            </w:pPr>
            <w:r w:rsidRPr="00C6501B">
              <w:rPr>
                <w:b/>
                <w:sz w:val="20"/>
                <w:szCs w:val="20"/>
              </w:rPr>
              <w:t>uAlb</w:t>
            </w:r>
          </w:p>
        </w:tc>
        <w:tc>
          <w:tcPr>
            <w:tcW w:w="870" w:type="dxa"/>
            <w:vAlign w:val="center"/>
          </w:tcPr>
          <w:p w:rsidR="00EB668A" w:rsidRPr="00C6501B" w:rsidRDefault="00EB668A"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1.12 (1.01, 1.26) p=0.038</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1.07 (1.05, 1.19) p=0.26</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1.09 (1.02, 1.23) p=0.12</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1.24 (1.11, 1.40) p&lt;0.001</w:t>
            </w:r>
          </w:p>
        </w:tc>
      </w:tr>
      <w:tr w:rsidR="00EB668A" w:rsidRPr="00C6501B" w:rsidTr="00C6501B">
        <w:trPr>
          <w:trHeight w:val="558"/>
        </w:trPr>
        <w:tc>
          <w:tcPr>
            <w:tcW w:w="1033" w:type="dxa"/>
            <w:vAlign w:val="center"/>
          </w:tcPr>
          <w:p w:rsidR="00EB668A" w:rsidRPr="00C6501B" w:rsidRDefault="00EB668A" w:rsidP="00963E2B">
            <w:pPr>
              <w:jc w:val="center"/>
              <w:rPr>
                <w:b/>
                <w:sz w:val="20"/>
                <w:szCs w:val="20"/>
              </w:rPr>
            </w:pPr>
            <w:r w:rsidRPr="00C6501B">
              <w:rPr>
                <w:b/>
                <w:sz w:val="20"/>
                <w:szCs w:val="20"/>
              </w:rPr>
              <w:t>uCr</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1.09 (1.01, 1.18) p=0.024</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1.09 1.01, 1.18) 0.024</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1.12 (1.04, 1.21) p=0.004</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1.14 (1.05, 1.23) p=0.002</w:t>
            </w:r>
          </w:p>
        </w:tc>
      </w:tr>
      <w:tr w:rsidR="00EB668A" w:rsidRPr="00C6501B" w:rsidTr="00C6501B">
        <w:trPr>
          <w:trHeight w:val="541"/>
        </w:trPr>
        <w:tc>
          <w:tcPr>
            <w:tcW w:w="1033" w:type="dxa"/>
            <w:vAlign w:val="center"/>
          </w:tcPr>
          <w:p w:rsidR="00EB668A" w:rsidRPr="00C6501B" w:rsidRDefault="00EB668A" w:rsidP="00963E2B">
            <w:pPr>
              <w:jc w:val="center"/>
              <w:rPr>
                <w:b/>
                <w:sz w:val="20"/>
                <w:szCs w:val="20"/>
              </w:rPr>
            </w:pPr>
            <w:r w:rsidRPr="00C6501B">
              <w:rPr>
                <w:b/>
                <w:sz w:val="20"/>
                <w:szCs w:val="20"/>
              </w:rPr>
              <w:t>ACR</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1.03 (0.95, 1.11) p=0.45</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0.97 0.90, 1.05) p=0.50</w:t>
            </w:r>
          </w:p>
        </w:tc>
        <w:tc>
          <w:tcPr>
            <w:tcW w:w="1642" w:type="dxa"/>
            <w:vAlign w:val="center"/>
          </w:tcPr>
          <w:p w:rsidR="00EB668A" w:rsidRPr="00C6501B" w:rsidRDefault="00EB668A" w:rsidP="00963E2B">
            <w:pPr>
              <w:tabs>
                <w:tab w:val="left" w:pos="3247"/>
              </w:tabs>
              <w:jc w:val="center"/>
              <w:rPr>
                <w:sz w:val="20"/>
                <w:szCs w:val="20"/>
              </w:rPr>
            </w:pPr>
            <w:r w:rsidRPr="00C6501B">
              <w:rPr>
                <w:sz w:val="20"/>
                <w:szCs w:val="20"/>
              </w:rPr>
              <w:t>0.98 (0.90, 1.06) p=0.57</w:t>
            </w:r>
          </w:p>
        </w:tc>
        <w:tc>
          <w:tcPr>
            <w:tcW w:w="1642" w:type="dxa"/>
            <w:vAlign w:val="center"/>
          </w:tcPr>
          <w:p w:rsidR="00EB668A" w:rsidRPr="00C6501B" w:rsidRDefault="00EB668A" w:rsidP="00963E2B">
            <w:pPr>
              <w:tabs>
                <w:tab w:val="left" w:pos="3247"/>
              </w:tabs>
              <w:jc w:val="center"/>
              <w:rPr>
                <w:b/>
                <w:sz w:val="20"/>
                <w:szCs w:val="20"/>
              </w:rPr>
            </w:pPr>
            <w:r w:rsidRPr="00C6501B">
              <w:rPr>
                <w:b/>
                <w:sz w:val="20"/>
                <w:szCs w:val="20"/>
              </w:rPr>
              <w:t>1.10 (1.01, 1.19) p=0.035</w:t>
            </w:r>
          </w:p>
        </w:tc>
      </w:tr>
      <w:tr w:rsidR="00EB668A" w:rsidRPr="00C6501B" w:rsidTr="00C6501B">
        <w:trPr>
          <w:trHeight w:val="558"/>
        </w:trPr>
        <w:tc>
          <w:tcPr>
            <w:tcW w:w="1033" w:type="dxa"/>
            <w:vAlign w:val="center"/>
          </w:tcPr>
          <w:p w:rsidR="00EB668A" w:rsidRPr="00C6501B" w:rsidRDefault="00EB668A" w:rsidP="00963E2B">
            <w:pPr>
              <w:jc w:val="center"/>
              <w:rPr>
                <w:b/>
                <w:sz w:val="20"/>
                <w:szCs w:val="20"/>
              </w:rPr>
            </w:pPr>
            <w:r w:rsidRPr="00C6501B">
              <w:rPr>
                <w:b/>
                <w:sz w:val="20"/>
                <w:szCs w:val="20"/>
              </w:rPr>
              <w:t>FE</w:t>
            </w:r>
            <w:r w:rsidRPr="00C6501B">
              <w:rPr>
                <w:b/>
                <w:sz w:val="20"/>
                <w:szCs w:val="20"/>
                <w:vertAlign w:val="subscript"/>
              </w:rPr>
              <w:t>alb</w:t>
            </w:r>
          </w:p>
        </w:tc>
        <w:tc>
          <w:tcPr>
            <w:tcW w:w="870" w:type="dxa"/>
            <w:vAlign w:val="center"/>
          </w:tcPr>
          <w:p w:rsidR="00EB668A" w:rsidRPr="00C6501B" w:rsidRDefault="00F05CE5" w:rsidP="00F05CE5">
            <w:pPr>
              <w:tabs>
                <w:tab w:val="left" w:pos="3247"/>
              </w:tabs>
              <w:jc w:val="center"/>
              <w:rPr>
                <w:sz w:val="20"/>
                <w:szCs w:val="20"/>
              </w:rPr>
            </w:pPr>
            <w:r w:rsidRPr="00C6501B">
              <w:rPr>
                <w:sz w:val="20"/>
                <w:szCs w:val="20"/>
              </w:rPr>
              <w:t>1.00</w:t>
            </w:r>
          </w:p>
        </w:tc>
        <w:tc>
          <w:tcPr>
            <w:tcW w:w="1642" w:type="dxa"/>
            <w:vAlign w:val="center"/>
          </w:tcPr>
          <w:p w:rsidR="00EB668A" w:rsidRPr="00C6501B" w:rsidRDefault="00EB668A" w:rsidP="00963E2B">
            <w:pPr>
              <w:jc w:val="center"/>
              <w:rPr>
                <w:sz w:val="20"/>
                <w:szCs w:val="20"/>
              </w:rPr>
            </w:pPr>
            <w:r w:rsidRPr="00C6501B">
              <w:rPr>
                <w:sz w:val="20"/>
                <w:szCs w:val="20"/>
              </w:rPr>
              <w:t>1.02 (0.95, 1.10) p=0.55</w:t>
            </w:r>
          </w:p>
        </w:tc>
        <w:tc>
          <w:tcPr>
            <w:tcW w:w="1642" w:type="dxa"/>
            <w:vAlign w:val="center"/>
          </w:tcPr>
          <w:p w:rsidR="00EB668A" w:rsidRPr="00C6501B" w:rsidRDefault="00EB668A" w:rsidP="00963E2B">
            <w:pPr>
              <w:jc w:val="center"/>
              <w:rPr>
                <w:sz w:val="20"/>
                <w:szCs w:val="20"/>
              </w:rPr>
            </w:pPr>
            <w:r w:rsidRPr="00C6501B">
              <w:rPr>
                <w:sz w:val="20"/>
                <w:szCs w:val="20"/>
              </w:rPr>
              <w:t>0.96 (0.89, 1.04) p=0.33</w:t>
            </w:r>
          </w:p>
        </w:tc>
        <w:tc>
          <w:tcPr>
            <w:tcW w:w="1642" w:type="dxa"/>
            <w:vAlign w:val="center"/>
          </w:tcPr>
          <w:p w:rsidR="00EB668A" w:rsidRPr="00C6501B" w:rsidRDefault="00EB668A" w:rsidP="00963E2B">
            <w:pPr>
              <w:jc w:val="center"/>
              <w:rPr>
                <w:sz w:val="20"/>
                <w:szCs w:val="20"/>
              </w:rPr>
            </w:pPr>
            <w:r w:rsidRPr="00C6501B">
              <w:rPr>
                <w:sz w:val="20"/>
                <w:szCs w:val="20"/>
              </w:rPr>
              <w:t>0.96 (0.88, 1.04) p=0.30</w:t>
            </w:r>
          </w:p>
        </w:tc>
        <w:tc>
          <w:tcPr>
            <w:tcW w:w="1642" w:type="dxa"/>
            <w:vAlign w:val="center"/>
          </w:tcPr>
          <w:p w:rsidR="00EB668A" w:rsidRPr="00C6501B" w:rsidRDefault="00EB668A" w:rsidP="00963E2B">
            <w:pPr>
              <w:jc w:val="center"/>
              <w:rPr>
                <w:sz w:val="20"/>
                <w:szCs w:val="20"/>
              </w:rPr>
            </w:pPr>
            <w:r w:rsidRPr="00C6501B">
              <w:rPr>
                <w:sz w:val="20"/>
                <w:szCs w:val="20"/>
              </w:rPr>
              <w:t>1.07 (0.99, 1.17) p=0.11</w:t>
            </w:r>
          </w:p>
        </w:tc>
      </w:tr>
    </w:tbl>
    <w:p w:rsidR="00963E2B" w:rsidRPr="00963E2B" w:rsidRDefault="00963E2B" w:rsidP="00963E2B"/>
    <w:p w:rsidR="00963E2B" w:rsidRDefault="00963E2B" w:rsidP="003C5952">
      <w:pPr>
        <w:pStyle w:val="NoSpacing"/>
        <w:spacing w:line="360" w:lineRule="auto"/>
      </w:pPr>
      <w:proofErr w:type="gramStart"/>
      <w:r w:rsidRPr="00BE5E10">
        <w:rPr>
          <w:b/>
        </w:rPr>
        <w:t>model</w:t>
      </w:r>
      <w:proofErr w:type="gramEnd"/>
      <w:r w:rsidRPr="00BE5E10">
        <w:rPr>
          <w:b/>
        </w:rPr>
        <w:t xml:space="preserve"> 1</w:t>
      </w:r>
      <w:r>
        <w:t>: adjusted for age, gender and race</w:t>
      </w:r>
    </w:p>
    <w:p w:rsidR="00963E2B" w:rsidRDefault="00963E2B" w:rsidP="003C5952">
      <w:pPr>
        <w:pStyle w:val="NoSpacing"/>
        <w:spacing w:line="360" w:lineRule="auto"/>
      </w:pPr>
      <w:proofErr w:type="gramStart"/>
      <w:r w:rsidRPr="00BE5E10">
        <w:rPr>
          <w:b/>
        </w:rPr>
        <w:t>model</w:t>
      </w:r>
      <w:proofErr w:type="gramEnd"/>
      <w:r w:rsidRPr="00BE5E10">
        <w:rPr>
          <w:b/>
        </w:rPr>
        <w:t xml:space="preserve"> 2</w:t>
      </w:r>
      <w:r>
        <w:t>: as model 1 but additionally adjusted for BMI, weight, waist circumference, systolic and diastolic blood pressures, total:HDL cholesterol ratio, eGFR, diabetes status, HbA1c</w:t>
      </w:r>
    </w:p>
    <w:p w:rsidR="00963E2B" w:rsidRDefault="00963E2B" w:rsidP="003C5952">
      <w:pPr>
        <w:pStyle w:val="NoSpacing"/>
        <w:spacing w:line="360" w:lineRule="auto"/>
      </w:pPr>
      <w:proofErr w:type="gramStart"/>
      <w:r w:rsidRPr="00BE5E10">
        <w:rPr>
          <w:b/>
        </w:rPr>
        <w:t>model</w:t>
      </w:r>
      <w:proofErr w:type="gramEnd"/>
      <w:r w:rsidRPr="00BE5E10">
        <w:rPr>
          <w:b/>
        </w:rPr>
        <w:t xml:space="preserve"> 3</w:t>
      </w:r>
      <w:r>
        <w:t>: as model 2 but additionally adjusted for history of cardiovascular disease, poverty:income ratio, smoking status, CRP, h</w:t>
      </w:r>
      <w:r w:rsidR="006613AD">
        <w:t>a</w:t>
      </w:r>
      <w:r>
        <w:t xml:space="preserve">emoglobin, calcium </w:t>
      </w:r>
    </w:p>
    <w:p w:rsidR="00963E2B" w:rsidRDefault="00963E2B" w:rsidP="00963E2B"/>
    <w:p w:rsidR="00E67A45" w:rsidRPr="00E67A45" w:rsidRDefault="00740EDF" w:rsidP="00740EDF">
      <w:pPr>
        <w:pStyle w:val="Heading3"/>
        <w:spacing w:line="360" w:lineRule="auto"/>
      </w:pPr>
      <w:bookmarkStart w:id="154" w:name="_Toc397341610"/>
      <w:r>
        <w:lastRenderedPageBreak/>
        <w:t>Odds ratios of m</w:t>
      </w:r>
      <w:r w:rsidR="00E67A45" w:rsidRPr="00E67A45">
        <w:t>icroalbuminuria</w:t>
      </w:r>
      <w:bookmarkEnd w:id="154"/>
    </w:p>
    <w:p w:rsidR="00A941C7" w:rsidRDefault="00E67A45" w:rsidP="003C5952">
      <w:pPr>
        <w:pStyle w:val="NoSpacing"/>
        <w:spacing w:line="360" w:lineRule="auto"/>
        <w:jc w:val="both"/>
      </w:pPr>
      <w:r w:rsidRPr="00E67A45">
        <w:t xml:space="preserve">In binary logistic regression analyses, the odds ratios of moderately increased albuminuria (ACR&gt;30mg/g) were not significantly different by quintile of any bone mineral metabolic parameter following </w:t>
      </w:r>
      <w:r w:rsidR="00A941C7">
        <w:t>covariate adjustment</w:t>
      </w:r>
      <w:r w:rsidRPr="00E67A45">
        <w:t xml:space="preserve">. </w:t>
      </w:r>
      <w:r w:rsidR="00A941C7">
        <w:t>Th</w:t>
      </w:r>
      <w:r w:rsidR="000E23F8">
        <w:t>ese findings are summarised in T</w:t>
      </w:r>
      <w:r w:rsidR="00A941C7">
        <w:t xml:space="preserve">able 5.8, </w:t>
      </w:r>
      <w:r w:rsidR="002C477D">
        <w:t>with data presented for</w:t>
      </w:r>
      <w:r w:rsidR="00B93B83">
        <w:t xml:space="preserve"> </w:t>
      </w:r>
      <w:r w:rsidR="002C477D">
        <w:t xml:space="preserve">full </w:t>
      </w:r>
      <w:r w:rsidR="00B93B83">
        <w:t>covariate adjustment.</w:t>
      </w:r>
      <w:r w:rsidR="00E961D5">
        <w:t xml:space="preserve"> </w:t>
      </w:r>
    </w:p>
    <w:p w:rsidR="00A941C7" w:rsidRDefault="00A941C7" w:rsidP="00712351">
      <w:pPr>
        <w:pStyle w:val="NoSpacing"/>
        <w:spacing w:line="360" w:lineRule="auto"/>
      </w:pPr>
    </w:p>
    <w:p w:rsidR="00B93B83" w:rsidRPr="0061059F" w:rsidRDefault="0061059F" w:rsidP="0061059F">
      <w:pPr>
        <w:pStyle w:val="Caption"/>
        <w:spacing w:line="360" w:lineRule="auto"/>
        <w:rPr>
          <w:sz w:val="22"/>
          <w:szCs w:val="22"/>
        </w:rPr>
      </w:pPr>
      <w:bookmarkStart w:id="155" w:name="_Toc397285813"/>
      <w:proofErr w:type="gramStart"/>
      <w:r w:rsidRPr="0061059F">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5</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proofErr w:type="gramStart"/>
      <w:r w:rsidR="004477B6">
        <w:rPr>
          <w:noProof/>
          <w:sz w:val="22"/>
          <w:szCs w:val="22"/>
        </w:rPr>
        <w:t>8</w:t>
      </w:r>
      <w:r w:rsidR="007B5A82">
        <w:rPr>
          <w:sz w:val="22"/>
          <w:szCs w:val="22"/>
        </w:rPr>
        <w:fldChar w:fldCharType="end"/>
      </w:r>
      <w:r w:rsidR="00F05CE5">
        <w:rPr>
          <w:sz w:val="22"/>
          <w:szCs w:val="22"/>
        </w:rPr>
        <w:t xml:space="preserve"> Odds r</w:t>
      </w:r>
      <w:r w:rsidRPr="0061059F">
        <w:rPr>
          <w:sz w:val="22"/>
          <w:szCs w:val="22"/>
        </w:rPr>
        <w:t xml:space="preserve">atios of </w:t>
      </w:r>
      <w:r w:rsidR="00F05CE5">
        <w:rPr>
          <w:sz w:val="22"/>
          <w:szCs w:val="22"/>
        </w:rPr>
        <w:t>h</w:t>
      </w:r>
      <w:r w:rsidR="00681761">
        <w:rPr>
          <w:sz w:val="22"/>
          <w:szCs w:val="22"/>
        </w:rPr>
        <w:t xml:space="preserve">aving </w:t>
      </w:r>
      <w:r w:rsidR="00F05CE5">
        <w:rPr>
          <w:sz w:val="22"/>
          <w:szCs w:val="22"/>
        </w:rPr>
        <w:t>moderately increased albuminuria by quintiles of bone mineral axis p</w:t>
      </w:r>
      <w:r w:rsidRPr="0061059F">
        <w:rPr>
          <w:sz w:val="22"/>
          <w:szCs w:val="22"/>
        </w:rPr>
        <w:t>arameters</w:t>
      </w:r>
      <w:r w:rsidR="00F05CE5">
        <w:rPr>
          <w:sz w:val="22"/>
          <w:szCs w:val="22"/>
        </w:rPr>
        <w:t>.</w:t>
      </w:r>
      <w:bookmarkEnd w:id="155"/>
      <w:proofErr w:type="gramEnd"/>
    </w:p>
    <w:tbl>
      <w:tblPr>
        <w:tblStyle w:val="TableGrid"/>
        <w:tblW w:w="0" w:type="auto"/>
        <w:tblLook w:val="04A0" w:firstRow="1" w:lastRow="0" w:firstColumn="1" w:lastColumn="0" w:noHBand="0" w:noVBand="1"/>
      </w:tblPr>
      <w:tblGrid>
        <w:gridCol w:w="1483"/>
        <w:gridCol w:w="1376"/>
        <w:gridCol w:w="1376"/>
        <w:gridCol w:w="1376"/>
        <w:gridCol w:w="1377"/>
        <w:gridCol w:w="1377"/>
      </w:tblGrid>
      <w:tr w:rsidR="00B93B83" w:rsidTr="00C6501B">
        <w:trPr>
          <w:trHeight w:val="395"/>
        </w:trPr>
        <w:tc>
          <w:tcPr>
            <w:tcW w:w="1483" w:type="dxa"/>
            <w:vAlign w:val="center"/>
          </w:tcPr>
          <w:p w:rsidR="00B93B83" w:rsidRPr="00C6501B" w:rsidRDefault="002C477D" w:rsidP="00C6501B">
            <w:pPr>
              <w:jc w:val="center"/>
              <w:rPr>
                <w:b/>
              </w:rPr>
            </w:pPr>
            <w:r w:rsidRPr="00C6501B">
              <w:rPr>
                <w:b/>
              </w:rPr>
              <w:t>Quintile</w:t>
            </w:r>
          </w:p>
        </w:tc>
        <w:tc>
          <w:tcPr>
            <w:tcW w:w="1376" w:type="dxa"/>
            <w:vAlign w:val="center"/>
          </w:tcPr>
          <w:p w:rsidR="00B93B83" w:rsidRPr="00C6501B" w:rsidRDefault="00B93B83" w:rsidP="00C6501B">
            <w:pPr>
              <w:jc w:val="center"/>
              <w:rPr>
                <w:b/>
              </w:rPr>
            </w:pPr>
            <w:r w:rsidRPr="00C6501B">
              <w:rPr>
                <w:b/>
              </w:rPr>
              <w:t>1</w:t>
            </w:r>
          </w:p>
        </w:tc>
        <w:tc>
          <w:tcPr>
            <w:tcW w:w="1376" w:type="dxa"/>
            <w:vAlign w:val="center"/>
          </w:tcPr>
          <w:p w:rsidR="00B93B83" w:rsidRPr="00C6501B" w:rsidRDefault="00B93B83" w:rsidP="00C6501B">
            <w:pPr>
              <w:jc w:val="center"/>
              <w:rPr>
                <w:b/>
              </w:rPr>
            </w:pPr>
            <w:r w:rsidRPr="00C6501B">
              <w:rPr>
                <w:b/>
              </w:rPr>
              <w:t>2</w:t>
            </w:r>
          </w:p>
        </w:tc>
        <w:tc>
          <w:tcPr>
            <w:tcW w:w="1376" w:type="dxa"/>
            <w:vAlign w:val="center"/>
          </w:tcPr>
          <w:p w:rsidR="00B93B83" w:rsidRPr="00C6501B" w:rsidRDefault="00B93B83" w:rsidP="00C6501B">
            <w:pPr>
              <w:jc w:val="center"/>
              <w:rPr>
                <w:b/>
              </w:rPr>
            </w:pPr>
            <w:r w:rsidRPr="00C6501B">
              <w:rPr>
                <w:b/>
              </w:rPr>
              <w:t>3</w:t>
            </w:r>
          </w:p>
        </w:tc>
        <w:tc>
          <w:tcPr>
            <w:tcW w:w="1377" w:type="dxa"/>
            <w:vAlign w:val="center"/>
          </w:tcPr>
          <w:p w:rsidR="00B93B83" w:rsidRPr="00C6501B" w:rsidRDefault="00B93B83" w:rsidP="00C6501B">
            <w:pPr>
              <w:jc w:val="center"/>
              <w:rPr>
                <w:b/>
              </w:rPr>
            </w:pPr>
            <w:r w:rsidRPr="00C6501B">
              <w:rPr>
                <w:b/>
              </w:rPr>
              <w:t>4</w:t>
            </w:r>
          </w:p>
        </w:tc>
        <w:tc>
          <w:tcPr>
            <w:tcW w:w="1377" w:type="dxa"/>
            <w:vAlign w:val="center"/>
          </w:tcPr>
          <w:p w:rsidR="00B93B83" w:rsidRPr="00C6501B" w:rsidRDefault="00B93B83" w:rsidP="00C6501B">
            <w:pPr>
              <w:jc w:val="center"/>
              <w:rPr>
                <w:b/>
              </w:rPr>
            </w:pPr>
            <w:r w:rsidRPr="00C6501B">
              <w:rPr>
                <w:b/>
              </w:rPr>
              <w:t>5</w:t>
            </w:r>
          </w:p>
        </w:tc>
      </w:tr>
      <w:tr w:rsidR="00B93B83" w:rsidTr="00C6501B">
        <w:trPr>
          <w:trHeight w:val="773"/>
        </w:trPr>
        <w:tc>
          <w:tcPr>
            <w:tcW w:w="1483" w:type="dxa"/>
            <w:vAlign w:val="center"/>
          </w:tcPr>
          <w:p w:rsidR="00B93B83" w:rsidRDefault="002C477D" w:rsidP="00C6501B">
            <w:pPr>
              <w:jc w:val="center"/>
              <w:rPr>
                <w:b/>
              </w:rPr>
            </w:pPr>
            <w:r w:rsidRPr="00C6501B">
              <w:rPr>
                <w:b/>
              </w:rPr>
              <w:t>Serum p</w:t>
            </w:r>
            <w:r w:rsidR="00B93B83" w:rsidRPr="00C6501B">
              <w:rPr>
                <w:b/>
              </w:rPr>
              <w:t>hosphate</w:t>
            </w:r>
          </w:p>
          <w:p w:rsidR="000211D4" w:rsidRPr="00C6501B" w:rsidRDefault="000211D4" w:rsidP="00C6501B">
            <w:pPr>
              <w:jc w:val="center"/>
              <w:rPr>
                <w:b/>
              </w:rPr>
            </w:pPr>
            <w:r>
              <w:rPr>
                <w:b/>
              </w:rPr>
              <w:t>(N=19,383)</w:t>
            </w:r>
          </w:p>
        </w:tc>
        <w:tc>
          <w:tcPr>
            <w:tcW w:w="1376" w:type="dxa"/>
            <w:vAlign w:val="center"/>
          </w:tcPr>
          <w:p w:rsidR="00B93B83" w:rsidRDefault="00B93B83" w:rsidP="00C6501B">
            <w:pPr>
              <w:jc w:val="center"/>
            </w:pPr>
            <w:r>
              <w:t>1.00</w:t>
            </w:r>
          </w:p>
          <w:p w:rsidR="00B93B83" w:rsidRDefault="00B93B83" w:rsidP="00C6501B">
            <w:pPr>
              <w:jc w:val="center"/>
            </w:pPr>
            <w:r>
              <w:t>(ref)</w:t>
            </w:r>
          </w:p>
        </w:tc>
        <w:tc>
          <w:tcPr>
            <w:tcW w:w="1376" w:type="dxa"/>
            <w:vAlign w:val="center"/>
          </w:tcPr>
          <w:p w:rsidR="00BB3824" w:rsidRDefault="00BB3824" w:rsidP="00C6501B">
            <w:pPr>
              <w:jc w:val="center"/>
            </w:pPr>
            <w:r>
              <w:t>0.98</w:t>
            </w:r>
          </w:p>
          <w:p w:rsidR="00B93B83" w:rsidRDefault="00BB3824" w:rsidP="00C6501B">
            <w:pPr>
              <w:jc w:val="center"/>
            </w:pPr>
            <w:r>
              <w:t>(0.80, 1.21)</w:t>
            </w:r>
          </w:p>
        </w:tc>
        <w:tc>
          <w:tcPr>
            <w:tcW w:w="1376" w:type="dxa"/>
            <w:vAlign w:val="center"/>
          </w:tcPr>
          <w:p w:rsidR="00B93B83" w:rsidRDefault="00BB3824" w:rsidP="00C6501B">
            <w:pPr>
              <w:jc w:val="center"/>
            </w:pPr>
            <w:r>
              <w:t>0.94</w:t>
            </w:r>
          </w:p>
          <w:p w:rsidR="00BB3824" w:rsidRDefault="00BB3824" w:rsidP="00C6501B">
            <w:pPr>
              <w:jc w:val="center"/>
            </w:pPr>
            <w:r>
              <w:t>(0.76, 1.16)</w:t>
            </w:r>
          </w:p>
        </w:tc>
        <w:tc>
          <w:tcPr>
            <w:tcW w:w="1377" w:type="dxa"/>
            <w:vAlign w:val="center"/>
          </w:tcPr>
          <w:p w:rsidR="00B93B83" w:rsidRDefault="00BB3824" w:rsidP="00C6501B">
            <w:pPr>
              <w:jc w:val="center"/>
            </w:pPr>
            <w:r>
              <w:t>0.88</w:t>
            </w:r>
          </w:p>
          <w:p w:rsidR="00BB3824" w:rsidRDefault="00BB3824" w:rsidP="00C6501B">
            <w:pPr>
              <w:jc w:val="center"/>
            </w:pPr>
            <w:r>
              <w:t>(0.70, 1.11)</w:t>
            </w:r>
          </w:p>
        </w:tc>
        <w:tc>
          <w:tcPr>
            <w:tcW w:w="1377" w:type="dxa"/>
            <w:vAlign w:val="center"/>
          </w:tcPr>
          <w:p w:rsidR="00B93B83" w:rsidRDefault="00BB3824" w:rsidP="00C6501B">
            <w:pPr>
              <w:jc w:val="center"/>
            </w:pPr>
            <w:r>
              <w:t>0.83</w:t>
            </w:r>
          </w:p>
          <w:p w:rsidR="00BB3824" w:rsidRDefault="00BB3824" w:rsidP="00C6501B">
            <w:pPr>
              <w:jc w:val="center"/>
            </w:pPr>
            <w:r>
              <w:t>(0.66, 1.05)</w:t>
            </w:r>
          </w:p>
        </w:tc>
      </w:tr>
      <w:tr w:rsidR="00B93B83" w:rsidTr="00C6501B">
        <w:trPr>
          <w:trHeight w:val="1185"/>
        </w:trPr>
        <w:tc>
          <w:tcPr>
            <w:tcW w:w="1483" w:type="dxa"/>
            <w:vAlign w:val="center"/>
          </w:tcPr>
          <w:p w:rsidR="00B93B83" w:rsidRDefault="002C477D" w:rsidP="00C6501B">
            <w:pPr>
              <w:jc w:val="center"/>
              <w:rPr>
                <w:b/>
              </w:rPr>
            </w:pPr>
            <w:r w:rsidRPr="00C6501B">
              <w:rPr>
                <w:b/>
              </w:rPr>
              <w:t>Dietary phosphorus d</w:t>
            </w:r>
            <w:r w:rsidR="00B93B83" w:rsidRPr="00C6501B">
              <w:rPr>
                <w:b/>
              </w:rPr>
              <w:t>ensity</w:t>
            </w:r>
          </w:p>
          <w:p w:rsidR="000211D4" w:rsidRPr="00C6501B" w:rsidRDefault="000211D4" w:rsidP="00C6501B">
            <w:pPr>
              <w:jc w:val="center"/>
              <w:rPr>
                <w:b/>
              </w:rPr>
            </w:pPr>
            <w:r>
              <w:rPr>
                <w:b/>
              </w:rPr>
              <w:t>(N=19,383)</w:t>
            </w:r>
          </w:p>
        </w:tc>
        <w:tc>
          <w:tcPr>
            <w:tcW w:w="1376" w:type="dxa"/>
            <w:vAlign w:val="center"/>
          </w:tcPr>
          <w:p w:rsidR="00B93B83" w:rsidRDefault="00B93B83" w:rsidP="00C6501B">
            <w:pPr>
              <w:jc w:val="center"/>
            </w:pPr>
            <w:r>
              <w:t>1.00</w:t>
            </w:r>
          </w:p>
          <w:p w:rsidR="00B93B83" w:rsidRDefault="00B93B83" w:rsidP="00C6501B">
            <w:pPr>
              <w:jc w:val="center"/>
            </w:pPr>
            <w:r>
              <w:t>(ref)</w:t>
            </w:r>
          </w:p>
        </w:tc>
        <w:tc>
          <w:tcPr>
            <w:tcW w:w="1376" w:type="dxa"/>
            <w:vAlign w:val="center"/>
          </w:tcPr>
          <w:p w:rsidR="00B93B83" w:rsidRDefault="00BB3824" w:rsidP="00C6501B">
            <w:pPr>
              <w:jc w:val="center"/>
            </w:pPr>
            <w:r>
              <w:t>0.93</w:t>
            </w:r>
          </w:p>
          <w:p w:rsidR="00BB3824" w:rsidRDefault="00BB3824" w:rsidP="00C6501B">
            <w:pPr>
              <w:jc w:val="center"/>
            </w:pPr>
            <w:r>
              <w:t>(0.76, 1.13)</w:t>
            </w:r>
          </w:p>
        </w:tc>
        <w:tc>
          <w:tcPr>
            <w:tcW w:w="1376" w:type="dxa"/>
            <w:vAlign w:val="center"/>
          </w:tcPr>
          <w:p w:rsidR="00B93B83" w:rsidRDefault="00BB3824" w:rsidP="00C6501B">
            <w:pPr>
              <w:jc w:val="center"/>
            </w:pPr>
            <w:r>
              <w:t>0.86</w:t>
            </w:r>
          </w:p>
          <w:p w:rsidR="00BB3824" w:rsidRDefault="00BB3824" w:rsidP="00C6501B">
            <w:pPr>
              <w:jc w:val="center"/>
            </w:pPr>
            <w:r>
              <w:t>(0.70, 1.07)</w:t>
            </w:r>
          </w:p>
        </w:tc>
        <w:tc>
          <w:tcPr>
            <w:tcW w:w="1377" w:type="dxa"/>
            <w:vAlign w:val="center"/>
          </w:tcPr>
          <w:p w:rsidR="00B93B83" w:rsidRDefault="00BB3824" w:rsidP="00C6501B">
            <w:pPr>
              <w:jc w:val="center"/>
            </w:pPr>
            <w:r>
              <w:t>0.94</w:t>
            </w:r>
          </w:p>
          <w:p w:rsidR="00BB3824" w:rsidRDefault="00BB3824" w:rsidP="00C6501B">
            <w:pPr>
              <w:jc w:val="center"/>
            </w:pPr>
            <w:r>
              <w:t>(0.76, 1.16)</w:t>
            </w:r>
          </w:p>
        </w:tc>
        <w:tc>
          <w:tcPr>
            <w:tcW w:w="1377" w:type="dxa"/>
            <w:vAlign w:val="center"/>
          </w:tcPr>
          <w:p w:rsidR="00B93B83" w:rsidRDefault="00BB3824" w:rsidP="00C6501B">
            <w:pPr>
              <w:jc w:val="center"/>
            </w:pPr>
            <w:r>
              <w:t>1.08</w:t>
            </w:r>
          </w:p>
          <w:p w:rsidR="00BB3824" w:rsidRDefault="00BB3824" w:rsidP="00C6501B">
            <w:pPr>
              <w:jc w:val="center"/>
            </w:pPr>
            <w:r>
              <w:t>(0.79, 1.46)</w:t>
            </w:r>
          </w:p>
        </w:tc>
      </w:tr>
      <w:tr w:rsidR="002C477D" w:rsidTr="00C6501B">
        <w:trPr>
          <w:trHeight w:val="790"/>
        </w:trPr>
        <w:tc>
          <w:tcPr>
            <w:tcW w:w="1483" w:type="dxa"/>
            <w:vAlign w:val="center"/>
          </w:tcPr>
          <w:p w:rsidR="002C477D" w:rsidRDefault="002C477D" w:rsidP="00C6501B">
            <w:pPr>
              <w:jc w:val="center"/>
              <w:rPr>
                <w:b/>
              </w:rPr>
            </w:pPr>
            <w:r w:rsidRPr="00C6501B">
              <w:rPr>
                <w:b/>
              </w:rPr>
              <w:t>Serum PTH</w:t>
            </w:r>
          </w:p>
          <w:p w:rsidR="000211D4" w:rsidRPr="00C6501B" w:rsidRDefault="000211D4" w:rsidP="00C6501B">
            <w:pPr>
              <w:jc w:val="center"/>
              <w:rPr>
                <w:b/>
              </w:rPr>
            </w:pPr>
            <w:r>
              <w:rPr>
                <w:b/>
              </w:rPr>
              <w:t>(N=6,005)</w:t>
            </w:r>
          </w:p>
        </w:tc>
        <w:tc>
          <w:tcPr>
            <w:tcW w:w="1376" w:type="dxa"/>
            <w:vAlign w:val="center"/>
          </w:tcPr>
          <w:p w:rsidR="002C477D" w:rsidRDefault="002C477D" w:rsidP="00C6501B">
            <w:pPr>
              <w:jc w:val="center"/>
            </w:pPr>
            <w:r>
              <w:t>1.00</w:t>
            </w:r>
          </w:p>
          <w:p w:rsidR="002C477D" w:rsidRDefault="002C477D" w:rsidP="00C6501B">
            <w:pPr>
              <w:jc w:val="center"/>
            </w:pPr>
            <w:r>
              <w:t>(ref)</w:t>
            </w:r>
          </w:p>
        </w:tc>
        <w:tc>
          <w:tcPr>
            <w:tcW w:w="1376" w:type="dxa"/>
            <w:vAlign w:val="center"/>
          </w:tcPr>
          <w:p w:rsidR="002C477D" w:rsidRDefault="002C477D" w:rsidP="00C6501B">
            <w:pPr>
              <w:jc w:val="center"/>
            </w:pPr>
            <w:r>
              <w:t>0.79</w:t>
            </w:r>
          </w:p>
          <w:p w:rsidR="002C477D" w:rsidRDefault="002C477D" w:rsidP="00C6501B">
            <w:pPr>
              <w:jc w:val="center"/>
            </w:pPr>
            <w:r>
              <w:t>(0.51, 1.22)</w:t>
            </w:r>
          </w:p>
        </w:tc>
        <w:tc>
          <w:tcPr>
            <w:tcW w:w="1376" w:type="dxa"/>
            <w:vAlign w:val="center"/>
          </w:tcPr>
          <w:p w:rsidR="002C477D" w:rsidRDefault="002C477D" w:rsidP="00C6501B">
            <w:pPr>
              <w:jc w:val="center"/>
            </w:pPr>
            <w:r>
              <w:t>0.94</w:t>
            </w:r>
          </w:p>
          <w:p w:rsidR="002C477D" w:rsidRDefault="002C477D" w:rsidP="00C6501B">
            <w:pPr>
              <w:jc w:val="center"/>
            </w:pPr>
            <w:r>
              <w:t>(0.64, 1.37)</w:t>
            </w:r>
          </w:p>
        </w:tc>
        <w:tc>
          <w:tcPr>
            <w:tcW w:w="1377" w:type="dxa"/>
            <w:vAlign w:val="center"/>
          </w:tcPr>
          <w:p w:rsidR="002C477D" w:rsidRDefault="002C477D" w:rsidP="00C6501B">
            <w:pPr>
              <w:jc w:val="center"/>
            </w:pPr>
            <w:r>
              <w:t>0.96</w:t>
            </w:r>
          </w:p>
          <w:p w:rsidR="002C477D" w:rsidRDefault="002C477D" w:rsidP="00C6501B">
            <w:pPr>
              <w:jc w:val="center"/>
            </w:pPr>
            <w:r>
              <w:t>(0.66, 1.37)</w:t>
            </w:r>
          </w:p>
        </w:tc>
        <w:tc>
          <w:tcPr>
            <w:tcW w:w="1377" w:type="dxa"/>
            <w:vAlign w:val="center"/>
          </w:tcPr>
          <w:p w:rsidR="002C477D" w:rsidRDefault="002C477D" w:rsidP="00C6501B">
            <w:pPr>
              <w:jc w:val="center"/>
            </w:pPr>
            <w:r>
              <w:t>1.17</w:t>
            </w:r>
          </w:p>
          <w:p w:rsidR="002C477D" w:rsidRDefault="002C477D" w:rsidP="00C6501B">
            <w:pPr>
              <w:jc w:val="center"/>
            </w:pPr>
            <w:r>
              <w:t>(0.83, 1.65)</w:t>
            </w:r>
          </w:p>
        </w:tc>
      </w:tr>
      <w:tr w:rsidR="00B93B83" w:rsidTr="00C6501B">
        <w:trPr>
          <w:trHeight w:val="790"/>
        </w:trPr>
        <w:tc>
          <w:tcPr>
            <w:tcW w:w="1483" w:type="dxa"/>
            <w:vAlign w:val="center"/>
          </w:tcPr>
          <w:p w:rsidR="00B93B83" w:rsidRDefault="00B93B83" w:rsidP="00C6501B">
            <w:pPr>
              <w:jc w:val="center"/>
              <w:rPr>
                <w:b/>
              </w:rPr>
            </w:pPr>
            <w:r w:rsidRPr="00C6501B">
              <w:rPr>
                <w:b/>
              </w:rPr>
              <w:t>Serum 25(OH)D</w:t>
            </w:r>
          </w:p>
          <w:p w:rsidR="000211D4" w:rsidRPr="00C6501B" w:rsidRDefault="000211D4" w:rsidP="00C6501B">
            <w:pPr>
              <w:jc w:val="center"/>
              <w:rPr>
                <w:b/>
              </w:rPr>
            </w:pPr>
            <w:r>
              <w:rPr>
                <w:b/>
              </w:rPr>
              <w:t>(N=6,005)</w:t>
            </w:r>
          </w:p>
        </w:tc>
        <w:tc>
          <w:tcPr>
            <w:tcW w:w="1376" w:type="dxa"/>
            <w:vAlign w:val="center"/>
          </w:tcPr>
          <w:p w:rsidR="00B93B83" w:rsidRDefault="002C477D" w:rsidP="00C6501B">
            <w:pPr>
              <w:jc w:val="center"/>
            </w:pPr>
            <w:r>
              <w:t>1.15</w:t>
            </w:r>
          </w:p>
          <w:p w:rsidR="002C477D" w:rsidRDefault="002C477D" w:rsidP="00C6501B">
            <w:pPr>
              <w:jc w:val="center"/>
            </w:pPr>
            <w:r>
              <w:t>(0.73, 1.82)</w:t>
            </w:r>
          </w:p>
        </w:tc>
        <w:tc>
          <w:tcPr>
            <w:tcW w:w="1376" w:type="dxa"/>
            <w:vAlign w:val="center"/>
          </w:tcPr>
          <w:p w:rsidR="00B93B83" w:rsidRDefault="002C477D" w:rsidP="00C6501B">
            <w:pPr>
              <w:jc w:val="center"/>
            </w:pPr>
            <w:r>
              <w:t>0.81</w:t>
            </w:r>
          </w:p>
          <w:p w:rsidR="002C477D" w:rsidRDefault="002C477D" w:rsidP="00C6501B">
            <w:pPr>
              <w:jc w:val="center"/>
            </w:pPr>
            <w:r>
              <w:t>(0.54, 1.22)</w:t>
            </w:r>
          </w:p>
        </w:tc>
        <w:tc>
          <w:tcPr>
            <w:tcW w:w="1376" w:type="dxa"/>
            <w:vAlign w:val="center"/>
          </w:tcPr>
          <w:p w:rsidR="00B93B83" w:rsidRDefault="002C477D" w:rsidP="00C6501B">
            <w:pPr>
              <w:jc w:val="center"/>
            </w:pPr>
            <w:r>
              <w:t>1.15</w:t>
            </w:r>
          </w:p>
          <w:p w:rsidR="002C477D" w:rsidRDefault="002C477D" w:rsidP="00C6501B">
            <w:pPr>
              <w:jc w:val="center"/>
            </w:pPr>
            <w:r>
              <w:t>(0.77, 1.72)</w:t>
            </w:r>
          </w:p>
        </w:tc>
        <w:tc>
          <w:tcPr>
            <w:tcW w:w="1377" w:type="dxa"/>
            <w:vAlign w:val="center"/>
          </w:tcPr>
          <w:p w:rsidR="00B93B83" w:rsidRDefault="002C477D" w:rsidP="00C6501B">
            <w:pPr>
              <w:jc w:val="center"/>
            </w:pPr>
            <w:r>
              <w:t>0.85</w:t>
            </w:r>
          </w:p>
          <w:p w:rsidR="002C477D" w:rsidRDefault="002C477D" w:rsidP="00C6501B">
            <w:pPr>
              <w:jc w:val="center"/>
            </w:pPr>
            <w:r>
              <w:t>(0.58, 1.24)</w:t>
            </w:r>
          </w:p>
        </w:tc>
        <w:tc>
          <w:tcPr>
            <w:tcW w:w="1377" w:type="dxa"/>
            <w:vAlign w:val="center"/>
          </w:tcPr>
          <w:p w:rsidR="00B93B83" w:rsidRDefault="00B93B83" w:rsidP="00C6501B">
            <w:pPr>
              <w:jc w:val="center"/>
            </w:pPr>
            <w:r>
              <w:t>1.00</w:t>
            </w:r>
          </w:p>
          <w:p w:rsidR="00B93B83" w:rsidRDefault="00B93B83" w:rsidP="00C6501B">
            <w:pPr>
              <w:jc w:val="center"/>
            </w:pPr>
            <w:r>
              <w:t>(ref)</w:t>
            </w:r>
          </w:p>
        </w:tc>
      </w:tr>
      <w:tr w:rsidR="00B93B83" w:rsidTr="00C6501B">
        <w:trPr>
          <w:trHeight w:val="773"/>
        </w:trPr>
        <w:tc>
          <w:tcPr>
            <w:tcW w:w="1483" w:type="dxa"/>
            <w:vAlign w:val="center"/>
          </w:tcPr>
          <w:p w:rsidR="00B93B83" w:rsidRDefault="00B93B83" w:rsidP="00C6501B">
            <w:pPr>
              <w:jc w:val="center"/>
              <w:rPr>
                <w:b/>
              </w:rPr>
            </w:pPr>
            <w:r w:rsidRPr="00C6501B">
              <w:rPr>
                <w:b/>
              </w:rPr>
              <w:t>Serum ALP</w:t>
            </w:r>
          </w:p>
          <w:p w:rsidR="000211D4" w:rsidRPr="00C6501B" w:rsidRDefault="000211D4" w:rsidP="00C6501B">
            <w:pPr>
              <w:jc w:val="center"/>
              <w:rPr>
                <w:b/>
              </w:rPr>
            </w:pPr>
            <w:r>
              <w:rPr>
                <w:b/>
              </w:rPr>
              <w:t>(N=19,383)</w:t>
            </w:r>
          </w:p>
        </w:tc>
        <w:tc>
          <w:tcPr>
            <w:tcW w:w="1376" w:type="dxa"/>
            <w:vAlign w:val="center"/>
          </w:tcPr>
          <w:p w:rsidR="00B93B83" w:rsidRDefault="00B93B83" w:rsidP="00C6501B">
            <w:pPr>
              <w:jc w:val="center"/>
            </w:pPr>
            <w:r>
              <w:t>1.00</w:t>
            </w:r>
          </w:p>
          <w:p w:rsidR="00B93B83" w:rsidRDefault="00B93B83" w:rsidP="00C6501B">
            <w:pPr>
              <w:jc w:val="center"/>
            </w:pPr>
            <w:r>
              <w:t>(ref)</w:t>
            </w:r>
          </w:p>
        </w:tc>
        <w:tc>
          <w:tcPr>
            <w:tcW w:w="1376" w:type="dxa"/>
            <w:vAlign w:val="center"/>
          </w:tcPr>
          <w:p w:rsidR="00B93B83" w:rsidRDefault="00BB3824" w:rsidP="00C6501B">
            <w:pPr>
              <w:jc w:val="center"/>
            </w:pPr>
            <w:r>
              <w:t>1.01</w:t>
            </w:r>
          </w:p>
          <w:p w:rsidR="00BB3824" w:rsidRDefault="00BB3824" w:rsidP="00C6501B">
            <w:pPr>
              <w:jc w:val="center"/>
            </w:pPr>
            <w:r>
              <w:t>(0.80, 1.27)</w:t>
            </w:r>
          </w:p>
        </w:tc>
        <w:tc>
          <w:tcPr>
            <w:tcW w:w="1376" w:type="dxa"/>
            <w:vAlign w:val="center"/>
          </w:tcPr>
          <w:p w:rsidR="00BB3824" w:rsidRDefault="00BB3824" w:rsidP="00C6501B">
            <w:pPr>
              <w:jc w:val="center"/>
            </w:pPr>
            <w:r>
              <w:t>0.94</w:t>
            </w:r>
          </w:p>
          <w:p w:rsidR="00B93B83" w:rsidRDefault="00BB3824" w:rsidP="00C6501B">
            <w:pPr>
              <w:jc w:val="center"/>
            </w:pPr>
            <w:r>
              <w:t>(0.75, 1.19)</w:t>
            </w:r>
          </w:p>
        </w:tc>
        <w:tc>
          <w:tcPr>
            <w:tcW w:w="1377" w:type="dxa"/>
            <w:vAlign w:val="center"/>
          </w:tcPr>
          <w:p w:rsidR="00B93B83" w:rsidRDefault="00BB3824" w:rsidP="00C6501B">
            <w:pPr>
              <w:jc w:val="center"/>
            </w:pPr>
            <w:r>
              <w:t>0.89</w:t>
            </w:r>
          </w:p>
          <w:p w:rsidR="00BB3824" w:rsidRDefault="00BB3824" w:rsidP="00C6501B">
            <w:pPr>
              <w:jc w:val="center"/>
            </w:pPr>
            <w:r>
              <w:t>(0.67, 1.18)</w:t>
            </w:r>
          </w:p>
        </w:tc>
        <w:tc>
          <w:tcPr>
            <w:tcW w:w="1377" w:type="dxa"/>
            <w:vAlign w:val="center"/>
          </w:tcPr>
          <w:p w:rsidR="00B93B83" w:rsidRDefault="00BB3824" w:rsidP="00C6501B">
            <w:pPr>
              <w:jc w:val="center"/>
            </w:pPr>
            <w:r>
              <w:t>1.03</w:t>
            </w:r>
          </w:p>
          <w:p w:rsidR="00BB3824" w:rsidRDefault="00BB3824" w:rsidP="00C6501B">
            <w:pPr>
              <w:jc w:val="center"/>
            </w:pPr>
            <w:r>
              <w:t>(0.81, 1.30)</w:t>
            </w:r>
          </w:p>
        </w:tc>
      </w:tr>
      <w:tr w:rsidR="00B93B83" w:rsidTr="00C6501B">
        <w:trPr>
          <w:trHeight w:val="806"/>
        </w:trPr>
        <w:tc>
          <w:tcPr>
            <w:tcW w:w="1483" w:type="dxa"/>
            <w:vAlign w:val="center"/>
          </w:tcPr>
          <w:p w:rsidR="00B93B83" w:rsidRDefault="00B93B83" w:rsidP="00C6501B">
            <w:pPr>
              <w:jc w:val="center"/>
              <w:rPr>
                <w:b/>
              </w:rPr>
            </w:pPr>
            <w:r w:rsidRPr="00C6501B">
              <w:rPr>
                <w:b/>
              </w:rPr>
              <w:t xml:space="preserve">Serum </w:t>
            </w:r>
            <w:r w:rsidR="002C477D" w:rsidRPr="00C6501B">
              <w:rPr>
                <w:b/>
              </w:rPr>
              <w:t>b</w:t>
            </w:r>
            <w:r w:rsidRPr="00C6501B">
              <w:rPr>
                <w:b/>
              </w:rPr>
              <w:t>one-specific ALP</w:t>
            </w:r>
          </w:p>
          <w:p w:rsidR="000211D4" w:rsidRPr="00C6501B" w:rsidRDefault="000211D4" w:rsidP="00C6501B">
            <w:pPr>
              <w:jc w:val="center"/>
              <w:rPr>
                <w:b/>
              </w:rPr>
            </w:pPr>
            <w:r>
              <w:rPr>
                <w:b/>
              </w:rPr>
              <w:t>(N=7,384)</w:t>
            </w:r>
          </w:p>
        </w:tc>
        <w:tc>
          <w:tcPr>
            <w:tcW w:w="1376" w:type="dxa"/>
            <w:vAlign w:val="center"/>
          </w:tcPr>
          <w:p w:rsidR="00B93B83" w:rsidRDefault="00B93B83" w:rsidP="00C6501B">
            <w:pPr>
              <w:jc w:val="center"/>
            </w:pPr>
            <w:r>
              <w:t>1.00</w:t>
            </w:r>
          </w:p>
          <w:p w:rsidR="00B93B83" w:rsidRDefault="00B93B83" w:rsidP="00C6501B">
            <w:pPr>
              <w:jc w:val="center"/>
            </w:pPr>
            <w:r>
              <w:t>(ref)</w:t>
            </w:r>
          </w:p>
        </w:tc>
        <w:tc>
          <w:tcPr>
            <w:tcW w:w="1376" w:type="dxa"/>
            <w:vAlign w:val="center"/>
          </w:tcPr>
          <w:p w:rsidR="00B93B83" w:rsidRDefault="00BB3824" w:rsidP="00C6501B">
            <w:pPr>
              <w:jc w:val="center"/>
            </w:pPr>
            <w:r>
              <w:t>0.7</w:t>
            </w:r>
            <w:r w:rsidR="002C477D">
              <w:t>3</w:t>
            </w:r>
          </w:p>
          <w:p w:rsidR="00BB3824" w:rsidRDefault="00BB3824" w:rsidP="00C6501B">
            <w:pPr>
              <w:jc w:val="center"/>
            </w:pPr>
            <w:r>
              <w:t>(0.</w:t>
            </w:r>
            <w:r w:rsidR="002C477D">
              <w:t>37</w:t>
            </w:r>
            <w:r>
              <w:t>, 1.</w:t>
            </w:r>
            <w:r w:rsidR="002C477D">
              <w:t>44</w:t>
            </w:r>
            <w:r>
              <w:t>)</w:t>
            </w:r>
          </w:p>
        </w:tc>
        <w:tc>
          <w:tcPr>
            <w:tcW w:w="1376" w:type="dxa"/>
            <w:vAlign w:val="center"/>
          </w:tcPr>
          <w:p w:rsidR="00B93B83" w:rsidRDefault="00BB3824" w:rsidP="00C6501B">
            <w:pPr>
              <w:jc w:val="center"/>
            </w:pPr>
            <w:r>
              <w:t>0.</w:t>
            </w:r>
            <w:r w:rsidR="002C477D">
              <w:t>42</w:t>
            </w:r>
          </w:p>
          <w:p w:rsidR="00BB3824" w:rsidRDefault="00BB3824" w:rsidP="00C6501B">
            <w:pPr>
              <w:jc w:val="center"/>
            </w:pPr>
            <w:r>
              <w:t>(0.</w:t>
            </w:r>
            <w:r w:rsidR="002C477D">
              <w:t>16</w:t>
            </w:r>
            <w:r>
              <w:t>, 1.</w:t>
            </w:r>
            <w:r w:rsidR="002C477D">
              <w:t>15</w:t>
            </w:r>
            <w:r>
              <w:t>)</w:t>
            </w:r>
          </w:p>
        </w:tc>
        <w:tc>
          <w:tcPr>
            <w:tcW w:w="1377" w:type="dxa"/>
            <w:vAlign w:val="center"/>
          </w:tcPr>
          <w:p w:rsidR="00B93B83" w:rsidRDefault="002C477D" w:rsidP="00C6501B">
            <w:pPr>
              <w:jc w:val="center"/>
            </w:pPr>
            <w:r>
              <w:t>1.05</w:t>
            </w:r>
          </w:p>
          <w:p w:rsidR="00BB3824" w:rsidRDefault="00BB3824" w:rsidP="00C6501B">
            <w:pPr>
              <w:jc w:val="center"/>
            </w:pPr>
            <w:r>
              <w:t>(0.</w:t>
            </w:r>
            <w:r w:rsidR="002C477D">
              <w:t>4</w:t>
            </w:r>
            <w:r>
              <w:t xml:space="preserve">6, </w:t>
            </w:r>
            <w:r w:rsidR="002C477D">
              <w:t>2.38</w:t>
            </w:r>
            <w:r>
              <w:t>)</w:t>
            </w:r>
          </w:p>
        </w:tc>
        <w:tc>
          <w:tcPr>
            <w:tcW w:w="1377" w:type="dxa"/>
            <w:vAlign w:val="center"/>
          </w:tcPr>
          <w:p w:rsidR="00B93B83" w:rsidRDefault="00BB3824" w:rsidP="00C6501B">
            <w:pPr>
              <w:jc w:val="center"/>
            </w:pPr>
            <w:r>
              <w:t>1.</w:t>
            </w:r>
            <w:r w:rsidR="002C477D">
              <w:t>42</w:t>
            </w:r>
          </w:p>
          <w:p w:rsidR="00BB3824" w:rsidRDefault="00BB3824" w:rsidP="00C6501B">
            <w:pPr>
              <w:jc w:val="center"/>
            </w:pPr>
            <w:r>
              <w:t>(0.</w:t>
            </w:r>
            <w:r w:rsidR="002C477D">
              <w:t>61</w:t>
            </w:r>
            <w:r>
              <w:t xml:space="preserve">, </w:t>
            </w:r>
            <w:r w:rsidR="002C477D">
              <w:t>3.29</w:t>
            </w:r>
            <w:r>
              <w:t>)</w:t>
            </w:r>
          </w:p>
        </w:tc>
      </w:tr>
    </w:tbl>
    <w:p w:rsidR="00A941C7" w:rsidRDefault="00A941C7" w:rsidP="00712351">
      <w:pPr>
        <w:pStyle w:val="NoSpacing"/>
        <w:spacing w:line="360" w:lineRule="auto"/>
      </w:pPr>
    </w:p>
    <w:p w:rsidR="00A941C7" w:rsidRDefault="002C477D" w:rsidP="00712351">
      <w:pPr>
        <w:pStyle w:val="NoSpacing"/>
        <w:spacing w:line="360" w:lineRule="auto"/>
      </w:pPr>
      <w:r>
        <w:t>Data presented as odds ratio (95% confidence interval), p&gt;0.05 for all.</w:t>
      </w:r>
      <w:r w:rsidR="00647B2D">
        <w:t xml:space="preserve"> Ref: referent group.</w:t>
      </w:r>
    </w:p>
    <w:p w:rsidR="00A941C7" w:rsidRDefault="00150B2A" w:rsidP="00712351">
      <w:pPr>
        <w:pStyle w:val="NoSpacing"/>
        <w:spacing w:line="360" w:lineRule="auto"/>
      </w:pPr>
      <w:r>
        <w:t xml:space="preserve">All odds ratios presented </w:t>
      </w:r>
      <w:r w:rsidR="00AE3688">
        <w:t>with full covariate adjustments as described</w:t>
      </w:r>
      <w:r w:rsidR="00E961D5">
        <w:t xml:space="preserve"> for the final models</w:t>
      </w:r>
      <w:r w:rsidR="00AE3688">
        <w:t xml:space="preserve"> in Tables 5.2-5.</w:t>
      </w:r>
      <w:r w:rsidR="00E961D5">
        <w:t>7</w:t>
      </w:r>
      <w:r w:rsidR="00C9254F">
        <w:t>.</w:t>
      </w:r>
    </w:p>
    <w:p w:rsidR="00647B2D" w:rsidRPr="00647B2D" w:rsidRDefault="00647B2D" w:rsidP="00647B2D"/>
    <w:p w:rsidR="006E6D7D" w:rsidRPr="00F05CE5" w:rsidRDefault="00C11821" w:rsidP="00C627CC">
      <w:pPr>
        <w:pStyle w:val="Heading2"/>
        <w:spacing w:line="360" w:lineRule="auto"/>
        <w:ind w:left="578" w:hanging="578"/>
        <w:rPr>
          <w:rFonts w:eastAsia="Calibri"/>
        </w:rPr>
      </w:pPr>
      <w:bookmarkStart w:id="156" w:name="_Toc397341611"/>
      <w:r w:rsidRPr="00C11821">
        <w:rPr>
          <w:rFonts w:eastAsia="Calibri"/>
        </w:rPr>
        <w:t>Discussion</w:t>
      </w:r>
      <w:bookmarkEnd w:id="156"/>
    </w:p>
    <w:p w:rsidR="00C11821" w:rsidRDefault="006E6D7D" w:rsidP="00F373F5">
      <w:pPr>
        <w:spacing w:line="360" w:lineRule="auto"/>
        <w:jc w:val="both"/>
        <w:rPr>
          <w:rFonts w:ascii="Calibri" w:eastAsia="Calibri" w:hAnsi="Calibri" w:cs="Times New Roman"/>
        </w:rPr>
      </w:pPr>
      <w:r>
        <w:rPr>
          <w:rFonts w:ascii="Calibri" w:eastAsia="Calibri" w:hAnsi="Calibri" w:cs="Times New Roman"/>
        </w:rPr>
        <w:t>The</w:t>
      </w:r>
      <w:r w:rsidR="00C11821" w:rsidRPr="00C11821">
        <w:rPr>
          <w:rFonts w:ascii="Calibri" w:eastAsia="Calibri" w:hAnsi="Calibri" w:cs="Times New Roman"/>
        </w:rPr>
        <w:t xml:space="preserve"> indepen</w:t>
      </w:r>
      <w:r w:rsidR="00C627CC">
        <w:rPr>
          <w:rFonts w:ascii="Calibri" w:eastAsia="Calibri" w:hAnsi="Calibri" w:cs="Times New Roman"/>
        </w:rPr>
        <w:t>dent association between higher-</w:t>
      </w:r>
      <w:r w:rsidR="00C11821" w:rsidRPr="00C11821">
        <w:rPr>
          <w:rFonts w:ascii="Calibri" w:eastAsia="Calibri" w:hAnsi="Calibri" w:cs="Times New Roman"/>
        </w:rPr>
        <w:t>‘normal’ PTH and increasing low grade albuminuria</w:t>
      </w:r>
      <w:r>
        <w:rPr>
          <w:rFonts w:ascii="Calibri" w:eastAsia="Calibri" w:hAnsi="Calibri" w:cs="Times New Roman"/>
        </w:rPr>
        <w:t xml:space="preserve"> reported in this c</w:t>
      </w:r>
      <w:r w:rsidR="00C627CC">
        <w:rPr>
          <w:rFonts w:ascii="Calibri" w:eastAsia="Calibri" w:hAnsi="Calibri" w:cs="Times New Roman"/>
        </w:rPr>
        <w:t>hapter suggests that the higher-</w:t>
      </w:r>
      <w:r w:rsidR="00C11821" w:rsidRPr="00C11821">
        <w:rPr>
          <w:rFonts w:ascii="Calibri" w:eastAsia="Calibri" w:hAnsi="Calibri" w:cs="Times New Roman"/>
        </w:rPr>
        <w:t>normal range of PTH may be associated with poorer vascular health. The magnitude of the albuminuria increas</w:t>
      </w:r>
      <w:r w:rsidR="0011648D">
        <w:rPr>
          <w:rFonts w:ascii="Calibri" w:eastAsia="Calibri" w:hAnsi="Calibri" w:cs="Times New Roman"/>
        </w:rPr>
        <w:t>e associated with PTH is modest</w:t>
      </w:r>
      <w:r w:rsidR="00C11821" w:rsidRPr="00C11821">
        <w:rPr>
          <w:rFonts w:ascii="Calibri" w:eastAsia="Calibri" w:hAnsi="Calibri" w:cs="Times New Roman"/>
        </w:rPr>
        <w:t xml:space="preserve"> </w:t>
      </w:r>
      <w:r w:rsidR="0011648D">
        <w:rPr>
          <w:rFonts w:ascii="Calibri" w:eastAsia="Calibri" w:hAnsi="Calibri" w:cs="Times New Roman"/>
        </w:rPr>
        <w:t>(16% higher for the 5</w:t>
      </w:r>
      <w:r w:rsidR="0011648D" w:rsidRPr="0011648D">
        <w:rPr>
          <w:rFonts w:ascii="Calibri" w:eastAsia="Calibri" w:hAnsi="Calibri" w:cs="Times New Roman"/>
          <w:vertAlign w:val="superscript"/>
        </w:rPr>
        <w:t>th</w:t>
      </w:r>
      <w:r w:rsidR="0011648D">
        <w:rPr>
          <w:rFonts w:ascii="Calibri" w:eastAsia="Calibri" w:hAnsi="Calibri" w:cs="Times New Roman"/>
        </w:rPr>
        <w:t xml:space="preserve"> versus 1</w:t>
      </w:r>
      <w:r w:rsidR="0011648D" w:rsidRPr="0011648D">
        <w:rPr>
          <w:rFonts w:ascii="Calibri" w:eastAsia="Calibri" w:hAnsi="Calibri" w:cs="Times New Roman"/>
          <w:vertAlign w:val="superscript"/>
        </w:rPr>
        <w:t>st</w:t>
      </w:r>
      <w:r w:rsidR="0011648D">
        <w:rPr>
          <w:rFonts w:ascii="Calibri" w:eastAsia="Calibri" w:hAnsi="Calibri" w:cs="Times New Roman"/>
        </w:rPr>
        <w:t xml:space="preserve"> quintile within the normal range), </w:t>
      </w:r>
      <w:r w:rsidR="00C11821" w:rsidRPr="00C11821">
        <w:rPr>
          <w:rFonts w:ascii="Calibri" w:eastAsia="Calibri" w:hAnsi="Calibri" w:cs="Times New Roman"/>
        </w:rPr>
        <w:t>but an independent linear relationship between log ACR and cardiovascular mortality exists even at the lowest levels of ACR</w:t>
      </w:r>
      <w:r w:rsidR="00C627CC">
        <w:rPr>
          <w:rFonts w:ascii="Calibri" w:eastAsia="Calibri" w:hAnsi="Calibri" w:cs="Times New Roman"/>
        </w:rPr>
        <w:t xml:space="preserve"> </w:t>
      </w:r>
      <w:r w:rsidR="007B5A82" w:rsidRPr="00C11821">
        <w:rPr>
          <w:rFonts w:ascii="Calibri" w:eastAsia="Calibri" w:hAnsi="Calibri" w:cs="Times New Roman"/>
        </w:rPr>
        <w:fldChar w:fldCharType="begin">
          <w:fldData xml:space="preserve">PEVuZE5vdGU+PENpdGU+PEF1dGhvcj5NYXRzdXNoaXRhPC9BdXRob3I+PFllYXI+MjAxMDwvWWVh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cmlvZGljYWw+PHBhZ2VzPjIwNzMtODE8L3BhZ2VzPjx2b2x1bWU+Mzc1PC92b2x1bWU+PG51bWJl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=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PEVuZE5vdGU+PENpdGU+PEF1dGhvcj5NYXRzdXNoaXRhPC9BdXRob3I+PFllYXI+MjAxMDwvWWVh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cmlvZGljYWw+PHBhZ2VzPjIwNzMtODE8L3BhZ2VzPjx2b2x1bWU+Mzc1PC92b2x1bWU+PG51bWJl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=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C11821">
        <w:rPr>
          <w:rFonts w:ascii="Calibri" w:eastAsia="Calibri" w:hAnsi="Calibri" w:cs="Times New Roman"/>
        </w:rPr>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198" w:tooltip="Matsushita, 2010 #2200" w:history="1">
        <w:r w:rsidR="00F760A6">
          <w:rPr>
            <w:rFonts w:ascii="Calibri" w:eastAsia="Calibri" w:hAnsi="Calibri" w:cs="Times New Roman"/>
            <w:noProof/>
          </w:rPr>
          <w:t>Matsushita et al., 2010</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00C11821" w:rsidRPr="00C11821">
        <w:rPr>
          <w:rFonts w:ascii="Calibri" w:eastAsia="Calibri" w:hAnsi="Calibri" w:cs="Times New Roman"/>
        </w:rPr>
        <w:t xml:space="preserve">. Although this </w:t>
      </w:r>
      <w:r w:rsidR="00C11821" w:rsidRPr="00C11821">
        <w:rPr>
          <w:rFonts w:ascii="Calibri" w:eastAsia="Calibri" w:hAnsi="Calibri" w:cs="Times New Roman"/>
        </w:rPr>
        <w:lastRenderedPageBreak/>
        <w:t>observational analysis does not demonstra</w:t>
      </w:r>
      <w:r>
        <w:rPr>
          <w:rFonts w:ascii="Calibri" w:eastAsia="Calibri" w:hAnsi="Calibri" w:cs="Times New Roman"/>
        </w:rPr>
        <w:t>te a causative relationship, the</w:t>
      </w:r>
      <w:r w:rsidR="00C11821" w:rsidRPr="00C11821">
        <w:rPr>
          <w:rFonts w:ascii="Calibri" w:eastAsia="Calibri" w:hAnsi="Calibri" w:cs="Times New Roman"/>
        </w:rPr>
        <w:t xml:space="preserve"> finding</w:t>
      </w:r>
      <w:r>
        <w:rPr>
          <w:rFonts w:ascii="Calibri" w:eastAsia="Calibri" w:hAnsi="Calibri" w:cs="Times New Roman"/>
        </w:rPr>
        <w:t>s</w:t>
      </w:r>
      <w:r w:rsidR="00C11821" w:rsidRPr="00C11821">
        <w:rPr>
          <w:rFonts w:ascii="Calibri" w:eastAsia="Calibri" w:hAnsi="Calibri" w:cs="Times New Roman"/>
        </w:rPr>
        <w:t xml:space="preserve"> </w:t>
      </w:r>
      <w:r>
        <w:rPr>
          <w:rFonts w:ascii="Calibri" w:eastAsia="Calibri" w:hAnsi="Calibri" w:cs="Times New Roman"/>
        </w:rPr>
        <w:t>are</w:t>
      </w:r>
      <w:r w:rsidR="00C11821" w:rsidRPr="00C11821">
        <w:rPr>
          <w:rFonts w:ascii="Calibri" w:eastAsia="Calibri" w:hAnsi="Calibri" w:cs="Times New Roman"/>
        </w:rPr>
        <w:t xml:space="preserve"> consistent with </w:t>
      </w:r>
      <w:r w:rsidR="00C90450">
        <w:rPr>
          <w:rFonts w:ascii="Calibri" w:eastAsia="Calibri" w:hAnsi="Calibri" w:cs="Times New Roman"/>
        </w:rPr>
        <w:t xml:space="preserve">some </w:t>
      </w:r>
      <w:r w:rsidR="00C11821" w:rsidRPr="00C11821">
        <w:rPr>
          <w:rFonts w:ascii="Calibri" w:eastAsia="Calibri" w:hAnsi="Calibri" w:cs="Times New Roman"/>
        </w:rPr>
        <w:t xml:space="preserve">evidence </w:t>
      </w:r>
      <w:r w:rsidR="00C90450">
        <w:rPr>
          <w:rFonts w:ascii="Calibri" w:eastAsia="Calibri" w:hAnsi="Calibri" w:cs="Times New Roman"/>
        </w:rPr>
        <w:t>that surgical correction of hyperparathyroidism improves endothelial/microvascular function</w:t>
      </w:r>
      <w:r w:rsidR="00C627CC">
        <w:rPr>
          <w:rFonts w:ascii="Calibri" w:eastAsia="Calibri" w:hAnsi="Calibri" w:cs="Times New Roman"/>
        </w:rPr>
        <w:t xml:space="preserve"> </w:t>
      </w:r>
      <w:r w:rsidR="007B5A82" w:rsidRPr="00C11821">
        <w:rPr>
          <w:rFonts w:ascii="Calibri" w:eastAsia="Calibri" w:hAnsi="Calibri" w:cs="Times New Roman"/>
        </w:rPr>
        <w:fldChar w:fldCharType="begin">
          <w:fldData xml:space="preserve">PEVuZE5vdGU+PENpdGU+PEF1dGhvcj5Pc3RvPC9BdXRob3I+PFllYXI+MjAxMjwvWWVhcj48UmVj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Y2FsPjxwYWdlcz4xMDMxLTk8L3BhZ2VzPjx2b2x1bWU+MTI2PC92b2x1bWU+PG51bWJlcj45PC9u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PEVuZE5vdGU+PENpdGU+PEF1dGhvcj5Pc3RvPC9BdXRob3I+PFllYXI+MjAxMjwvWWVhcj48UmVj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Y2FsPjxwYWdlcz4xMDMxLTk8L3BhZ2VzPjx2b2x1bWU+MTI2PC92b2x1bWU+PG51bWJlcj45PC9u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C11821">
        <w:rPr>
          <w:rFonts w:ascii="Calibri" w:eastAsia="Calibri" w:hAnsi="Calibri" w:cs="Times New Roman"/>
        </w:rPr>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216" w:tooltip="Osto, 2012 #2380" w:history="1">
        <w:r w:rsidR="00F760A6">
          <w:rPr>
            <w:rFonts w:ascii="Calibri" w:eastAsia="Calibri" w:hAnsi="Calibri" w:cs="Times New Roman"/>
            <w:noProof/>
          </w:rPr>
          <w:t>Osto et al., 2012</w:t>
        </w:r>
      </w:hyperlink>
      <w:proofErr w:type="gramStart"/>
      <w:r w:rsidR="00D96EB2">
        <w:rPr>
          <w:rFonts w:ascii="Calibri" w:eastAsia="Calibri" w:hAnsi="Calibri" w:cs="Times New Roman"/>
          <w:noProof/>
        </w:rPr>
        <w:t xml:space="preserve">, </w:t>
      </w:r>
      <w:hyperlink w:anchor="_ENREF_208" w:tooltip="Nilsson, 1999 #2381" w:history="1">
        <w:r w:rsidR="00F760A6">
          <w:rPr>
            <w:rFonts w:ascii="Calibri" w:eastAsia="Calibri" w:hAnsi="Calibri" w:cs="Times New Roman"/>
            <w:noProof/>
          </w:rPr>
          <w:t>Nilsson et al., 1999</w:t>
        </w:r>
      </w:hyperlink>
      <w:r w:rsidR="00D96EB2">
        <w:rPr>
          <w:rFonts w:ascii="Calibri" w:eastAsia="Calibri" w:hAnsi="Calibri" w:cs="Times New Roman"/>
          <w:noProof/>
        </w:rPr>
        <w:t>,</w:t>
      </w:r>
      <w:proofErr w:type="gramEnd"/>
      <w:r w:rsidR="00D96EB2">
        <w:rPr>
          <w:rFonts w:ascii="Calibri" w:eastAsia="Calibri" w:hAnsi="Calibri" w:cs="Times New Roman"/>
          <w:noProof/>
        </w:rPr>
        <w:t xml:space="preserve"> </w:t>
      </w:r>
      <w:hyperlink w:anchor="_ENREF_166" w:tooltip="Kosch, 2000 #104" w:history="1">
        <w:r w:rsidR="00F760A6">
          <w:rPr>
            <w:rFonts w:ascii="Calibri" w:eastAsia="Calibri" w:hAnsi="Calibri" w:cs="Times New Roman"/>
            <w:noProof/>
          </w:rPr>
          <w:t>Kosch et al., 2000</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00776488">
        <w:rPr>
          <w:rFonts w:ascii="Calibri" w:eastAsia="Calibri" w:hAnsi="Calibri" w:cs="Times New Roman"/>
        </w:rPr>
        <w:t>. E</w:t>
      </w:r>
      <w:r w:rsidR="00C11821" w:rsidRPr="00C11821">
        <w:rPr>
          <w:rFonts w:ascii="Calibri" w:eastAsia="Calibri" w:hAnsi="Calibri" w:cs="Times New Roman"/>
        </w:rPr>
        <w:t xml:space="preserve">ven across the normal range, higher PTH is accompanied by a substantially increased risk of cardiovascular events </w:t>
      </w:r>
      <w:r w:rsidR="00EB3D1C">
        <w:rPr>
          <w:rFonts w:ascii="Calibri" w:eastAsia="Calibri" w:hAnsi="Calibri" w:cs="Times New Roman"/>
        </w:rPr>
        <w:t xml:space="preserve">independently of traditional risk factors and a previous history of </w:t>
      </w:r>
      <w:r w:rsidR="00C627CC">
        <w:rPr>
          <w:rFonts w:ascii="Calibri" w:eastAsia="Calibri" w:hAnsi="Calibri" w:cs="Times New Roman"/>
        </w:rPr>
        <w:t xml:space="preserve">CVD </w:t>
      </w:r>
      <w:r w:rsidR="007B5A82" w:rsidRPr="00C11821">
        <w:rPr>
          <w:rFonts w:ascii="Calibri" w:eastAsia="Calibri" w:hAnsi="Calibri" w:cs="Times New Roman"/>
        </w:rPr>
        <w:fldChar w:fldCharType="begin">
          <w:fldData xml:space="preserve">PEVuZE5vdGU+PENpdGU+PEF1dGhvcj5IYWdzdHJvbTwvQXV0aG9yPjxZZWFyPjIwMDk8L1llYXI+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</w:fldData>
        </w:fldChar>
      </w:r>
      <w:r w:rsidR="00FF1043">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PEVuZE5vdGU+PENpdGU+PEF1dGhvcj5IYWdzdHJvbTwvQXV0aG9yPjxZZWFyPjIwMDk8L1llYXI+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</w:fldData>
        </w:fldChar>
      </w:r>
      <w:r w:rsidR="00FF1043">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C11821">
        <w:rPr>
          <w:rFonts w:ascii="Calibri" w:eastAsia="Calibri" w:hAnsi="Calibri" w:cs="Times New Roman"/>
        </w:rPr>
      </w:r>
      <w:r w:rsidR="007B5A82" w:rsidRPr="00C11821">
        <w:rPr>
          <w:rFonts w:ascii="Calibri" w:eastAsia="Calibri" w:hAnsi="Calibri" w:cs="Times New Roman"/>
        </w:rPr>
        <w:fldChar w:fldCharType="separate"/>
      </w:r>
      <w:r w:rsidR="003040F9">
        <w:rPr>
          <w:rFonts w:ascii="Calibri" w:eastAsia="Calibri" w:hAnsi="Calibri" w:cs="Times New Roman"/>
          <w:noProof/>
        </w:rPr>
        <w:t>(</w:t>
      </w:r>
      <w:hyperlink w:anchor="_ENREF_109" w:tooltip="Hagstrom, 2009 #220" w:history="1">
        <w:r w:rsidR="00F760A6">
          <w:rPr>
            <w:rFonts w:ascii="Calibri" w:eastAsia="Calibri" w:hAnsi="Calibri" w:cs="Times New Roman"/>
            <w:noProof/>
          </w:rPr>
          <w:t>Hagstrom et al., 2009</w:t>
        </w:r>
      </w:hyperlink>
      <w:r w:rsidR="003040F9">
        <w:rPr>
          <w:rFonts w:ascii="Calibri" w:eastAsia="Calibri" w:hAnsi="Calibri" w:cs="Times New Roman"/>
          <w:noProof/>
        </w:rPr>
        <w:t xml:space="preserve">, </w:t>
      </w:r>
      <w:hyperlink w:anchor="_ENREF_231" w:tooltip="Pilz, 2010 #578" w:history="1">
        <w:r w:rsidR="00F760A6">
          <w:rPr>
            <w:rFonts w:ascii="Calibri" w:eastAsia="Calibri" w:hAnsi="Calibri" w:cs="Times New Roman"/>
            <w:noProof/>
          </w:rPr>
          <w:t>Pilz et al., 2010b</w:t>
        </w:r>
      </w:hyperlink>
      <w:r w:rsidR="003040F9">
        <w:rPr>
          <w:rFonts w:ascii="Calibri" w:eastAsia="Calibri" w:hAnsi="Calibri" w:cs="Times New Roman"/>
          <w:noProof/>
        </w:rPr>
        <w:t xml:space="preserve">, </w:t>
      </w:r>
      <w:hyperlink w:anchor="_ENREF_303" w:tooltip="van Ballegooijen, 2013 #2067" w:history="1">
        <w:r w:rsidR="00F760A6">
          <w:rPr>
            <w:rFonts w:ascii="Calibri" w:eastAsia="Calibri" w:hAnsi="Calibri" w:cs="Times New Roman"/>
            <w:noProof/>
          </w:rPr>
          <w:t>van Ballegooijen et al., 2013</w:t>
        </w:r>
      </w:hyperlink>
      <w:r w:rsidR="003040F9">
        <w:rPr>
          <w:rFonts w:ascii="Calibri" w:eastAsia="Calibri" w:hAnsi="Calibri" w:cs="Times New Roman"/>
          <w:noProof/>
        </w:rPr>
        <w:t>)</w:t>
      </w:r>
      <w:r w:rsidR="007B5A82" w:rsidRPr="00C11821">
        <w:rPr>
          <w:rFonts w:ascii="Calibri" w:eastAsia="Calibri" w:hAnsi="Calibri" w:cs="Times New Roman"/>
        </w:rPr>
        <w:fldChar w:fldCharType="end"/>
      </w:r>
      <w:r w:rsidR="00C11821" w:rsidRPr="00C11821">
        <w:rPr>
          <w:rFonts w:ascii="Calibri" w:eastAsia="Calibri" w:hAnsi="Calibri" w:cs="Times New Roman"/>
        </w:rPr>
        <w:t xml:space="preserve">. </w:t>
      </w:r>
      <w:r w:rsidR="00EB3D1C">
        <w:rPr>
          <w:rFonts w:ascii="Calibri" w:eastAsia="Calibri" w:hAnsi="Calibri" w:cs="Times New Roman"/>
        </w:rPr>
        <w:t>The association between</w:t>
      </w:r>
      <w:r w:rsidR="00C11821" w:rsidRPr="00C11821">
        <w:rPr>
          <w:rFonts w:ascii="Calibri" w:eastAsia="Calibri" w:hAnsi="Calibri" w:cs="Times New Roman"/>
        </w:rPr>
        <w:t xml:space="preserve"> higher-normal PTH </w:t>
      </w:r>
      <w:r w:rsidR="00EB3D1C">
        <w:rPr>
          <w:rFonts w:ascii="Calibri" w:eastAsia="Calibri" w:hAnsi="Calibri" w:cs="Times New Roman"/>
        </w:rPr>
        <w:t>and increased low-grade albuminuria reported herein is also independent of</w:t>
      </w:r>
      <w:r w:rsidR="00C11821" w:rsidRPr="00C11821">
        <w:rPr>
          <w:rFonts w:ascii="Calibri" w:eastAsia="Calibri" w:hAnsi="Calibri" w:cs="Times New Roman"/>
        </w:rPr>
        <w:t xml:space="preserve"> </w:t>
      </w:r>
      <w:r w:rsidR="00EB3D1C">
        <w:rPr>
          <w:rFonts w:ascii="Calibri" w:eastAsia="Calibri" w:hAnsi="Calibri" w:cs="Times New Roman"/>
        </w:rPr>
        <w:t>other cardiovascular risk factors</w:t>
      </w:r>
      <w:r w:rsidR="0011648D">
        <w:rPr>
          <w:rFonts w:ascii="Calibri" w:eastAsia="Calibri" w:hAnsi="Calibri" w:cs="Times New Roman"/>
        </w:rPr>
        <w:t xml:space="preserve"> and </w:t>
      </w:r>
      <w:r w:rsidR="00C627CC">
        <w:rPr>
          <w:rFonts w:ascii="Calibri" w:eastAsia="Calibri" w:hAnsi="Calibri" w:cs="Times New Roman"/>
        </w:rPr>
        <w:t xml:space="preserve">CVD </w:t>
      </w:r>
      <w:r w:rsidR="0011648D">
        <w:rPr>
          <w:rFonts w:ascii="Calibri" w:eastAsia="Calibri" w:hAnsi="Calibri" w:cs="Times New Roman"/>
        </w:rPr>
        <w:t>history</w:t>
      </w:r>
      <w:r w:rsidR="00C11821" w:rsidRPr="00C11821">
        <w:rPr>
          <w:rFonts w:ascii="Calibri" w:eastAsia="Calibri" w:hAnsi="Calibri" w:cs="Times New Roman"/>
        </w:rPr>
        <w:t xml:space="preserve">. </w:t>
      </w:r>
    </w:p>
    <w:p w:rsidR="006E6D7D" w:rsidRDefault="00EB3D1C" w:rsidP="00F373F5">
      <w:pPr>
        <w:spacing w:line="360" w:lineRule="auto"/>
        <w:jc w:val="both"/>
        <w:rPr>
          <w:rFonts w:ascii="Calibri" w:eastAsia="Calibri" w:hAnsi="Calibri" w:cs="Times New Roman"/>
        </w:rPr>
      </w:pPr>
      <w:r>
        <w:rPr>
          <w:rFonts w:ascii="Calibri" w:eastAsia="Calibri" w:hAnsi="Calibri" w:cs="Times New Roman"/>
        </w:rPr>
        <w:t>The use of both ACR and FE</w:t>
      </w:r>
      <w:r w:rsidRPr="00EB3D1C">
        <w:rPr>
          <w:rFonts w:ascii="Calibri" w:eastAsia="Calibri" w:hAnsi="Calibri" w:cs="Times New Roman"/>
          <w:vertAlign w:val="subscript"/>
        </w:rPr>
        <w:t>alb</w:t>
      </w:r>
      <w:r>
        <w:rPr>
          <w:rFonts w:ascii="Calibri" w:eastAsia="Calibri" w:hAnsi="Calibri" w:cs="Times New Roman"/>
        </w:rPr>
        <w:t xml:space="preserve"> to quantify urinary albumin leak adds to the robustness of the findings. Although the odds ratios of having albuminuria &gt;30mg/g were not significantly different for any of the parameters examined, this is perhaps not surprising; </w:t>
      </w:r>
      <w:r w:rsidR="00681B19">
        <w:rPr>
          <w:rFonts w:ascii="Calibri" w:eastAsia="Calibri" w:hAnsi="Calibri" w:cs="Times New Roman"/>
        </w:rPr>
        <w:t xml:space="preserve">the mean ACR for the entire cohort was only 6mg/g and so if the top PTH quintile is accompanied by a </w:t>
      </w:r>
      <w:r w:rsidR="0011648D">
        <w:rPr>
          <w:rFonts w:ascii="Calibri" w:eastAsia="Calibri" w:hAnsi="Calibri" w:cs="Times New Roman"/>
        </w:rPr>
        <w:t>16</w:t>
      </w:r>
      <w:r w:rsidR="00681B19">
        <w:rPr>
          <w:rFonts w:ascii="Calibri" w:eastAsia="Calibri" w:hAnsi="Calibri" w:cs="Times New Roman"/>
        </w:rPr>
        <w:t xml:space="preserve">% increase in albuminuria the resulting number of individuals making the transition to ACR&gt;30mg/g will be small. Even a large cohort thus might not detect a </w:t>
      </w:r>
      <w:r w:rsidR="0011648D">
        <w:rPr>
          <w:rFonts w:ascii="Calibri" w:eastAsia="Calibri" w:hAnsi="Calibri" w:cs="Times New Roman"/>
        </w:rPr>
        <w:t>modest</w:t>
      </w:r>
      <w:r w:rsidR="00681B19">
        <w:rPr>
          <w:rFonts w:ascii="Calibri" w:eastAsia="Calibri" w:hAnsi="Calibri" w:cs="Times New Roman"/>
        </w:rPr>
        <w:t xml:space="preserve"> difference in the odds of having moderate albuminuria.</w:t>
      </w:r>
    </w:p>
    <w:p w:rsidR="00C11821" w:rsidRPr="00C11821" w:rsidRDefault="00681B19" w:rsidP="00253E34">
      <w:pPr>
        <w:spacing w:line="360" w:lineRule="auto"/>
        <w:jc w:val="both"/>
        <w:rPr>
          <w:rFonts w:ascii="Calibri" w:eastAsia="Calibri" w:hAnsi="Calibri" w:cs="Times New Roman"/>
        </w:rPr>
      </w:pPr>
      <w:r>
        <w:rPr>
          <w:rFonts w:ascii="Calibri" w:eastAsia="Calibri" w:hAnsi="Calibri" w:cs="Times New Roman"/>
        </w:rPr>
        <w:t xml:space="preserve">As discussed in section </w:t>
      </w:r>
      <w:r w:rsidR="00E54969">
        <w:rPr>
          <w:rFonts w:ascii="Calibri" w:eastAsia="Calibri" w:hAnsi="Calibri" w:cs="Times New Roman"/>
        </w:rPr>
        <w:t>1.8.4</w:t>
      </w:r>
      <w:r w:rsidR="00941907">
        <w:rPr>
          <w:rFonts w:ascii="Calibri" w:eastAsia="Calibri" w:hAnsi="Calibri" w:cs="Times New Roman"/>
        </w:rPr>
        <w:t xml:space="preserve">, there are several possible pathways through which </w:t>
      </w:r>
      <w:r w:rsidR="0011648D">
        <w:rPr>
          <w:rFonts w:ascii="Calibri" w:eastAsia="Calibri" w:hAnsi="Calibri" w:cs="Times New Roman"/>
        </w:rPr>
        <w:t xml:space="preserve">higher </w:t>
      </w:r>
      <w:r w:rsidR="00941907">
        <w:rPr>
          <w:rFonts w:ascii="Calibri" w:eastAsia="Calibri" w:hAnsi="Calibri" w:cs="Times New Roman"/>
        </w:rPr>
        <w:t>PTH could have microvascular toxicity. It is also possible that confounding und</w:t>
      </w:r>
      <w:r w:rsidR="00253E34">
        <w:rPr>
          <w:rFonts w:ascii="Calibri" w:eastAsia="Calibri" w:hAnsi="Calibri" w:cs="Times New Roman"/>
        </w:rPr>
        <w:t xml:space="preserve">erlies the observed association; PTH may </w:t>
      </w:r>
      <w:r w:rsidR="00C11821" w:rsidRPr="00C11821">
        <w:rPr>
          <w:rFonts w:ascii="Calibri" w:eastAsia="Calibri" w:hAnsi="Calibri" w:cs="Times New Roman"/>
        </w:rPr>
        <w:t>itself be acting as an oxidative stress marker since oxidi</w:t>
      </w:r>
      <w:r w:rsidR="00BE322F">
        <w:rPr>
          <w:rFonts w:ascii="Calibri" w:eastAsia="Calibri" w:hAnsi="Calibri" w:cs="Times New Roman"/>
        </w:rPr>
        <w:t>s</w:t>
      </w:r>
      <w:r w:rsidR="00C11821" w:rsidRPr="00C11821">
        <w:rPr>
          <w:rFonts w:ascii="Calibri" w:eastAsia="Calibri" w:hAnsi="Calibri" w:cs="Times New Roman"/>
        </w:rPr>
        <w:t>ed PTH is inactive but not distinguished by standard PTH assays</w:t>
      </w:r>
      <w:r w:rsidR="00C627CC">
        <w:rPr>
          <w:rFonts w:ascii="Calibri" w:eastAsia="Calibri" w:hAnsi="Calibri" w:cs="Times New Roman"/>
        </w:rPr>
        <w:t xml:space="preserve"> </w:t>
      </w:r>
      <w:r w:rsidR="007B5A82" w:rsidRPr="00C11821">
        <w:rPr>
          <w:rFonts w:ascii="Calibri" w:eastAsia="Calibri" w:hAnsi="Calibri" w:cs="Times New Roman"/>
        </w:rPr>
        <w:fldChar w:fldCharType="begin"/>
      </w:r>
      <w:r w:rsidR="00D96EB2">
        <w:rPr>
          <w:rFonts w:ascii="Calibri" w:eastAsia="Calibri" w:hAnsi="Calibri" w:cs="Times New Roman"/>
        </w:rPr>
        <w:instrText xml:space="preserve"> ADDIN EN.CITE &lt;EndNote&gt;&lt;Cite&gt;&lt;Author&gt;Hocher&lt;/Author&gt;&lt;Year&gt;2012&lt;/Year&gt;&lt;RecNum&gt;2556&lt;/RecNum&gt;&lt;DisplayText&gt;(Hocher et al., 2012)&lt;/DisplayText&gt;&lt;record&gt;&lt;rec-number&gt;2556&lt;/rec-number&gt;&lt;foreign-keys&gt;&lt;key app="EN" db-id="vrv0azeadazzz4eewx85etawe0f5rrta5rvp"&gt;2556&lt;/key&gt;&lt;/foreign-keys&gt;&lt;ref-type name="Journal Article"&gt;17&lt;/ref-type&gt;&lt;contributors&gt;&lt;authors&gt;&lt;author&gt;Hocher, B.&lt;/author&gt;&lt;author&gt;Armbruster, F. P.&lt;/author&gt;&lt;author&gt;Stoeva, S.&lt;/author&gt;&lt;author&gt;Reichetzeder, C.&lt;/author&gt;&lt;author&gt;Gron, H. J.&lt;/author&gt;&lt;author&gt;Lieker, I.&lt;/author&gt;&lt;author&gt;Khadzhynov, D.&lt;/author&gt;&lt;author&gt;Slowinski, T.&lt;/author&gt;&lt;author&gt;Roth, H. J.&lt;/author&gt;&lt;/authors&gt;&lt;/contributors&gt;&lt;auth-address&gt;Institute of Nutritional Science, University of Potsdam, Potsdam-Rehbrucke, Germany. hocher@uni-potsdam.de&lt;/auth-address&gt;&lt;titles&gt;&lt;title&gt;Measuring parathyroid hormone (PTH) in patients with oxidative stress--do we need a fourth generation parathyroid hormone assay?&lt;/title&gt;&lt;secondary-title&gt;PLoS One&lt;/secondary-title&gt;&lt;alt-title&gt;PloS one&lt;/alt-title&gt;&lt;/titles&gt;&lt;periodical&gt;&lt;full-title&gt;PLoS One&lt;/full-title&gt;&lt;/periodical&gt;&lt;alt-periodical&gt;&lt;full-title&gt;PLoS One&lt;/full-title&gt;&lt;/alt-periodical&gt;&lt;pages&gt;e40242&lt;/pages&gt;&lt;volume&gt;7&lt;/volume&gt;&lt;number&gt;7&lt;/number&gt;&lt;edition&gt;2012/07/14&lt;/edition&gt;&lt;keywords&gt;&lt;keyword&gt;Adult&lt;/keyword&gt;&lt;keyword&gt;Aged&lt;/keyword&gt;&lt;keyword&gt;*Chromatography, Liquid&lt;/keyword&gt;&lt;keyword&gt;Female&lt;/keyword&gt;&lt;keyword&gt;Humans&lt;/keyword&gt;&lt;keyword&gt;Kidney Diseases/diagnosis/*metabolism&lt;/keyword&gt;&lt;keyword&gt;Male&lt;/keyword&gt;&lt;keyword&gt;Middle Aged&lt;/keyword&gt;&lt;keyword&gt;Oxidation-Reduction&lt;/keyword&gt;&lt;keyword&gt;*Oxidative Stress&lt;/keyword&gt;&lt;keyword&gt;Parathyroid Hormone/blood/*metabolism&lt;/keyword&gt;&lt;keyword&gt;*Tandem Mass Spectrometry&lt;/keyword&gt;&lt;/keywords&gt;&lt;dates&gt;&lt;year&gt;2012&lt;/year&gt;&lt;/dates&gt;&lt;isbn&gt;1932-6203 (Electronic)&amp;#xD;1932-6203 (Linking)&lt;/isbn&gt;&lt;accession-num&gt;22792251&lt;/accession-num&gt;&lt;urls&gt;&lt;related-urls&gt;&lt;url&gt;http://www.ncbi.nlm.nih.gov/pubmed/22792251&lt;/url&gt;&lt;/related-urls&gt;&lt;/urls&gt;&lt;custom2&gt;3391306&lt;/custom2&gt;&lt;electronic-resource-num&gt;10.1371/journal.pone.0040242&lt;/electronic-resource-num&gt;&lt;language&gt;eng&lt;/language&gt;&lt;/record&gt;&lt;/Cite&gt;&lt;/EndNote&gt;</w:instrText>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111" w:tooltip="Hocher, 2012 #2556" w:history="1">
        <w:r w:rsidR="00F760A6">
          <w:rPr>
            <w:rFonts w:ascii="Calibri" w:eastAsia="Calibri" w:hAnsi="Calibri" w:cs="Times New Roman"/>
            <w:noProof/>
          </w:rPr>
          <w:t>Hocher et al., 2012</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00C11821" w:rsidRPr="00C11821">
        <w:rPr>
          <w:rFonts w:ascii="Calibri" w:eastAsia="Calibri" w:hAnsi="Calibri" w:cs="Times New Roman"/>
        </w:rPr>
        <w:t xml:space="preserve">. Although subjects with excretory renal impairment </w:t>
      </w:r>
      <w:r w:rsidR="00253E34">
        <w:rPr>
          <w:rFonts w:ascii="Calibri" w:eastAsia="Calibri" w:hAnsi="Calibri" w:cs="Times New Roman"/>
        </w:rPr>
        <w:t xml:space="preserve">were excluded </w:t>
      </w:r>
      <w:r w:rsidR="00C11821" w:rsidRPr="00C11821">
        <w:rPr>
          <w:rFonts w:ascii="Calibri" w:eastAsia="Calibri" w:hAnsi="Calibri" w:cs="Times New Roman"/>
        </w:rPr>
        <w:t>and adjust</w:t>
      </w:r>
      <w:r w:rsidR="0011648D">
        <w:rPr>
          <w:rFonts w:ascii="Calibri" w:eastAsia="Calibri" w:hAnsi="Calibri" w:cs="Times New Roman"/>
        </w:rPr>
        <w:t>ment</w:t>
      </w:r>
      <w:r w:rsidR="00C11821" w:rsidRPr="00C11821">
        <w:rPr>
          <w:rFonts w:ascii="Calibri" w:eastAsia="Calibri" w:hAnsi="Calibri" w:cs="Times New Roman"/>
        </w:rPr>
        <w:t xml:space="preserve"> </w:t>
      </w:r>
      <w:r w:rsidR="00253E34">
        <w:rPr>
          <w:rFonts w:ascii="Calibri" w:eastAsia="Calibri" w:hAnsi="Calibri" w:cs="Times New Roman"/>
        </w:rPr>
        <w:t xml:space="preserve">was performed </w:t>
      </w:r>
      <w:r w:rsidR="00C11821" w:rsidRPr="00C11821">
        <w:rPr>
          <w:rFonts w:ascii="Calibri" w:eastAsia="Calibri" w:hAnsi="Calibri" w:cs="Times New Roman"/>
        </w:rPr>
        <w:t>for eGFR, proximal tubular dysfunction is a</w:t>
      </w:r>
      <w:r w:rsidR="0011648D">
        <w:rPr>
          <w:rFonts w:ascii="Calibri" w:eastAsia="Calibri" w:hAnsi="Calibri" w:cs="Times New Roman"/>
        </w:rPr>
        <w:t>nother</w:t>
      </w:r>
      <w:r w:rsidR="00C11821" w:rsidRPr="00C11821">
        <w:rPr>
          <w:rFonts w:ascii="Calibri" w:eastAsia="Calibri" w:hAnsi="Calibri" w:cs="Times New Roman"/>
        </w:rPr>
        <w:t xml:space="preserve"> potential confounder that could result in both reduced albumin reabsorption and less production </w:t>
      </w:r>
      <w:r w:rsidR="00003FCF">
        <w:rPr>
          <w:rFonts w:ascii="Calibri" w:eastAsia="Calibri" w:hAnsi="Calibri" w:cs="Times New Roman"/>
        </w:rPr>
        <w:t xml:space="preserve">of PTH-suppressing calcitriol. </w:t>
      </w:r>
    </w:p>
    <w:p w:rsidR="00C11821" w:rsidRPr="00C11821" w:rsidRDefault="00253E34" w:rsidP="00253E34">
      <w:pPr>
        <w:spacing w:line="360" w:lineRule="auto"/>
        <w:jc w:val="both"/>
        <w:rPr>
          <w:rFonts w:ascii="Calibri" w:eastAsia="Calibri" w:hAnsi="Calibri" w:cs="Times New Roman"/>
        </w:rPr>
      </w:pPr>
      <w:r>
        <w:rPr>
          <w:rFonts w:ascii="Calibri" w:eastAsia="Calibri" w:hAnsi="Calibri" w:cs="Times New Roman"/>
        </w:rPr>
        <w:t>Notably, the</w:t>
      </w:r>
      <w:r w:rsidR="00C11821" w:rsidRPr="00C11821">
        <w:rPr>
          <w:rFonts w:ascii="Calibri" w:eastAsia="Calibri" w:hAnsi="Calibri" w:cs="Times New Roman"/>
        </w:rPr>
        <w:t xml:space="preserve"> findings linking PTH to albuminuria were independent of 25(OH</w:t>
      </w:r>
      <w:proofErr w:type="gramStart"/>
      <w:r w:rsidR="00C11821" w:rsidRPr="00C11821">
        <w:rPr>
          <w:rFonts w:ascii="Calibri" w:eastAsia="Calibri" w:hAnsi="Calibri" w:cs="Times New Roman"/>
        </w:rPr>
        <w:t>)D</w:t>
      </w:r>
      <w:proofErr w:type="gramEnd"/>
      <w:r w:rsidR="00C11821" w:rsidRPr="00C11821">
        <w:rPr>
          <w:rFonts w:ascii="Calibri" w:eastAsia="Calibri" w:hAnsi="Calibri" w:cs="Times New Roman"/>
        </w:rPr>
        <w:t>, which was not itself associated with urinary albumin leak. This is consistent with the results of a recent study from the Korean National Health and Nutrition Examination Survey, where ascending quartile of PTH in participants &gt;50y was associated with increased odds of ACR&gt;10mg/g, but lower 25(OH)D quartile did not associate with albuminuria</w:t>
      </w:r>
      <w:r w:rsidR="00C627CC">
        <w:rPr>
          <w:rFonts w:ascii="Calibri" w:eastAsia="Calibri" w:hAnsi="Calibri" w:cs="Times New Roman"/>
        </w:rPr>
        <w:t xml:space="preserve"> </w:t>
      </w:r>
      <w:r w:rsidR="007B5A82" w:rsidRPr="00C11821">
        <w:rPr>
          <w:rFonts w:ascii="Calibri" w:eastAsia="Calibri" w:hAnsi="Calibri" w:cs="Times New Roman"/>
        </w:rPr>
        <w:fldChar w:fldCharType="begin"/>
      </w:r>
      <w:r w:rsidR="00D96EB2">
        <w:rPr>
          <w:rFonts w:ascii="Calibri" w:eastAsia="Calibri" w:hAnsi="Calibri" w:cs="Times New Roman"/>
        </w:rPr>
        <w:instrText xml:space="preserve"> ADDIN EN.CITE &lt;EndNote&gt;&lt;Cite&gt;&lt;Author&gt;Kim&lt;/Author&gt;&lt;Year&gt;2013&lt;/Year&gt;&lt;RecNum&gt;2392&lt;/RecNum&gt;&lt;DisplayText&gt;(Kim et al., 2013)&lt;/DisplayText&gt;&lt;record&gt;&lt;rec-number&gt;2392&lt;/rec-number&gt;&lt;foreign-keys&gt;&lt;key app="EN" db-id="vrv0azeadazzz4eewx85etawe0f5rrta5rvp"&gt;2392&lt;/key&gt;&lt;/foreign-keys&gt;&lt;ref-type name="Journal Article"&gt;17&lt;/ref-type&gt;&lt;contributors&gt;&lt;authors&gt;&lt;author&gt;Kim, H. W.&lt;/author&gt;&lt;author&gt;Park, H.&lt;/author&gt;&lt;author&gt;Cho, K. H.&lt;/author&gt;&lt;author&gt;Han, K.&lt;/author&gt;&lt;author&gt;Ko, B. J.&lt;/author&gt;&lt;/authors&gt;&lt;/contributors&gt;&lt;auth-address&gt;Department of Family Medicine, Daegu Medical Center, Daegu, South Korea.&lt;/auth-address&gt;&lt;titles&gt;&lt;title&gt;Parathyroid hormone, vitamin D levels and urine albumin excretion in older persons: the 2011 Korea National Health and Nutrition Examination Survey (KNHANES)&lt;/title&gt;&lt;secondary-title&gt;Clin Endocrinol (Oxf)&lt;/secondary-title&gt;&lt;alt-title&gt;Clinical endocrinology&lt;/alt-title&gt;&lt;/titles&gt;&lt;periodical&gt;&lt;full-title&gt;Clin Endocrinol (Oxf)&lt;/full-title&gt;&lt;/periodical&gt;&lt;edition&gt;2013/05/18&lt;/edition&gt;&lt;dates&gt;&lt;year&gt;2013&lt;/year&gt;&lt;pub-dates&gt;&lt;date&gt;May 16&lt;/date&gt;&lt;/pub-dates&gt;&lt;/dates&gt;&lt;isbn&gt;1365-2265 (Electronic)&amp;#xD;0300-0664 (Linking)&lt;/isbn&gt;&lt;accession-num&gt;23679090&lt;/accession-num&gt;&lt;urls&gt;&lt;related-urls&gt;&lt;url&gt;http://www.ncbi.nlm.nih.gov/pubmed/23679090&lt;/url&gt;&lt;/related-urls&gt;&lt;/urls&gt;&lt;electronic-resource-num&gt;10.1111/cen.12246&lt;/electronic-resource-num&gt;&lt;language&gt;Eng&lt;/language&gt;&lt;/record&gt;&lt;/Cite&gt;&lt;/EndNote&gt;</w:instrText>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159" w:tooltip="Kim, 2013 #2392" w:history="1">
        <w:r w:rsidR="00F760A6">
          <w:rPr>
            <w:rFonts w:ascii="Calibri" w:eastAsia="Calibri" w:hAnsi="Calibri" w:cs="Times New Roman"/>
            <w:noProof/>
          </w:rPr>
          <w:t>Kim et al., 2013</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00C11821" w:rsidRPr="00C11821">
        <w:rPr>
          <w:rFonts w:ascii="Calibri" w:eastAsia="Calibri" w:hAnsi="Calibri" w:cs="Times New Roman"/>
        </w:rPr>
        <w:t>. In contrast, a previous report from the third US NHANES cohort showed an association between lower 25(OH)D and the prevalence of moderately increased albuminuria</w:t>
      </w:r>
      <w:r w:rsidR="00C627CC">
        <w:rPr>
          <w:rFonts w:ascii="Calibri" w:eastAsia="Calibri" w:hAnsi="Calibri" w:cs="Times New Roman"/>
        </w:rPr>
        <w:t xml:space="preserve"> </w:t>
      </w:r>
      <w:r w:rsidR="007B5A82" w:rsidRPr="00C11821">
        <w:rPr>
          <w:rFonts w:ascii="Calibri" w:eastAsia="Calibri" w:hAnsi="Calibri" w:cs="Times New Roman"/>
        </w:rPr>
        <w:fldChar w:fldCharType="begin">
          <w:fldData xml:space="preserve">PEVuZE5vdGU+PENpdGU+PEF1dGhvcj5kZSBCb2VyPC9BdXRob3I+PFllYXI+MjAwNzwvWWVhcj48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=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PEVuZE5vdGU+PENpdGU+PEF1dGhvcj5kZSBCb2VyPC9BdXRob3I+PFllYXI+MjAwNzwvWWVhcj48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=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C11821">
        <w:rPr>
          <w:rFonts w:ascii="Calibri" w:eastAsia="Calibri" w:hAnsi="Calibri" w:cs="Times New Roman"/>
        </w:rPr>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57" w:tooltip="de Boer, 2007 #1619" w:history="1">
        <w:r w:rsidR="00F760A6">
          <w:rPr>
            <w:rFonts w:ascii="Calibri" w:eastAsia="Calibri" w:hAnsi="Calibri" w:cs="Times New Roman"/>
            <w:noProof/>
          </w:rPr>
          <w:t>de Boer et al., 2007</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00C11821" w:rsidRPr="00C11821">
        <w:rPr>
          <w:rFonts w:ascii="Calibri" w:eastAsia="Calibri" w:hAnsi="Calibri" w:cs="Times New Roman"/>
        </w:rPr>
        <w:t xml:space="preserve">. However, that analysis was not confined to participants with preserved excretory renal function and did not adjust for pre-existing </w:t>
      </w:r>
      <w:r w:rsidR="00C627CC">
        <w:rPr>
          <w:rFonts w:ascii="Calibri" w:eastAsia="Calibri" w:hAnsi="Calibri" w:cs="Times New Roman"/>
        </w:rPr>
        <w:t>CVD</w:t>
      </w:r>
      <w:r w:rsidR="00C11821" w:rsidRPr="00C11821">
        <w:rPr>
          <w:rFonts w:ascii="Calibri" w:eastAsia="Calibri" w:hAnsi="Calibri" w:cs="Times New Roman"/>
        </w:rPr>
        <w:t xml:space="preserve"> or inflammatory markers. Consequently, the reported association may at least partly </w:t>
      </w:r>
      <w:r>
        <w:rPr>
          <w:rFonts w:ascii="Calibri" w:eastAsia="Calibri" w:hAnsi="Calibri" w:cs="Times New Roman"/>
        </w:rPr>
        <w:t xml:space="preserve">have </w:t>
      </w:r>
      <w:r w:rsidR="00C11821" w:rsidRPr="00C11821">
        <w:rPr>
          <w:rFonts w:ascii="Calibri" w:eastAsia="Calibri" w:hAnsi="Calibri" w:cs="Times New Roman"/>
        </w:rPr>
        <w:t>reflect</w:t>
      </w:r>
      <w:r>
        <w:rPr>
          <w:rFonts w:ascii="Calibri" w:eastAsia="Calibri" w:hAnsi="Calibri" w:cs="Times New Roman"/>
        </w:rPr>
        <w:t>ed</w:t>
      </w:r>
      <w:r w:rsidR="00C11821" w:rsidRPr="00C11821">
        <w:rPr>
          <w:rFonts w:ascii="Calibri" w:eastAsia="Calibri" w:hAnsi="Calibri" w:cs="Times New Roman"/>
        </w:rPr>
        <w:t xml:space="preserve"> residual confounding by lifestyle or creatininuria; subjects with cardiovascular or other comorbidity are less physically active </w:t>
      </w:r>
      <w:r w:rsidR="00C11821" w:rsidRPr="00C11821">
        <w:rPr>
          <w:rFonts w:ascii="Calibri" w:eastAsia="Calibri" w:hAnsi="Calibri" w:cs="Times New Roman"/>
        </w:rPr>
        <w:lastRenderedPageBreak/>
        <w:t xml:space="preserve">and so have less muscle mass (thus increasing ACR independently of albumin excretion) and less sun exposure (thus lower 25(OH)D). </w:t>
      </w:r>
      <w:r w:rsidR="0046666E">
        <w:rPr>
          <w:rFonts w:ascii="Calibri" w:eastAsia="Calibri" w:hAnsi="Calibri" w:cs="Times New Roman"/>
        </w:rPr>
        <w:t>Another recently identified potential confounder is the association between Black race and lower levels of vitamin D binding protein, which result in a similar bioavailable 25(OH)D concentration despite lower total serum 25(OH)D concentration</w:t>
      </w:r>
      <w:r w:rsidR="00C627CC">
        <w:rPr>
          <w:rFonts w:ascii="Calibri" w:eastAsia="Calibri" w:hAnsi="Calibri" w:cs="Times New Roman"/>
        </w:rPr>
        <w:t xml:space="preserve"> </w:t>
      </w:r>
      <w:r w:rsidR="007B5A82">
        <w:rPr>
          <w:rFonts w:ascii="Calibri" w:eastAsia="Calibri" w:hAnsi="Calibri" w:cs="Times New Roman"/>
        </w:rPr>
        <w:fldChar w:fldCharType="begin">
          <w:fldData xml:space="preserve">PEVuZE5vdGU+PENpdGU+PEF1dGhvcj5Qb3dlPC9BdXRob3I+PFllYXI+MjAxMzwvWWVhcj48UmVj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PEVuZE5vdGU+PENpdGU+PEF1dGhvcj5Qb3dlPC9BdXRob3I+PFllYXI+MjAxMzwvWWVhcj48UmVj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Pr>
          <w:rFonts w:ascii="Calibri" w:eastAsia="Calibri" w:hAnsi="Calibri" w:cs="Times New Roman"/>
        </w:rPr>
      </w:r>
      <w:r w:rsidR="007B5A82">
        <w:rPr>
          <w:rFonts w:ascii="Calibri" w:eastAsia="Calibri" w:hAnsi="Calibri" w:cs="Times New Roman"/>
        </w:rPr>
        <w:fldChar w:fldCharType="separate"/>
      </w:r>
      <w:r w:rsidR="00D96EB2">
        <w:rPr>
          <w:rFonts w:ascii="Calibri" w:eastAsia="Calibri" w:hAnsi="Calibri" w:cs="Times New Roman"/>
          <w:noProof/>
        </w:rPr>
        <w:t>(</w:t>
      </w:r>
      <w:hyperlink w:anchor="_ENREF_237" w:tooltip="Powe, 2013 #3320" w:history="1">
        <w:r w:rsidR="00F760A6">
          <w:rPr>
            <w:rFonts w:ascii="Calibri" w:eastAsia="Calibri" w:hAnsi="Calibri" w:cs="Times New Roman"/>
            <w:noProof/>
          </w:rPr>
          <w:t>Powe et al., 2013</w:t>
        </w:r>
      </w:hyperlink>
      <w:r w:rsidR="00D96EB2">
        <w:rPr>
          <w:rFonts w:ascii="Calibri" w:eastAsia="Calibri" w:hAnsi="Calibri" w:cs="Times New Roman"/>
          <w:noProof/>
        </w:rPr>
        <w:t>)</w:t>
      </w:r>
      <w:r w:rsidR="007B5A82">
        <w:rPr>
          <w:rFonts w:ascii="Calibri" w:eastAsia="Calibri" w:hAnsi="Calibri" w:cs="Times New Roman"/>
        </w:rPr>
        <w:fldChar w:fldCharType="end"/>
      </w:r>
      <w:r w:rsidR="0046666E">
        <w:rPr>
          <w:rFonts w:ascii="Calibri" w:eastAsia="Calibri" w:hAnsi="Calibri" w:cs="Times New Roman"/>
        </w:rPr>
        <w:t xml:space="preserve">. Since Black race is </w:t>
      </w:r>
      <w:r w:rsidR="00C10F5E">
        <w:rPr>
          <w:rFonts w:ascii="Calibri" w:eastAsia="Calibri" w:hAnsi="Calibri" w:cs="Times New Roman"/>
        </w:rPr>
        <w:t xml:space="preserve">independently </w:t>
      </w:r>
      <w:r w:rsidR="0046666E">
        <w:rPr>
          <w:rFonts w:ascii="Calibri" w:eastAsia="Calibri" w:hAnsi="Calibri" w:cs="Times New Roman"/>
        </w:rPr>
        <w:t>associated with</w:t>
      </w:r>
      <w:r w:rsidR="00C10F5E">
        <w:rPr>
          <w:rFonts w:ascii="Calibri" w:eastAsia="Calibri" w:hAnsi="Calibri" w:cs="Times New Roman"/>
        </w:rPr>
        <w:t xml:space="preserve"> greater </w:t>
      </w:r>
      <w:r w:rsidR="0046666E">
        <w:rPr>
          <w:rFonts w:ascii="Calibri" w:eastAsia="Calibri" w:hAnsi="Calibri" w:cs="Times New Roman"/>
        </w:rPr>
        <w:t>albuminuria</w:t>
      </w:r>
      <w:r w:rsidR="00C627CC">
        <w:rPr>
          <w:rFonts w:ascii="Calibri" w:eastAsia="Calibri" w:hAnsi="Calibri" w:cs="Times New Roman"/>
        </w:rPr>
        <w:t xml:space="preserve"> </w:t>
      </w:r>
      <w:r w:rsidR="007B5A82">
        <w:rPr>
          <w:rFonts w:ascii="Calibri" w:eastAsia="Calibri" w:hAnsi="Calibri" w:cs="Times New Roman"/>
        </w:rPr>
        <w:fldChar w:fldCharType="begin">
          <w:fldData xml:space="preserve">PEVuZE5vdGU+PENpdGU+PEF1dGhvcj5GaXNjZWxsYTwvQXV0aG9yPjxZZWFyPjIwMTA8L1llYXI+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PEVuZE5vdGU+PENpdGU+PEF1dGhvcj5GaXNjZWxsYTwvQXV0aG9yPjxZZWFyPjIwMTA8L1llYXI+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Pr>
          <w:rFonts w:ascii="Calibri" w:eastAsia="Calibri" w:hAnsi="Calibri" w:cs="Times New Roman"/>
        </w:rPr>
      </w:r>
      <w:r w:rsidR="007B5A82">
        <w:rPr>
          <w:rFonts w:ascii="Calibri" w:eastAsia="Calibri" w:hAnsi="Calibri" w:cs="Times New Roman"/>
        </w:rPr>
        <w:fldChar w:fldCharType="separate"/>
      </w:r>
      <w:r w:rsidR="00D96EB2">
        <w:rPr>
          <w:rFonts w:ascii="Calibri" w:eastAsia="Calibri" w:hAnsi="Calibri" w:cs="Times New Roman"/>
          <w:noProof/>
        </w:rPr>
        <w:t>(</w:t>
      </w:r>
      <w:hyperlink w:anchor="_ENREF_89" w:tooltip="Fiscella, 2010 #2035" w:history="1">
        <w:r w:rsidR="00F760A6">
          <w:rPr>
            <w:rFonts w:ascii="Calibri" w:eastAsia="Calibri" w:hAnsi="Calibri" w:cs="Times New Roman"/>
            <w:noProof/>
          </w:rPr>
          <w:t>Fiscella and Franks, 2010</w:t>
        </w:r>
      </w:hyperlink>
      <w:r w:rsidR="00D96EB2">
        <w:rPr>
          <w:rFonts w:ascii="Calibri" w:eastAsia="Calibri" w:hAnsi="Calibri" w:cs="Times New Roman"/>
          <w:noProof/>
        </w:rPr>
        <w:t>)</w:t>
      </w:r>
      <w:r w:rsidR="007B5A82">
        <w:rPr>
          <w:rFonts w:ascii="Calibri" w:eastAsia="Calibri" w:hAnsi="Calibri" w:cs="Times New Roman"/>
        </w:rPr>
        <w:fldChar w:fldCharType="end"/>
      </w:r>
      <w:r w:rsidR="0046666E">
        <w:rPr>
          <w:rFonts w:ascii="Calibri" w:eastAsia="Calibri" w:hAnsi="Calibri" w:cs="Times New Roman"/>
        </w:rPr>
        <w:t xml:space="preserve">, the lack of vitamin D binding protein measurements </w:t>
      </w:r>
      <w:r w:rsidR="00C10F5E">
        <w:rPr>
          <w:rFonts w:ascii="Calibri" w:eastAsia="Calibri" w:hAnsi="Calibri" w:cs="Times New Roman"/>
        </w:rPr>
        <w:t>or bioavailable 25(OH</w:t>
      </w:r>
      <w:proofErr w:type="gramStart"/>
      <w:r w:rsidR="00C10F5E">
        <w:rPr>
          <w:rFonts w:ascii="Calibri" w:eastAsia="Calibri" w:hAnsi="Calibri" w:cs="Times New Roman"/>
        </w:rPr>
        <w:t>)D</w:t>
      </w:r>
      <w:proofErr w:type="gramEnd"/>
      <w:r w:rsidR="00C10F5E">
        <w:rPr>
          <w:rFonts w:ascii="Calibri" w:eastAsia="Calibri" w:hAnsi="Calibri" w:cs="Times New Roman"/>
        </w:rPr>
        <w:t xml:space="preserve"> measurements would favour an apparent association between lower 25(OH)D and albuminuria.</w:t>
      </w:r>
    </w:p>
    <w:p w:rsidR="00BA4F5E" w:rsidRDefault="00C11821" w:rsidP="00BA4F5E">
      <w:pPr>
        <w:spacing w:line="360" w:lineRule="auto"/>
        <w:jc w:val="both"/>
        <w:rPr>
          <w:rFonts w:ascii="Calibri" w:eastAsia="Calibri" w:hAnsi="Calibri" w:cs="Times New Roman"/>
        </w:rPr>
      </w:pPr>
      <w:r w:rsidRPr="00C11821">
        <w:rPr>
          <w:rFonts w:ascii="Calibri" w:eastAsia="Calibri" w:hAnsi="Calibri" w:cs="Times New Roman"/>
        </w:rPr>
        <w:t>In contrast to a previous report from the Korean NHANES cohort</w:t>
      </w:r>
      <w:r w:rsidR="00C627CC">
        <w:rPr>
          <w:rFonts w:ascii="Calibri" w:eastAsia="Calibri" w:hAnsi="Calibri" w:cs="Times New Roman"/>
        </w:rPr>
        <w:t xml:space="preserve"> </w:t>
      </w:r>
      <w:r w:rsidR="007B5A82" w:rsidRPr="00C11821">
        <w:rPr>
          <w:rFonts w:ascii="Calibri" w:eastAsia="Calibri" w:hAnsi="Calibri" w:cs="Times New Roman"/>
        </w:rPr>
        <w:fldChar w:fldCharType="begin">
          <w:fldData xml:space="preserve">PEVuZE5vdGU+PENpdGU+PEF1dGhvcj5MZWU8L0F1dGhvcj48WWVhcj4yMDEyPC9ZZWFyPjxSZWNO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Y2FsPjxmdWxsLXRpdGxlPk5lcGhyb2wgRGlhbCBUcmFuc3BsYW50PC9mdWxsLXRpdGxlPjwvcGVy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PEVuZE5vdGU+PENpdGU+PEF1dGhvcj5MZWU8L0F1dGhvcj48WWVhcj4yMDEyPC9ZZWFyPjxSZWNO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Y2FsPjxmdWxsLXRpdGxlPk5lcGhyb2wgRGlhbCBUcmFuc3BsYW50PC9mdWxsLXRpdGxlPjwvcGVy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C11821">
        <w:rPr>
          <w:rFonts w:ascii="Calibri" w:eastAsia="Calibri" w:hAnsi="Calibri" w:cs="Times New Roman"/>
        </w:rPr>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182" w:tooltip="Lee, 2012 #2387" w:history="1">
        <w:r w:rsidR="00F760A6">
          <w:rPr>
            <w:rFonts w:ascii="Calibri" w:eastAsia="Calibri" w:hAnsi="Calibri" w:cs="Times New Roman"/>
            <w:noProof/>
          </w:rPr>
          <w:t>Lee et al., 2012</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Pr="00C11821">
        <w:rPr>
          <w:rFonts w:ascii="Calibri" w:eastAsia="Calibri" w:hAnsi="Calibri" w:cs="Times New Roman"/>
        </w:rPr>
        <w:t xml:space="preserve">, </w:t>
      </w:r>
      <w:r w:rsidR="00BA4F5E">
        <w:rPr>
          <w:rFonts w:ascii="Calibri" w:eastAsia="Calibri" w:hAnsi="Calibri" w:cs="Times New Roman"/>
        </w:rPr>
        <w:t>this</w:t>
      </w:r>
      <w:r w:rsidRPr="00C11821">
        <w:rPr>
          <w:rFonts w:ascii="Calibri" w:eastAsia="Calibri" w:hAnsi="Calibri" w:cs="Times New Roman"/>
        </w:rPr>
        <w:t xml:space="preserve"> study did not find any association between increasing serum phosph</w:t>
      </w:r>
      <w:r w:rsidR="00BA4F5E">
        <w:rPr>
          <w:rFonts w:ascii="Calibri" w:eastAsia="Calibri" w:hAnsi="Calibri" w:cs="Times New Roman"/>
        </w:rPr>
        <w:t>ate</w:t>
      </w:r>
      <w:r w:rsidRPr="00C11821">
        <w:rPr>
          <w:rFonts w:ascii="Calibri" w:eastAsia="Calibri" w:hAnsi="Calibri" w:cs="Times New Roman"/>
        </w:rPr>
        <w:t xml:space="preserve"> and greater albuminuria. If anything, the reverse was observed. Other than the different populat</w:t>
      </w:r>
      <w:r w:rsidR="00C303FC">
        <w:rPr>
          <w:rFonts w:ascii="Calibri" w:eastAsia="Calibri" w:hAnsi="Calibri" w:cs="Times New Roman"/>
        </w:rPr>
        <w:t xml:space="preserve">ions </w:t>
      </w:r>
      <w:proofErr w:type="gramStart"/>
      <w:r w:rsidR="00C303FC">
        <w:rPr>
          <w:rFonts w:ascii="Calibri" w:eastAsia="Calibri" w:hAnsi="Calibri" w:cs="Times New Roman"/>
        </w:rPr>
        <w:t>studied</w:t>
      </w:r>
      <w:r w:rsidR="001B7FE6">
        <w:rPr>
          <w:rFonts w:ascii="Calibri" w:eastAsia="Calibri" w:hAnsi="Calibri" w:cs="Times New Roman"/>
        </w:rPr>
        <w:t>,</w:t>
      </w:r>
      <w:proofErr w:type="gramEnd"/>
      <w:r w:rsidR="00C303FC">
        <w:rPr>
          <w:rFonts w:ascii="Calibri" w:eastAsia="Calibri" w:hAnsi="Calibri" w:cs="Times New Roman"/>
        </w:rPr>
        <w:t xml:space="preserve"> the reasons for this discrepancy</w:t>
      </w:r>
      <w:r w:rsidR="00634C12">
        <w:rPr>
          <w:rFonts w:ascii="Calibri" w:eastAsia="Calibri" w:hAnsi="Calibri" w:cs="Times New Roman"/>
        </w:rPr>
        <w:t xml:space="preserve"> </w:t>
      </w:r>
      <w:r w:rsidRPr="00C11821">
        <w:rPr>
          <w:rFonts w:ascii="Calibri" w:eastAsia="Calibri" w:hAnsi="Calibri" w:cs="Times New Roman"/>
        </w:rPr>
        <w:t>are not clear</w:t>
      </w:r>
      <w:r w:rsidR="00474A21">
        <w:rPr>
          <w:rFonts w:ascii="Calibri" w:eastAsia="Calibri" w:hAnsi="Calibri" w:cs="Times New Roman"/>
        </w:rPr>
        <w:t xml:space="preserve">. However, the authors </w:t>
      </w:r>
      <w:r w:rsidR="003D2395">
        <w:rPr>
          <w:rFonts w:ascii="Calibri" w:eastAsia="Calibri" w:hAnsi="Calibri" w:cs="Times New Roman"/>
        </w:rPr>
        <w:t xml:space="preserve">of the Korean study </w:t>
      </w:r>
      <w:r w:rsidR="00474A21">
        <w:rPr>
          <w:rFonts w:ascii="Calibri" w:eastAsia="Calibri" w:hAnsi="Calibri" w:cs="Times New Roman"/>
        </w:rPr>
        <w:t xml:space="preserve">did not log-transform the ACR prior to parametric regression analyses despite the </w:t>
      </w:r>
      <w:r w:rsidR="006068CB">
        <w:rPr>
          <w:rFonts w:ascii="Calibri" w:eastAsia="Calibri" w:hAnsi="Calibri" w:cs="Times New Roman"/>
        </w:rPr>
        <w:t xml:space="preserve">evident </w:t>
      </w:r>
      <w:r w:rsidR="00474A21">
        <w:rPr>
          <w:rFonts w:ascii="Calibri" w:eastAsia="Calibri" w:hAnsi="Calibri" w:cs="Times New Roman"/>
        </w:rPr>
        <w:t xml:space="preserve">positive skew of this parameter, which may have </w:t>
      </w:r>
      <w:r w:rsidR="003D2395">
        <w:rPr>
          <w:rFonts w:ascii="Calibri" w:eastAsia="Calibri" w:hAnsi="Calibri" w:cs="Times New Roman"/>
        </w:rPr>
        <w:t>influenced the findings</w:t>
      </w:r>
      <w:r w:rsidRPr="00C11821">
        <w:rPr>
          <w:rFonts w:ascii="Calibri" w:eastAsia="Calibri" w:hAnsi="Calibri" w:cs="Times New Roman"/>
        </w:rPr>
        <w:t>.</w:t>
      </w:r>
      <w:r w:rsidR="003D2395">
        <w:rPr>
          <w:rFonts w:ascii="Calibri" w:eastAsia="Calibri" w:hAnsi="Calibri" w:cs="Times New Roman"/>
        </w:rPr>
        <w:t xml:space="preserve"> </w:t>
      </w:r>
      <w:r w:rsidR="004D4F20">
        <w:rPr>
          <w:rFonts w:ascii="Calibri" w:eastAsia="Calibri" w:hAnsi="Calibri" w:cs="Times New Roman"/>
        </w:rPr>
        <w:t>Higher</w:t>
      </w:r>
      <w:r w:rsidR="00814C96">
        <w:rPr>
          <w:rFonts w:ascii="Calibri" w:eastAsia="Calibri" w:hAnsi="Calibri" w:cs="Times New Roman"/>
        </w:rPr>
        <w:t>-normal</w:t>
      </w:r>
      <w:r w:rsidR="004D4F20">
        <w:rPr>
          <w:rFonts w:ascii="Calibri" w:eastAsia="Calibri" w:hAnsi="Calibri" w:cs="Times New Roman"/>
        </w:rPr>
        <w:t xml:space="preserve"> serum phosphate has recently been reported to predict attenuation of the antiproteinuric benefits of ACE inhibition in the setting of CKD. The mechanism underlying this observation is unknown</w:t>
      </w:r>
      <w:r w:rsidR="00814C96">
        <w:rPr>
          <w:rFonts w:ascii="Calibri" w:eastAsia="Calibri" w:hAnsi="Calibri" w:cs="Times New Roman"/>
        </w:rPr>
        <w:t>, but the findings from this NHANES analysis demonstrate that any pro-proteinuric effect of higher normal serum phosphate does not extend to non-CKD populations with low grade albuminuria.</w:t>
      </w:r>
    </w:p>
    <w:p w:rsidR="003C6448" w:rsidRDefault="00990265" w:rsidP="00070624">
      <w:pPr>
        <w:spacing w:line="360" w:lineRule="auto"/>
        <w:jc w:val="both"/>
        <w:rPr>
          <w:rFonts w:ascii="Calibri" w:eastAsia="Calibri" w:hAnsi="Calibri" w:cs="Times New Roman"/>
        </w:rPr>
      </w:pPr>
      <w:r>
        <w:rPr>
          <w:rFonts w:ascii="Calibri" w:eastAsia="Calibri" w:hAnsi="Calibri" w:cs="Times New Roman"/>
        </w:rPr>
        <w:t>The relationship between 24h dietary phosphorus density and albuminuria has not p</w:t>
      </w:r>
      <w:r w:rsidR="003F00D6">
        <w:rPr>
          <w:rFonts w:ascii="Calibri" w:eastAsia="Calibri" w:hAnsi="Calibri" w:cs="Times New Roman"/>
        </w:rPr>
        <w:t>reviously been studied</w:t>
      </w:r>
      <w:r>
        <w:rPr>
          <w:rFonts w:ascii="Calibri" w:eastAsia="Calibri" w:hAnsi="Calibri" w:cs="Times New Roman"/>
        </w:rPr>
        <w:t xml:space="preserve">. </w:t>
      </w:r>
      <w:r w:rsidR="007B509B">
        <w:rPr>
          <w:rFonts w:ascii="Calibri" w:eastAsia="Calibri" w:hAnsi="Calibri" w:cs="Times New Roman"/>
        </w:rPr>
        <w:t>In this large representative general population sample there was no evidence that higher dietary phosphorus exposure is associated with increased low grade albuminuria.</w:t>
      </w:r>
      <w:r w:rsidR="003C6448">
        <w:rPr>
          <w:rFonts w:ascii="Calibri" w:eastAsia="Calibri" w:hAnsi="Calibri" w:cs="Times New Roman"/>
        </w:rPr>
        <w:t xml:space="preserve"> In contrast, </w:t>
      </w:r>
      <w:r>
        <w:rPr>
          <w:rFonts w:ascii="Calibri" w:eastAsia="Calibri" w:hAnsi="Calibri" w:cs="Times New Roman"/>
        </w:rPr>
        <w:t>Chang et al</w:t>
      </w:r>
      <w:r w:rsidR="001B7FE6">
        <w:rPr>
          <w:rFonts w:ascii="Calibri" w:eastAsia="Calibri" w:hAnsi="Calibri" w:cs="Times New Roman"/>
        </w:rPr>
        <w:t>.</w:t>
      </w:r>
      <w:r>
        <w:rPr>
          <w:rFonts w:ascii="Calibri" w:eastAsia="Calibri" w:hAnsi="Calibri" w:cs="Times New Roman"/>
        </w:rPr>
        <w:t xml:space="preserve"> previously reported an association between redu</w:t>
      </w:r>
      <w:r w:rsidR="003C6448">
        <w:rPr>
          <w:rFonts w:ascii="Calibri" w:eastAsia="Calibri" w:hAnsi="Calibri" w:cs="Times New Roman"/>
        </w:rPr>
        <w:t>ction in 24h urinary phosphate</w:t>
      </w:r>
      <w:r>
        <w:rPr>
          <w:rFonts w:ascii="Calibri" w:eastAsia="Calibri" w:hAnsi="Calibri" w:cs="Times New Roman"/>
        </w:rPr>
        <w:t xml:space="preserve"> </w:t>
      </w:r>
      <w:r w:rsidR="00003FCF">
        <w:rPr>
          <w:rFonts w:ascii="Calibri" w:eastAsia="Calibri" w:hAnsi="Calibri" w:cs="Times New Roman"/>
        </w:rPr>
        <w:t xml:space="preserve">(taken to be a measure of dietary phosphate exposure) </w:t>
      </w:r>
      <w:r w:rsidR="003C6448">
        <w:rPr>
          <w:rFonts w:ascii="Calibri" w:eastAsia="Calibri" w:hAnsi="Calibri" w:cs="Times New Roman"/>
        </w:rPr>
        <w:t xml:space="preserve">at 6 months’ follow up </w:t>
      </w:r>
      <w:r>
        <w:rPr>
          <w:rFonts w:ascii="Calibri" w:eastAsia="Calibri" w:hAnsi="Calibri" w:cs="Times New Roman"/>
        </w:rPr>
        <w:t xml:space="preserve">and </w:t>
      </w:r>
      <w:r w:rsidR="003C6448">
        <w:rPr>
          <w:rFonts w:ascii="Calibri" w:eastAsia="Calibri" w:hAnsi="Calibri" w:cs="Times New Roman"/>
        </w:rPr>
        <w:t xml:space="preserve">a reduction in </w:t>
      </w:r>
      <w:r w:rsidR="0035320B">
        <w:rPr>
          <w:rFonts w:ascii="Calibri" w:eastAsia="Calibri" w:hAnsi="Calibri" w:cs="Times New Roman"/>
        </w:rPr>
        <w:t>24h urinary albumin</w:t>
      </w:r>
      <w:r w:rsidR="00C627CC">
        <w:rPr>
          <w:rFonts w:ascii="Calibri" w:eastAsia="Calibri" w:hAnsi="Calibri" w:cs="Times New Roman"/>
        </w:rPr>
        <w:t xml:space="preserve"> </w:t>
      </w:r>
      <w:r w:rsidR="007B5A82" w:rsidRPr="00C11821">
        <w:rPr>
          <w:rFonts w:ascii="Calibri" w:eastAsia="Calibri" w:hAnsi="Calibri" w:cs="Times New Roman"/>
        </w:rPr>
        <w:fldChar w:fldCharType="begin"/>
      </w:r>
      <w:r w:rsidR="006A2CC0">
        <w:rPr>
          <w:rFonts w:ascii="Calibri" w:eastAsia="Calibri" w:hAnsi="Calibri" w:cs="Times New Roman"/>
        </w:rPr>
        <w:instrText xml:space="preserve"> ADDIN EN.CITE &lt;EndNote&gt;&lt;Cite&gt;&lt;Author&gt;Chang&lt;/Author&gt;&lt;Year&gt;2013&lt;/Year&gt;&lt;RecNum&gt;2393&lt;/RecNum&gt;&lt;DisplayText&gt;(Chang et al., 2013)&lt;/DisplayText&gt;&lt;record&gt;&lt;rec-number&gt;2393&lt;/rec-number&gt;&lt;foreign-keys&gt;&lt;key app="EN" db-id="vrv0azeadazzz4eewx85etawe0f5rrta5rvp"&gt;2393&lt;/key&gt;&lt;/foreign-keys&gt;&lt;ref-type name="Journal Article"&gt;17&lt;/ref-type&gt;&lt;contributors&gt;&lt;authors&gt;&lt;author&gt;Chang, A.&lt;/author&gt;&lt;author&gt;Batch, B. C.&lt;/author&gt;&lt;author&gt;McGuire, H. L.&lt;/author&gt;&lt;author&gt;Vollmer, W. M.&lt;/author&gt;&lt;author&gt;Svetkey, L. P.&lt;/author&gt;&lt;author&gt;Tyson, C. C.&lt;/author&gt;&lt;author&gt;Sanguankeo, A.&lt;/author&gt;&lt;author&gt;Anderson, C.&lt;/author&gt;&lt;author&gt;Houston, J.&lt;/author&gt;&lt;author&gt;Appel, L. J.&lt;/author&gt;&lt;/authors&gt;&lt;/contributors&gt;&lt;auth-address&gt;Division of Nephrology, Johns Hopkins University, Baltimore, MD; Welch Center for Prevention, Epidemiology, and Clinical Research, Johns Hopkins University, Baltimore, MD. Electronic address: achang43@jhmi.edu.&lt;/auth-address&gt;&lt;titles&gt;&lt;title&gt;Association of a reduction in central obesity and phosphorus intake with changes in urinary albumin excretion: The PREMIER Study&lt;/title&gt;&lt;secondary-title&gt;Am J Kidney Dis&lt;/secondary-title&gt;&lt;alt-title&gt;American journal of kidney diseases : the official journal of the National Kidney Foundation&lt;/alt-title&gt;&lt;/titles&gt;&lt;periodical&gt;&lt;full-title&gt;Am J Kidney Dis&lt;/full-title&gt;&lt;/periodical&gt;&lt;pages&gt;900-7&lt;/pages&gt;&lt;volume&gt;62&lt;/volume&gt;&lt;number&gt;5&lt;/number&gt;&lt;edition&gt;2013/07/03&lt;/edition&gt;&lt;dates&gt;&lt;year&gt;2013&lt;/year&gt;&lt;pub-dates&gt;&lt;date&gt;Nov&lt;/date&gt;&lt;/pub-dates&gt;&lt;/dates&gt;&lt;isbn&gt;1523-6838 (Electronic)&amp;#xD;0272-6386 (Linking)&lt;/isbn&gt;&lt;accession-num&gt;23810691&lt;/accession-num&gt;&lt;urls&gt;&lt;related-urls&gt;&lt;url&gt;http://www.ncbi.nlm.nih.gov/pubmed/23810691&lt;/url&gt;&lt;/related-urls&gt;&lt;/urls&gt;&lt;electronic-resource-num&gt;10.1053/j.ajkd.2013.04.022&lt;/electronic-resource-num&gt;&lt;language&gt;eng&lt;/language&gt;&lt;/record&gt;&lt;/Cite&gt;&lt;/EndNote&gt;</w:instrText>
      </w:r>
      <w:r w:rsidR="007B5A82" w:rsidRPr="00C11821">
        <w:rPr>
          <w:rFonts w:ascii="Calibri" w:eastAsia="Calibri" w:hAnsi="Calibri" w:cs="Times New Roman"/>
        </w:rPr>
        <w:fldChar w:fldCharType="separate"/>
      </w:r>
      <w:r w:rsidR="00C200D4">
        <w:rPr>
          <w:rFonts w:ascii="Calibri" w:eastAsia="Calibri" w:hAnsi="Calibri" w:cs="Times New Roman"/>
          <w:noProof/>
        </w:rPr>
        <w:t>(</w:t>
      </w:r>
      <w:hyperlink w:anchor="_ENREF_47" w:tooltip="Chang, 2013 #2393" w:history="1">
        <w:r w:rsidR="00F760A6">
          <w:rPr>
            <w:rFonts w:ascii="Calibri" w:eastAsia="Calibri" w:hAnsi="Calibri" w:cs="Times New Roman"/>
            <w:noProof/>
          </w:rPr>
          <w:t>Chang et al., 2013</w:t>
        </w:r>
      </w:hyperlink>
      <w:r w:rsidR="00C200D4">
        <w:rPr>
          <w:rFonts w:ascii="Calibri" w:eastAsia="Calibri" w:hAnsi="Calibri" w:cs="Times New Roman"/>
          <w:noProof/>
        </w:rPr>
        <w:t>)</w:t>
      </w:r>
      <w:r w:rsidR="007B5A82" w:rsidRPr="00C11821">
        <w:rPr>
          <w:rFonts w:ascii="Calibri" w:eastAsia="Calibri" w:hAnsi="Calibri" w:cs="Times New Roman"/>
        </w:rPr>
        <w:fldChar w:fldCharType="end"/>
      </w:r>
      <w:r w:rsidR="00C11821" w:rsidRPr="00C11821">
        <w:rPr>
          <w:rFonts w:ascii="Calibri" w:eastAsia="Calibri" w:hAnsi="Calibri" w:cs="Times New Roman"/>
        </w:rPr>
        <w:t xml:space="preserve">. </w:t>
      </w:r>
      <w:r w:rsidR="003C6448">
        <w:rPr>
          <w:rFonts w:ascii="Calibri" w:eastAsia="Calibri" w:hAnsi="Calibri" w:cs="Times New Roman"/>
        </w:rPr>
        <w:t xml:space="preserve">Measured 24h urinary phosphate excretion might be considered a better measure of dietary bioavailable phosphate exposure than a questionnaire-based assessment. However, </w:t>
      </w:r>
      <w:r w:rsidR="0035320B">
        <w:rPr>
          <w:rFonts w:ascii="Calibri" w:eastAsia="Calibri" w:hAnsi="Calibri" w:cs="Times New Roman"/>
        </w:rPr>
        <w:t>the association of urinary phosphate and albumin reported by Chang et al. may simply reflect confounding by the completeness (or lack thereof) of timed 24h urine collections.</w:t>
      </w:r>
    </w:p>
    <w:p w:rsidR="00C11821" w:rsidRDefault="003179EF" w:rsidP="00070624">
      <w:pPr>
        <w:spacing w:line="360" w:lineRule="auto"/>
        <w:jc w:val="both"/>
        <w:rPr>
          <w:rFonts w:ascii="Calibri" w:eastAsia="Calibri" w:hAnsi="Calibri" w:cs="Times New Roman"/>
        </w:rPr>
      </w:pPr>
      <w:r>
        <w:rPr>
          <w:rFonts w:ascii="Calibri" w:eastAsia="Calibri" w:hAnsi="Calibri" w:cs="Times New Roman"/>
        </w:rPr>
        <w:t>The NHANES d</w:t>
      </w:r>
      <w:r w:rsidR="009B3C09" w:rsidRPr="00C11821">
        <w:rPr>
          <w:rFonts w:ascii="Calibri" w:eastAsia="Calibri" w:hAnsi="Calibri" w:cs="Times New Roman"/>
        </w:rPr>
        <w:t>ietary phosphorus intake estimates d</w:t>
      </w:r>
      <w:r>
        <w:rPr>
          <w:rFonts w:ascii="Calibri" w:eastAsia="Calibri" w:hAnsi="Calibri" w:cs="Times New Roman"/>
        </w:rPr>
        <w:t>o</w:t>
      </w:r>
      <w:r w:rsidR="009B3C09" w:rsidRPr="00C11821">
        <w:rPr>
          <w:rFonts w:ascii="Calibri" w:eastAsia="Calibri" w:hAnsi="Calibri" w:cs="Times New Roman"/>
        </w:rPr>
        <w:t xml:space="preserve"> not </w:t>
      </w:r>
      <w:r w:rsidR="00070624">
        <w:rPr>
          <w:rFonts w:ascii="Calibri" w:eastAsia="Calibri" w:hAnsi="Calibri" w:cs="Times New Roman"/>
        </w:rPr>
        <w:t xml:space="preserve">attempt to </w:t>
      </w:r>
      <w:r w:rsidR="009B3C09" w:rsidRPr="00C11821">
        <w:rPr>
          <w:rFonts w:ascii="Calibri" w:eastAsia="Calibri" w:hAnsi="Calibri" w:cs="Times New Roman"/>
        </w:rPr>
        <w:t>distinguish inorganic phosphates from organic phosphates, though the greater bioavailability of the former could have physiological consequences</w:t>
      </w:r>
      <w:r w:rsidR="00C627CC">
        <w:rPr>
          <w:rFonts w:ascii="Calibri" w:eastAsia="Calibri" w:hAnsi="Calibri" w:cs="Times New Roman"/>
        </w:rPr>
        <w:t xml:space="preserve"> </w:t>
      </w:r>
      <w:r w:rsidR="007B5A82">
        <w:rPr>
          <w:rFonts w:ascii="Calibri" w:eastAsia="Calibri" w:hAnsi="Calibri" w:cs="Times New Roman"/>
        </w:rPr>
        <w:fldChar w:fldCharType="begin"/>
      </w:r>
      <w:r w:rsidR="00D96EB2">
        <w:rPr>
          <w:rFonts w:ascii="Calibri" w:eastAsia="Calibri" w:hAnsi="Calibri" w:cs="Times New Roman"/>
        </w:rPr>
        <w:instrText xml:space="preserve"> ADDIN EN.CITE &lt;EndNote&gt;&lt;Cite&gt;&lt;Author&gt;Karp&lt;/Author&gt;&lt;Year&gt;2007&lt;/Year&gt;&lt;RecNum&gt;2789&lt;/RecNum&gt;&lt;DisplayText&gt;(Karp et al., 2007)&lt;/DisplayText&gt;&lt;record&gt;&lt;rec-number&gt;2789&lt;/rec-number&gt;&lt;foreign-keys&gt;&lt;key app="EN" db-id="vrv0azeadazzz4eewx85etawe0f5rrta5rvp"&gt;2789&lt;/key&gt;&lt;/foreign-keys&gt;&lt;ref-type name="Journal Article"&gt;17&lt;/ref-type&gt;&lt;contributors&gt;&lt;authors&gt;&lt;author&gt;Karp, H. J.&lt;/author&gt;&lt;author&gt;Vaihia, K. P.&lt;/author&gt;&lt;author&gt;Karkkainen, M. U.&lt;/author&gt;&lt;author&gt;Niemisto, M. J.&lt;/author&gt;&lt;author&gt;Lamberg-Allardt, C. J.&lt;/author&gt;&lt;/authors&gt;&lt;/contributors&gt;&lt;auth-address&gt;Calcium Research Unit, Department of Applied Chemistry and Microbiology, University of Helsinki, Finland.&lt;/auth-address&gt;&lt;titles&gt;&lt;title&gt;Acute effects of different phosphorus sources on calcium and bone metabolism in young women: a whole-foods approach&lt;/title&gt;&lt;secondary-title&gt;Calcif Tissue Int&lt;/secondary-title&gt;&lt;alt-title&gt;Calcified tissue international&lt;/alt-title&gt;&lt;/titles&gt;&lt;periodical&gt;&lt;full-title&gt;Calcif Tissue Int&lt;/full-title&gt;&lt;/periodical&gt;&lt;pages&gt;251-8&lt;/pages&gt;&lt;volume&gt;80&lt;/volume&gt;&lt;number&gt;4&lt;/number&gt;&lt;edition&gt;2007/04/03&lt;/edition&gt;&lt;keywords&gt;&lt;keyword&gt;Adult&lt;/keyword&gt;&lt;keyword&gt;Alkaline Phosphatase/blood&lt;/keyword&gt;&lt;keyword&gt;Bone and Bones/*metabolism&lt;/keyword&gt;&lt;keyword&gt;Calcium/blood/*metabolism&lt;/keyword&gt;&lt;keyword&gt;Creatinine/blood&lt;/keyword&gt;&lt;keyword&gt;Eating/physiology&lt;/keyword&gt;&lt;keyword&gt;Female&lt;/keyword&gt;&lt;keyword&gt;*Food&lt;/keyword&gt;&lt;keyword&gt;Humans&lt;/keyword&gt;&lt;keyword&gt;Parathyroid Hormone/blood&lt;/keyword&gt;&lt;keyword&gt;Phosphates/blood&lt;/keyword&gt;&lt;keyword&gt;Phosphorus, Dietary/*pharmacology/supply &amp;amp; distribution&lt;/keyword&gt;&lt;keyword&gt;Time Factors&lt;/keyword&gt;&lt;/keywords&gt;&lt;dates&gt;&lt;year&gt;2007&lt;/year&gt;&lt;pub-dates&gt;&lt;date&gt;Apr&lt;/date&gt;&lt;/pub-dates&gt;&lt;/dates&gt;&lt;isbn&gt;0171-967X (Print)&amp;#xD;0171-967X (Linking)&lt;/isbn&gt;&lt;accession-num&gt;17401693&lt;/accession-num&gt;&lt;work-type&gt;Randomized Controlled Trial&amp;#xD;Research Support, Non-U.S. Gov&amp;apos;t&lt;/work-type&gt;&lt;urls&gt;&lt;related-urls&gt;&lt;url&gt;http://www.ncbi.nlm.nih.gov/pubmed/17401693&lt;/url&gt;&lt;/related-urls&gt;&lt;/urls&gt;&lt;electronic-resource-num&gt;10.1007/s00223-007-9011-7&lt;/electronic-resource-num&gt;&lt;language&gt;eng&lt;/language&gt;&lt;/record&gt;&lt;/Cite&gt;&lt;/EndNote&gt;</w:instrText>
      </w:r>
      <w:r w:rsidR="007B5A82">
        <w:rPr>
          <w:rFonts w:ascii="Calibri" w:eastAsia="Calibri" w:hAnsi="Calibri" w:cs="Times New Roman"/>
        </w:rPr>
        <w:fldChar w:fldCharType="separate"/>
      </w:r>
      <w:r w:rsidR="00D96EB2">
        <w:rPr>
          <w:rFonts w:ascii="Calibri" w:eastAsia="Calibri" w:hAnsi="Calibri" w:cs="Times New Roman"/>
          <w:noProof/>
        </w:rPr>
        <w:t>(</w:t>
      </w:r>
      <w:hyperlink w:anchor="_ENREF_148" w:tooltip="Karp, 2007 #2789" w:history="1">
        <w:r w:rsidR="00F760A6">
          <w:rPr>
            <w:rFonts w:ascii="Calibri" w:eastAsia="Calibri" w:hAnsi="Calibri" w:cs="Times New Roman"/>
            <w:noProof/>
          </w:rPr>
          <w:t>Karp et al., 2007</w:t>
        </w:r>
      </w:hyperlink>
      <w:r w:rsidR="00D96EB2">
        <w:rPr>
          <w:rFonts w:ascii="Calibri" w:eastAsia="Calibri" w:hAnsi="Calibri" w:cs="Times New Roman"/>
          <w:noProof/>
        </w:rPr>
        <w:t>)</w:t>
      </w:r>
      <w:r w:rsidR="007B5A82">
        <w:rPr>
          <w:rFonts w:ascii="Calibri" w:eastAsia="Calibri" w:hAnsi="Calibri" w:cs="Times New Roman"/>
        </w:rPr>
        <w:fldChar w:fldCharType="end"/>
      </w:r>
      <w:r w:rsidR="009B3C09">
        <w:rPr>
          <w:rFonts w:ascii="Calibri" w:eastAsia="Calibri" w:hAnsi="Calibri" w:cs="Times New Roman"/>
        </w:rPr>
        <w:t>.</w:t>
      </w:r>
      <w:r w:rsidR="009B3C09" w:rsidRPr="00C11821">
        <w:rPr>
          <w:rFonts w:ascii="Calibri" w:eastAsia="Calibri" w:hAnsi="Calibri" w:cs="Times New Roman"/>
        </w:rPr>
        <w:t xml:space="preserve"> </w:t>
      </w:r>
      <w:r w:rsidR="009B3C09">
        <w:rPr>
          <w:rFonts w:ascii="Calibri" w:eastAsia="Calibri" w:hAnsi="Calibri" w:cs="Times New Roman"/>
        </w:rPr>
        <w:t>Nevertheless, Chang et al</w:t>
      </w:r>
      <w:r w:rsidR="00070624">
        <w:rPr>
          <w:rFonts w:ascii="Calibri" w:eastAsia="Calibri" w:hAnsi="Calibri" w:cs="Times New Roman"/>
        </w:rPr>
        <w:t>.</w:t>
      </w:r>
      <w:r w:rsidR="009B3C09">
        <w:rPr>
          <w:rFonts w:ascii="Calibri" w:eastAsia="Calibri" w:hAnsi="Calibri" w:cs="Times New Roman"/>
        </w:rPr>
        <w:t xml:space="preserve"> were able to demonstrate an association between a single 24h dietary total phosphorus density estimate </w:t>
      </w:r>
      <w:r w:rsidR="009B3C09">
        <w:rPr>
          <w:rFonts w:ascii="Calibri" w:eastAsia="Calibri" w:hAnsi="Calibri" w:cs="Times New Roman"/>
        </w:rPr>
        <w:lastRenderedPageBreak/>
        <w:t>and cardiovascular mortality in the 3</w:t>
      </w:r>
      <w:r w:rsidR="009B3C09" w:rsidRPr="001A7EB1">
        <w:rPr>
          <w:rFonts w:ascii="Calibri" w:eastAsia="Calibri" w:hAnsi="Calibri" w:cs="Times New Roman"/>
          <w:vertAlign w:val="superscript"/>
        </w:rPr>
        <w:t>rd</w:t>
      </w:r>
      <w:r w:rsidR="009B3C09">
        <w:rPr>
          <w:rFonts w:ascii="Calibri" w:eastAsia="Calibri" w:hAnsi="Calibri" w:cs="Times New Roman"/>
        </w:rPr>
        <w:t xml:space="preserve"> NHANES cohort</w:t>
      </w:r>
      <w:r w:rsidR="00C627CC">
        <w:rPr>
          <w:rFonts w:ascii="Calibri" w:eastAsia="Calibri" w:hAnsi="Calibri" w:cs="Times New Roman"/>
        </w:rPr>
        <w:t xml:space="preserve"> </w:t>
      </w:r>
      <w:r w:rsidR="007B5A82">
        <w:rPr>
          <w:rFonts w:ascii="Calibri" w:eastAsia="Calibri" w:hAnsi="Calibri" w:cs="Times New Roman"/>
        </w:rPr>
        <w:fldChar w:fldCharType="begin"/>
      </w:r>
      <w:r w:rsidR="00C200D4">
        <w:rPr>
          <w:rFonts w:ascii="Calibri" w:eastAsia="Calibri" w:hAnsi="Calibri" w:cs="Times New Roman"/>
        </w:rPr>
        <w:instrText xml:space="preserve"> ADDIN EN.CITE &lt;EndNote&gt;&lt;Cite&gt;&lt;Author&gt;Chang&lt;/Author&gt;&lt;Year&gt;2014&lt;/Year&gt;&lt;RecNum&gt;2573&lt;/RecNum&gt;&lt;DisplayText&gt;(Chang et al., 2014)&lt;/DisplayText&gt;&lt;record&gt;&lt;rec-number&gt;2573&lt;/rec-number&gt;&lt;foreign-keys&gt;&lt;key app="EN" db-id="vrv0azeadazzz4eewx85etawe0f5rrta5rvp"&gt;2573&lt;/key&gt;&lt;/foreign-keys&gt;&lt;ref-type name="Journal Article"&gt;17&lt;/ref-type&gt;&lt;contributors&gt;&lt;authors&gt;&lt;author&gt;Chang, A. R.&lt;/author&gt;&lt;author&gt;Lazo, M.&lt;/author&gt;&lt;author&gt;Appel, L. J.&lt;/author&gt;&lt;author&gt;Gutierrez, O. M.&lt;/author&gt;&lt;author&gt;Grams, M. E.&lt;/author&gt;&lt;/authors&gt;&lt;/contributors&gt;&lt;auth-address&gt;Division of Nephrology, Geisinger Health System, Danville, PA (ARC); the Welch Center for Prevention, Epidemiology, and Clinical Research (ARC, ML, LJA, and MEG) and Divisions of Nephrology (ARC and MEG) and General Internal Medicine (LJA), Johns Hopkins University, Baltimore, MD; and the Division of Nephrology, University of Alabama at Birmingham, Birmingham, AL (OMG).&lt;/auth-address&gt;&lt;titles&gt;&lt;title&gt;High dietary phosphorus intake is associated with all-cause mortality: results from NHANES III&lt;/title&gt;&lt;secondary-title&gt;Am J Clin Nutr&lt;/secondary-title&gt;&lt;alt-title&gt;The American journal of clinical nutrition&lt;/alt-title&gt;&lt;/titles&gt;&lt;periodical&gt;&lt;full-title&gt;Am J Clin Nutr&lt;/full-title&gt;&lt;/periodical&gt;&lt;pages&gt;320-7&lt;/pages&gt;&lt;volume&gt;99&lt;/volume&gt;&lt;number&gt;2&lt;/number&gt;&lt;edition&gt;2013/11/15&lt;/edition&gt;&lt;dates&gt;&lt;year&gt;2014&lt;/year&gt;&lt;pub-dates&gt;&lt;date&gt;Nov 13&lt;/date&gt;&lt;/pub-dates&gt;&lt;/dates&gt;&lt;isbn&gt;1938-3207 (Electronic)&amp;#xD;0002-9165 (Linking)&lt;/isbn&gt;&lt;accession-num&gt;24225358&lt;/accession-num&gt;&lt;urls&gt;&lt;related-urls&gt;&lt;url&gt;http://www.ncbi.nlm.nih.gov/pubmed/24225358&lt;/url&gt;&lt;/related-urls&gt;&lt;/urls&gt;&lt;electronic-resource-num&gt;10.3945/ajcn.113.073148&lt;/electronic-resource-num&gt;&lt;language&gt;Eng&lt;/language&gt;&lt;/record&gt;&lt;/Cite&gt;&lt;/EndNote&gt;</w:instrText>
      </w:r>
      <w:r w:rsidR="007B5A82">
        <w:rPr>
          <w:rFonts w:ascii="Calibri" w:eastAsia="Calibri" w:hAnsi="Calibri" w:cs="Times New Roman"/>
        </w:rPr>
        <w:fldChar w:fldCharType="separate"/>
      </w:r>
      <w:r w:rsidR="00C200D4">
        <w:rPr>
          <w:rFonts w:ascii="Calibri" w:eastAsia="Calibri" w:hAnsi="Calibri" w:cs="Times New Roman"/>
          <w:noProof/>
        </w:rPr>
        <w:t>(</w:t>
      </w:r>
      <w:hyperlink w:anchor="_ENREF_48" w:tooltip="Chang, 2014 #2573" w:history="1">
        <w:r w:rsidR="00F760A6">
          <w:rPr>
            <w:rFonts w:ascii="Calibri" w:eastAsia="Calibri" w:hAnsi="Calibri" w:cs="Times New Roman"/>
            <w:noProof/>
          </w:rPr>
          <w:t>Chang et al., 2014</w:t>
        </w:r>
      </w:hyperlink>
      <w:r w:rsidR="00C200D4">
        <w:rPr>
          <w:rFonts w:ascii="Calibri" w:eastAsia="Calibri" w:hAnsi="Calibri" w:cs="Times New Roman"/>
          <w:noProof/>
        </w:rPr>
        <w:t>)</w:t>
      </w:r>
      <w:r w:rsidR="007B5A82">
        <w:rPr>
          <w:rFonts w:ascii="Calibri" w:eastAsia="Calibri" w:hAnsi="Calibri" w:cs="Times New Roman"/>
        </w:rPr>
        <w:fldChar w:fldCharType="end"/>
      </w:r>
      <w:r w:rsidR="00070624">
        <w:rPr>
          <w:rFonts w:ascii="Calibri" w:eastAsia="Calibri" w:hAnsi="Calibri" w:cs="Times New Roman"/>
        </w:rPr>
        <w:t>. Since endothelial function and albuminuria can change over short time p</w:t>
      </w:r>
      <w:r w:rsidR="00C23E63">
        <w:rPr>
          <w:rFonts w:ascii="Calibri" w:eastAsia="Calibri" w:hAnsi="Calibri" w:cs="Times New Roman"/>
        </w:rPr>
        <w:t>eriods, confining the dietary</w:t>
      </w:r>
      <w:r w:rsidR="00070624">
        <w:rPr>
          <w:rFonts w:ascii="Calibri" w:eastAsia="Calibri" w:hAnsi="Calibri" w:cs="Times New Roman"/>
        </w:rPr>
        <w:t xml:space="preserve"> assessment to a single 24h period would be expected to have less impact on the detection of associations with albuminuria than with the detection of long term vascular risk. Therefore if the prediction of cardiovascular mortality by a single 24h estimated dietary phosphorus density reflects a causative pathway, it would seem that </w:t>
      </w:r>
      <w:r w:rsidR="00C23E63">
        <w:rPr>
          <w:rFonts w:ascii="Calibri" w:eastAsia="Calibri" w:hAnsi="Calibri" w:cs="Times New Roman"/>
        </w:rPr>
        <w:t>this pathway does not impact on microvascular function in a manner that increases albumin leak.</w:t>
      </w:r>
    </w:p>
    <w:p w:rsidR="00C11821" w:rsidRPr="00C11821" w:rsidRDefault="00AF7E93" w:rsidP="00AF7E93">
      <w:pPr>
        <w:spacing w:line="360" w:lineRule="auto"/>
        <w:jc w:val="both"/>
        <w:rPr>
          <w:rFonts w:ascii="Calibri" w:eastAsia="Calibri" w:hAnsi="Calibri" w:cs="Times New Roman"/>
        </w:rPr>
      </w:pPr>
      <w:r>
        <w:rPr>
          <w:rFonts w:ascii="Calibri" w:eastAsia="Calibri" w:hAnsi="Calibri" w:cs="Times New Roman"/>
        </w:rPr>
        <w:t>As discussed in section 1.9, in</w:t>
      </w:r>
      <w:r w:rsidR="00C11821" w:rsidRPr="00C11821">
        <w:rPr>
          <w:rFonts w:ascii="Calibri" w:eastAsia="Calibri" w:hAnsi="Calibri" w:cs="Times New Roman"/>
        </w:rPr>
        <w:t xml:space="preserve"> the NHANES 1999-2004 cohort the non-bone fraction of ALP, but not bone-specific ALP, was shown to be a mortality predictor</w:t>
      </w:r>
      <w:r w:rsidR="00C627CC">
        <w:rPr>
          <w:rFonts w:ascii="Calibri" w:eastAsia="Calibri" w:hAnsi="Calibri" w:cs="Times New Roman"/>
        </w:rPr>
        <w:t xml:space="preserve"> </w:t>
      </w:r>
      <w:r w:rsidR="007B5A82" w:rsidRPr="00C11821">
        <w:rPr>
          <w:rFonts w:ascii="Calibri" w:eastAsia="Calibri" w:hAnsi="Calibri" w:cs="Times New Roman"/>
        </w:rPr>
        <w:fldChar w:fldCharType="begin"/>
      </w:r>
      <w:r w:rsidR="00D96EB2">
        <w:rPr>
          <w:rFonts w:ascii="Calibri" w:eastAsia="Calibri" w:hAnsi="Calibri" w:cs="Times New Roman"/>
        </w:rPr>
        <w:instrText xml:space="preserve"> ADDIN EN.CITE &lt;EndNote&gt;&lt;Cite&gt;&lt;Author&gt;Filipowicz&lt;/Author&gt;&lt;Year&gt;2013&lt;/Year&gt;&lt;RecNum&gt;2002&lt;/RecNum&gt;&lt;DisplayText&gt;(Filipowicz et al., 2013)&lt;/DisplayText&gt;&lt;record&gt;&lt;rec-number&gt;2002&lt;/rec-number&gt;&lt;foreign-keys&gt;&lt;key app="EN" db-id="vrv0azeadazzz4eewx85etawe0f5rrta5rvp"&gt;2002&lt;/key&gt;&lt;/foreign-keys&gt;&lt;ref-type name="Journal Article"&gt;17&lt;/ref-type&gt;&lt;contributors&gt;&lt;authors&gt;&lt;author&gt;Filipowicz, R.&lt;/author&gt;&lt;author&gt;Greene, T.&lt;/author&gt;&lt;author&gt;Wei, G.&lt;/author&gt;&lt;author&gt;Cheung, A. K.&lt;/author&gt;&lt;author&gt;Raphael, K. L.&lt;/author&gt;&lt;author&gt;Baird, B. C.&lt;/author&gt;&lt;author&gt;Beddhu, S.&lt;/author&gt;&lt;/authors&gt;&lt;/contributors&gt;&lt;auth-address&gt;Department of Medicine, University of Utah School of Medicine, 85 North Medical Drive East, Salt Lake City, UT 84112, USA.&lt;/auth-address&gt;&lt;titles&gt;&lt;title&gt;Associations of serum skeletal alkaline phosphatase with elevated C-reactive protein and mortality&lt;/title&gt;&lt;secondary-title&gt;Clin J Am Soc Nephrol&lt;/secondary-title&gt;&lt;alt-title&gt;Clinical journal of the American Society of Nephrology : CJASN&lt;/alt-title&gt;&lt;/titles&gt;&lt;periodical&gt;&lt;full-title&gt;Clin J Am Soc Nephrol&lt;/full-title&gt;&lt;/periodical&gt;&lt;pages&gt;26-32&lt;/pages&gt;&lt;volume&gt;8&lt;/volume&gt;&lt;number&gt;1&lt;/number&gt;&lt;edition&gt;2012/11/06&lt;/edition&gt;&lt;dates&gt;&lt;year&gt;2013&lt;/year&gt;&lt;pub-dates&gt;&lt;date&gt;Jan&lt;/date&gt;&lt;/pub-dates&gt;&lt;/dates&gt;&lt;isbn&gt;1555-905X (Electronic)&amp;#xD;1555-9041 (Linking)&lt;/isbn&gt;&lt;accession-num&gt;23124780&lt;/accession-num&gt;&lt;work-type&gt;Research Support, N.I.H., Extramural&lt;/work-type&gt;&lt;urls&gt;&lt;related-urls&gt;&lt;url&gt;http://www.ncbi.nlm.nih.gov/pubmed/23124780&lt;/url&gt;&lt;/related-urls&gt;&lt;/urls&gt;&lt;custom2&gt;3531660&lt;/custom2&gt;&lt;electronic-resource-num&gt;10.2215/CJN.12031111&lt;/electronic-resource-num&gt;&lt;language&gt;eng&lt;/language&gt;&lt;/record&gt;&lt;/Cite&gt;&lt;/EndNote&gt;</w:instrText>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88" w:tooltip="Filipowicz, 2013 #2002" w:history="1">
        <w:r w:rsidR="00F760A6">
          <w:rPr>
            <w:rFonts w:ascii="Calibri" w:eastAsia="Calibri" w:hAnsi="Calibri" w:cs="Times New Roman"/>
            <w:noProof/>
          </w:rPr>
          <w:t>Filipowicz et al., 2013</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00C11821" w:rsidRPr="00C11821">
        <w:rPr>
          <w:rFonts w:ascii="Calibri" w:eastAsia="Calibri" w:hAnsi="Calibri" w:cs="Times New Roman"/>
        </w:rPr>
        <w:t xml:space="preserve">, perhaps acting as a marker of inflammation and neutrophil activation. Conversely, in dialysis </w:t>
      </w:r>
      <w:proofErr w:type="gramStart"/>
      <w:r w:rsidR="00C11821" w:rsidRPr="00C11821">
        <w:rPr>
          <w:rFonts w:ascii="Calibri" w:eastAsia="Calibri" w:hAnsi="Calibri" w:cs="Times New Roman"/>
        </w:rPr>
        <w:t>patients</w:t>
      </w:r>
      <w:proofErr w:type="gramEnd"/>
      <w:r w:rsidR="00C11821" w:rsidRPr="00C11821">
        <w:rPr>
          <w:rFonts w:ascii="Calibri" w:eastAsia="Calibri" w:hAnsi="Calibri" w:cs="Times New Roman"/>
        </w:rPr>
        <w:t xml:space="preserve"> bone-specific ALP is a stronger predictor of cardiovascular mortality than total ALP, which may reflect an important link between bone-</w:t>
      </w:r>
      <w:r>
        <w:rPr>
          <w:rFonts w:ascii="Calibri" w:eastAsia="Calibri" w:hAnsi="Calibri" w:cs="Times New Roman"/>
        </w:rPr>
        <w:t>specific</w:t>
      </w:r>
      <w:r w:rsidR="00C11821" w:rsidRPr="00C11821">
        <w:rPr>
          <w:rFonts w:ascii="Calibri" w:eastAsia="Calibri" w:hAnsi="Calibri" w:cs="Times New Roman"/>
        </w:rPr>
        <w:t xml:space="preserve"> ALP and arterial calcification</w:t>
      </w:r>
      <w:r w:rsidR="00C627CC">
        <w:rPr>
          <w:rFonts w:ascii="Calibri" w:eastAsia="Calibri" w:hAnsi="Calibri" w:cs="Times New Roman"/>
        </w:rPr>
        <w:t xml:space="preserve"> </w:t>
      </w:r>
      <w:r w:rsidR="007B5A82" w:rsidRPr="00C11821">
        <w:rPr>
          <w:rFonts w:ascii="Calibri" w:eastAsia="Calibri" w:hAnsi="Calibri" w:cs="Times New Roman"/>
        </w:rPr>
        <w:fldChar w:fldCharType="begin">
          <w:fldData xml:space="preserve">PEVuZE5vdGU+PENpdGU+PEF1dGhvcj5EcmVjaHNsZXI8L0F1dGhvcj48WWVhcj4yMDExPC9ZZWFy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PEVuZE5vdGU+PENpdGU+PEF1dGhvcj5EcmVjaHNsZXI8L0F1dGhvcj48WWVhcj4yMDExPC9ZZWFy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C11821">
        <w:rPr>
          <w:rFonts w:ascii="Calibri" w:eastAsia="Calibri" w:hAnsi="Calibri" w:cs="Times New Roman"/>
        </w:rPr>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74" w:tooltip="Drechsler, 2011 #2137" w:history="1">
        <w:r w:rsidR="00F760A6">
          <w:rPr>
            <w:rFonts w:ascii="Calibri" w:eastAsia="Calibri" w:hAnsi="Calibri" w:cs="Times New Roman"/>
            <w:noProof/>
          </w:rPr>
          <w:t>Drechsler et al., 2011</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Pr>
          <w:rFonts w:ascii="Calibri" w:eastAsia="Calibri" w:hAnsi="Calibri" w:cs="Times New Roman"/>
        </w:rPr>
        <w:t>. In the analyses presented above, a</w:t>
      </w:r>
      <w:r w:rsidR="00C11821" w:rsidRPr="00C11821">
        <w:rPr>
          <w:rFonts w:ascii="Calibri" w:eastAsia="Calibri" w:hAnsi="Calibri" w:cs="Times New Roman"/>
        </w:rPr>
        <w:t>djustment for covariates including CRP, metabolic syndrome factors and history of cardiovascular disease renders an association between total ALP and greater low grade albuminuria</w:t>
      </w:r>
      <w:r w:rsidR="007937D8">
        <w:rPr>
          <w:rFonts w:ascii="Calibri" w:eastAsia="Calibri" w:hAnsi="Calibri" w:cs="Times New Roman"/>
        </w:rPr>
        <w:t xml:space="preserve"> nonsignificant. A</w:t>
      </w:r>
      <w:r w:rsidR="00C11821" w:rsidRPr="00C11821">
        <w:rPr>
          <w:rFonts w:ascii="Calibri" w:eastAsia="Calibri" w:hAnsi="Calibri" w:cs="Times New Roman"/>
        </w:rPr>
        <w:t xml:space="preserve">n association between </w:t>
      </w:r>
      <w:r w:rsidR="007937D8">
        <w:rPr>
          <w:rFonts w:ascii="Calibri" w:eastAsia="Calibri" w:hAnsi="Calibri" w:cs="Times New Roman"/>
        </w:rPr>
        <w:t>the 5</w:t>
      </w:r>
      <w:r w:rsidR="007937D8" w:rsidRPr="007937D8">
        <w:rPr>
          <w:rFonts w:ascii="Calibri" w:eastAsia="Calibri" w:hAnsi="Calibri" w:cs="Times New Roman"/>
          <w:vertAlign w:val="superscript"/>
        </w:rPr>
        <w:t>th</w:t>
      </w:r>
      <w:r w:rsidR="007937D8">
        <w:rPr>
          <w:rFonts w:ascii="Calibri" w:eastAsia="Calibri" w:hAnsi="Calibri" w:cs="Times New Roman"/>
        </w:rPr>
        <w:t xml:space="preserve"> versus 1</w:t>
      </w:r>
      <w:r w:rsidR="007937D8" w:rsidRPr="007937D8">
        <w:rPr>
          <w:rFonts w:ascii="Calibri" w:eastAsia="Calibri" w:hAnsi="Calibri" w:cs="Times New Roman"/>
          <w:vertAlign w:val="superscript"/>
        </w:rPr>
        <w:t>st</w:t>
      </w:r>
      <w:r w:rsidR="007937D8">
        <w:rPr>
          <w:rFonts w:ascii="Calibri" w:eastAsia="Calibri" w:hAnsi="Calibri" w:cs="Times New Roman"/>
        </w:rPr>
        <w:t xml:space="preserve"> quintile of </w:t>
      </w:r>
      <w:r w:rsidR="00C11821" w:rsidRPr="00C11821">
        <w:rPr>
          <w:rFonts w:ascii="Calibri" w:eastAsia="Calibri" w:hAnsi="Calibri" w:cs="Times New Roman"/>
        </w:rPr>
        <w:t xml:space="preserve">bone-specific ALP and greater albuminuria remained </w:t>
      </w:r>
      <w:r w:rsidR="007937D8">
        <w:rPr>
          <w:rFonts w:ascii="Calibri" w:eastAsia="Calibri" w:hAnsi="Calibri" w:cs="Times New Roman"/>
        </w:rPr>
        <w:t xml:space="preserve">just </w:t>
      </w:r>
      <w:r w:rsidR="00C11821" w:rsidRPr="00C11821">
        <w:rPr>
          <w:rFonts w:ascii="Calibri" w:eastAsia="Calibri" w:hAnsi="Calibri" w:cs="Times New Roman"/>
        </w:rPr>
        <w:t>significant despite full covariate adjustment. However, quantifying renal albumin permeability as FE</w:t>
      </w:r>
      <w:r w:rsidR="00C11821" w:rsidRPr="00C11821">
        <w:rPr>
          <w:rFonts w:ascii="Calibri" w:eastAsia="Calibri" w:hAnsi="Calibri" w:cs="Times New Roman"/>
          <w:vertAlign w:val="subscript"/>
        </w:rPr>
        <w:t>alb</w:t>
      </w:r>
      <w:r w:rsidR="00C11821" w:rsidRPr="00C11821">
        <w:rPr>
          <w:rFonts w:ascii="Calibri" w:eastAsia="Calibri" w:hAnsi="Calibri" w:cs="Times New Roman"/>
        </w:rPr>
        <w:t xml:space="preserve"> did not confirm this finding, which was thus less robust than the association between albuminuria and higher-normal PTH. </w:t>
      </w:r>
    </w:p>
    <w:p w:rsidR="00C11821" w:rsidRPr="00C11821" w:rsidRDefault="00C11821" w:rsidP="00C10F5E">
      <w:pPr>
        <w:spacing w:line="360" w:lineRule="auto"/>
        <w:jc w:val="both"/>
        <w:rPr>
          <w:rFonts w:ascii="Calibri" w:eastAsia="Calibri" w:hAnsi="Calibri" w:cs="Times New Roman"/>
        </w:rPr>
      </w:pPr>
      <w:r w:rsidRPr="00C11821">
        <w:rPr>
          <w:rFonts w:ascii="Calibri" w:eastAsia="Calibri" w:hAnsi="Calibri" w:cs="Times New Roman"/>
        </w:rPr>
        <w:t xml:space="preserve">Although PTH was the only metabolic bone parameter that demonstrated a robust association with increasing low grade albuminuria, this does not mean that the ‘normal’ ranges of the other parameters are optimal for vascular health. There may be important adverse effects of subtle bone metabolic disturbances on endothelium or other vascular tissues that do not lead to increased albumin leak. Cardiovascular risk might also be mediated through other factors for which </w:t>
      </w:r>
      <w:r w:rsidR="00BA4F5E">
        <w:rPr>
          <w:rFonts w:ascii="Calibri" w:eastAsia="Calibri" w:hAnsi="Calibri" w:cs="Times New Roman"/>
        </w:rPr>
        <w:t>adjustment was performed</w:t>
      </w:r>
      <w:r w:rsidRPr="00C11821">
        <w:rPr>
          <w:rFonts w:ascii="Calibri" w:eastAsia="Calibri" w:hAnsi="Calibri" w:cs="Times New Roman"/>
        </w:rPr>
        <w:t>, for example hypertension, insulin resistance and systemic inflammation</w:t>
      </w:r>
      <w:r w:rsidR="00C627CC">
        <w:rPr>
          <w:rFonts w:ascii="Calibri" w:eastAsia="Calibri" w:hAnsi="Calibri" w:cs="Times New Roman"/>
        </w:rPr>
        <w:t xml:space="preserve"> </w:t>
      </w:r>
      <w:r w:rsidR="007B5A82" w:rsidRPr="00C11821">
        <w:rPr>
          <w:rFonts w:ascii="Calibri" w:eastAsia="Calibri" w:hAnsi="Calibri" w:cs="Times New Roman"/>
        </w:rPr>
        <w:fldChar w:fldCharType="begin">
          <w:fldData xml:space="preserve">PEVuZE5vdGU+PENpdGU+PEF1dGhvcj5GcmFzZXI8L0F1dGhvcj48WWVhcj4yMDEwPC9ZZWFyPjxS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PC9wZXJpb2RpY2FsPjxwYWdlcz4xNjgtNzU8L3BhZ2VzPjx2b2x1bWU+OTY8L3ZvbHVtZT48bnVt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=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PEVuZE5vdGU+PENpdGU+PEF1dGhvcj5GcmFzZXI8L0F1dGhvcj48WWVhcj4yMDEwPC9ZZWFyPjxS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PC9wZXJpb2RpY2FsPjxwYWdlcz4xNjgtNzU8L3BhZ2VzPjx2b2x1bWU+OTY8L3ZvbHVtZT48bnVt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=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C11821">
        <w:rPr>
          <w:rFonts w:ascii="Calibri" w:eastAsia="Calibri" w:hAnsi="Calibri" w:cs="Times New Roman"/>
        </w:rPr>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96" w:tooltip="Fraser, 2010 #2382" w:history="1">
        <w:r w:rsidR="00F760A6">
          <w:rPr>
            <w:rFonts w:ascii="Calibri" w:eastAsia="Calibri" w:hAnsi="Calibri" w:cs="Times New Roman"/>
            <w:noProof/>
          </w:rPr>
          <w:t>Fraser et al., 2010</w:t>
        </w:r>
      </w:hyperlink>
      <w:proofErr w:type="gramStart"/>
      <w:r w:rsidR="00D96EB2">
        <w:rPr>
          <w:rFonts w:ascii="Calibri" w:eastAsia="Calibri" w:hAnsi="Calibri" w:cs="Times New Roman"/>
          <w:noProof/>
        </w:rPr>
        <w:t xml:space="preserve">, </w:t>
      </w:r>
      <w:hyperlink w:anchor="_ENREF_88" w:tooltip="Filipowicz, 2013 #2002" w:history="1">
        <w:r w:rsidR="00F760A6">
          <w:rPr>
            <w:rFonts w:ascii="Calibri" w:eastAsia="Calibri" w:hAnsi="Calibri" w:cs="Times New Roman"/>
            <w:noProof/>
          </w:rPr>
          <w:t>Filipowicz et al., 2013</w:t>
        </w:r>
      </w:hyperlink>
      <w:r w:rsidR="00D96EB2">
        <w:rPr>
          <w:rFonts w:ascii="Calibri" w:eastAsia="Calibri" w:hAnsi="Calibri" w:cs="Times New Roman"/>
          <w:noProof/>
        </w:rPr>
        <w:t>,</w:t>
      </w:r>
      <w:proofErr w:type="gramEnd"/>
      <w:r w:rsidR="00D96EB2">
        <w:rPr>
          <w:rFonts w:ascii="Calibri" w:eastAsia="Calibri" w:hAnsi="Calibri" w:cs="Times New Roman"/>
          <w:noProof/>
        </w:rPr>
        <w:t xml:space="preserve"> </w:t>
      </w:r>
      <w:hyperlink w:anchor="_ENREF_150" w:tooltip="Kayaniyil, 2011 #2385" w:history="1">
        <w:r w:rsidR="00F760A6">
          <w:rPr>
            <w:rFonts w:ascii="Calibri" w:eastAsia="Calibri" w:hAnsi="Calibri" w:cs="Times New Roman"/>
            <w:noProof/>
          </w:rPr>
          <w:t>Kayaniyil et al., 2011</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00C10F5E">
        <w:rPr>
          <w:rFonts w:ascii="Calibri" w:eastAsia="Calibri" w:hAnsi="Calibri" w:cs="Times New Roman"/>
        </w:rPr>
        <w:t>.</w:t>
      </w:r>
    </w:p>
    <w:p w:rsidR="00B52E79" w:rsidRDefault="00146845" w:rsidP="00C10F5E">
      <w:pPr>
        <w:spacing w:line="360" w:lineRule="auto"/>
        <w:jc w:val="both"/>
        <w:rPr>
          <w:rFonts w:ascii="Calibri" w:eastAsia="Calibri" w:hAnsi="Calibri" w:cs="Times New Roman"/>
        </w:rPr>
      </w:pPr>
      <w:r>
        <w:rPr>
          <w:rFonts w:ascii="Calibri" w:eastAsia="Calibri" w:hAnsi="Calibri" w:cs="Times New Roman"/>
        </w:rPr>
        <w:t>This</w:t>
      </w:r>
      <w:r w:rsidR="00C11821" w:rsidRPr="00C11821">
        <w:rPr>
          <w:rFonts w:ascii="Calibri" w:eastAsia="Calibri" w:hAnsi="Calibri" w:cs="Times New Roman"/>
        </w:rPr>
        <w:t xml:space="preserve"> study has some limitations. Firstly, albuminuria assessments were performed on only a single urine sample from each participant. Since there is known to be intra-individual variation on repeat testing</w:t>
      </w:r>
      <w:r w:rsidR="00C627CC">
        <w:rPr>
          <w:rFonts w:ascii="Calibri" w:eastAsia="Calibri" w:hAnsi="Calibri" w:cs="Times New Roman"/>
        </w:rPr>
        <w:t xml:space="preserve"> </w:t>
      </w:r>
      <w:r w:rsidR="007B5A82" w:rsidRPr="00C11821">
        <w:rPr>
          <w:rFonts w:ascii="Calibri" w:eastAsia="Calibri" w:hAnsi="Calibri" w:cs="Times New Roman"/>
        </w:rPr>
        <w:fldChar w:fldCharType="begin">
          <w:fldData xml:space="preserve">PEVuZE5vdGU+PENpdGU+PEF1dGhvcj5TZWx2aW48L0F1dGhvcj48WWVhcj4yMDEzPC9ZZWFyPjxS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PEVuZE5vdGU+PENpdGU+PEF1dGhvcj5TZWx2aW48L0F1dGhvcj48WWVhcj4yMDEzPC9ZZWFyPjxS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sidRPr="00C11821">
        <w:rPr>
          <w:rFonts w:ascii="Calibri" w:eastAsia="Calibri" w:hAnsi="Calibri" w:cs="Times New Roman"/>
        </w:rPr>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261" w:tooltip="Selvin, 2013 #2772" w:history="1">
        <w:r w:rsidR="00F760A6">
          <w:rPr>
            <w:rFonts w:ascii="Calibri" w:eastAsia="Calibri" w:hAnsi="Calibri" w:cs="Times New Roman"/>
            <w:noProof/>
          </w:rPr>
          <w:t>Selvin et al., 2013</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00C11821" w:rsidRPr="00C11821">
        <w:rPr>
          <w:rFonts w:ascii="Calibri" w:eastAsia="Calibri" w:hAnsi="Calibri" w:cs="Times New Roman"/>
        </w:rPr>
        <w:t xml:space="preserve"> this may have limited </w:t>
      </w:r>
      <w:r>
        <w:rPr>
          <w:rFonts w:ascii="Calibri" w:eastAsia="Calibri" w:hAnsi="Calibri" w:cs="Times New Roman"/>
        </w:rPr>
        <w:t xml:space="preserve">the </w:t>
      </w:r>
      <w:r w:rsidR="00C11821" w:rsidRPr="00C11821">
        <w:rPr>
          <w:rFonts w:ascii="Calibri" w:eastAsia="Calibri" w:hAnsi="Calibri" w:cs="Times New Roman"/>
        </w:rPr>
        <w:t xml:space="preserve">ability to detect associations of modest magnitude. Similarly, </w:t>
      </w:r>
      <w:r w:rsidR="001A7EB1">
        <w:rPr>
          <w:rFonts w:ascii="Calibri" w:eastAsia="Calibri" w:hAnsi="Calibri" w:cs="Times New Roman"/>
        </w:rPr>
        <w:t xml:space="preserve">given the variation </w:t>
      </w:r>
      <w:r w:rsidR="00F30A1E">
        <w:rPr>
          <w:rFonts w:ascii="Calibri" w:eastAsia="Calibri" w:hAnsi="Calibri" w:cs="Times New Roman"/>
        </w:rPr>
        <w:t>of</w:t>
      </w:r>
      <w:r w:rsidR="00C11821" w:rsidRPr="00C11821">
        <w:rPr>
          <w:rFonts w:ascii="Calibri" w:eastAsia="Calibri" w:hAnsi="Calibri" w:cs="Times New Roman"/>
        </w:rPr>
        <w:t xml:space="preserve"> serum phosph</w:t>
      </w:r>
      <w:r>
        <w:rPr>
          <w:rFonts w:ascii="Calibri" w:eastAsia="Calibri" w:hAnsi="Calibri" w:cs="Times New Roman"/>
        </w:rPr>
        <w:t>ate</w:t>
      </w:r>
      <w:r w:rsidR="00C11821" w:rsidRPr="00C11821">
        <w:rPr>
          <w:rFonts w:ascii="Calibri" w:eastAsia="Calibri" w:hAnsi="Calibri" w:cs="Times New Roman"/>
        </w:rPr>
        <w:t xml:space="preserve"> concentration over time within individuals</w:t>
      </w:r>
      <w:r w:rsidR="00C627CC">
        <w:rPr>
          <w:rFonts w:ascii="Calibri" w:eastAsia="Calibri" w:hAnsi="Calibri" w:cs="Times New Roman"/>
        </w:rPr>
        <w:t xml:space="preserve"> </w:t>
      </w:r>
      <w:r w:rsidR="007B5A82" w:rsidRPr="00C11821">
        <w:rPr>
          <w:rFonts w:ascii="Calibri" w:eastAsia="Calibri" w:hAnsi="Calibri" w:cs="Times New Roman"/>
        </w:rPr>
        <w:fldChar w:fldCharType="begin"/>
      </w:r>
      <w:r w:rsidR="00D96EB2">
        <w:rPr>
          <w:rFonts w:ascii="Calibri" w:eastAsia="Calibri" w:hAnsi="Calibri" w:cs="Times New Roman"/>
        </w:rPr>
        <w:instrText xml:space="preserve"> ADDIN EN.CITE &lt;EndNote&gt;&lt;Cite&gt;&lt;Author&gt;de Boer&lt;/Author&gt;&lt;Year&gt;2009&lt;/Year&gt;&lt;RecNum&gt;1620&lt;/RecNum&gt;&lt;DisplayText&gt;(de Boer et al., 2009b)&lt;/DisplayText&gt;&lt;record&gt;&lt;rec-number&gt;1620&lt;/rec-number&gt;&lt;foreign-keys&gt;&lt;key app="EN" db-id="vrv0azeadazzz4eewx85etawe0f5rrta5rvp"&gt;1620&lt;/key&gt;&lt;/foreign-keys&gt;&lt;ref-type name="Journal Article"&gt;17&lt;/ref-type&gt;&lt;contributors&gt;&lt;authors&gt;&lt;author&gt;de Boer, I. H.&lt;/author&gt;&lt;author&gt;Rue, T. C.&lt;/author&gt;&lt;author&gt;Kestenbaum, B.&lt;/author&gt;&lt;/authors&gt;&lt;/contributors&gt;&lt;auth-address&gt;Division of Nephrology, University of Washington, Seattle, WA 98104-2499, USA.&lt;/auth-address&gt;&lt;titles&gt;&lt;title&gt;Serum phosphorus concentrations in the third National Health and Nutrition Examination Survey (NHANES III)&lt;/title&gt;&lt;secondary-title&gt;Am J Kidney Dis&lt;/secondary-title&gt;&lt;alt-title&gt;American journal of kidney diseases : the official journal of the National Kidney Foundation&lt;/alt-title&gt;&lt;/titles&gt;&lt;periodical&gt;&lt;full-title&gt;Am J Kidney Dis&lt;/full-title&gt;&lt;/periodical&gt;&lt;pages&gt;399-407&lt;/pages&gt;&lt;volume&gt;53&lt;/volume&gt;&lt;number&gt;3&lt;/number&gt;&lt;edition&gt;2008/11/11&lt;/edition&gt;&lt;keywords&gt;&lt;keyword&gt;Adult&lt;/keyword&gt;&lt;keyword&gt;Cardiovascular Diseases/blood/epidemiology&lt;/keyword&gt;&lt;keyword&gt;Cross-Sectional Studies&lt;/keyword&gt;&lt;keyword&gt;Female&lt;/keyword&gt;&lt;keyword&gt;Humans&lt;/keyword&gt;&lt;keyword&gt;Male&lt;/keyword&gt;&lt;keyword&gt;Middle Aged&lt;/keyword&gt;&lt;keyword&gt;Phosphorus/*blood&lt;/keyword&gt;&lt;keyword&gt;Phosphorus, Dietary/administration &amp;amp; dosage&lt;/keyword&gt;&lt;keyword&gt;Risk Factors&lt;/keyword&gt;&lt;/keywords&gt;&lt;dates&gt;&lt;year&gt;2009&lt;/year&gt;&lt;pub-dates&gt;&lt;date&gt;Mar&lt;/date&gt;&lt;/pub-dates&gt;&lt;/dates&gt;&lt;isbn&gt;1523-6838 (Electronic)&amp;#xD;0272-6386 (Linking)&lt;/isbn&gt;&lt;accession-num&gt;18992979&lt;/accession-num&gt;&lt;work-type&gt;Research Support, N.I.H., Extramural&lt;/work-type&gt;&lt;urls&gt;&lt;related-urls&gt;&lt;url&gt;http://www.ncbi.nlm.nih.gov/pubmed/18992979&lt;/url&gt;&lt;/related-urls&gt;&lt;/urls&gt;&lt;custom2&gt;3046032&lt;/custom2&gt;&lt;electronic-resource-num&gt;10.1053/j.ajkd.2008.07.036&lt;/electronic-resource-num&gt;&lt;language&gt;eng&lt;/language&gt;&lt;/record&gt;&lt;/Cite&gt;&lt;/EndNote&gt;</w:instrText>
      </w:r>
      <w:r w:rsidR="007B5A82" w:rsidRPr="00C11821">
        <w:rPr>
          <w:rFonts w:ascii="Calibri" w:eastAsia="Calibri" w:hAnsi="Calibri" w:cs="Times New Roman"/>
        </w:rPr>
        <w:fldChar w:fldCharType="separate"/>
      </w:r>
      <w:r w:rsidR="00D96EB2">
        <w:rPr>
          <w:rFonts w:ascii="Calibri" w:eastAsia="Calibri" w:hAnsi="Calibri" w:cs="Times New Roman"/>
          <w:noProof/>
        </w:rPr>
        <w:t>(</w:t>
      </w:r>
      <w:hyperlink w:anchor="_ENREF_59" w:tooltip="de Boer, 2009 #1620" w:history="1">
        <w:r w:rsidR="00F760A6">
          <w:rPr>
            <w:rFonts w:ascii="Calibri" w:eastAsia="Calibri" w:hAnsi="Calibri" w:cs="Times New Roman"/>
            <w:noProof/>
          </w:rPr>
          <w:t>de Boer et al., 2009b</w:t>
        </w:r>
      </w:hyperlink>
      <w:r w:rsidR="00D96EB2">
        <w:rPr>
          <w:rFonts w:ascii="Calibri" w:eastAsia="Calibri" w:hAnsi="Calibri" w:cs="Times New Roman"/>
          <w:noProof/>
        </w:rPr>
        <w:t>)</w:t>
      </w:r>
      <w:r w:rsidR="007B5A82" w:rsidRPr="00C11821">
        <w:rPr>
          <w:rFonts w:ascii="Calibri" w:eastAsia="Calibri" w:hAnsi="Calibri" w:cs="Times New Roman"/>
        </w:rPr>
        <w:fldChar w:fldCharType="end"/>
      </w:r>
      <w:r w:rsidR="001A7EB1">
        <w:rPr>
          <w:rFonts w:ascii="Calibri" w:eastAsia="Calibri" w:hAnsi="Calibri" w:cs="Times New Roman"/>
        </w:rPr>
        <w:t>,</w:t>
      </w:r>
      <w:r w:rsidR="00C11821" w:rsidRPr="00C11821">
        <w:rPr>
          <w:rFonts w:ascii="Calibri" w:eastAsia="Calibri" w:hAnsi="Calibri" w:cs="Times New Roman"/>
        </w:rPr>
        <w:t xml:space="preserve"> single measurements of th</w:t>
      </w:r>
      <w:r w:rsidR="00F30A1E">
        <w:rPr>
          <w:rFonts w:ascii="Calibri" w:eastAsia="Calibri" w:hAnsi="Calibri" w:cs="Times New Roman"/>
        </w:rPr>
        <w:t>is parameter</w:t>
      </w:r>
      <w:r w:rsidR="00C11821" w:rsidRPr="00C11821">
        <w:rPr>
          <w:rFonts w:ascii="Calibri" w:eastAsia="Calibri" w:hAnsi="Calibri" w:cs="Times New Roman"/>
        </w:rPr>
        <w:t xml:space="preserve"> may also li</w:t>
      </w:r>
      <w:r w:rsidR="00386DDA">
        <w:rPr>
          <w:rFonts w:ascii="Calibri" w:eastAsia="Calibri" w:hAnsi="Calibri" w:cs="Times New Roman"/>
        </w:rPr>
        <w:t>mit the capture of associations</w:t>
      </w:r>
      <w:r w:rsidR="001A7EB1">
        <w:rPr>
          <w:rFonts w:ascii="Calibri" w:eastAsia="Calibri" w:hAnsi="Calibri" w:cs="Times New Roman"/>
        </w:rPr>
        <w:t>.</w:t>
      </w:r>
      <w:r w:rsidR="00F30A1E">
        <w:rPr>
          <w:rFonts w:ascii="Calibri" w:eastAsia="Calibri" w:hAnsi="Calibri" w:cs="Times New Roman"/>
        </w:rPr>
        <w:t xml:space="preserve"> </w:t>
      </w:r>
      <w:r w:rsidR="00C11821" w:rsidRPr="00C11821">
        <w:rPr>
          <w:rFonts w:ascii="Calibri" w:eastAsia="Calibri" w:hAnsi="Calibri" w:cs="Times New Roman"/>
        </w:rPr>
        <w:t xml:space="preserve">Another limitation is the lack of </w:t>
      </w:r>
      <w:r w:rsidR="00F30A1E">
        <w:rPr>
          <w:rFonts w:ascii="Calibri" w:eastAsia="Calibri" w:hAnsi="Calibri" w:cs="Times New Roman"/>
        </w:rPr>
        <w:lastRenderedPageBreak/>
        <w:t>FGF</w:t>
      </w:r>
      <w:r w:rsidR="00C11821" w:rsidRPr="00C11821">
        <w:rPr>
          <w:rFonts w:ascii="Calibri" w:eastAsia="Calibri" w:hAnsi="Calibri" w:cs="Times New Roman"/>
        </w:rPr>
        <w:t>-23 and calcitriol measurements</w:t>
      </w:r>
      <w:r w:rsidR="00F30A1E">
        <w:rPr>
          <w:rFonts w:ascii="Calibri" w:eastAsia="Calibri" w:hAnsi="Calibri" w:cs="Times New Roman"/>
        </w:rPr>
        <w:t>, preventing assessment of whether these hormones are themselves associated with albuminuria or underlie the observed associat</w:t>
      </w:r>
      <w:r w:rsidR="00C10F5E">
        <w:rPr>
          <w:rFonts w:ascii="Calibri" w:eastAsia="Calibri" w:hAnsi="Calibri" w:cs="Times New Roman"/>
        </w:rPr>
        <w:t>ion</w:t>
      </w:r>
      <w:r w:rsidR="00F30A1E">
        <w:rPr>
          <w:rFonts w:ascii="Calibri" w:eastAsia="Calibri" w:hAnsi="Calibri" w:cs="Times New Roman"/>
        </w:rPr>
        <w:t xml:space="preserve"> between higher-normal PTH and increased low grade albuminuria. </w:t>
      </w:r>
    </w:p>
    <w:p w:rsidR="00DB0B1A" w:rsidRDefault="00DB0B1A" w:rsidP="00C10F5E">
      <w:pPr>
        <w:spacing w:line="360" w:lineRule="auto"/>
        <w:jc w:val="both"/>
        <w:rPr>
          <w:rFonts w:ascii="Calibri" w:eastAsia="Calibri" w:hAnsi="Calibri" w:cs="Times New Roman"/>
        </w:rPr>
      </w:pPr>
      <w:r>
        <w:rPr>
          <w:rFonts w:ascii="Calibri" w:eastAsia="Calibri" w:hAnsi="Calibri" w:cs="Times New Roman"/>
        </w:rPr>
        <w:t xml:space="preserve">Although </w:t>
      </w:r>
      <w:r w:rsidR="005615D7">
        <w:rPr>
          <w:rFonts w:ascii="Calibri" w:eastAsia="Calibri" w:hAnsi="Calibri" w:cs="Times New Roman"/>
        </w:rPr>
        <w:t xml:space="preserve">endothelial dysfunction is considered a likely explanation for the association between small increments in urine albumin leak and CVD, </w:t>
      </w:r>
      <w:r w:rsidR="00111331">
        <w:rPr>
          <w:rFonts w:ascii="Calibri" w:eastAsia="Calibri" w:hAnsi="Calibri" w:cs="Times New Roman"/>
        </w:rPr>
        <w:t>increasing albuminuria is by no means synonymous with endothelial damage</w:t>
      </w:r>
      <w:r w:rsidR="005615D7">
        <w:rPr>
          <w:rFonts w:ascii="Calibri" w:eastAsia="Calibri" w:hAnsi="Calibri" w:cs="Times New Roman"/>
        </w:rPr>
        <w:t xml:space="preserve">. </w:t>
      </w:r>
      <w:r w:rsidR="00111331">
        <w:rPr>
          <w:rFonts w:ascii="Calibri" w:eastAsia="Calibri" w:hAnsi="Calibri" w:cs="Times New Roman"/>
        </w:rPr>
        <w:t>Differences in i</w:t>
      </w:r>
      <w:r w:rsidR="005615D7">
        <w:rPr>
          <w:rFonts w:ascii="Calibri" w:eastAsia="Calibri" w:hAnsi="Calibri" w:cs="Times New Roman"/>
        </w:rPr>
        <w:t xml:space="preserve">ntrarenal haemodynamics, </w:t>
      </w:r>
      <w:r w:rsidR="00281604">
        <w:rPr>
          <w:rFonts w:ascii="Calibri" w:eastAsia="Calibri" w:hAnsi="Calibri" w:cs="Times New Roman"/>
        </w:rPr>
        <w:t xml:space="preserve">podocyte function or </w:t>
      </w:r>
      <w:r w:rsidR="005615D7">
        <w:rPr>
          <w:rFonts w:ascii="Calibri" w:eastAsia="Calibri" w:hAnsi="Calibri" w:cs="Times New Roman"/>
        </w:rPr>
        <w:t xml:space="preserve">tubular albumin reabsorption </w:t>
      </w:r>
      <w:r w:rsidR="00281604">
        <w:rPr>
          <w:rFonts w:ascii="Calibri" w:eastAsia="Calibri" w:hAnsi="Calibri" w:cs="Times New Roman"/>
        </w:rPr>
        <w:t>could underlie the increased albumin leak associated with higher-normal PTH. To investigate whether PTH, phosphate, calcitriol and FGF-23 have direct effects on endothelial cells, these parameters were manipulated in endothelial cell cultures</w:t>
      </w:r>
      <w:r w:rsidR="000D4E17">
        <w:rPr>
          <w:rFonts w:ascii="Calibri" w:eastAsia="Calibri" w:hAnsi="Calibri" w:cs="Times New Roman"/>
        </w:rPr>
        <w:t xml:space="preserve"> in vitro (chapter 6).</w:t>
      </w:r>
    </w:p>
    <w:p w:rsidR="00D2076F" w:rsidRPr="00D5057B" w:rsidRDefault="00D2076F" w:rsidP="00C10F5E">
      <w:pPr>
        <w:spacing w:line="360" w:lineRule="auto"/>
        <w:jc w:val="both"/>
      </w:pPr>
    </w:p>
    <w:p w:rsidR="00DB353C" w:rsidRDefault="00DB353C">
      <w:pPr>
        <w:rPr>
          <w:rFonts w:asciiTheme="majorHAnsi" w:eastAsiaTheme="majorEastAsia" w:hAnsiTheme="majorHAnsi" w:cstheme="majorBidi"/>
          <w:b/>
          <w:bCs/>
          <w:color w:val="365F91" w:themeColor="accent1" w:themeShade="BF"/>
          <w:sz w:val="28"/>
          <w:szCs w:val="28"/>
        </w:rPr>
      </w:pPr>
    </w:p>
    <w:p w:rsidR="00D2076F" w:rsidRDefault="00D2076F">
      <w:pPr>
        <w:rPr>
          <w:rFonts w:asciiTheme="majorHAnsi" w:eastAsiaTheme="majorEastAsia" w:hAnsiTheme="majorHAnsi" w:cstheme="majorBidi"/>
          <w:b/>
          <w:bCs/>
          <w:color w:val="365F91" w:themeColor="accent1" w:themeShade="BF"/>
          <w:sz w:val="28"/>
          <w:szCs w:val="28"/>
        </w:rPr>
      </w:pPr>
      <w:r>
        <w:br w:type="page"/>
      </w:r>
    </w:p>
    <w:p w:rsidR="003B4361" w:rsidRDefault="00E9030F" w:rsidP="003B4361">
      <w:pPr>
        <w:pStyle w:val="Heading1"/>
      </w:pPr>
      <w:bookmarkStart w:id="157" w:name="_Toc397341612"/>
      <w:r>
        <w:lastRenderedPageBreak/>
        <w:t>The Effects of Manipulating Bone Mineral Axis Parameters on Endothelial Cell</w:t>
      </w:r>
      <w:r w:rsidR="001B7FE6">
        <w:t>s</w:t>
      </w:r>
      <w:r>
        <w:t xml:space="preserve"> </w:t>
      </w:r>
      <w:r w:rsidR="001B7FE6" w:rsidRPr="00356BAD">
        <w:rPr>
          <w:i/>
        </w:rPr>
        <w:t>in Vitro</w:t>
      </w:r>
      <w:bookmarkEnd w:id="157"/>
    </w:p>
    <w:p w:rsidR="00A917A5" w:rsidRDefault="00D727A0" w:rsidP="00AA2B35">
      <w:pPr>
        <w:pStyle w:val="Heading2"/>
        <w:spacing w:line="360" w:lineRule="auto"/>
      </w:pPr>
      <w:bookmarkStart w:id="158" w:name="_Toc397341613"/>
      <w:r>
        <w:t>I</w:t>
      </w:r>
      <w:r w:rsidR="00A917A5">
        <w:t>ntroduction</w:t>
      </w:r>
      <w:bookmarkEnd w:id="158"/>
    </w:p>
    <w:p w:rsidR="002C77C0" w:rsidRDefault="000E74E9" w:rsidP="00AA2B35">
      <w:pPr>
        <w:spacing w:line="360" w:lineRule="auto"/>
        <w:jc w:val="both"/>
      </w:pPr>
      <w:r>
        <w:t>Since manipulating one component of the bone mineral axis has secondary effects on the other components, an</w:t>
      </w:r>
      <w:r w:rsidRPr="008E3491">
        <w:rPr>
          <w:i/>
        </w:rPr>
        <w:t xml:space="preserve"> in vivo</w:t>
      </w:r>
      <w:r>
        <w:t xml:space="preserve"> approach is needed to demonstrate the net effects on cardiovascular health of any intervention. However, defining which component(s) of the bone mineral axis are </w:t>
      </w:r>
      <w:r w:rsidR="009F6FD5">
        <w:t xml:space="preserve">principally </w:t>
      </w:r>
      <w:r>
        <w:t>responsible for mediating any beneficial</w:t>
      </w:r>
      <w:r w:rsidR="009F6FD5">
        <w:t>/harmful</w:t>
      </w:r>
      <w:r>
        <w:t xml:space="preserve"> effects is </w:t>
      </w:r>
      <w:r w:rsidR="009F6FD5">
        <w:t xml:space="preserve">difficult in the context of a coordinated </w:t>
      </w:r>
      <w:r w:rsidR="003436A3">
        <w:t xml:space="preserve">homeostatic </w:t>
      </w:r>
      <w:r w:rsidR="009F6FD5">
        <w:t xml:space="preserve">bone mineral axis response. </w:t>
      </w:r>
      <w:r w:rsidR="00AA2B35">
        <w:t xml:space="preserve">An </w:t>
      </w:r>
      <w:r w:rsidR="00AA2B35" w:rsidRPr="00356BAD">
        <w:rPr>
          <w:i/>
        </w:rPr>
        <w:t>in vitro</w:t>
      </w:r>
      <w:r w:rsidR="00AA2B35">
        <w:t xml:space="preserve"> approach allows assessment of the effects of </w:t>
      </w:r>
      <w:r w:rsidR="009F6FD5">
        <w:t>manipulating individual bone mineral axis parameters</w:t>
      </w:r>
      <w:r w:rsidR="00AA2B35">
        <w:t xml:space="preserve"> together with the mode of cellular toxici</w:t>
      </w:r>
      <w:r w:rsidR="00235B50">
        <w:t>ty/protection. As discussed in C</w:t>
      </w:r>
      <w:r w:rsidR="00AA2B35">
        <w:t>hapter 1, v</w:t>
      </w:r>
      <w:r w:rsidR="009F6FD5">
        <w:t xml:space="preserve">arious cell types </w:t>
      </w:r>
      <w:r w:rsidR="006074FC">
        <w:t>are</w:t>
      </w:r>
      <w:r w:rsidR="009F6FD5">
        <w:t xml:space="preserve"> implicated in </w:t>
      </w:r>
      <w:r w:rsidR="00C12E79">
        <w:t xml:space="preserve">the </w:t>
      </w:r>
      <w:r w:rsidR="009F6FD5">
        <w:t xml:space="preserve">cardiovascular </w:t>
      </w:r>
      <w:r w:rsidR="00AA2B35">
        <w:t>consequences of bone mineral axis disturbances, includi</w:t>
      </w:r>
      <w:r w:rsidR="00F14761">
        <w:t>ng endothelial cells</w:t>
      </w:r>
      <w:r w:rsidR="00AA2B35">
        <w:t>, vascular smooth muscle</w:t>
      </w:r>
      <w:r w:rsidR="00F14761">
        <w:t xml:space="preserve"> cells</w:t>
      </w:r>
      <w:r w:rsidR="00AA2B35">
        <w:t>, macrophages and cardiom</w:t>
      </w:r>
      <w:r w:rsidR="00F156F8">
        <w:t xml:space="preserve">yocytes. Endothelial dysfunction, a precursor of atherogenesis, </w:t>
      </w:r>
      <w:r w:rsidR="00F14761">
        <w:t>has been</w:t>
      </w:r>
      <w:r w:rsidR="00F156F8">
        <w:t xml:space="preserve"> associated </w:t>
      </w:r>
      <w:r w:rsidR="00F14761">
        <w:t xml:space="preserve">clinically </w:t>
      </w:r>
      <w:r w:rsidR="00F156F8">
        <w:t>with phosphate exposure</w:t>
      </w:r>
      <w:r w:rsidR="00D727A0">
        <w:t xml:space="preserve"> </w:t>
      </w:r>
      <w:r w:rsidR="007B5A82">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6074FC">
        <w:instrText xml:space="preserve"> ADDIN EN.CITE </w:instrText>
      </w:r>
      <w:r w:rsidR="007B5A82">
        <w:fldChar w:fldCharType="begin">
          <w:fldData xml:space="preserve">PEVuZE5vdGU+PENpdGU+PEF1dGhvcj5TaHV0bzwvQXV0aG9yPjxZZWFyPjIwMDk8L1llYXI+PFJl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</w:fldData>
        </w:fldChar>
      </w:r>
      <w:r w:rsidR="006074FC">
        <w:instrText xml:space="preserve"> ADDIN EN.CITE.DATA </w:instrText>
      </w:r>
      <w:r w:rsidR="007B5A82">
        <w:fldChar w:fldCharType="end"/>
      </w:r>
      <w:r w:rsidR="007B5A82">
        <w:fldChar w:fldCharType="separate"/>
      </w:r>
      <w:r w:rsidR="006074FC">
        <w:rPr>
          <w:noProof/>
        </w:rPr>
        <w:t>(</w:t>
      </w:r>
      <w:hyperlink w:anchor="_ENREF_267" w:tooltip="Shuto, 2009 #34" w:history="1">
        <w:r w:rsidR="00F760A6">
          <w:rPr>
            <w:noProof/>
          </w:rPr>
          <w:t>Shuto et al., 2009</w:t>
        </w:r>
      </w:hyperlink>
      <w:r w:rsidR="006074FC">
        <w:rPr>
          <w:noProof/>
        </w:rPr>
        <w:t>)</w:t>
      </w:r>
      <w:r w:rsidR="007B5A82">
        <w:fldChar w:fldCharType="end"/>
      </w:r>
      <w:r w:rsidR="00F156F8">
        <w:t>, FGF-23</w:t>
      </w:r>
      <w:r w:rsidR="00D727A0">
        <w:t xml:space="preserve"> </w:t>
      </w:r>
      <w:r w:rsidR="007B5A82">
        <w:fldChar w:fldCharType="begin"/>
      </w:r>
      <w:r w:rsidR="006074FC">
        <w:instrText xml:space="preserve"> ADDIN EN.CITE &lt;EndNote&gt;&lt;Cite&gt;&lt;Author&gt;Mirza&lt;/Author&gt;&lt;Year&gt;2009&lt;/Year&gt;&lt;RecNum&gt;408&lt;/RecNum&gt;&lt;DisplayText&gt;(Mirza et al., 2009b)&lt;/DisplayText&gt;&lt;record&gt;&lt;rec-number&gt;408&lt;/rec-number&gt;&lt;foreign-keys&gt;&lt;key app="EN" db-id="vrv0azeadazzz4eewx85etawe0f5rrta5rvp"&gt;408&lt;/key&gt;&lt;/foreign-keys&gt;&lt;ref-type name="Journal Article"&gt;17&lt;/ref-type&gt;&lt;contributors&gt;&lt;authors&gt;&lt;author&gt;Mirza, M. A.&lt;/author&gt;&lt;author&gt;Larsson, A.&lt;/author&gt;&lt;author&gt;Lind, L.&lt;/author&gt;&lt;author&gt;Larsson, T. E.&lt;/author&gt;&lt;/authors&gt;&lt;/contributors&gt;&lt;auth-address&gt;Department of Medical Sciences, Uppsala University Hospital, Sweden.&lt;/auth-address&gt;&lt;titles&gt;&lt;title&gt;Circulating fibroblast growth factor-23 is associated with vascular dysfunction in the community&lt;/title&gt;&lt;secondary-title&gt;Atherosclerosis&lt;/secondary-title&gt;&lt;/titles&gt;&lt;periodical&gt;&lt;full-title&gt;Atherosclerosis&lt;/full-title&gt;&lt;/periodical&gt;&lt;pages&gt;385-90&lt;/pages&gt;&lt;volume&gt;205&lt;/volume&gt;&lt;number&gt;2&lt;/number&gt;&lt;edition&gt;2009/02/03&lt;/edition&gt;&lt;keywords&gt;&lt;keyword&gt;Aged&lt;/keyword&gt;&lt;keyword&gt;Cohort Studies&lt;/keyword&gt;&lt;keyword&gt;Endothelium, Vascular/pathology&lt;/keyword&gt;&lt;keyword&gt;Female&lt;/keyword&gt;&lt;keyword&gt;Fibroblast Growth Factors/*blood/physiology&lt;/keyword&gt;&lt;keyword&gt;Glomerular Filtration Rate&lt;/keyword&gt;&lt;keyword&gt;Humans&lt;/keyword&gt;&lt;keyword&gt;Kidney Failure, Chronic/*blood&lt;/keyword&gt;&lt;keyword&gt;Male&lt;/keyword&gt;&lt;keyword&gt;Models, Statistical&lt;/keyword&gt;&lt;keyword&gt;Questionnaires&lt;/keyword&gt;&lt;keyword&gt;Random Allocation&lt;/keyword&gt;&lt;keyword&gt;Reference Values&lt;/keyword&gt;&lt;keyword&gt;Risk Factors&lt;/keyword&gt;&lt;keyword&gt;Sex Factors&lt;/keyword&gt;&lt;keyword&gt;Vasodilation&lt;/keyword&gt;&lt;/keywords&gt;&lt;dates&gt;&lt;year&gt;2009&lt;/year&gt;&lt;pub-dates&gt;&lt;date&gt;Aug&lt;/date&gt;&lt;/pub-dates&gt;&lt;/dates&gt;&lt;isbn&gt;1879-1484 (Electronic)&amp;#xD;0021-9150 (Linking)&lt;/isbn&gt;&lt;accession-num&gt;19181315&lt;/accession-num&gt;&lt;urls&gt;&lt;related-urls&gt;&lt;url&gt;http://www.ncbi.nlm.nih.gov/entrez/query.fcgi?cmd=Retrieve&amp;amp;db=PubMed&amp;amp;dopt=Citation&amp;amp;list_uids=19181315&lt;/url&gt;&lt;/related-urls&gt;&lt;/urls&gt;&lt;electronic-resource-num&gt;S0021-9150(09)00009-4 [pii]&amp;#xD;10.1016/j.atherosclerosis.2009.01.001&lt;/electronic-resource-num&gt;&lt;language&gt;eng&lt;/language&gt;&lt;/record&gt;&lt;/Cite&gt;&lt;/EndNote&gt;</w:instrText>
      </w:r>
      <w:r w:rsidR="007B5A82">
        <w:fldChar w:fldCharType="separate"/>
      </w:r>
      <w:r w:rsidR="006074FC">
        <w:rPr>
          <w:noProof/>
        </w:rPr>
        <w:t>(</w:t>
      </w:r>
      <w:hyperlink w:anchor="_ENREF_202" w:tooltip="Mirza, 2009 #408" w:history="1">
        <w:r w:rsidR="00F760A6">
          <w:rPr>
            <w:noProof/>
          </w:rPr>
          <w:t>Mirza et al., 2009b</w:t>
        </w:r>
      </w:hyperlink>
      <w:r w:rsidR="006074FC">
        <w:rPr>
          <w:noProof/>
        </w:rPr>
        <w:t>)</w:t>
      </w:r>
      <w:r w:rsidR="007B5A82">
        <w:fldChar w:fldCharType="end"/>
      </w:r>
      <w:r w:rsidR="00F156F8">
        <w:t>, PTH</w:t>
      </w:r>
      <w:r w:rsidR="00D727A0">
        <w:t xml:space="preserve"> </w:t>
      </w:r>
      <w:r w:rsidR="007B5A82">
        <w:fldChar w:fldCharType="begin">
          <w:fldData xml:space="preserve">PEVuZE5vdGU+PENpdGU+PEF1dGhvcj5OaWxzc29uPC9BdXRob3I+PFllYXI+MTk5OTwvWWVhcj48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</w:fldData>
        </w:fldChar>
      </w:r>
      <w:r w:rsidR="006074FC">
        <w:instrText xml:space="preserve"> ADDIN EN.CITE </w:instrText>
      </w:r>
      <w:r w:rsidR="007B5A82">
        <w:fldChar w:fldCharType="begin">
          <w:fldData xml:space="preserve">PEVuZE5vdGU+PENpdGU+PEF1dGhvcj5OaWxzc29uPC9BdXRob3I+PFllYXI+MTk5OTwvWWVhcj48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</w:fldData>
        </w:fldChar>
      </w:r>
      <w:r w:rsidR="006074FC">
        <w:instrText xml:space="preserve"> ADDIN EN.CITE.DATA </w:instrText>
      </w:r>
      <w:r w:rsidR="007B5A82">
        <w:fldChar w:fldCharType="end"/>
      </w:r>
      <w:r w:rsidR="007B5A82">
        <w:fldChar w:fldCharType="separate"/>
      </w:r>
      <w:r w:rsidR="006074FC">
        <w:rPr>
          <w:noProof/>
        </w:rPr>
        <w:t>(</w:t>
      </w:r>
      <w:hyperlink w:anchor="_ENREF_208" w:tooltip="Nilsson, 1999 #2381" w:history="1">
        <w:r w:rsidR="00F760A6">
          <w:rPr>
            <w:noProof/>
          </w:rPr>
          <w:t>Nilsson et al., 1999</w:t>
        </w:r>
      </w:hyperlink>
      <w:r w:rsidR="006074FC">
        <w:rPr>
          <w:noProof/>
        </w:rPr>
        <w:t>)</w:t>
      </w:r>
      <w:r w:rsidR="007B5A82">
        <w:fldChar w:fldCharType="end"/>
      </w:r>
      <w:r w:rsidR="00F156F8">
        <w:t xml:space="preserve"> and lower 25(OH)D</w:t>
      </w:r>
      <w:r w:rsidR="00D727A0">
        <w:t xml:space="preserve"> </w:t>
      </w:r>
      <w:r w:rsidR="007B5A82">
        <w:fldChar w:fldCharType="begin">
          <w:fldData xml:space="preserve">PEVuZE5vdGU+PENpdGU+PEF1dGhvcj5KYWJsb25za2k8L0F1dGhvcj48UmVjTnVtPjEzMjI8L1Jl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</w:fldData>
        </w:fldChar>
      </w:r>
      <w:r w:rsidR="00262F07">
        <w:instrText xml:space="preserve"> ADDIN EN.CITE </w:instrText>
      </w:r>
      <w:r w:rsidR="007B5A82">
        <w:fldChar w:fldCharType="begin">
          <w:fldData xml:space="preserve">PEVuZE5vdGU+PENpdGU+PEF1dGhvcj5KYWJsb25za2k8L0F1dGhvcj48UmVjTnVtPjEzMjI8L1Jl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</w:fldData>
        </w:fldChar>
      </w:r>
      <w:r w:rsidR="00262F07">
        <w:instrText xml:space="preserve"> ADDIN EN.CITE.DATA </w:instrText>
      </w:r>
      <w:r w:rsidR="007B5A82">
        <w:fldChar w:fldCharType="end"/>
      </w:r>
      <w:r w:rsidR="007B5A82">
        <w:fldChar w:fldCharType="separate"/>
      </w:r>
      <w:r w:rsidR="00262F07">
        <w:rPr>
          <w:noProof/>
        </w:rPr>
        <w:t>(</w:t>
      </w:r>
      <w:hyperlink w:anchor="_ENREF_131" w:tooltip="Jablonski, 2011 #1322" w:history="1">
        <w:r w:rsidR="00F760A6">
          <w:rPr>
            <w:noProof/>
          </w:rPr>
          <w:t>Jablonski et al., 2011</w:t>
        </w:r>
      </w:hyperlink>
      <w:r w:rsidR="00262F07">
        <w:rPr>
          <w:noProof/>
        </w:rPr>
        <w:t>)</w:t>
      </w:r>
      <w:r w:rsidR="007B5A82">
        <w:fldChar w:fldCharType="end"/>
      </w:r>
      <w:r w:rsidR="008E3491">
        <w:t>. The finding that higher-</w:t>
      </w:r>
      <w:r w:rsidR="00F14761">
        <w:t>normal PTH is associated with greater low grade albumin</w:t>
      </w:r>
      <w:r w:rsidR="008E3491">
        <w:t>uria</w:t>
      </w:r>
      <w:r w:rsidR="00F14761">
        <w:t xml:space="preserve"> </w:t>
      </w:r>
      <w:r w:rsidR="003E1594">
        <w:t xml:space="preserve">also might reflect a </w:t>
      </w:r>
      <w:r w:rsidR="006074FC">
        <w:t xml:space="preserve">toxic effect on endothelium. </w:t>
      </w:r>
      <w:r w:rsidR="00F14761">
        <w:t xml:space="preserve">Therefore, the effects of manipulating bone mineral axis parameters on endothelial </w:t>
      </w:r>
      <w:r w:rsidR="00356BAD">
        <w:t>cells</w:t>
      </w:r>
      <w:r w:rsidR="00F14761">
        <w:t xml:space="preserve"> </w:t>
      </w:r>
      <w:r w:rsidR="006074FC" w:rsidRPr="006074FC">
        <w:rPr>
          <w:i/>
        </w:rPr>
        <w:t xml:space="preserve">in vitro </w:t>
      </w:r>
      <w:r w:rsidR="00F14761">
        <w:t xml:space="preserve">were examined. </w:t>
      </w:r>
    </w:p>
    <w:p w:rsidR="00356BAD" w:rsidRDefault="006074FC" w:rsidP="00356BAD">
      <w:pPr>
        <w:spacing w:line="360" w:lineRule="auto"/>
        <w:jc w:val="both"/>
      </w:pPr>
      <w:r>
        <w:t>Although elevated ph</w:t>
      </w:r>
      <w:r w:rsidR="002922FC">
        <w:t>osphate concentrations (≥2.5mM) have</w:t>
      </w:r>
      <w:r>
        <w:t xml:space="preserve"> previously been reported to </w:t>
      </w:r>
      <w:r w:rsidR="002922FC">
        <w:t xml:space="preserve">induce apoptosis and increase oxidative stress in endothelial cells </w:t>
      </w:r>
      <w:r w:rsidR="002922FC" w:rsidRPr="002922FC">
        <w:rPr>
          <w:i/>
        </w:rPr>
        <w:t>in vitro</w:t>
      </w:r>
      <w:r w:rsidR="002922FC">
        <w:t xml:space="preserve"> (discussed in section</w:t>
      </w:r>
      <w:r w:rsidR="004A5A70">
        <w:t xml:space="preserve"> 1.3.4.3</w:t>
      </w:r>
      <w:r w:rsidR="002922FC">
        <w:t xml:space="preserve">), no significant differences have been detected between high-normal (1.5mM) and low-normal (0.8-1mM) phosphate concentrations. </w:t>
      </w:r>
      <w:r w:rsidR="00386688">
        <w:t xml:space="preserve">Since observational clinical data demonstrate atherosclerotic endpoint prediction by increasing phosphate concentrations </w:t>
      </w:r>
      <w:r w:rsidR="00386688" w:rsidRPr="00386688">
        <w:rPr>
          <w:i/>
        </w:rPr>
        <w:t>across</w:t>
      </w:r>
      <w:r w:rsidR="00386688">
        <w:t xml:space="preserve"> the normal range, it is impo</w:t>
      </w:r>
      <w:r w:rsidR="00E17765">
        <w:t xml:space="preserve">rtant to determine whether </w:t>
      </w:r>
      <w:r w:rsidR="00386688">
        <w:t>phosphate increment</w:t>
      </w:r>
      <w:r w:rsidR="00E17765">
        <w:t>s</w:t>
      </w:r>
      <w:r w:rsidR="00386688">
        <w:t xml:space="preserve"> </w:t>
      </w:r>
      <w:r w:rsidR="00E17765">
        <w:t>at this level have</w:t>
      </w:r>
      <w:r w:rsidR="00386688">
        <w:t xml:space="preserve"> adverse effects on endothelium. Therefore, effects of higher-normal phosphate concentration on </w:t>
      </w:r>
      <w:r w:rsidR="00E17765">
        <w:t>human umbilical vein endothelial cells (</w:t>
      </w:r>
      <w:r w:rsidR="008F205D">
        <w:t>HUVEC</w:t>
      </w:r>
      <w:r w:rsidR="00E17765">
        <w:t>)</w:t>
      </w:r>
      <w:r w:rsidR="00386688">
        <w:t xml:space="preserve"> wer</w:t>
      </w:r>
      <w:r w:rsidR="00BA5B04">
        <w:t>e tested with a greater number</w:t>
      </w:r>
      <w:r w:rsidR="00D727A0">
        <w:t xml:space="preserve"> of</w:t>
      </w:r>
      <w:r w:rsidR="00BA5B04">
        <w:t xml:space="preserve"> biological </w:t>
      </w:r>
      <w:r w:rsidR="00386688">
        <w:t>replicates</w:t>
      </w:r>
      <w:r w:rsidR="00376D93">
        <w:t xml:space="preserve"> (N=8-9)</w:t>
      </w:r>
      <w:r w:rsidR="00386688">
        <w:t xml:space="preserve"> tha</w:t>
      </w:r>
      <w:r w:rsidR="00376D93">
        <w:t>n</w:t>
      </w:r>
      <w:r w:rsidR="00386688">
        <w:t xml:space="preserve"> used in the previously published studies</w:t>
      </w:r>
      <w:r w:rsidR="00BA5B04">
        <w:t>, to see whether greater statistical power would reveal significant effects</w:t>
      </w:r>
      <w:r w:rsidR="00386688">
        <w:t xml:space="preserve">. </w:t>
      </w:r>
      <w:r w:rsidR="00376D93">
        <w:t>C</w:t>
      </w:r>
      <w:r w:rsidR="00386688">
        <w:t>o-stressors of hyperglycaemia and</w:t>
      </w:r>
      <w:r w:rsidR="002922FC">
        <w:t xml:space="preserve"> </w:t>
      </w:r>
      <w:r w:rsidR="00376D93">
        <w:t>low-concentration H</w:t>
      </w:r>
      <w:r w:rsidR="00376D93" w:rsidRPr="00376D93">
        <w:rPr>
          <w:vertAlign w:val="subscript"/>
        </w:rPr>
        <w:t>2</w:t>
      </w:r>
      <w:r w:rsidR="00376D93">
        <w:t>O</w:t>
      </w:r>
      <w:r w:rsidR="00376D93" w:rsidRPr="00376D93">
        <w:rPr>
          <w:vertAlign w:val="subscript"/>
        </w:rPr>
        <w:t>2</w:t>
      </w:r>
      <w:r w:rsidR="00376D93">
        <w:t xml:space="preserve"> were also added to determine whether this would </w:t>
      </w:r>
      <w:r w:rsidR="00D727A0">
        <w:t>predispose to</w:t>
      </w:r>
      <w:r w:rsidR="00376D93">
        <w:t xml:space="preserve"> toxic effects of higher-normal phosphate. </w:t>
      </w:r>
    </w:p>
    <w:p w:rsidR="00E17765" w:rsidRDefault="0074597F" w:rsidP="00AA2B35">
      <w:pPr>
        <w:spacing w:line="360" w:lineRule="auto"/>
        <w:jc w:val="both"/>
      </w:pPr>
      <w:r>
        <w:t xml:space="preserve">Since </w:t>
      </w:r>
      <w:r w:rsidR="00E17765">
        <w:t xml:space="preserve">increased </w:t>
      </w:r>
      <w:r>
        <w:t xml:space="preserve">oxidative stress has been implicated as a pathway </w:t>
      </w:r>
      <w:r w:rsidR="00E17765">
        <w:t>to</w:t>
      </w:r>
      <w:r>
        <w:t xml:space="preserve"> </w:t>
      </w:r>
      <w:r w:rsidR="00E17765">
        <w:t>cardiovascular disease</w:t>
      </w:r>
      <w:r>
        <w:t xml:space="preserve"> </w:t>
      </w:r>
      <w:r w:rsidR="004A5A70">
        <w:t>resulting from elevated PTH</w:t>
      </w:r>
      <w:r w:rsidR="00D727A0">
        <w:t xml:space="preserve"> </w:t>
      </w:r>
      <w:r w:rsidR="007B5A82">
        <w:fldChar w:fldCharType="begin">
          <w:fldData xml:space="preserve">PEVuZE5vdGU+PENpdGU+PEF1dGhvcj5WaWRhbDwvQXV0aG9yPjxZZWFyPjIwMDY8L1llYXI+PFJl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</w:fldData>
        </w:fldChar>
      </w:r>
      <w:r w:rsidR="004A5A70">
        <w:instrText xml:space="preserve"> ADDIN EN.CITE </w:instrText>
      </w:r>
      <w:r w:rsidR="007B5A82">
        <w:fldChar w:fldCharType="begin">
          <w:fldData xml:space="preserve">PEVuZE5vdGU+PENpdGU+PEF1dGhvcj5WaWRhbDwvQXV0aG9yPjxZZWFyPjIwMDY8L1llYXI+PFJl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</w:fldData>
        </w:fldChar>
      </w:r>
      <w:r w:rsidR="004A5A70">
        <w:instrText xml:space="preserve"> ADDIN EN.CITE.DATA </w:instrText>
      </w:r>
      <w:r w:rsidR="007B5A82">
        <w:fldChar w:fldCharType="end"/>
      </w:r>
      <w:r w:rsidR="007B5A82">
        <w:fldChar w:fldCharType="separate"/>
      </w:r>
      <w:r w:rsidR="004A5A70">
        <w:rPr>
          <w:noProof/>
        </w:rPr>
        <w:t>(</w:t>
      </w:r>
      <w:hyperlink w:anchor="_ENREF_307" w:tooltip="Vidal, 2006 #3691" w:history="1">
        <w:r w:rsidR="00F760A6">
          <w:rPr>
            <w:noProof/>
          </w:rPr>
          <w:t>Vidal et al., 2006</w:t>
        </w:r>
      </w:hyperlink>
      <w:r w:rsidR="004A5A70">
        <w:rPr>
          <w:noProof/>
        </w:rPr>
        <w:t>)</w:t>
      </w:r>
      <w:r w:rsidR="007B5A82">
        <w:fldChar w:fldCharType="end"/>
      </w:r>
      <w:r>
        <w:t xml:space="preserve"> and </w:t>
      </w:r>
      <w:r w:rsidR="0091588A">
        <w:t xml:space="preserve">from </w:t>
      </w:r>
      <w:r>
        <w:t>vitamin D deficiency</w:t>
      </w:r>
      <w:r w:rsidR="00D727A0">
        <w:t xml:space="preserve"> </w: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 </w:instrText>
      </w:r>
      <w:r w:rsidR="007B5A82">
        <w:fldChar w:fldCharType="begin">
          <w:fldData xml:space="preserve">PEVuZE5vdGU+PENpdGU+PEF1dGhvcj5Eb2JuaWc8L0F1dGhvcj48WWVhcj4yMDA4PC9ZZWFyPjxS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</w:fldData>
        </w:fldChar>
      </w:r>
      <w:r w:rsidR="009C4711">
        <w:instrText xml:space="preserve"> ADDIN EN.CITE.DATA </w:instrText>
      </w:r>
      <w:r w:rsidR="007B5A82">
        <w:fldChar w:fldCharType="end"/>
      </w:r>
      <w:r w:rsidR="007B5A82">
        <w:fldChar w:fldCharType="separate"/>
      </w:r>
      <w:r w:rsidR="0091588A">
        <w:rPr>
          <w:noProof/>
        </w:rPr>
        <w:t>(</w:t>
      </w:r>
      <w:hyperlink w:anchor="_ENREF_67" w:tooltip="Dobnig, 2008 #164" w:history="1">
        <w:r w:rsidR="00F760A6">
          <w:rPr>
            <w:noProof/>
          </w:rPr>
          <w:t>Dobnig et al., 2008</w:t>
        </w:r>
      </w:hyperlink>
      <w:r w:rsidR="0091588A">
        <w:rPr>
          <w:noProof/>
        </w:rPr>
        <w:t>)</w:t>
      </w:r>
      <w:r w:rsidR="007B5A82">
        <w:fldChar w:fldCharType="end"/>
      </w:r>
      <w:r w:rsidR="0091588A">
        <w:t xml:space="preserve">, </w:t>
      </w:r>
      <w:r w:rsidR="00E17765">
        <w:t xml:space="preserve">the effects of PTH and calcitriol on HUVEC oxidative stress were also measured. As an </w:t>
      </w:r>
      <w:r w:rsidR="00E17765" w:rsidRPr="00E17765">
        <w:rPr>
          <w:i/>
        </w:rPr>
        <w:lastRenderedPageBreak/>
        <w:t>in vitro</w:t>
      </w:r>
      <w:r w:rsidR="00E17765">
        <w:t xml:space="preserve"> </w:t>
      </w:r>
      <w:r w:rsidR="008E3491">
        <w:t>measure of endothelial function</w:t>
      </w:r>
      <w:r w:rsidR="0019142F">
        <w:t xml:space="preserve"> corresponding to </w:t>
      </w:r>
      <w:r w:rsidR="0019142F" w:rsidRPr="0019142F">
        <w:rPr>
          <w:i/>
        </w:rPr>
        <w:t>in vivo</w:t>
      </w:r>
      <w:r w:rsidR="0019142F">
        <w:t xml:space="preserve"> vasodilatory function</w:t>
      </w:r>
      <w:r w:rsidR="00E17765">
        <w:t xml:space="preserve">, nitric oxide generation </w:t>
      </w:r>
      <w:r w:rsidR="008E3491">
        <w:t>by HUVEC cultures was tested in the presence of differing concentrations of phosphate, PTH, calcitriol and FGF-23.</w:t>
      </w:r>
      <w:r w:rsidR="008F205D">
        <w:t xml:space="preserve"> Stimulation of nitric oxide production by acetylcholine was also assayed.</w:t>
      </w:r>
    </w:p>
    <w:p w:rsidR="00F14761" w:rsidRPr="002C77C0" w:rsidRDefault="00F14761" w:rsidP="00AA2B35">
      <w:pPr>
        <w:spacing w:line="360" w:lineRule="auto"/>
        <w:jc w:val="both"/>
        <w:rPr>
          <w:b/>
        </w:rPr>
      </w:pPr>
      <w:r w:rsidRPr="002C77C0">
        <w:rPr>
          <w:b/>
        </w:rPr>
        <w:t>Specific</w:t>
      </w:r>
      <w:r w:rsidR="002C77C0" w:rsidRPr="002C77C0">
        <w:rPr>
          <w:b/>
        </w:rPr>
        <w:t xml:space="preserve"> hypotheses tested:</w:t>
      </w:r>
    </w:p>
    <w:p w:rsidR="003E1594" w:rsidRDefault="002C77C0" w:rsidP="003E1594">
      <w:pPr>
        <w:pStyle w:val="ListParagraph"/>
        <w:numPr>
          <w:ilvl w:val="0"/>
          <w:numId w:val="12"/>
        </w:numPr>
        <w:spacing w:line="360" w:lineRule="auto"/>
        <w:jc w:val="both"/>
      </w:pPr>
      <w:r>
        <w:t xml:space="preserve">Increasing culture medium phosphate, FGF-23, or PTH concentration increases </w:t>
      </w:r>
      <w:r w:rsidR="003E1594">
        <w:t xml:space="preserve">endothelial </w:t>
      </w:r>
      <w:r>
        <w:t xml:space="preserve">oxidative stress </w:t>
      </w:r>
      <w:r w:rsidR="003E1594">
        <w:t xml:space="preserve">and </w:t>
      </w:r>
      <w:r>
        <w:t>apoptosis</w:t>
      </w:r>
      <w:r w:rsidR="003E1594">
        <w:t>;</w:t>
      </w:r>
      <w:r>
        <w:t xml:space="preserve"> </w:t>
      </w:r>
      <w:r w:rsidR="003E1594">
        <w:t>in</w:t>
      </w:r>
      <w:r>
        <w:t xml:space="preserve">creasing </w:t>
      </w:r>
      <w:r w:rsidR="003E1594">
        <w:t>culture medium calcitriol concentration reduces oxidative stress and apoptosis.</w:t>
      </w:r>
    </w:p>
    <w:p w:rsidR="003E1594" w:rsidRDefault="003E1594" w:rsidP="003E1594">
      <w:pPr>
        <w:pStyle w:val="ListParagraph"/>
        <w:numPr>
          <w:ilvl w:val="0"/>
          <w:numId w:val="12"/>
        </w:numPr>
        <w:spacing w:line="360" w:lineRule="auto"/>
        <w:jc w:val="both"/>
      </w:pPr>
      <w:r>
        <w:t>Increasing culture medium phosphate, FGF-23, or PTH concentration suppresses endothelial nitric oxide generation; increasing calcitriol</w:t>
      </w:r>
      <w:r w:rsidR="00E53C58">
        <w:t xml:space="preserve"> concentration increases</w:t>
      </w:r>
      <w:r>
        <w:t xml:space="preserve"> endothelial nitric oxide generation.</w:t>
      </w:r>
    </w:p>
    <w:p w:rsidR="009E3A6A" w:rsidRDefault="009E3A6A" w:rsidP="009E3A6A">
      <w:pPr>
        <w:pStyle w:val="ListParagraph"/>
        <w:spacing w:line="360" w:lineRule="auto"/>
        <w:jc w:val="both"/>
      </w:pPr>
    </w:p>
    <w:p w:rsidR="00DB353C" w:rsidRDefault="003E1594" w:rsidP="0019142F">
      <w:pPr>
        <w:pStyle w:val="Heading2"/>
        <w:spacing w:line="360" w:lineRule="auto"/>
      </w:pPr>
      <w:bookmarkStart w:id="159" w:name="_Toc397341614"/>
      <w:r>
        <w:t>Chapter methods summary</w:t>
      </w:r>
      <w:bookmarkEnd w:id="159"/>
    </w:p>
    <w:p w:rsidR="00271227" w:rsidRDefault="0019142F" w:rsidP="0019142F">
      <w:pPr>
        <w:spacing w:line="360" w:lineRule="auto"/>
      </w:pPr>
      <w:r w:rsidRPr="0019142F">
        <w:t>Detailed me</w:t>
      </w:r>
      <w:r w:rsidR="004B0A75">
        <w:t>thods are described in section 2.4</w:t>
      </w:r>
      <w:r w:rsidRPr="0019142F">
        <w:t>.</w:t>
      </w:r>
    </w:p>
    <w:p w:rsidR="00271227" w:rsidRDefault="00271227" w:rsidP="0019142F">
      <w:pPr>
        <w:pStyle w:val="Heading3"/>
        <w:spacing w:line="360" w:lineRule="auto"/>
      </w:pPr>
      <w:bookmarkStart w:id="160" w:name="_Toc397341615"/>
      <w:r>
        <w:t>Cell culture</w:t>
      </w:r>
      <w:bookmarkEnd w:id="160"/>
    </w:p>
    <w:p w:rsidR="0019142F" w:rsidRPr="0019142F" w:rsidRDefault="0019142F" w:rsidP="0019142F">
      <w:pPr>
        <w:spacing w:line="360" w:lineRule="auto"/>
        <w:jc w:val="both"/>
      </w:pPr>
      <w:r>
        <w:t>Human umbilical vein endothelial cells were isolated from umbilical veins and propagated as described in section</w:t>
      </w:r>
      <w:r w:rsidR="004B0A75">
        <w:t xml:space="preserve"> 2.4.1.</w:t>
      </w:r>
      <w:r>
        <w:t xml:space="preserve"> Cells at passage 4 were plated into 24 well plates for </w:t>
      </w:r>
      <w:r w:rsidR="006D6A5D">
        <w:t>studies</w:t>
      </w:r>
      <w:r>
        <w:t xml:space="preserve"> of supernatant nitrite concentration and into 96-well plates for all other assays.</w:t>
      </w:r>
    </w:p>
    <w:p w:rsidR="00E17765" w:rsidRDefault="00E17765" w:rsidP="0019142F">
      <w:pPr>
        <w:spacing w:line="360" w:lineRule="auto"/>
      </w:pPr>
    </w:p>
    <w:p w:rsidR="0019142F" w:rsidRDefault="0019142F" w:rsidP="0019142F">
      <w:pPr>
        <w:pStyle w:val="Heading3"/>
        <w:spacing w:line="360" w:lineRule="auto"/>
      </w:pPr>
      <w:bookmarkStart w:id="161" w:name="_Toc397341616"/>
      <w:r>
        <w:t>Manipulation of culture medium phosphate, PTH, FGF-23 and calcitriol</w:t>
      </w:r>
      <w:bookmarkEnd w:id="161"/>
    </w:p>
    <w:p w:rsidR="00E17765" w:rsidRDefault="005537E2" w:rsidP="005537E2">
      <w:pPr>
        <w:spacing w:line="360" w:lineRule="auto"/>
        <w:jc w:val="both"/>
      </w:pPr>
      <w:r>
        <w:t>Prior to the phenotypic assessments described below, HUVEC cultures at 70-90% confluence were exposed to altered concentrations of the respective bone mineral parameters for 24h. Phosphate concentrations tested were 0.8</w:t>
      </w:r>
      <w:r w:rsidR="007F4AB5">
        <w:t xml:space="preserve"> or 1</w:t>
      </w:r>
      <w:r>
        <w:t xml:space="preserve">mM, 1.5mM, 2.0mM, 3.0mM and 5mM, spanning </w:t>
      </w:r>
      <w:r w:rsidR="004B0A75">
        <w:t xml:space="preserve">both </w:t>
      </w:r>
      <w:r>
        <w:t xml:space="preserve">the normal range and severe hyperphosphataemia. </w:t>
      </w:r>
      <w:r w:rsidR="00E17765">
        <w:t>The effects of PTH on endothelium were tested with the addition of 10</w:t>
      </w:r>
      <w:r w:rsidR="00E17765" w:rsidRPr="005E3721">
        <w:rPr>
          <w:vertAlign w:val="superscript"/>
        </w:rPr>
        <w:t>-11</w:t>
      </w:r>
      <w:r w:rsidR="00E17765">
        <w:t>M, corresponding to 91pg/ml intact PTH, i.e. just above the normal range and well above the US population 5</w:t>
      </w:r>
      <w:r w:rsidR="00E17765" w:rsidRPr="005E3721">
        <w:rPr>
          <w:vertAlign w:val="superscript"/>
        </w:rPr>
        <w:t>th</w:t>
      </w:r>
      <w:r w:rsidR="00E17765">
        <w:t xml:space="preserve"> quintile threshold of ≥54pg/ml reported in section 5.6. A </w:t>
      </w:r>
      <w:r>
        <w:t xml:space="preserve">markedly elevated </w:t>
      </w:r>
      <w:r w:rsidR="00E17765">
        <w:t xml:space="preserve">concentration of PTH </w:t>
      </w:r>
      <w:r>
        <w:t xml:space="preserve">as </w:t>
      </w:r>
      <w:r w:rsidR="00E17765">
        <w:t>seen in patients with endstage renal disease (10</w:t>
      </w:r>
      <w:r w:rsidR="00E17765" w:rsidRPr="005E3721">
        <w:rPr>
          <w:vertAlign w:val="superscript"/>
        </w:rPr>
        <w:t>-10</w:t>
      </w:r>
      <w:r w:rsidR="00E17765">
        <w:t>M) was also tested. In separate experiments, concentrations of FGF-23 corresponding to the upper limit of normal</w:t>
      </w:r>
      <w:r>
        <w:t xml:space="preserve"> (50pg/ml)</w:t>
      </w:r>
      <w:r w:rsidR="007B5A82">
        <w:fldChar w:fldCharType="begin"/>
      </w:r>
      <w:r w:rsidR="004B0A75">
        <w:instrText xml:space="preserve"> ADDIN EN.CITE &lt;EndNote&gt;&lt;Cite&gt;&lt;Author&gt;Imel&lt;/Author&gt;&lt;Year&gt;2007&lt;/Year&gt;&lt;RecNum&gt;3804&lt;/RecNum&gt;&lt;DisplayText&gt;(Imel et al., 2007)&lt;/DisplayText&gt;&lt;record&gt;&lt;rec-number&gt;3804&lt;/rec-number&gt;&lt;foreign-keys&gt;&lt;key app="EN" db-id="vrv0azeadazzz4eewx85etawe0f5rrta5rvp"&gt;3804&lt;/key&gt;&lt;/foreign-keys&gt;&lt;ref-type name="Journal Article"&gt;17&lt;/ref-type&gt;&lt;contributors&gt;&lt;authors&gt;&lt;author&gt;Imel, E. A.&lt;/author&gt;&lt;author&gt;Hui, S. L.&lt;/author&gt;&lt;author&gt;Econs, M. J.&lt;/author&gt;&lt;/authors&gt;&lt;/contributors&gt;&lt;auth-address&gt;Department of Medicine, Indiana University School of Medicine, Indianapolis, IN, USA.&lt;/auth-address&gt;&lt;titles&gt;&lt;title&gt;FGF23 concentrations vary with disease status in autosomal dominant hypophosphatemic rickets&lt;/title&gt;&lt;secondary-title&gt;J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520-6&lt;/pages&gt;&lt;volume&gt;22&lt;/volume&gt;&lt;number&gt;4&lt;/number&gt;&lt;edition&gt;2007/01/18&lt;/edition&gt;&lt;keywords&gt;&lt;keyword&gt;Adolescent&lt;/keyword&gt;&lt;keyword&gt;Adult&lt;/keyword&gt;&lt;keyword&gt;Aged&lt;/keyword&gt;&lt;keyword&gt;Aged, 80 and over&lt;/keyword&gt;&lt;keyword&gt;Case-Control Studies&lt;/keyword&gt;&lt;keyword&gt;Familial Hypophosphatemic Rickets/*blood/*genetics&lt;/keyword&gt;&lt;keyword&gt;Female&lt;/keyword&gt;&lt;keyword&gt;Fibroblast Growth Factors/*blood/*genetics&lt;/keyword&gt;&lt;keyword&gt;Genes, Dominant&lt;/keyword&gt;&lt;keyword&gt;Humans&lt;/keyword&gt;&lt;keyword&gt;Male&lt;/keyword&gt;&lt;keyword&gt;Middle Aged&lt;/keyword&gt;&lt;keyword&gt;Mutation&lt;/keyword&gt;&lt;keyword&gt;Phosphates/blood&lt;/keyword&gt;&lt;/keywords&gt;&lt;dates&gt;&lt;year&gt;2007&lt;/year&gt;&lt;pub-dates&gt;&lt;date&gt;Apr&lt;/date&gt;&lt;/pub-dates&gt;&lt;/dates&gt;&lt;isbn&gt;0884-0431 (Print)&amp;#xD;0884-0431 (Linking)&lt;/isbn&gt;&lt;accession-num&gt;17227222&lt;/accession-num&gt;&lt;work-type&gt;Case Reports&amp;#xD;Research Support, N.I.H., Extramural&lt;/work-type&gt;&lt;urls&gt;&lt;related-urls&gt;&lt;url&gt;http://www.ncbi.nlm.nih.gov/pubmed/17227222&lt;/url&gt;&lt;/related-urls&gt;&lt;/urls&gt;&lt;electronic-resource-num&gt;10.1359/jbmr.070107&lt;/electronic-resource-num&gt;&lt;language&gt;eng&lt;/language&gt;&lt;/record&gt;&lt;/Cite&gt;&lt;/EndNote&gt;</w:instrText>
      </w:r>
      <w:r w:rsidR="007B5A82">
        <w:fldChar w:fldCharType="separate"/>
      </w:r>
      <w:r w:rsidR="004B0A75">
        <w:rPr>
          <w:noProof/>
        </w:rPr>
        <w:t>(</w:t>
      </w:r>
      <w:hyperlink w:anchor="_ENREF_118" w:tooltip="Imel, 2007 #3804" w:history="1">
        <w:r w:rsidR="00F760A6">
          <w:rPr>
            <w:noProof/>
          </w:rPr>
          <w:t>Imel et al., 2007</w:t>
        </w:r>
      </w:hyperlink>
      <w:r w:rsidR="004B0A75">
        <w:rPr>
          <w:noProof/>
        </w:rPr>
        <w:t>)</w:t>
      </w:r>
      <w:r w:rsidR="007B5A82">
        <w:fldChar w:fldCharType="end"/>
      </w:r>
      <w:r w:rsidR="00E17765">
        <w:t xml:space="preserve"> and to levels seen in dialysis patients</w:t>
      </w:r>
      <w:r>
        <w:t xml:space="preserve"> (50ng/ml)</w:t>
      </w:r>
      <w:r w:rsidR="007B5A82">
        <w:fldChar w:fldCharType="begin"/>
      </w:r>
      <w:r w:rsidR="004B0A75">
        <w:instrText xml:space="preserve"> ADDIN EN.CITE &lt;EndNote&gt;&lt;Cite&gt;&lt;Author&gt;Urena Torres&lt;/Author&gt;&lt;Year&gt;2008&lt;/Year&gt;&lt;RecNum&gt;3803&lt;/RecNum&gt;&lt;DisplayText&gt;(Urena Torres et al., 2008)&lt;/DisplayText&gt;&lt;record&gt;&lt;rec-number&gt;3803&lt;/rec-number&gt;&lt;foreign-keys&gt;&lt;key app="EN" db-id="vrv0azeadazzz4eewx85etawe0f5rrta5rvp"&gt;3803&lt;/key&gt;&lt;/foreign-keys&gt;&lt;ref-type name="Journal Article"&gt;17&lt;/ref-type&gt;&lt;contributors&gt;&lt;authors&gt;&lt;author&gt;Urena Torres, P.&lt;/author&gt;&lt;author&gt;Friedlander, G.&lt;/author&gt;&lt;author&gt;de Vernejoul, M. C.&lt;/author&gt;&lt;author&gt;Silve, C.&lt;/author&gt;&lt;author&gt;Prie, D.&lt;/author&gt;&lt;/authors&gt;&lt;/contributors&gt;&lt;auth-address&gt;Service de Nephrologie-Dialyse, Clinique du Landy, Saint Ouen, France.&lt;/auth-address&gt;&lt;titles&gt;&lt;title&gt;Bone mass does not correlate with the serum fibroblast growth factor 23 in hemodialysis patients&lt;/title&gt;&lt;secondary-title&gt;Kidney Int&lt;/secondary-title&gt;&lt;alt-title&gt;Kidney international&lt;/alt-title&gt;&lt;/titles&gt;&lt;periodical&gt;&lt;full-title&gt;Kidney Int&lt;/full-title&gt;&lt;/periodical&gt;&lt;pages&gt;102-7&lt;/pages&gt;&lt;volume&gt;73&lt;/volume&gt;&lt;number&gt;1&lt;/number&gt;&lt;edition&gt;2007/10/19&lt;/edition&gt;&lt;keywords&gt;&lt;keyword&gt;Adult&lt;/keyword&gt;&lt;keyword&gt;Aged&lt;/keyword&gt;&lt;keyword&gt;Aged, 80 and over&lt;/keyword&gt;&lt;keyword&gt;Alcohol Oxidoreductases/blood&lt;/keyword&gt;&lt;keyword&gt;Bone and Bones/radiography&lt;/keyword&gt;&lt;keyword&gt;*Calcification, Physiologic&lt;/keyword&gt;&lt;keyword&gt;DNA-Binding Proteins/blood&lt;/keyword&gt;&lt;keyword&gt;Female&lt;/keyword&gt;&lt;keyword&gt;Fibroblast Growth Factors/*blood&lt;/keyword&gt;&lt;keyword&gt;Humans&lt;/keyword&gt;&lt;keyword&gt;Hyperphosphatemia/diagnosis&lt;/keyword&gt;&lt;keyword&gt;Kidney Failure, Chronic/*therapy&lt;/keyword&gt;&lt;keyword&gt;Male&lt;/keyword&gt;&lt;keyword&gt;Middle Aged&lt;/keyword&gt;&lt;keyword&gt;Phosphates/*blood&lt;/keyword&gt;&lt;keyword&gt;*Renal Dialysis&lt;/keyword&gt;&lt;/keywords&gt;&lt;dates&gt;&lt;year&gt;2008&lt;/year&gt;&lt;pub-dates&gt;&lt;date&gt;Jan&lt;/date&gt;&lt;/pub-dates&gt;&lt;/dates&gt;&lt;isbn&gt;0085-2538 (Print)&amp;#xD;0085-2538 (Linking)&lt;/isbn&gt;&lt;accession-num&gt;17943081&lt;/accession-num&gt;&lt;urls&gt;&lt;related-urls&gt;&lt;url&gt;http://www.ncbi.nlm.nih.gov/pubmed/17943081&lt;/url&gt;&lt;/related-urls&gt;&lt;/urls&gt;&lt;electronic-resource-num&gt;10.1038/sj.ki.5002622&lt;/electronic-resource-num&gt;&lt;language&gt;eng&lt;/language&gt;&lt;/record&gt;&lt;/Cite&gt;&lt;/EndNote&gt;</w:instrText>
      </w:r>
      <w:r w:rsidR="007B5A82">
        <w:fldChar w:fldCharType="separate"/>
      </w:r>
      <w:r w:rsidR="004B0A75">
        <w:rPr>
          <w:noProof/>
        </w:rPr>
        <w:t>(</w:t>
      </w:r>
      <w:hyperlink w:anchor="_ENREF_300" w:tooltip="Urena Torres, 2008 #3803" w:history="1">
        <w:r w:rsidR="00F760A6">
          <w:rPr>
            <w:noProof/>
          </w:rPr>
          <w:t>Urena Torres et al., 2008</w:t>
        </w:r>
      </w:hyperlink>
      <w:r w:rsidR="004B0A75">
        <w:rPr>
          <w:noProof/>
        </w:rPr>
        <w:t>)</w:t>
      </w:r>
      <w:r w:rsidR="007B5A82">
        <w:fldChar w:fldCharType="end"/>
      </w:r>
      <w:r w:rsidR="00E17765">
        <w:t xml:space="preserve"> were tested. Calcitriol concentrations corresponding to the upper limit of the reference range</w:t>
      </w:r>
      <w:r w:rsidR="004B0A75">
        <w:t xml:space="preserve"> (40pg</w:t>
      </w:r>
      <w:r w:rsidR="00A079C5">
        <w:t>/</w:t>
      </w:r>
      <w:r w:rsidR="004B0A75">
        <w:t>ml)</w:t>
      </w:r>
      <w:r w:rsidR="00E17765">
        <w:t xml:space="preserve"> and a 10-fold excess </w:t>
      </w:r>
      <w:r w:rsidR="004B0A75">
        <w:t xml:space="preserve">(400pg/ml) </w:t>
      </w:r>
      <w:r w:rsidR="00E17765">
        <w:t>were chosen for addition.</w:t>
      </w:r>
    </w:p>
    <w:p w:rsidR="004B0A75" w:rsidRDefault="004B0A75" w:rsidP="005537E2">
      <w:pPr>
        <w:spacing w:line="360" w:lineRule="auto"/>
        <w:jc w:val="both"/>
      </w:pPr>
    </w:p>
    <w:p w:rsidR="00E17765" w:rsidRDefault="004B0A75" w:rsidP="006D6A5D">
      <w:pPr>
        <w:pStyle w:val="Heading3"/>
        <w:spacing w:line="360" w:lineRule="auto"/>
      </w:pPr>
      <w:bookmarkStart w:id="162" w:name="_Toc397341617"/>
      <w:r>
        <w:t>Assessment of oxidative stress, apoptosis and nitric oxide generation</w:t>
      </w:r>
      <w:bookmarkEnd w:id="162"/>
    </w:p>
    <w:p w:rsidR="004B0A75" w:rsidRDefault="004B0A75" w:rsidP="006D6A5D">
      <w:pPr>
        <w:spacing w:line="360" w:lineRule="auto"/>
        <w:jc w:val="both"/>
      </w:pPr>
      <w:r>
        <w:t xml:space="preserve">Oxidative stress was measured using the </w:t>
      </w:r>
      <w:r w:rsidR="006D6A5D">
        <w:t xml:space="preserve">fluorescent </w:t>
      </w:r>
      <w:r>
        <w:t xml:space="preserve">reactive oxygen species </w:t>
      </w:r>
      <w:r w:rsidR="006D6A5D">
        <w:t>(ROS) sensor CM-H</w:t>
      </w:r>
      <w:r w:rsidR="006D6A5D" w:rsidRPr="006D6A5D">
        <w:rPr>
          <w:vertAlign w:val="subscript"/>
        </w:rPr>
        <w:t>2</w:t>
      </w:r>
      <w:r w:rsidR="006D6A5D">
        <w:t>DCFDA. Apoptosis quantification was by means of the</w:t>
      </w:r>
      <w:r w:rsidR="006D6A5D" w:rsidRPr="006D6A5D">
        <w:rPr>
          <w:i/>
        </w:rPr>
        <w:t xml:space="preserve"> Caspase Glo</w:t>
      </w:r>
      <w:r w:rsidR="006D6A5D">
        <w:t xml:space="preserve"> (Promega) luminescent caspase activity assay. For the measurement of endothelial nitric oxide production, supernatant nitrite concentration was determined via the Griess reaction and indexed to the cell density of the corresponding well. </w:t>
      </w:r>
    </w:p>
    <w:p w:rsidR="009F16C2" w:rsidRDefault="009F16C2" w:rsidP="006D6A5D">
      <w:pPr>
        <w:spacing w:line="360" w:lineRule="auto"/>
        <w:jc w:val="both"/>
      </w:pPr>
    </w:p>
    <w:p w:rsidR="00045E62" w:rsidRDefault="00045E62" w:rsidP="00D727A0">
      <w:pPr>
        <w:pStyle w:val="Heading3"/>
        <w:spacing w:line="360" w:lineRule="auto"/>
      </w:pPr>
      <w:bookmarkStart w:id="163" w:name="_Toc397341618"/>
      <w:r>
        <w:t>Statistical analysis</w:t>
      </w:r>
      <w:bookmarkEnd w:id="163"/>
    </w:p>
    <w:p w:rsidR="00045E62" w:rsidRPr="00045E62" w:rsidRDefault="00045E62" w:rsidP="00045E62">
      <w:pPr>
        <w:spacing w:line="360" w:lineRule="auto"/>
        <w:jc w:val="both"/>
      </w:pPr>
      <w:r>
        <w:t xml:space="preserve">All assay measurements were taken as the average of 3 wells and each replicate represents a separate experiment using cells derived from a different HUVEC donor cord. </w:t>
      </w:r>
      <w:r w:rsidR="001B1F69">
        <w:t>Where indicated, r</w:t>
      </w:r>
      <w:r>
        <w:t xml:space="preserve">esults are presented referenced to the control mean, rather than to the intra-experiment </w:t>
      </w:r>
      <w:r w:rsidR="009F16C2">
        <w:t>control</w:t>
      </w:r>
      <w:r>
        <w:t xml:space="preserve">.  </w:t>
      </w:r>
      <w:r w:rsidR="009F16C2">
        <w:t>Comparison between groups was performed by repeated measures ANOVA with a Dunnett’s multiple comparison test, taking p&lt;0.05 as statistically significant.</w:t>
      </w:r>
    </w:p>
    <w:p w:rsidR="006D6A5D" w:rsidRPr="004B0A75" w:rsidRDefault="006D6A5D" w:rsidP="006D6A5D">
      <w:pPr>
        <w:spacing w:line="360" w:lineRule="auto"/>
        <w:jc w:val="both"/>
      </w:pPr>
    </w:p>
    <w:p w:rsidR="003E1594" w:rsidRPr="003E1594" w:rsidRDefault="006D6A5D" w:rsidP="006D6A5D">
      <w:pPr>
        <w:pStyle w:val="Heading2"/>
      </w:pPr>
      <w:bookmarkStart w:id="164" w:name="_Toc397341619"/>
      <w:r>
        <w:t>Results</w:t>
      </w:r>
      <w:bookmarkEnd w:id="164"/>
    </w:p>
    <w:p w:rsidR="00C24413" w:rsidRDefault="00C24413" w:rsidP="006D6A5D">
      <w:pPr>
        <w:pStyle w:val="Heading3"/>
        <w:spacing w:line="360" w:lineRule="auto"/>
      </w:pPr>
      <w:bookmarkStart w:id="165" w:name="_Toc397341620"/>
      <w:r>
        <w:t>The effects of phosphate concentration on endothelial cell oxidative stress</w:t>
      </w:r>
      <w:r w:rsidR="00194857">
        <w:t xml:space="preserve"> and apoptosis</w:t>
      </w:r>
      <w:bookmarkEnd w:id="165"/>
    </w:p>
    <w:p w:rsidR="007340E5" w:rsidRDefault="00271227" w:rsidP="006D6A5D">
      <w:pPr>
        <w:spacing w:line="360" w:lineRule="auto"/>
        <w:jc w:val="both"/>
      </w:pPr>
      <w:r>
        <w:t xml:space="preserve">Increasing the culture medium phosphate concentration </w:t>
      </w:r>
      <w:r w:rsidR="00194857">
        <w:t xml:space="preserve">did </w:t>
      </w:r>
      <w:r>
        <w:t>no</w:t>
      </w:r>
      <w:r w:rsidR="00194857">
        <w:t>t</w:t>
      </w:r>
      <w:r>
        <w:t xml:space="preserve"> </w:t>
      </w:r>
      <w:r w:rsidR="00194857">
        <w:t>increase</w:t>
      </w:r>
      <w:r>
        <w:t xml:space="preserve"> endothelial </w:t>
      </w:r>
      <w:r w:rsidR="00194857">
        <w:t xml:space="preserve">cell </w:t>
      </w:r>
      <w:r>
        <w:t xml:space="preserve">oxidative stress </w:t>
      </w:r>
      <w:r w:rsidR="007340E5">
        <w:t xml:space="preserve">as </w:t>
      </w:r>
      <w:r>
        <w:t>measured using the ROS sensor CM</w:t>
      </w:r>
      <w:r w:rsidR="006D6A5D">
        <w:t>-</w:t>
      </w:r>
      <w:r>
        <w:t>H</w:t>
      </w:r>
      <w:r w:rsidRPr="00271227">
        <w:rPr>
          <w:vertAlign w:val="subscript"/>
        </w:rPr>
        <w:t>2</w:t>
      </w:r>
      <w:r>
        <w:t>DCFDA</w:t>
      </w:r>
      <w:r w:rsidR="00194857">
        <w:t xml:space="preserve"> (Figure 6.1</w:t>
      </w:r>
      <w:r w:rsidR="007340E5">
        <w:t>A</w:t>
      </w:r>
      <w:r>
        <w:t xml:space="preserve">). </w:t>
      </w:r>
      <w:r w:rsidR="00194857">
        <w:t xml:space="preserve">In fact, oxidative stress was slightly (nonsignificantly) </w:t>
      </w:r>
      <w:r w:rsidR="00194857" w:rsidRPr="00194857">
        <w:rPr>
          <w:i/>
        </w:rPr>
        <w:t xml:space="preserve">lower </w:t>
      </w:r>
      <w:r w:rsidR="007340E5" w:rsidRPr="007340E5">
        <w:t>following 24h exposure to</w:t>
      </w:r>
      <w:r w:rsidR="00194857">
        <w:t xml:space="preserve"> 5mM </w:t>
      </w:r>
      <w:r w:rsidR="007340E5">
        <w:t xml:space="preserve">versus </w:t>
      </w:r>
      <w:r w:rsidR="00194857">
        <w:t>1mM phosphate</w:t>
      </w:r>
      <w:r w:rsidR="007F4AB5">
        <w:t>.</w:t>
      </w:r>
      <w:r>
        <w:t xml:space="preserve"> </w:t>
      </w:r>
      <w:r w:rsidR="007F4AB5">
        <w:t xml:space="preserve">Since </w:t>
      </w:r>
      <w:r w:rsidR="007340E5">
        <w:t xml:space="preserve">transient peaks in phosphate concentration could have adverse consequences </w:t>
      </w:r>
      <w:r w:rsidR="007340E5" w:rsidRPr="007340E5">
        <w:rPr>
          <w:i/>
        </w:rPr>
        <w:t>in vivo</w:t>
      </w:r>
      <w:r w:rsidR="007340E5">
        <w:t xml:space="preserve"> and since prolonged exposure could allow intracellular buffering, oxidative stress was measured after 6h phosphate manipulation. This gave the same results as after 24h (6.1C). </w:t>
      </w:r>
    </w:p>
    <w:p w:rsidR="0082395C" w:rsidRDefault="00194857" w:rsidP="006D6A5D">
      <w:pPr>
        <w:spacing w:line="360" w:lineRule="auto"/>
        <w:jc w:val="both"/>
      </w:pPr>
      <w:r>
        <w:t>Since altered phosphate concentration might affect cellular oxidative stress via flux through metabolic pathways</w:t>
      </w:r>
      <w:r w:rsidR="00ED44A2">
        <w:t>, these studies were repeated with the addition of excessive glucose as a co-stressor</w:t>
      </w:r>
      <w:r w:rsidR="00072E67">
        <w:t xml:space="preserve"> (Figure 6.1B and D)</w:t>
      </w:r>
      <w:r w:rsidR="00ED44A2">
        <w:t>. Again, there was no evidence that</w:t>
      </w:r>
      <w:r w:rsidR="00072E67">
        <w:t xml:space="preserve"> higher phosphate concentration increased oxidative stress.</w:t>
      </w:r>
    </w:p>
    <w:p w:rsidR="00F86D2B" w:rsidRDefault="00F86D2B" w:rsidP="0076725E">
      <w:pPr>
        <w:spacing w:line="360" w:lineRule="auto"/>
        <w:jc w:val="both"/>
      </w:pPr>
      <w:r>
        <w:lastRenderedPageBreak/>
        <w:t xml:space="preserve">There was also no evidence of an effect of increasing phosphate concentration on HUVEC </w:t>
      </w:r>
      <w:r w:rsidR="006D6A5D">
        <w:t>apoptosis (Figure 6.2). T</w:t>
      </w:r>
      <w:r>
        <w:t>he addition of excessive glucose did not affect this finding, nor did the addition of H</w:t>
      </w:r>
      <w:r w:rsidRPr="00F86D2B">
        <w:rPr>
          <w:vertAlign w:val="subscript"/>
        </w:rPr>
        <w:t>2</w:t>
      </w:r>
      <w:r>
        <w:t>O</w:t>
      </w:r>
      <w:r w:rsidRPr="00F86D2B">
        <w:rPr>
          <w:vertAlign w:val="subscript"/>
        </w:rPr>
        <w:t xml:space="preserve">2 </w:t>
      </w:r>
      <w:r w:rsidR="0076725E">
        <w:t>as an oxidative co-stressor.</w:t>
      </w:r>
    </w:p>
    <w:p w:rsidR="00F86D2B" w:rsidRDefault="00F86D2B" w:rsidP="00194857">
      <w:pPr>
        <w:jc w:val="both"/>
      </w:pPr>
    </w:p>
    <w:p w:rsidR="0082395C" w:rsidRPr="0082395C" w:rsidRDefault="00426750" w:rsidP="0082395C">
      <w:r>
        <w:rPr>
          <w:noProof/>
          <w:lang w:eastAsia="en-GB"/>
        </w:rPr>
        <w:drawing>
          <wp:inline distT="0" distB="0" distL="0" distR="0">
            <wp:extent cx="5205730" cy="4509848"/>
            <wp:effectExtent l="0" t="0" r="0" b="5080"/>
            <wp:docPr id="2" name="Picture 2" descr="C:\Users\UOS\Documents\PhD Thesis\Added Chap 1 Figs\Figure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ocuments\PhD Thesis\Added Chap 1 Figs\Figure 6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5730" cy="4509848"/>
                    </a:xfrm>
                    <a:prstGeom prst="rect">
                      <a:avLst/>
                    </a:prstGeom>
                    <a:noFill/>
                    <a:ln>
                      <a:noFill/>
                    </a:ln>
                  </pic:spPr>
                </pic:pic>
              </a:graphicData>
            </a:graphic>
          </wp:inline>
        </w:drawing>
      </w:r>
    </w:p>
    <w:p w:rsidR="00FD128E" w:rsidRDefault="00FD128E" w:rsidP="00FD128E">
      <w:pPr>
        <w:pStyle w:val="Heading3"/>
        <w:numPr>
          <w:ilvl w:val="0"/>
          <w:numId w:val="0"/>
        </w:numPr>
        <w:ind w:left="720"/>
      </w:pPr>
    </w:p>
    <w:p w:rsidR="00FD128E" w:rsidRDefault="00014230" w:rsidP="0076725E">
      <w:pPr>
        <w:pStyle w:val="Caption"/>
        <w:spacing w:line="360" w:lineRule="auto"/>
        <w:rPr>
          <w:sz w:val="22"/>
          <w:szCs w:val="22"/>
        </w:rPr>
      </w:pPr>
      <w:bookmarkStart w:id="166" w:name="_Toc397285848"/>
      <w:proofErr w:type="gramStart"/>
      <w:r w:rsidRPr="00014230">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6</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1</w:t>
      </w:r>
      <w:r w:rsidR="007B5A82">
        <w:rPr>
          <w:sz w:val="22"/>
          <w:szCs w:val="22"/>
        </w:rPr>
        <w:fldChar w:fldCharType="end"/>
      </w:r>
      <w:r w:rsidRPr="00014230">
        <w:rPr>
          <w:sz w:val="22"/>
          <w:szCs w:val="22"/>
        </w:rPr>
        <w:t xml:space="preserve"> The effects of phosphate concentration on </w:t>
      </w:r>
      <w:r w:rsidR="00CF137D">
        <w:rPr>
          <w:sz w:val="22"/>
          <w:szCs w:val="22"/>
        </w:rPr>
        <w:t>HUVEC</w:t>
      </w:r>
      <w:r w:rsidRPr="00014230">
        <w:rPr>
          <w:sz w:val="22"/>
          <w:szCs w:val="22"/>
        </w:rPr>
        <w:t xml:space="preserve"> oxidative stress</w:t>
      </w:r>
      <w:r w:rsidR="00356BAD">
        <w:rPr>
          <w:sz w:val="22"/>
          <w:szCs w:val="22"/>
        </w:rPr>
        <w:t>.</w:t>
      </w:r>
      <w:bookmarkEnd w:id="166"/>
    </w:p>
    <w:p w:rsidR="00072E67" w:rsidRDefault="00072E67" w:rsidP="004935A8">
      <w:pPr>
        <w:spacing w:line="360" w:lineRule="auto"/>
        <w:jc w:val="both"/>
      </w:pPr>
      <w:r>
        <w:t xml:space="preserve">Oxidative stress measured after 24h (A) and 6h (C) manipulation </w:t>
      </w:r>
      <w:r w:rsidR="00AF703C">
        <w:t xml:space="preserve">of culture medium phosphate concentration </w:t>
      </w:r>
      <w:r>
        <w:t>using the fluorescent ROS marker CM</w:t>
      </w:r>
      <w:r w:rsidR="00AF703C">
        <w:t>-</w:t>
      </w:r>
      <w:r>
        <w:t>H</w:t>
      </w:r>
      <w:r w:rsidRPr="00072E67">
        <w:rPr>
          <w:vertAlign w:val="subscript"/>
        </w:rPr>
        <w:t>2</w:t>
      </w:r>
      <w:r>
        <w:t>DCFDA. Repeat studies performed in the presence of 25mM glucose combined with manipulation of phosphate concentration for 24h (B) and 6h (D). As a positive control 100</w:t>
      </w:r>
      <w:r w:rsidR="00B92FAA">
        <w:t>μM H</w:t>
      </w:r>
      <w:r w:rsidR="00B92FAA" w:rsidRPr="00B92FAA">
        <w:rPr>
          <w:vertAlign w:val="subscript"/>
        </w:rPr>
        <w:t>2</w:t>
      </w:r>
      <w:r w:rsidR="00B92FAA">
        <w:t>O</w:t>
      </w:r>
      <w:r w:rsidR="00B92FAA" w:rsidRPr="00B92FAA">
        <w:rPr>
          <w:vertAlign w:val="subscript"/>
        </w:rPr>
        <w:t>2</w:t>
      </w:r>
      <w:r w:rsidR="00B92FAA">
        <w:t xml:space="preserve"> was added to 1mM phosphate</w:t>
      </w:r>
      <w:r w:rsidR="00AF703C">
        <w:t xml:space="preserve"> for 6h</w:t>
      </w:r>
      <w:r w:rsidR="00B92FAA">
        <w:t>.</w:t>
      </w:r>
      <w:r w:rsidR="00DA68F0">
        <w:t xml:space="preserve"> </w:t>
      </w:r>
      <w:proofErr w:type="gramStart"/>
      <w:r w:rsidR="00DA68F0">
        <w:t>ref</w:t>
      </w:r>
      <w:proofErr w:type="gramEnd"/>
      <w:r w:rsidR="00DA68F0">
        <w:t>, referent exposure</w:t>
      </w:r>
      <w:r w:rsidR="00CF137D">
        <w:t xml:space="preserve"> to which the mean fluorescence intensities of other exposures are indexed</w:t>
      </w:r>
      <w:r w:rsidR="00DA68F0">
        <w:t>.</w:t>
      </w:r>
      <w:r w:rsidR="004935A8">
        <w:t xml:space="preserve"> </w:t>
      </w:r>
      <w:r>
        <w:t xml:space="preserve">Data presented as mean (SEM), </w:t>
      </w:r>
      <w:r w:rsidRPr="00072E67">
        <w:rPr>
          <w:b/>
        </w:rPr>
        <w:t>****</w:t>
      </w:r>
      <w:r w:rsidR="00AF703C">
        <w:t xml:space="preserve">p&lt;0.001, based on </w:t>
      </w:r>
      <w:r>
        <w:t xml:space="preserve">9 separate experiments. </w:t>
      </w:r>
    </w:p>
    <w:p w:rsidR="00072E67" w:rsidRPr="00072E67" w:rsidRDefault="00072E67" w:rsidP="00072E67"/>
    <w:p w:rsidR="00FD128E" w:rsidRDefault="00FD128E" w:rsidP="00FD128E"/>
    <w:p w:rsidR="00FD128E" w:rsidRPr="00FD128E" w:rsidRDefault="00FD128E" w:rsidP="00FD128E"/>
    <w:p w:rsidR="008103C3" w:rsidRPr="008103C3" w:rsidRDefault="00DA68F0" w:rsidP="008103C3">
      <w:r>
        <w:rPr>
          <w:noProof/>
          <w:lang w:eastAsia="en-GB"/>
        </w:rPr>
        <w:drawing>
          <wp:inline distT="0" distB="0" distL="0" distR="0">
            <wp:extent cx="5205730" cy="5789362"/>
            <wp:effectExtent l="0" t="0" r="0" b="1905"/>
            <wp:docPr id="6" name="Picture 6" descr="C:\Users\UOS\Documents\PhD Thesis\Added Chap 1 Figs\Figure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OS\Documents\PhD Thesis\Added Chap 1 Figs\Figure 6_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5730" cy="5789362"/>
                    </a:xfrm>
                    <a:prstGeom prst="rect">
                      <a:avLst/>
                    </a:prstGeom>
                    <a:noFill/>
                    <a:ln>
                      <a:noFill/>
                    </a:ln>
                  </pic:spPr>
                </pic:pic>
              </a:graphicData>
            </a:graphic>
          </wp:inline>
        </w:drawing>
      </w:r>
    </w:p>
    <w:p w:rsidR="00C24413" w:rsidRDefault="00194857" w:rsidP="00DA68F0">
      <w:pPr>
        <w:pStyle w:val="Caption"/>
        <w:spacing w:line="360" w:lineRule="auto"/>
        <w:jc w:val="both"/>
        <w:rPr>
          <w:sz w:val="22"/>
          <w:szCs w:val="22"/>
        </w:rPr>
      </w:pPr>
      <w:bookmarkStart w:id="167" w:name="_Toc397285849"/>
      <w:proofErr w:type="gramStart"/>
      <w:r w:rsidRPr="00194857">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6</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2</w:t>
      </w:r>
      <w:r w:rsidR="007B5A82">
        <w:rPr>
          <w:sz w:val="22"/>
          <w:szCs w:val="22"/>
        </w:rPr>
        <w:fldChar w:fldCharType="end"/>
      </w:r>
      <w:r w:rsidRPr="00194857">
        <w:rPr>
          <w:sz w:val="22"/>
          <w:szCs w:val="22"/>
        </w:rPr>
        <w:t xml:space="preserve"> The effects of</w:t>
      </w:r>
      <w:r w:rsidR="00CF137D">
        <w:rPr>
          <w:sz w:val="22"/>
          <w:szCs w:val="22"/>
        </w:rPr>
        <w:t xml:space="preserve"> phosphate concentration on HUVEC</w:t>
      </w:r>
      <w:r w:rsidRPr="00194857">
        <w:rPr>
          <w:sz w:val="22"/>
          <w:szCs w:val="22"/>
        </w:rPr>
        <w:t xml:space="preserve"> apoptosis</w:t>
      </w:r>
      <w:r w:rsidR="007340E5">
        <w:rPr>
          <w:sz w:val="22"/>
          <w:szCs w:val="22"/>
        </w:rPr>
        <w:t>.</w:t>
      </w:r>
      <w:bookmarkEnd w:id="167"/>
    </w:p>
    <w:p w:rsidR="00B92FAA" w:rsidRDefault="004B6D46" w:rsidP="004935A8">
      <w:pPr>
        <w:spacing w:line="360" w:lineRule="auto"/>
        <w:jc w:val="both"/>
      </w:pPr>
      <w:r>
        <w:t>HUVEC a</w:t>
      </w:r>
      <w:r w:rsidR="00F86D2B">
        <w:t xml:space="preserve">poptosis measured by luminescent caspase 3/7 assay after 24h exposure to altered medium phosphate concentration (A), combined with </w:t>
      </w:r>
      <w:r>
        <w:t>elevated glucose (B) or H</w:t>
      </w:r>
      <w:r w:rsidRPr="004B6D46">
        <w:rPr>
          <w:vertAlign w:val="subscript"/>
        </w:rPr>
        <w:t>2</w:t>
      </w:r>
      <w:r>
        <w:t>O</w:t>
      </w:r>
      <w:r w:rsidRPr="004B6D46">
        <w:rPr>
          <w:vertAlign w:val="subscript"/>
        </w:rPr>
        <w:t>2</w:t>
      </w:r>
      <w:r>
        <w:t xml:space="preserve"> (C).</w:t>
      </w:r>
      <w:r w:rsidR="00F86D2B">
        <w:t xml:space="preserve"> </w:t>
      </w:r>
      <w:proofErr w:type="gramStart"/>
      <w:r w:rsidR="00DA68F0">
        <w:t>Cam, camptothecin (5ng/ml) positive control; ref, referent exposure</w:t>
      </w:r>
      <w:r w:rsidR="00CF137D">
        <w:t xml:space="preserve"> to which the mean luminescence intensities of other exposures are indexed</w:t>
      </w:r>
      <w:r w:rsidR="00DA68F0">
        <w:t>.</w:t>
      </w:r>
      <w:proofErr w:type="gramEnd"/>
      <w:r w:rsidR="004935A8">
        <w:t xml:space="preserve"> </w:t>
      </w:r>
      <w:r w:rsidR="00B92FAA">
        <w:t xml:space="preserve">Data presented </w:t>
      </w:r>
      <w:bookmarkStart w:id="168" w:name="OLE_LINK1"/>
      <w:r w:rsidR="00B92FAA">
        <w:t xml:space="preserve">as mean (SEM), </w:t>
      </w:r>
      <w:r w:rsidR="00BC16F3">
        <w:rPr>
          <w:b/>
        </w:rPr>
        <w:t>***</w:t>
      </w:r>
      <w:r>
        <w:t>p&lt;0.00</w:t>
      </w:r>
      <w:r w:rsidR="00BC16F3">
        <w:t>5</w:t>
      </w:r>
      <w:r>
        <w:t xml:space="preserve">, based on </w:t>
      </w:r>
      <w:r w:rsidR="00B92FAA">
        <w:t>9 separate experiments.</w:t>
      </w:r>
      <w:bookmarkEnd w:id="168"/>
      <w:r w:rsidR="00B92FAA">
        <w:t xml:space="preserve"> </w:t>
      </w:r>
    </w:p>
    <w:p w:rsidR="007340E5" w:rsidRPr="002A1ADE" w:rsidRDefault="007340E5" w:rsidP="00B92FAA"/>
    <w:p w:rsidR="00C24413" w:rsidRDefault="00C24413" w:rsidP="00883B1E">
      <w:pPr>
        <w:pStyle w:val="Heading3"/>
        <w:spacing w:line="360" w:lineRule="auto"/>
      </w:pPr>
      <w:bookmarkStart w:id="169" w:name="_Toc397341621"/>
      <w:r>
        <w:lastRenderedPageBreak/>
        <w:t xml:space="preserve">The effects of </w:t>
      </w:r>
      <w:r w:rsidR="007E476D">
        <w:t>PTH</w:t>
      </w:r>
      <w:r w:rsidR="004B6D46">
        <w:t xml:space="preserve"> </w:t>
      </w:r>
      <w:r>
        <w:t>on endothelial cell apoptosis and oxidative stress</w:t>
      </w:r>
      <w:bookmarkEnd w:id="169"/>
    </w:p>
    <w:p w:rsidR="004B6D46" w:rsidRDefault="004B6D46" w:rsidP="00883B1E">
      <w:pPr>
        <w:spacing w:line="360" w:lineRule="auto"/>
        <w:jc w:val="both"/>
      </w:pPr>
      <w:r>
        <w:t>Following 24h exposure to</w:t>
      </w:r>
      <w:r w:rsidR="00AF2D18">
        <w:t xml:space="preserve"> exogenous</w:t>
      </w:r>
      <w:r>
        <w:t xml:space="preserve"> PTH concentration</w:t>
      </w:r>
      <w:r w:rsidR="00AF2D18">
        <w:t>s of 10</w:t>
      </w:r>
      <w:r w:rsidR="00AF2D18" w:rsidRPr="00AF2D18">
        <w:rPr>
          <w:vertAlign w:val="superscript"/>
        </w:rPr>
        <w:t>-11</w:t>
      </w:r>
      <w:r w:rsidR="00AF2D18">
        <w:t xml:space="preserve"> or 10</w:t>
      </w:r>
      <w:r w:rsidR="00AF2D18" w:rsidRPr="00AF2D18">
        <w:rPr>
          <w:vertAlign w:val="superscript"/>
        </w:rPr>
        <w:t>-10</w:t>
      </w:r>
      <w:r w:rsidR="00AF2D18">
        <w:t xml:space="preserve">M, there was no increase in either ROS generation or apoptosis compared with a </w:t>
      </w:r>
      <w:r w:rsidR="007340E5">
        <w:t xml:space="preserve">referent added </w:t>
      </w:r>
      <w:r w:rsidR="00AF2D18">
        <w:t>concentration of 10</w:t>
      </w:r>
      <w:r w:rsidR="00AF2D18" w:rsidRPr="00AF2D18">
        <w:rPr>
          <w:vertAlign w:val="superscript"/>
        </w:rPr>
        <w:t>-12</w:t>
      </w:r>
      <w:r w:rsidR="00AF2D18">
        <w:t>M (Figure 6.3).</w:t>
      </w:r>
    </w:p>
    <w:p w:rsidR="004B6D46" w:rsidRPr="004B6D46" w:rsidRDefault="004B6D46" w:rsidP="004B6D46"/>
    <w:p w:rsidR="00FD128E" w:rsidRDefault="00FD128E" w:rsidP="00FD128E"/>
    <w:p w:rsidR="00FD128E" w:rsidRDefault="007E476D" w:rsidP="00FD128E">
      <w:r>
        <w:rPr>
          <w:noProof/>
          <w:lang w:eastAsia="en-GB"/>
        </w:rPr>
        <w:drawing>
          <wp:inline distT="0" distB="0" distL="0" distR="0">
            <wp:extent cx="5305567" cy="2656087"/>
            <wp:effectExtent l="0" t="0" r="0" b="0"/>
            <wp:docPr id="9" name="Picture 9" descr="C:\Users\UOS\Documents\PhD Thesis\Added Chap 1 Figs\Figure 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OS\Documents\PhD Thesis\Added Chap 1 Figs\Figure 6_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00785" cy="2653693"/>
                    </a:xfrm>
                    <a:prstGeom prst="rect">
                      <a:avLst/>
                    </a:prstGeom>
                    <a:noFill/>
                    <a:ln>
                      <a:noFill/>
                    </a:ln>
                  </pic:spPr>
                </pic:pic>
              </a:graphicData>
            </a:graphic>
          </wp:inline>
        </w:drawing>
      </w:r>
    </w:p>
    <w:p w:rsidR="00FD128E" w:rsidRDefault="00AF2D18" w:rsidP="007E476D">
      <w:pPr>
        <w:pStyle w:val="Caption"/>
        <w:spacing w:line="360" w:lineRule="auto"/>
        <w:jc w:val="both"/>
        <w:rPr>
          <w:sz w:val="22"/>
          <w:szCs w:val="22"/>
        </w:rPr>
      </w:pPr>
      <w:bookmarkStart w:id="170" w:name="_Toc397285850"/>
      <w:proofErr w:type="gramStart"/>
      <w:r w:rsidRPr="00AF2D18">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6</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3</w:t>
      </w:r>
      <w:r w:rsidR="007B5A82">
        <w:rPr>
          <w:sz w:val="22"/>
          <w:szCs w:val="22"/>
        </w:rPr>
        <w:fldChar w:fldCharType="end"/>
      </w:r>
      <w:r w:rsidRPr="00AF2D18">
        <w:rPr>
          <w:sz w:val="22"/>
          <w:szCs w:val="22"/>
        </w:rPr>
        <w:t xml:space="preserve"> Effects of PTH on </w:t>
      </w:r>
      <w:r w:rsidR="00CF137D">
        <w:rPr>
          <w:sz w:val="22"/>
          <w:szCs w:val="22"/>
        </w:rPr>
        <w:t>HUVEC</w:t>
      </w:r>
      <w:r w:rsidRPr="00AF2D18">
        <w:rPr>
          <w:sz w:val="22"/>
          <w:szCs w:val="22"/>
        </w:rPr>
        <w:t xml:space="preserve"> oxidative stress and apoptosis</w:t>
      </w:r>
      <w:bookmarkEnd w:id="170"/>
    </w:p>
    <w:p w:rsidR="008E53B3" w:rsidRDefault="008E53B3" w:rsidP="007E476D">
      <w:pPr>
        <w:spacing w:line="360" w:lineRule="auto"/>
        <w:jc w:val="both"/>
      </w:pPr>
      <w:r>
        <w:t>Oxidative stress (A) and apoptosis (B) measured by fluorescent CM-H</w:t>
      </w:r>
      <w:r w:rsidRPr="008E53B3">
        <w:rPr>
          <w:vertAlign w:val="subscript"/>
        </w:rPr>
        <w:t>2</w:t>
      </w:r>
      <w:r>
        <w:t xml:space="preserve">DCFDA and luminescent caspase 3/7 assays respectively, following 24h exposure to altered PTH concentrations. </w:t>
      </w:r>
      <w:proofErr w:type="gramStart"/>
      <w:r>
        <w:t>Cam, camptothecin (5ng/ml) apoptosis positive control</w:t>
      </w:r>
      <w:r w:rsidR="004935A8">
        <w:t>; ref, referent exposure.</w:t>
      </w:r>
      <w:proofErr w:type="gramEnd"/>
      <w:r w:rsidR="004935A8" w:rsidRPr="004935A8">
        <w:t xml:space="preserve"> </w:t>
      </w:r>
      <w:r w:rsidR="004935A8">
        <w:t xml:space="preserve">Data presented as mean (SEM), </w:t>
      </w:r>
      <w:r w:rsidR="00BC16F3">
        <w:rPr>
          <w:b/>
        </w:rPr>
        <w:t>***</w:t>
      </w:r>
      <w:r w:rsidR="00BC16F3">
        <w:t>p&lt;0.005</w:t>
      </w:r>
      <w:r w:rsidR="004935A8">
        <w:t>, based on 9 separate experiments.</w:t>
      </w:r>
    </w:p>
    <w:p w:rsidR="00AD5D99" w:rsidRPr="00AF2D18" w:rsidRDefault="00AD5D99" w:rsidP="00AF2D18"/>
    <w:p w:rsidR="00C24413" w:rsidRDefault="00C24413" w:rsidP="009F16C2">
      <w:pPr>
        <w:pStyle w:val="Heading3"/>
        <w:spacing w:line="360" w:lineRule="auto"/>
      </w:pPr>
      <w:bookmarkStart w:id="171" w:name="_Toc397341622"/>
      <w:r>
        <w:t xml:space="preserve">The effects of </w:t>
      </w:r>
      <w:r w:rsidR="008E53B3">
        <w:t>calcitriol and FGF-23 on endothelial cell oxidative stress and apoptosis</w:t>
      </w:r>
      <w:bookmarkEnd w:id="171"/>
    </w:p>
    <w:p w:rsidR="00C24413" w:rsidRDefault="009F16C2" w:rsidP="00CF137D">
      <w:pPr>
        <w:spacing w:line="360" w:lineRule="auto"/>
      </w:pPr>
      <w:r>
        <w:t>Oxidative stress and apoptosis were neither significantly increased by the addition of FGF-23, nor significantly reduce</w:t>
      </w:r>
      <w:r w:rsidR="002F39B7">
        <w:t>d by the addition of calcitriol (Figure 6.4).</w:t>
      </w:r>
    </w:p>
    <w:p w:rsidR="00F86D2B" w:rsidRDefault="00CF137D" w:rsidP="00F86D2B">
      <w:r>
        <w:rPr>
          <w:noProof/>
          <w:lang w:eastAsia="en-GB"/>
        </w:rPr>
        <w:lastRenderedPageBreak/>
        <w:drawing>
          <wp:inline distT="0" distB="0" distL="0" distR="0">
            <wp:extent cx="3401697" cy="6626431"/>
            <wp:effectExtent l="0" t="0" r="8255" b="3175"/>
            <wp:docPr id="18" name="Picture 18" descr="C:\Users\UOS\Documents\PhD Thesis\Added Chap 1 Figs\Figure 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OS\Documents\PhD Thesis\Added Chap 1 Figs\Figure 6_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1509" cy="6665024"/>
                    </a:xfrm>
                    <a:prstGeom prst="rect">
                      <a:avLst/>
                    </a:prstGeom>
                    <a:noFill/>
                    <a:ln>
                      <a:noFill/>
                    </a:ln>
                  </pic:spPr>
                </pic:pic>
              </a:graphicData>
            </a:graphic>
          </wp:inline>
        </w:drawing>
      </w:r>
    </w:p>
    <w:p w:rsidR="00F86D2B" w:rsidRDefault="009F16C2" w:rsidP="002F39B7">
      <w:pPr>
        <w:pStyle w:val="Caption"/>
        <w:spacing w:line="360" w:lineRule="auto"/>
        <w:jc w:val="both"/>
        <w:rPr>
          <w:sz w:val="22"/>
          <w:szCs w:val="22"/>
        </w:rPr>
      </w:pPr>
      <w:bookmarkStart w:id="172" w:name="_Toc397285851"/>
      <w:proofErr w:type="gramStart"/>
      <w:r w:rsidRPr="009F16C2">
        <w:rPr>
          <w:sz w:val="22"/>
          <w:szCs w:val="22"/>
        </w:rPr>
        <w:t xml:space="preserve">Figure </w:t>
      </w:r>
      <w:r w:rsidR="007B5A82">
        <w:rPr>
          <w:sz w:val="22"/>
          <w:szCs w:val="22"/>
        </w:rPr>
        <w:fldChar w:fldCharType="begin"/>
      </w:r>
      <w:r w:rsidR="009A1468">
        <w:rPr>
          <w:sz w:val="22"/>
          <w:szCs w:val="22"/>
        </w:rPr>
        <w:instrText xml:space="preserve"> STYLEREF 1 \s </w:instrText>
      </w:r>
      <w:r w:rsidR="007B5A82">
        <w:rPr>
          <w:sz w:val="22"/>
          <w:szCs w:val="22"/>
        </w:rPr>
        <w:fldChar w:fldCharType="separate"/>
      </w:r>
      <w:r w:rsidR="004477B6">
        <w:rPr>
          <w:noProof/>
          <w:sz w:val="22"/>
          <w:szCs w:val="22"/>
        </w:rPr>
        <w:t>6</w:t>
      </w:r>
      <w:r w:rsidR="007B5A82">
        <w:rPr>
          <w:sz w:val="22"/>
          <w:szCs w:val="22"/>
        </w:rPr>
        <w:fldChar w:fldCharType="end"/>
      </w:r>
      <w:r w:rsidR="009A1468">
        <w:rPr>
          <w:sz w:val="22"/>
          <w:szCs w:val="22"/>
        </w:rPr>
        <w:t>.</w:t>
      </w:r>
      <w:proofErr w:type="gramEnd"/>
      <w:r w:rsidR="007B5A82">
        <w:rPr>
          <w:sz w:val="22"/>
          <w:szCs w:val="22"/>
        </w:rPr>
        <w:fldChar w:fldCharType="begin"/>
      </w:r>
      <w:r w:rsidR="009A1468">
        <w:rPr>
          <w:sz w:val="22"/>
          <w:szCs w:val="22"/>
        </w:rPr>
        <w:instrText xml:space="preserve"> SEQ Figure \* ARABIC \s 1 </w:instrText>
      </w:r>
      <w:r w:rsidR="007B5A82">
        <w:rPr>
          <w:sz w:val="22"/>
          <w:szCs w:val="22"/>
        </w:rPr>
        <w:fldChar w:fldCharType="separate"/>
      </w:r>
      <w:r w:rsidR="004477B6">
        <w:rPr>
          <w:noProof/>
          <w:sz w:val="22"/>
          <w:szCs w:val="22"/>
        </w:rPr>
        <w:t>4</w:t>
      </w:r>
      <w:r w:rsidR="007B5A82">
        <w:rPr>
          <w:sz w:val="22"/>
          <w:szCs w:val="22"/>
        </w:rPr>
        <w:fldChar w:fldCharType="end"/>
      </w:r>
      <w:r w:rsidRPr="009F16C2">
        <w:rPr>
          <w:sz w:val="22"/>
          <w:szCs w:val="22"/>
        </w:rPr>
        <w:t xml:space="preserve"> The effects of FGF-23 and calcitriol on </w:t>
      </w:r>
      <w:r w:rsidR="00CF137D">
        <w:rPr>
          <w:sz w:val="22"/>
          <w:szCs w:val="22"/>
        </w:rPr>
        <w:t>HUVEC</w:t>
      </w:r>
      <w:r w:rsidR="003F28C7">
        <w:rPr>
          <w:sz w:val="22"/>
          <w:szCs w:val="22"/>
        </w:rPr>
        <w:t xml:space="preserve"> </w:t>
      </w:r>
      <w:r w:rsidRPr="009F16C2">
        <w:rPr>
          <w:sz w:val="22"/>
          <w:szCs w:val="22"/>
        </w:rPr>
        <w:t>oxidative stress and apoptosis</w:t>
      </w:r>
      <w:r w:rsidR="003F28C7">
        <w:rPr>
          <w:sz w:val="22"/>
          <w:szCs w:val="22"/>
        </w:rPr>
        <w:t>.</w:t>
      </w:r>
      <w:bookmarkEnd w:id="172"/>
    </w:p>
    <w:p w:rsidR="003F28C7" w:rsidRDefault="003F28C7" w:rsidP="00CF137D">
      <w:pPr>
        <w:spacing w:line="360" w:lineRule="auto"/>
        <w:jc w:val="both"/>
      </w:pPr>
      <w:r>
        <w:t>Oxidative stress (A) and apoptosis (B) measured by fluorescent CM-H</w:t>
      </w:r>
      <w:r w:rsidRPr="008E53B3">
        <w:rPr>
          <w:vertAlign w:val="subscript"/>
        </w:rPr>
        <w:t>2</w:t>
      </w:r>
      <w:r>
        <w:t>DCFDA and luminescent caspase 3/7 assays respectively, following 24h exposure to ex</w:t>
      </w:r>
      <w:r w:rsidR="002F39B7">
        <w:t xml:space="preserve">ogenous FGF-23 or calcitriol. </w:t>
      </w:r>
      <w:proofErr w:type="gramStart"/>
      <w:r>
        <w:t>Cam, camptothecin (5ng/ml) apoptosis positive control</w:t>
      </w:r>
      <w:r w:rsidR="002F39B7">
        <w:t>; ref, referent exposure.</w:t>
      </w:r>
      <w:proofErr w:type="gramEnd"/>
      <w:r w:rsidR="002F39B7">
        <w:t xml:space="preserve"> Data presented as mean (SEM),</w:t>
      </w:r>
      <w:r w:rsidR="002F39B7" w:rsidRPr="003F28C7">
        <w:rPr>
          <w:b/>
        </w:rPr>
        <w:t xml:space="preserve"> </w:t>
      </w:r>
      <w:r w:rsidR="002F39B7">
        <w:rPr>
          <w:b/>
        </w:rPr>
        <w:t>**</w:t>
      </w:r>
      <w:r w:rsidR="002F39B7" w:rsidRPr="00B92FAA">
        <w:rPr>
          <w:b/>
        </w:rPr>
        <w:t>*</w:t>
      </w:r>
      <w:r w:rsidR="002F39B7">
        <w:t xml:space="preserve">p&lt;0.005, </w:t>
      </w:r>
      <w:bookmarkStart w:id="173" w:name="OLE_LINK2"/>
      <w:r w:rsidR="002F39B7" w:rsidRPr="00B92FAA">
        <w:rPr>
          <w:b/>
        </w:rPr>
        <w:t>****</w:t>
      </w:r>
      <w:r w:rsidR="002F39B7">
        <w:t>p&lt;0.001</w:t>
      </w:r>
      <w:bookmarkEnd w:id="173"/>
      <w:r w:rsidR="002F39B7">
        <w:t>, based on 9 separate experiments.</w:t>
      </w:r>
    </w:p>
    <w:p w:rsidR="0080745E" w:rsidRDefault="003F28C7" w:rsidP="00031913">
      <w:pPr>
        <w:pStyle w:val="Heading3"/>
        <w:spacing w:line="360" w:lineRule="auto"/>
      </w:pPr>
      <w:bookmarkStart w:id="174" w:name="_Toc397341623"/>
      <w:r>
        <w:lastRenderedPageBreak/>
        <w:t xml:space="preserve">The effects of phosphate concentration on endothelial cell nitric oxide </w:t>
      </w:r>
      <w:r w:rsidR="00A950AE">
        <w:t>production</w:t>
      </w:r>
      <w:bookmarkEnd w:id="174"/>
    </w:p>
    <w:p w:rsidR="00A950AE" w:rsidRDefault="00A950AE" w:rsidP="00031913">
      <w:pPr>
        <w:spacing w:line="360" w:lineRule="auto"/>
        <w:jc w:val="both"/>
      </w:pPr>
      <w:r>
        <w:t>Supernatant nitrite concentration was significantly lower in HUVEC cultures exposed to 24h 2mM or 3mM versus 0.8mM phosphate (Figure 6.5A). However, cell density</w:t>
      </w:r>
      <w:r w:rsidR="0065726F">
        <w:t xml:space="preserve"> measured by fluorescent </w:t>
      </w:r>
      <w:r w:rsidR="001E1B73">
        <w:t>assay</w:t>
      </w:r>
      <w:r>
        <w:t xml:space="preserve"> was also lower in cultures exposed to high phosphate concentrations, significantly so for 3mM versus 0.8mM</w:t>
      </w:r>
      <w:r w:rsidR="00AE212F">
        <w:t xml:space="preserve"> phosphate</w:t>
      </w:r>
      <w:r>
        <w:t xml:space="preserve"> (6.5B). Consequently the nitrite concentration indexed to the cell density of the corresponding well did not differ significantly between groups</w:t>
      </w:r>
      <w:r w:rsidR="00AE212F">
        <w:t xml:space="preserve"> (6.5C)</w:t>
      </w:r>
      <w:r>
        <w:t xml:space="preserve">. </w:t>
      </w:r>
      <w:r w:rsidR="00AE212F">
        <w:t>The increment in supernatant nitrite concentration following</w:t>
      </w:r>
      <w:r w:rsidR="0053159A">
        <w:t xml:space="preserve"> 1h</w:t>
      </w:r>
      <w:r w:rsidR="00AE212F">
        <w:t xml:space="preserve"> </w:t>
      </w:r>
      <w:r w:rsidR="0053159A">
        <w:t xml:space="preserve">incubation with </w:t>
      </w:r>
      <w:r w:rsidR="00690276">
        <w:t>5μ</w:t>
      </w:r>
      <w:r w:rsidR="0053159A">
        <w:t>M</w:t>
      </w:r>
      <w:r w:rsidR="00AE212F">
        <w:t xml:space="preserve"> ACh was </w:t>
      </w:r>
      <w:r w:rsidR="0065726F">
        <w:t xml:space="preserve">also </w:t>
      </w:r>
      <w:r w:rsidR="00AE212F">
        <w:t xml:space="preserve">not </w:t>
      </w:r>
      <w:r w:rsidR="0065726F">
        <w:t>significantly affected by phosphate concentration, whether or not indexed to cell density (6.5D</w:t>
      </w:r>
      <w:proofErr w:type="gramStart"/>
      <w:r w:rsidR="0065726F">
        <w:t>,E</w:t>
      </w:r>
      <w:proofErr w:type="gramEnd"/>
      <w:r w:rsidR="0065726F">
        <w:t>).</w:t>
      </w:r>
      <w:r w:rsidR="007207D6">
        <w:t xml:space="preserve"> Repeating these experiments in the presence of an elevated glucose concentration (25mM) did not change the findings (Figure 6.6). </w:t>
      </w:r>
    </w:p>
    <w:p w:rsidR="0080745E" w:rsidRDefault="0080745E" w:rsidP="003436A3"/>
    <w:p w:rsidR="0080745E" w:rsidRDefault="00293D63" w:rsidP="00A71B5A">
      <w:pPr>
        <w:ind w:left="426" w:hanging="426"/>
      </w:pPr>
      <w:r>
        <w:rPr>
          <w:noProof/>
          <w:lang w:eastAsia="en-GB"/>
        </w:rPr>
        <w:lastRenderedPageBreak/>
        <w:drawing>
          <wp:inline distT="0" distB="0" distL="0" distR="0">
            <wp:extent cx="5205730" cy="5610205"/>
            <wp:effectExtent l="0" t="0" r="0" b="0"/>
            <wp:docPr id="19" name="Picture 19" descr="C:\Users\UOS\Documents\PhD Thesis\Added Chap 1 Figs\Figure 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OS\Documents\PhD Thesis\Added Chap 1 Figs\Figure 6_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05730" cy="5610205"/>
                    </a:xfrm>
                    <a:prstGeom prst="rect">
                      <a:avLst/>
                    </a:prstGeom>
                    <a:noFill/>
                    <a:ln>
                      <a:noFill/>
                    </a:ln>
                  </pic:spPr>
                </pic:pic>
              </a:graphicData>
            </a:graphic>
          </wp:inline>
        </w:drawing>
      </w:r>
    </w:p>
    <w:p w:rsidR="00AD5D99" w:rsidRDefault="00AD5D99" w:rsidP="003436A3"/>
    <w:p w:rsidR="00A950AE" w:rsidRDefault="00A950AE" w:rsidP="00FC1B56">
      <w:pPr>
        <w:pStyle w:val="Caption"/>
        <w:spacing w:line="360" w:lineRule="auto"/>
        <w:jc w:val="both"/>
        <w:rPr>
          <w:sz w:val="22"/>
          <w:szCs w:val="22"/>
        </w:rPr>
      </w:pPr>
      <w:bookmarkStart w:id="175" w:name="_Toc397285852"/>
      <w:proofErr w:type="gramStart"/>
      <w:r w:rsidRPr="00D914EC">
        <w:rPr>
          <w:sz w:val="22"/>
          <w:szCs w:val="22"/>
        </w:rPr>
        <w:t xml:space="preserve">Figure </w:t>
      </w:r>
      <w:r w:rsidR="007B5A82" w:rsidRPr="00D914EC">
        <w:rPr>
          <w:sz w:val="22"/>
          <w:szCs w:val="22"/>
        </w:rPr>
        <w:fldChar w:fldCharType="begin"/>
      </w:r>
      <w:r w:rsidR="008841EC" w:rsidRPr="00D914EC">
        <w:rPr>
          <w:sz w:val="22"/>
          <w:szCs w:val="22"/>
        </w:rPr>
        <w:instrText xml:space="preserve"> STYLEREF 1 \s </w:instrText>
      </w:r>
      <w:r w:rsidR="007B5A82" w:rsidRPr="00D914EC">
        <w:rPr>
          <w:sz w:val="22"/>
          <w:szCs w:val="22"/>
        </w:rPr>
        <w:fldChar w:fldCharType="separate"/>
      </w:r>
      <w:r w:rsidR="004477B6">
        <w:rPr>
          <w:noProof/>
          <w:sz w:val="22"/>
          <w:szCs w:val="22"/>
        </w:rPr>
        <w:t>6</w:t>
      </w:r>
      <w:r w:rsidR="007B5A82" w:rsidRPr="00D914EC">
        <w:rPr>
          <w:noProof/>
          <w:sz w:val="22"/>
          <w:szCs w:val="22"/>
        </w:rPr>
        <w:fldChar w:fldCharType="end"/>
      </w:r>
      <w:r w:rsidR="009A1468" w:rsidRPr="00D914EC">
        <w:rPr>
          <w:sz w:val="22"/>
          <w:szCs w:val="22"/>
        </w:rPr>
        <w:t>.</w:t>
      </w:r>
      <w:proofErr w:type="gramEnd"/>
      <w:r w:rsidR="007B5A82" w:rsidRPr="00D914EC">
        <w:rPr>
          <w:sz w:val="22"/>
          <w:szCs w:val="22"/>
        </w:rPr>
        <w:fldChar w:fldCharType="begin"/>
      </w:r>
      <w:r w:rsidR="009A1468" w:rsidRPr="00D914EC">
        <w:rPr>
          <w:sz w:val="22"/>
          <w:szCs w:val="22"/>
        </w:rPr>
        <w:instrText xml:space="preserve"> SEQ Figure \* ARABIC \s 1 </w:instrText>
      </w:r>
      <w:r w:rsidR="007B5A82" w:rsidRPr="00D914EC">
        <w:rPr>
          <w:sz w:val="22"/>
          <w:szCs w:val="22"/>
        </w:rPr>
        <w:fldChar w:fldCharType="separate"/>
      </w:r>
      <w:r w:rsidR="004477B6">
        <w:rPr>
          <w:noProof/>
          <w:sz w:val="22"/>
          <w:szCs w:val="22"/>
        </w:rPr>
        <w:t>5</w:t>
      </w:r>
      <w:r w:rsidR="007B5A82" w:rsidRPr="00D914EC">
        <w:rPr>
          <w:sz w:val="22"/>
          <w:szCs w:val="22"/>
        </w:rPr>
        <w:fldChar w:fldCharType="end"/>
      </w:r>
      <w:r w:rsidR="00D914EC" w:rsidRPr="00D914EC">
        <w:rPr>
          <w:sz w:val="22"/>
          <w:szCs w:val="22"/>
        </w:rPr>
        <w:t xml:space="preserve"> The effects of phosphate concentration on HUVEC nitric oxide production and cell density</w:t>
      </w:r>
      <w:r w:rsidR="00D914EC">
        <w:rPr>
          <w:sz w:val="22"/>
          <w:szCs w:val="22"/>
        </w:rPr>
        <w:t>.</w:t>
      </w:r>
      <w:bookmarkEnd w:id="175"/>
    </w:p>
    <w:p w:rsidR="00D914EC" w:rsidRPr="00D914EC" w:rsidRDefault="00D914EC" w:rsidP="00FC1B56">
      <w:pPr>
        <w:spacing w:line="360" w:lineRule="auto"/>
        <w:jc w:val="both"/>
      </w:pPr>
      <w:proofErr w:type="gramStart"/>
      <w:r>
        <w:t>A, nitrite concentration at baseline.</w:t>
      </w:r>
      <w:proofErr w:type="gramEnd"/>
      <w:r>
        <w:t xml:space="preserve"> </w:t>
      </w:r>
      <w:proofErr w:type="gramStart"/>
      <w:r>
        <w:t>B, cell density.</w:t>
      </w:r>
      <w:proofErr w:type="gramEnd"/>
      <w:r>
        <w:t xml:space="preserve"> C, nitrite concentration at baseline, indexed to cell density. </w:t>
      </w:r>
      <w:proofErr w:type="gramStart"/>
      <w:r>
        <w:t>D, nitrite concentration increment following 1h 5μM acetylcholine.</w:t>
      </w:r>
      <w:proofErr w:type="gramEnd"/>
      <w:r>
        <w:t xml:space="preserve"> E, nitrite concentration increment indexed to cell density</w:t>
      </w:r>
      <w:r w:rsidR="00FC1B56">
        <w:t xml:space="preserve"> </w:t>
      </w:r>
      <w:r>
        <w:t>Data presented as mean (SEM), *p&lt;0.05, based on 8 separate experiments.</w:t>
      </w:r>
    </w:p>
    <w:p w:rsidR="00A950AE" w:rsidRDefault="00A950AE" w:rsidP="003436A3"/>
    <w:p w:rsidR="00A950AE" w:rsidRDefault="00A950AE" w:rsidP="003436A3"/>
    <w:p w:rsidR="0080745E" w:rsidRDefault="0080745E" w:rsidP="003436A3"/>
    <w:p w:rsidR="0080745E" w:rsidRDefault="003C725C" w:rsidP="003436A3">
      <w:r>
        <w:rPr>
          <w:noProof/>
          <w:lang w:eastAsia="en-GB"/>
        </w:rPr>
        <w:lastRenderedPageBreak/>
        <w:drawing>
          <wp:inline distT="0" distB="0" distL="0" distR="0">
            <wp:extent cx="5205730" cy="5969765"/>
            <wp:effectExtent l="0" t="0" r="0" b="0"/>
            <wp:docPr id="21" name="Picture 21" descr="C:\Users\UOS\Documents\PhD Thesis\Added Chap 1 Figs\Figure 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OS\Documents\PhD Thesis\Added Chap 1 Figs\Figure 6_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5730" cy="5969765"/>
                    </a:xfrm>
                    <a:prstGeom prst="rect">
                      <a:avLst/>
                    </a:prstGeom>
                    <a:noFill/>
                    <a:ln>
                      <a:noFill/>
                    </a:ln>
                  </pic:spPr>
                </pic:pic>
              </a:graphicData>
            </a:graphic>
          </wp:inline>
        </w:drawing>
      </w:r>
    </w:p>
    <w:p w:rsidR="0080745E" w:rsidRPr="009A1468" w:rsidRDefault="009A1468" w:rsidP="003C725C">
      <w:pPr>
        <w:pStyle w:val="Caption"/>
        <w:spacing w:line="360" w:lineRule="auto"/>
        <w:jc w:val="both"/>
        <w:rPr>
          <w:sz w:val="22"/>
          <w:szCs w:val="22"/>
        </w:rPr>
      </w:pPr>
      <w:bookmarkStart w:id="176" w:name="_Toc397285853"/>
      <w:proofErr w:type="gramStart"/>
      <w:r w:rsidRPr="009A1468">
        <w:rPr>
          <w:sz w:val="22"/>
          <w:szCs w:val="22"/>
        </w:rPr>
        <w:t xml:space="preserve">Figure </w:t>
      </w:r>
      <w:r w:rsidR="007B5A82" w:rsidRPr="009A1468">
        <w:rPr>
          <w:sz w:val="22"/>
          <w:szCs w:val="22"/>
        </w:rPr>
        <w:fldChar w:fldCharType="begin"/>
      </w:r>
      <w:r w:rsidRPr="009A1468">
        <w:rPr>
          <w:sz w:val="22"/>
          <w:szCs w:val="22"/>
        </w:rPr>
        <w:instrText xml:space="preserve"> STYLEREF 1 \s </w:instrText>
      </w:r>
      <w:r w:rsidR="007B5A82" w:rsidRPr="009A1468">
        <w:rPr>
          <w:sz w:val="22"/>
          <w:szCs w:val="22"/>
        </w:rPr>
        <w:fldChar w:fldCharType="separate"/>
      </w:r>
      <w:r w:rsidR="004477B6">
        <w:rPr>
          <w:noProof/>
          <w:sz w:val="22"/>
          <w:szCs w:val="22"/>
        </w:rPr>
        <w:t>6</w:t>
      </w:r>
      <w:r w:rsidR="007B5A82" w:rsidRPr="009A1468">
        <w:rPr>
          <w:sz w:val="22"/>
          <w:szCs w:val="22"/>
        </w:rPr>
        <w:fldChar w:fldCharType="end"/>
      </w:r>
      <w:r w:rsidRPr="009A1468">
        <w:rPr>
          <w:sz w:val="22"/>
          <w:szCs w:val="22"/>
        </w:rPr>
        <w:t>.</w:t>
      </w:r>
      <w:proofErr w:type="gramEnd"/>
      <w:r w:rsidR="007B5A82" w:rsidRPr="009A1468">
        <w:rPr>
          <w:sz w:val="22"/>
          <w:szCs w:val="22"/>
        </w:rPr>
        <w:fldChar w:fldCharType="begin"/>
      </w:r>
      <w:r w:rsidRPr="009A1468">
        <w:rPr>
          <w:sz w:val="22"/>
          <w:szCs w:val="22"/>
        </w:rPr>
        <w:instrText xml:space="preserve"> SEQ Figure \* ARABIC \s 1 </w:instrText>
      </w:r>
      <w:r w:rsidR="007B5A82" w:rsidRPr="009A1468">
        <w:rPr>
          <w:sz w:val="22"/>
          <w:szCs w:val="22"/>
        </w:rPr>
        <w:fldChar w:fldCharType="separate"/>
      </w:r>
      <w:r w:rsidR="004477B6">
        <w:rPr>
          <w:noProof/>
          <w:sz w:val="22"/>
          <w:szCs w:val="22"/>
        </w:rPr>
        <w:t>6</w:t>
      </w:r>
      <w:r w:rsidR="007B5A82" w:rsidRPr="009A1468">
        <w:rPr>
          <w:sz w:val="22"/>
          <w:szCs w:val="22"/>
        </w:rPr>
        <w:fldChar w:fldCharType="end"/>
      </w:r>
      <w:r w:rsidRPr="009A1468">
        <w:rPr>
          <w:sz w:val="22"/>
          <w:szCs w:val="22"/>
        </w:rPr>
        <w:t xml:space="preserve"> </w:t>
      </w:r>
      <w:r w:rsidR="00BA3496">
        <w:rPr>
          <w:sz w:val="22"/>
          <w:szCs w:val="22"/>
        </w:rPr>
        <w:t>The e</w:t>
      </w:r>
      <w:r w:rsidRPr="009A1468">
        <w:rPr>
          <w:sz w:val="22"/>
          <w:szCs w:val="22"/>
        </w:rPr>
        <w:t xml:space="preserve">ffects of phosphate concentration on </w:t>
      </w:r>
      <w:r w:rsidR="00BA3496">
        <w:rPr>
          <w:sz w:val="22"/>
          <w:szCs w:val="22"/>
        </w:rPr>
        <w:t>HUVEC</w:t>
      </w:r>
      <w:r w:rsidRPr="009A1468">
        <w:rPr>
          <w:sz w:val="22"/>
          <w:szCs w:val="22"/>
        </w:rPr>
        <w:t xml:space="preserve"> nitric oxide production in the presence of elevated glucose.</w:t>
      </w:r>
      <w:bookmarkEnd w:id="176"/>
    </w:p>
    <w:p w:rsidR="00D914EC" w:rsidRPr="00D914EC" w:rsidRDefault="00D914EC" w:rsidP="003C725C">
      <w:pPr>
        <w:spacing w:line="360" w:lineRule="auto"/>
        <w:jc w:val="both"/>
      </w:pPr>
      <w:proofErr w:type="gramStart"/>
      <w:r>
        <w:t>A, nitrite concentration at baseline.</w:t>
      </w:r>
      <w:proofErr w:type="gramEnd"/>
      <w:r>
        <w:t xml:space="preserve"> </w:t>
      </w:r>
      <w:proofErr w:type="gramStart"/>
      <w:r>
        <w:t>B, cell density.</w:t>
      </w:r>
      <w:proofErr w:type="gramEnd"/>
      <w:r>
        <w:t xml:space="preserve"> C, nitrite concentration at baseline, indexed to cell density. </w:t>
      </w:r>
      <w:proofErr w:type="gramStart"/>
      <w:r>
        <w:t>D, nitrite concentration increment following 1h 5μM acetylcholine.</w:t>
      </w:r>
      <w:proofErr w:type="gramEnd"/>
      <w:r>
        <w:t xml:space="preserve"> E, nitrite concentration increment indexed to cell density</w:t>
      </w:r>
      <w:r w:rsidR="00BC16F3">
        <w:t xml:space="preserve">. </w:t>
      </w:r>
      <w:r>
        <w:t>Data presented as mean (SEM), *p&lt;0.05, based on 8 separate experiments.</w:t>
      </w:r>
    </w:p>
    <w:p w:rsidR="009A1468" w:rsidRDefault="009A1468" w:rsidP="009A1468"/>
    <w:p w:rsidR="009A1468" w:rsidRPr="009A1468" w:rsidRDefault="009A1468" w:rsidP="009A1468"/>
    <w:p w:rsidR="0080745E" w:rsidRDefault="00690276" w:rsidP="000008E2">
      <w:pPr>
        <w:pStyle w:val="Heading3"/>
        <w:spacing w:line="360" w:lineRule="auto"/>
        <w:jc w:val="both"/>
      </w:pPr>
      <w:bookmarkStart w:id="177" w:name="_Toc397341624"/>
      <w:r>
        <w:lastRenderedPageBreak/>
        <w:t>The effects of PTH, calcitriol and FGF-23 on endothelial nitric oxide production</w:t>
      </w:r>
      <w:bookmarkEnd w:id="177"/>
    </w:p>
    <w:p w:rsidR="00975E90" w:rsidRDefault="009A1468" w:rsidP="000008E2">
      <w:pPr>
        <w:spacing w:line="360" w:lineRule="auto"/>
        <w:jc w:val="both"/>
      </w:pPr>
      <w:r>
        <w:t>Exposure of HUVECs to 50pg/ml FGF-23 was accompanied by a significant reduction in supernatant nitrite concentration</w:t>
      </w:r>
      <w:r w:rsidR="000008E2">
        <w:t xml:space="preserve"> </w:t>
      </w:r>
      <w:r>
        <w:t xml:space="preserve">(Figure 6.7A). </w:t>
      </w:r>
      <w:r w:rsidR="00975E90">
        <w:t>However, the reduction associated with a 50ng/ml FGF-23 exposure was not significant. Exposure to PTH or calcitriol</w:t>
      </w:r>
      <w:r w:rsidR="00583AB5">
        <w:t xml:space="preserve"> did not significantly change supernatant nitrite concentration.</w:t>
      </w:r>
    </w:p>
    <w:p w:rsidR="0080745E" w:rsidRDefault="00975E90" w:rsidP="000008E2">
      <w:pPr>
        <w:spacing w:line="360" w:lineRule="auto"/>
        <w:jc w:val="both"/>
      </w:pPr>
      <w:r>
        <w:t xml:space="preserve"> </w:t>
      </w:r>
      <w:r w:rsidR="009A1468">
        <w:t>Cell density was not affected by PTH, calcitriol or FGF-23 (6.7B) so that when nitrite concentration was indexed to cell density the</w:t>
      </w:r>
      <w:r>
        <w:t>se findings were unchanged (6.7C).</w:t>
      </w:r>
      <w:r w:rsidR="00583AB5">
        <w:t xml:space="preserve"> The increase in nitrite concentration following incubation with acetylcholine was lowest following exposure to 50ng/ml FGF-23, but there was a high level of variation in this parameter and no significant difference was evident for any intervention.</w:t>
      </w:r>
    </w:p>
    <w:p w:rsidR="00C50954" w:rsidRDefault="00EB63B2" w:rsidP="00D647A2">
      <w:r>
        <w:rPr>
          <w:noProof/>
          <w:lang w:eastAsia="en-GB"/>
        </w:rPr>
        <w:lastRenderedPageBreak/>
        <w:pict>
          <v:shapetype id="_x0000_t202" coordsize="21600,21600" o:spt="202" path="m,l,21600r21600,l21600,xe">
            <v:stroke joinstyle="miter"/>
            <v:path gradientshapeok="t" o:connecttype="rect"/>
          </v:shapetype>
          <v:shape id="Text Box 29" o:spid="_x0000_s1026" type="#_x0000_t202" style="position:absolute;margin-left:256.35pt;margin-top:114.75pt;width:159pt;height:.0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" stroked="f">
            <v:textbox style="mso-fit-shape-to-text:t" inset="0,0,0,0">
              <w:txbxContent>
                <w:p w:rsidR="00EB63B2" w:rsidRDefault="00EB63B2" w:rsidP="00C50954">
                  <w:pPr>
                    <w:pStyle w:val="Caption"/>
                    <w:rPr>
                      <w:sz w:val="22"/>
                      <w:szCs w:val="22"/>
                    </w:rPr>
                  </w:pPr>
                  <w:bookmarkStart w:id="178" w:name="_Toc397285854"/>
                  <w:proofErr w:type="gramStart"/>
                  <w:r w:rsidRPr="00B219F6">
                    <w:rPr>
                      <w:sz w:val="22"/>
                      <w:szCs w:val="22"/>
                    </w:rPr>
                    <w:t xml:space="preserve">Figure </w:t>
                  </w:r>
                  <w:r>
                    <w:rPr>
                      <w:sz w:val="22"/>
                      <w:szCs w:val="22"/>
                    </w:rPr>
                    <w:fldChar w:fldCharType="begin"/>
                  </w:r>
                  <w:r>
                    <w:rPr>
                      <w:sz w:val="22"/>
                      <w:szCs w:val="22"/>
                    </w:rPr>
                    <w:instrText xml:space="preserve"> STYLEREF 1 \s </w:instrText>
                  </w:r>
                  <w:r>
                    <w:rPr>
                      <w:sz w:val="22"/>
                      <w:szCs w:val="22"/>
                    </w:rPr>
                    <w:fldChar w:fldCharType="separate"/>
                  </w:r>
                  <w:r>
                    <w:rPr>
                      <w:noProof/>
                      <w:sz w:val="22"/>
                      <w:szCs w:val="22"/>
                    </w:rPr>
                    <w:t>6</w:t>
                  </w:r>
                  <w:r>
                    <w:rPr>
                      <w:sz w:val="22"/>
                      <w:szCs w:val="22"/>
                    </w:rPr>
                    <w:fldChar w:fldCharType="end"/>
                  </w:r>
                  <w:r>
                    <w:rPr>
                      <w:sz w:val="22"/>
                      <w:szCs w:val="22"/>
                    </w:rPr>
                    <w:t>.</w:t>
                  </w:r>
                  <w:proofErr w:type="gramEnd"/>
                  <w:r>
                    <w:rPr>
                      <w:sz w:val="22"/>
                      <w:szCs w:val="22"/>
                    </w:rPr>
                    <w:fldChar w:fldCharType="begin"/>
                  </w:r>
                  <w:r>
                    <w:rPr>
                      <w:sz w:val="22"/>
                      <w:szCs w:val="22"/>
                    </w:rPr>
                    <w:instrText xml:space="preserve"> SEQ Figure \* ARABIC \s 1 </w:instrText>
                  </w:r>
                  <w:r>
                    <w:rPr>
                      <w:sz w:val="22"/>
                      <w:szCs w:val="22"/>
                    </w:rPr>
                    <w:fldChar w:fldCharType="separate"/>
                  </w:r>
                  <w:r>
                    <w:rPr>
                      <w:noProof/>
                      <w:sz w:val="22"/>
                      <w:szCs w:val="22"/>
                    </w:rPr>
                    <w:t>7</w:t>
                  </w:r>
                  <w:r>
                    <w:rPr>
                      <w:sz w:val="22"/>
                      <w:szCs w:val="22"/>
                    </w:rPr>
                    <w:fldChar w:fldCharType="end"/>
                  </w:r>
                  <w:r w:rsidRPr="00B219F6">
                    <w:rPr>
                      <w:sz w:val="22"/>
                      <w:szCs w:val="22"/>
                    </w:rPr>
                    <w:t xml:space="preserve"> The effects of PTH, calc</w:t>
                  </w:r>
                  <w:r>
                    <w:rPr>
                      <w:sz w:val="22"/>
                      <w:szCs w:val="22"/>
                    </w:rPr>
                    <w:t>itriol and FGF-23 on HUVEC</w:t>
                  </w:r>
                  <w:r w:rsidRPr="00B219F6">
                    <w:rPr>
                      <w:sz w:val="22"/>
                      <w:szCs w:val="22"/>
                    </w:rPr>
                    <w:t xml:space="preserve"> nitric oxide production</w:t>
                  </w:r>
                  <w:r>
                    <w:rPr>
                      <w:sz w:val="22"/>
                      <w:szCs w:val="22"/>
                    </w:rPr>
                    <w:t>.</w:t>
                  </w:r>
                  <w:bookmarkEnd w:id="178"/>
                </w:p>
                <w:p w:rsidR="00EB63B2" w:rsidRDefault="00EB63B2" w:rsidP="00C50954">
                  <w:proofErr w:type="gramStart"/>
                  <w:r>
                    <w:t>A, supernatant nitrite concentration by intervention.</w:t>
                  </w:r>
                  <w:proofErr w:type="gramEnd"/>
                  <w:r>
                    <w:t xml:space="preserve"> </w:t>
                  </w:r>
                </w:p>
                <w:p w:rsidR="00EB63B2" w:rsidRDefault="00EB63B2" w:rsidP="00C50954">
                  <w:proofErr w:type="gramStart"/>
                  <w:r>
                    <w:t>B, cell density by intervention.</w:t>
                  </w:r>
                  <w:proofErr w:type="gramEnd"/>
                  <w:r>
                    <w:t xml:space="preserve"> </w:t>
                  </w:r>
                </w:p>
                <w:p w:rsidR="00EB63B2" w:rsidRDefault="00EB63B2" w:rsidP="00C50954">
                  <w:r>
                    <w:t xml:space="preserve">C, supernatant nitrite concentration indexed to cell density. </w:t>
                  </w:r>
                </w:p>
                <w:p w:rsidR="00EB63B2" w:rsidRDefault="00EB63B2" w:rsidP="00C50954">
                  <w:r>
                    <w:t>D, acetylcholine-induced increment in supernatant nitrite concentration, indexed to cell density.</w:t>
                  </w:r>
                </w:p>
                <w:p w:rsidR="00EB63B2" w:rsidRDefault="00EB63B2" w:rsidP="00C50954">
                  <w:r>
                    <w:t>Data presented as mean (SEM),</w:t>
                  </w:r>
                  <w:r w:rsidRPr="003F28C7">
                    <w:rPr>
                      <w:b/>
                    </w:rPr>
                    <w:t xml:space="preserve"> </w:t>
                  </w:r>
                  <w:r w:rsidRPr="00B92FAA">
                    <w:rPr>
                      <w:b/>
                    </w:rPr>
                    <w:t>*</w:t>
                  </w:r>
                  <w:r>
                    <w:t>p&lt;0.05, based on 9 separate experiments.</w:t>
                  </w:r>
                </w:p>
                <w:p w:rsidR="00EB63B2" w:rsidRPr="00A71B5A" w:rsidRDefault="00EB63B2" w:rsidP="00C50954">
                  <w:proofErr w:type="gramStart"/>
                  <w:r>
                    <w:t>RLU, relative luminescence units.</w:t>
                  </w:r>
                  <w:proofErr w:type="gramEnd"/>
                </w:p>
                <w:p w:rsidR="00EB63B2" w:rsidRPr="00B219F6" w:rsidRDefault="00EB63B2" w:rsidP="00B219F6"/>
              </w:txbxContent>
            </v:textbox>
          </v:shape>
        </w:pict>
      </w:r>
      <w:r w:rsidR="00D647A2" w:rsidRPr="00D647A2">
        <w:t xml:space="preserve"> </w:t>
      </w:r>
      <w:r w:rsidR="000008E2">
        <w:rPr>
          <w:noProof/>
          <w:lang w:eastAsia="en-GB"/>
        </w:rPr>
        <w:drawing>
          <wp:inline distT="0" distB="0" distL="0" distR="0">
            <wp:extent cx="3163256" cy="8407730"/>
            <wp:effectExtent l="0" t="0" r="0" b="0"/>
            <wp:docPr id="22" name="Picture 22" descr="C:\Users\UOS\Documents\PhD Thesis\Added Chap 1 Figs\Figure 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OS\Documents\PhD Thesis\Added Chap 1 Figs\Figure 6_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3219" cy="8407631"/>
                    </a:xfrm>
                    <a:prstGeom prst="rect">
                      <a:avLst/>
                    </a:prstGeom>
                    <a:noFill/>
                    <a:ln>
                      <a:noFill/>
                    </a:ln>
                  </pic:spPr>
                </pic:pic>
              </a:graphicData>
            </a:graphic>
          </wp:inline>
        </w:drawing>
      </w:r>
    </w:p>
    <w:p w:rsidR="00AD5D99" w:rsidRDefault="00AD5D99" w:rsidP="009E0E57">
      <w:pPr>
        <w:pStyle w:val="Heading2"/>
        <w:spacing w:line="360" w:lineRule="auto"/>
      </w:pPr>
      <w:bookmarkStart w:id="179" w:name="_Toc397341625"/>
      <w:r>
        <w:lastRenderedPageBreak/>
        <w:t>Discussion</w:t>
      </w:r>
      <w:bookmarkEnd w:id="179"/>
    </w:p>
    <w:p w:rsidR="00363F6B" w:rsidRDefault="00C50954" w:rsidP="009E0E57">
      <w:pPr>
        <w:spacing w:line="360" w:lineRule="auto"/>
        <w:jc w:val="both"/>
      </w:pPr>
      <w:r>
        <w:t xml:space="preserve">The results presented in this chapter </w:t>
      </w:r>
      <w:r w:rsidR="00A11ABD">
        <w:t>find no evidence for</w:t>
      </w:r>
      <w:r>
        <w:t xml:space="preserve"> adverse effects of increasing extracellular phosphate </w:t>
      </w:r>
      <w:r w:rsidR="0088383D">
        <w:t xml:space="preserve">concentration </w:t>
      </w:r>
      <w:r>
        <w:t>on endothelium in terms of oxidative stress, apoptosis, or suppression of nitric oxide synthesis.</w:t>
      </w:r>
      <w:r w:rsidR="00455C39">
        <w:t xml:space="preserve"> Consistent with this conclusion, Six et al. recently reported no effect of 3mM versus 1mM phosphate exposure on ROS generation or </w:t>
      </w:r>
      <w:r w:rsidR="007C2705">
        <w:t>nitric oxide synthesis in HUVEC</w:t>
      </w:r>
      <w:r w:rsidR="00A11ABD">
        <w:t xml:space="preserve"> </w:t>
      </w:r>
      <w:r w:rsidR="007B5A82">
        <w:fldChar w:fldCharType="begin">
          <w:fldData xml:space="preserve">PEVuZE5vdGU+PENpdGU+PEF1dGhvcj5TaXg8L0F1dGhvcj48WWVhcj4yMDEyPC9ZZWFyPjxSZWNO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</w:fldData>
        </w:fldChar>
      </w:r>
      <w:r w:rsidR="007A339C">
        <w:instrText xml:space="preserve"> ADDIN EN.CITE </w:instrText>
      </w:r>
      <w:r w:rsidR="007B5A82">
        <w:fldChar w:fldCharType="begin">
          <w:fldData xml:space="preserve">PEVuZE5vdGU+PENpdGU+PEF1dGhvcj5TaXg8L0F1dGhvcj48WWVhcj4yMDEyPC9ZZWFyPjxSZWNO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</w:fldData>
        </w:fldChar>
      </w:r>
      <w:r w:rsidR="007A339C">
        <w:instrText xml:space="preserve"> ADDIN EN.CITE.DATA </w:instrText>
      </w:r>
      <w:r w:rsidR="007B5A82">
        <w:fldChar w:fldCharType="end"/>
      </w:r>
      <w:r w:rsidR="007B5A82">
        <w:fldChar w:fldCharType="separate"/>
      </w:r>
      <w:r w:rsidR="007A339C">
        <w:rPr>
          <w:noProof/>
        </w:rPr>
        <w:t>(</w:t>
      </w:r>
      <w:hyperlink w:anchor="_ENREF_269" w:tooltip="Six, 2012 #2795" w:history="1">
        <w:r w:rsidR="00F760A6">
          <w:rPr>
            <w:noProof/>
          </w:rPr>
          <w:t>Six et al., 2012</w:t>
        </w:r>
      </w:hyperlink>
      <w:r w:rsidR="007A339C">
        <w:rPr>
          <w:noProof/>
        </w:rPr>
        <w:t xml:space="preserve">, </w:t>
      </w:r>
      <w:hyperlink w:anchor="_ENREF_270" w:tooltip="Six, 2014 #3826" w:history="1">
        <w:r w:rsidR="00F760A6">
          <w:rPr>
            <w:noProof/>
          </w:rPr>
          <w:t>Six et al., 2014</w:t>
        </w:r>
      </w:hyperlink>
      <w:r w:rsidR="007A339C">
        <w:rPr>
          <w:noProof/>
        </w:rPr>
        <w:t>)</w:t>
      </w:r>
      <w:r w:rsidR="007B5A82">
        <w:fldChar w:fldCharType="end"/>
      </w:r>
      <w:r w:rsidR="007A339C">
        <w:t>.</w:t>
      </w:r>
      <w:r w:rsidR="00455C39">
        <w:t xml:space="preserve"> </w:t>
      </w:r>
      <w:r w:rsidR="007A339C">
        <w:t xml:space="preserve">In contrast, other groups previously found increased ROS generation and </w:t>
      </w:r>
      <w:r w:rsidR="007C2705">
        <w:t xml:space="preserve">caspase-dependent </w:t>
      </w:r>
      <w:r w:rsidR="007A339C">
        <w:t>apoptosis on exposure to ≥2.5mM phosphate</w:t>
      </w:r>
      <w:r w:rsidR="00A11ABD">
        <w:t xml:space="preserve"> </w:t>
      </w:r>
      <w:r w:rsidR="007B5A82">
        <w:fldChar w:fldCharType="begin">
          <w:fldData xml:space="preserve">PEVuZE5vdGU+PENpdGU+PEF1dGhvcj5EaSBNYXJjbzwvQXV0aG9yPjxZZWFyPjIwMDg8L1llYXI+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</w:fldData>
        </w:fldChar>
      </w:r>
      <w:r w:rsidR="007C2705">
        <w:instrText xml:space="preserve"> ADDIN EN.CITE </w:instrText>
      </w:r>
      <w:r w:rsidR="007B5A82">
        <w:fldChar w:fldCharType="begin">
          <w:fldData xml:space="preserve">PEVuZE5vdGU+PENpdGU+PEF1dGhvcj5EaSBNYXJjbzwvQXV0aG9yPjxZZWFyPjIwMDg8L1llYXI+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</w:fldData>
        </w:fldChar>
      </w:r>
      <w:r w:rsidR="007C2705">
        <w:instrText xml:space="preserve"> ADDIN EN.CITE.DATA </w:instrText>
      </w:r>
      <w:r w:rsidR="007B5A82">
        <w:fldChar w:fldCharType="end"/>
      </w:r>
      <w:r w:rsidR="007B5A82">
        <w:fldChar w:fldCharType="separate"/>
      </w:r>
      <w:r w:rsidR="007C2705">
        <w:rPr>
          <w:noProof/>
        </w:rPr>
        <w:t>(</w:t>
      </w:r>
      <w:hyperlink w:anchor="_ENREF_66" w:tooltip="Di Marco, 2008 #53" w:history="1">
        <w:r w:rsidR="00F760A6">
          <w:rPr>
            <w:noProof/>
          </w:rPr>
          <w:t>Di Marco et al., 2008</w:t>
        </w:r>
      </w:hyperlink>
      <w:r w:rsidR="007C2705">
        <w:rPr>
          <w:noProof/>
        </w:rPr>
        <w:t xml:space="preserve">, </w:t>
      </w:r>
      <w:hyperlink w:anchor="_ENREF_267" w:tooltip="Shuto, 2009 #34" w:history="1">
        <w:r w:rsidR="00F760A6">
          <w:rPr>
            <w:noProof/>
          </w:rPr>
          <w:t>Shuto et al., 2009</w:t>
        </w:r>
      </w:hyperlink>
      <w:r w:rsidR="007C2705">
        <w:rPr>
          <w:noProof/>
        </w:rPr>
        <w:t>)</w:t>
      </w:r>
      <w:r w:rsidR="007B5A82">
        <w:fldChar w:fldCharType="end"/>
      </w:r>
      <w:r w:rsidR="007C2705">
        <w:t xml:space="preserve">. These </w:t>
      </w:r>
      <w:r w:rsidR="0088383D">
        <w:t>conflicting</w:t>
      </w:r>
      <w:r w:rsidR="007C2705">
        <w:t xml:space="preserve"> findings may </w:t>
      </w:r>
      <w:r w:rsidR="00D16049">
        <w:t xml:space="preserve">partly </w:t>
      </w:r>
      <w:r w:rsidR="007C2705">
        <w:t>reflect different cell types (</w:t>
      </w:r>
      <w:r w:rsidR="005E7B3E">
        <w:t>human coronary artery</w:t>
      </w:r>
      <w:r w:rsidR="007C2705">
        <w:t xml:space="preserve"> and bovine </w:t>
      </w:r>
      <w:r w:rsidR="005E7B3E">
        <w:t xml:space="preserve">aortic </w:t>
      </w:r>
      <w:r w:rsidR="007C2705">
        <w:t xml:space="preserve">endothelial </w:t>
      </w:r>
      <w:r w:rsidR="005E7B3E">
        <w:t>cells</w:t>
      </w:r>
      <w:r w:rsidR="007C2705">
        <w:t xml:space="preserve"> versus HUVEC) and </w:t>
      </w:r>
      <w:r w:rsidR="00363F6B">
        <w:t xml:space="preserve">the use of </w:t>
      </w:r>
      <w:r w:rsidR="007C2705">
        <w:t xml:space="preserve">different ROS/apoptosis assays. </w:t>
      </w:r>
      <w:r w:rsidR="00D16049">
        <w:t xml:space="preserve">However, Peng et al. </w:t>
      </w:r>
      <w:r w:rsidR="0088383D">
        <w:t>found</w:t>
      </w:r>
      <w:r w:rsidR="00D16049">
        <w:t xml:space="preserve"> both induction of apoptosis and suppression of nitric oxide synthesis</w:t>
      </w:r>
      <w:r w:rsidR="00E40473">
        <w:t xml:space="preserve"> (measured by Griess assay of supernatant nitrite)</w:t>
      </w:r>
      <w:r w:rsidR="00D16049">
        <w:t xml:space="preserve"> in HUVEC</w:t>
      </w:r>
      <w:r w:rsidR="0088383D">
        <w:t xml:space="preserve"> exposed to</w:t>
      </w:r>
      <w:r w:rsidR="00D16049">
        <w:t xml:space="preserve"> 3mM versus 1mM phosphate</w:t>
      </w:r>
      <w:r w:rsidR="00A11ABD">
        <w:t xml:space="preserve"> </w:t>
      </w:r>
      <w:r w:rsidR="007B5A82">
        <w:fldChar w:fldCharType="begin">
          <w:fldData xml:space="preserve">PEVuZE5vdGU+PENpdGU+PEF1dGhvcj5QZW5nPC9BdXRob3I+PFllYXI+MjAxMTwvWWVhcj48UmVj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dC1wZXJpb2RpY2FsPjxwYWdlcz5lMjMyNjg8L3BhZ2VzPjx2b2x1bWU+Njwvdm9sdW1lPjxudW1i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</w:fldData>
        </w:fldChar>
      </w:r>
      <w:r w:rsidR="00232BBB">
        <w:instrText xml:space="preserve"> ADDIN EN.CITE </w:instrText>
      </w:r>
      <w:r w:rsidR="007B5A82">
        <w:fldChar w:fldCharType="begin">
          <w:fldData xml:space="preserve">PEVuZE5vdGU+PENpdGU+PEF1dGhvcj5QZW5nPC9BdXRob3I+PFllYXI+MjAxMTwvWWVhcj48UmVj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dC1wZXJpb2RpY2FsPjxwYWdlcz5lMjMyNjg8L3BhZ2VzPjx2b2x1bWU+Njwvdm9sdW1lPjxudW1i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</w:fldData>
        </w:fldChar>
      </w:r>
      <w:r w:rsidR="00232BBB">
        <w:instrText xml:space="preserve"> ADDIN EN.CITE.DATA </w:instrText>
      </w:r>
      <w:r w:rsidR="007B5A82">
        <w:fldChar w:fldCharType="end"/>
      </w:r>
      <w:r w:rsidR="007B5A82">
        <w:fldChar w:fldCharType="separate"/>
      </w:r>
      <w:r w:rsidR="00232BBB">
        <w:rPr>
          <w:noProof/>
        </w:rPr>
        <w:t>(</w:t>
      </w:r>
      <w:hyperlink w:anchor="_ENREF_223" w:tooltip="Peng, 2011 #1750" w:history="1">
        <w:r w:rsidR="00F760A6">
          <w:rPr>
            <w:noProof/>
          </w:rPr>
          <w:t>Peng et al., 2011</w:t>
        </w:r>
      </w:hyperlink>
      <w:r w:rsidR="00232BBB">
        <w:rPr>
          <w:noProof/>
        </w:rPr>
        <w:t>)</w:t>
      </w:r>
      <w:r w:rsidR="007B5A82">
        <w:fldChar w:fldCharType="end"/>
      </w:r>
      <w:r w:rsidR="00D16049">
        <w:t>.</w:t>
      </w:r>
      <w:r w:rsidR="00232BBB">
        <w:t xml:space="preserve"> </w:t>
      </w:r>
      <w:r w:rsidR="00D16049">
        <w:t xml:space="preserve"> </w:t>
      </w:r>
    </w:p>
    <w:p w:rsidR="00253AF8" w:rsidRDefault="00363F6B" w:rsidP="007A339C">
      <w:pPr>
        <w:spacing w:line="360" w:lineRule="auto"/>
        <w:jc w:val="both"/>
      </w:pPr>
      <w:r>
        <w:t xml:space="preserve">A limitation </w:t>
      </w:r>
      <w:r w:rsidR="00272282">
        <w:t>of</w:t>
      </w:r>
      <w:r>
        <w:t xml:space="preserve"> </w:t>
      </w:r>
      <w:r w:rsidR="00232BBB">
        <w:t>all these studies is that the culture medium phosphate concentration was not measured at the end of the phosphate manipulation period, so the effects of cell proliferation/metabolism on extracellular phosphate concentration are unknown. Contrasting study findings thus could be a consequence of differences in the phosphate exposures actually delivered. Another significant limitation</w:t>
      </w:r>
      <w:r>
        <w:t xml:space="preserve"> is the lack of intracellular phosphate concentration data. Inhibition of cellular phosphate uptake </w:t>
      </w:r>
      <w:r w:rsidR="00D16049">
        <w:t xml:space="preserve">with phosphonoformic acid </w:t>
      </w:r>
      <w:r>
        <w:t xml:space="preserve">abolishes the </w:t>
      </w:r>
      <w:r w:rsidR="00D16049">
        <w:t>reported adverse effects</w:t>
      </w:r>
      <w:r w:rsidR="00A11ABD">
        <w:t xml:space="preserve"> </w:t>
      </w:r>
      <w:r w:rsidR="007B5A82">
        <w:fldChar w:fldCharType="begin">
          <w:fldData xml:space="preserve">PEVuZE5vdGU+PENpdGU+PEF1dGhvcj5TaHV0bzwvQXV0aG9yPjxZZWFyPjIwMDk8L1llYXI+PFJl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</w:fldData>
        </w:fldChar>
      </w:r>
      <w:r w:rsidR="00253AF8">
        <w:instrText xml:space="preserve"> ADDIN EN.CITE </w:instrText>
      </w:r>
      <w:r w:rsidR="007B5A82">
        <w:fldChar w:fldCharType="begin">
          <w:fldData xml:space="preserve">PEVuZE5vdGU+PENpdGU+PEF1dGhvcj5TaHV0bzwvQXV0aG9yPjxZZWFyPjIwMDk8L1llYXI+PFJl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</w:fldData>
        </w:fldChar>
      </w:r>
      <w:r w:rsidR="00253AF8">
        <w:instrText xml:space="preserve"> ADDIN EN.CITE.DATA </w:instrText>
      </w:r>
      <w:r w:rsidR="007B5A82">
        <w:fldChar w:fldCharType="end"/>
      </w:r>
      <w:r w:rsidR="007B5A82">
        <w:fldChar w:fldCharType="separate"/>
      </w:r>
      <w:r w:rsidR="00253AF8">
        <w:rPr>
          <w:noProof/>
        </w:rPr>
        <w:t>(</w:t>
      </w:r>
      <w:hyperlink w:anchor="_ENREF_267" w:tooltip="Shuto, 2009 #34" w:history="1">
        <w:r w:rsidR="00F760A6">
          <w:rPr>
            <w:noProof/>
          </w:rPr>
          <w:t>Shuto et al., 2009</w:t>
        </w:r>
      </w:hyperlink>
      <w:r w:rsidR="00253AF8">
        <w:rPr>
          <w:noProof/>
        </w:rPr>
        <w:t xml:space="preserve">, </w:t>
      </w:r>
      <w:hyperlink w:anchor="_ENREF_66" w:tooltip="Di Marco, 2008 #53" w:history="1">
        <w:r w:rsidR="00F760A6">
          <w:rPr>
            <w:noProof/>
          </w:rPr>
          <w:t>Di Marco et al., 2008</w:t>
        </w:r>
      </w:hyperlink>
      <w:r w:rsidR="00253AF8">
        <w:rPr>
          <w:noProof/>
        </w:rPr>
        <w:t>)</w:t>
      </w:r>
      <w:r w:rsidR="007B5A82">
        <w:fldChar w:fldCharType="end"/>
      </w:r>
      <w:r w:rsidR="00D16049">
        <w:t xml:space="preserve">, suggesting that </w:t>
      </w:r>
      <w:r w:rsidR="0074226A">
        <w:t xml:space="preserve">increased </w:t>
      </w:r>
      <w:r w:rsidR="00D16049">
        <w:t xml:space="preserve">cellular </w:t>
      </w:r>
      <w:r w:rsidR="0074226A">
        <w:t>phosphate</w:t>
      </w:r>
      <w:r w:rsidR="00D16049">
        <w:t xml:space="preserve"> </w:t>
      </w:r>
      <w:r w:rsidR="0074226A">
        <w:t xml:space="preserve">content mediates </w:t>
      </w:r>
      <w:r w:rsidR="00D16049">
        <w:t>toxic sequelae</w:t>
      </w:r>
      <w:r>
        <w:t xml:space="preserve">. </w:t>
      </w:r>
      <w:r w:rsidR="0074226A">
        <w:t xml:space="preserve">Nuclear magnetic resonance spectroscopy could be used to </w:t>
      </w:r>
      <w:r w:rsidR="00232BBB">
        <w:t>determine whether and how quickly intracellular phosphate concentration changes in response to altered extracellular phosphate</w:t>
      </w:r>
      <w:r w:rsidR="00A11ABD">
        <w:t xml:space="preserve"> </w:t>
      </w:r>
      <w:r w:rsidR="007B5A82">
        <w:fldChar w:fldCharType="begin">
          <w:fldData xml:space="preserve">PEVuZE5vdGU+PENpdGU+PEF1dGhvcj5BdWVzdWthcmVlPC9BdXRob3I+PFllYXI+MjAwNDwvWWVh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</w:fldData>
        </w:fldChar>
      </w:r>
      <w:r w:rsidR="00E40473">
        <w:instrText xml:space="preserve"> ADDIN EN.CITE </w:instrText>
      </w:r>
      <w:r w:rsidR="007B5A82">
        <w:fldChar w:fldCharType="begin">
          <w:fldData xml:space="preserve">PEVuZE5vdGU+PENpdGU+PEF1dGhvcj5BdWVzdWthcmVlPC9BdXRob3I+PFllYXI+MjAwNDwvWWVh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</w:fldData>
        </w:fldChar>
      </w:r>
      <w:r w:rsidR="00E40473">
        <w:instrText xml:space="preserve"> ADDIN EN.CITE.DATA </w:instrText>
      </w:r>
      <w:r w:rsidR="007B5A82">
        <w:fldChar w:fldCharType="end"/>
      </w:r>
      <w:r w:rsidR="007B5A82">
        <w:fldChar w:fldCharType="separate"/>
      </w:r>
      <w:r w:rsidR="00E40473">
        <w:rPr>
          <w:noProof/>
        </w:rPr>
        <w:t>(</w:t>
      </w:r>
      <w:hyperlink w:anchor="_ENREF_18" w:tooltip="Auesukaree, 2004 #3836" w:history="1">
        <w:r w:rsidR="00F760A6">
          <w:rPr>
            <w:noProof/>
          </w:rPr>
          <w:t>Auesukaree et al., 2004</w:t>
        </w:r>
      </w:hyperlink>
      <w:r w:rsidR="00E40473">
        <w:rPr>
          <w:noProof/>
        </w:rPr>
        <w:t>)</w:t>
      </w:r>
      <w:r w:rsidR="007B5A82">
        <w:fldChar w:fldCharType="end"/>
      </w:r>
      <w:r w:rsidR="00232BBB">
        <w:t xml:space="preserve">. </w:t>
      </w:r>
      <w:r w:rsidR="00B0532D">
        <w:t xml:space="preserve">Since blood phosphate concentration follows a diurnal rhythm </w:t>
      </w:r>
      <w:r w:rsidR="00B0532D">
        <w:rPr>
          <w:i/>
        </w:rPr>
        <w:t>in vivo,</w:t>
      </w:r>
      <w:r w:rsidR="00B0532D">
        <w:t xml:space="preserve"> </w:t>
      </w:r>
      <w:r w:rsidR="00B0532D" w:rsidRPr="00B0532D">
        <w:rPr>
          <w:i/>
        </w:rPr>
        <w:t>in vitro</w:t>
      </w:r>
      <w:r w:rsidR="00B0532D">
        <w:t xml:space="preserve"> manipulation studies using a stat</w:t>
      </w:r>
      <w:r w:rsidR="00E40473">
        <w:t xml:space="preserve">ic phosphate concentration may be inadequate to model </w:t>
      </w:r>
      <w:r w:rsidR="001A6FDD">
        <w:t>disease pathways</w:t>
      </w:r>
      <w:r w:rsidR="00B0532D">
        <w:t>.</w:t>
      </w:r>
      <w:r w:rsidR="004F5646">
        <w:t xml:space="preserve"> It is unknown</w:t>
      </w:r>
      <w:r w:rsidR="00237A24">
        <w:t>,</w:t>
      </w:r>
      <w:r w:rsidR="004F5646">
        <w:t xml:space="preserve"> for example</w:t>
      </w:r>
      <w:r w:rsidR="00237A24">
        <w:t>,</w:t>
      </w:r>
      <w:r w:rsidR="004F5646">
        <w:t xml:space="preserve"> whether the prediction of cardiovascular outcomes by higher-normal fasting serum phosphate reflects accompanying greater diurnal peaks in phosphate concentration profile and whether intracellular phosphate concentration also fluctuates with a diurnal rhythm.</w:t>
      </w:r>
    </w:p>
    <w:p w:rsidR="00363F6B" w:rsidRDefault="00CB121A" w:rsidP="007A339C">
      <w:pPr>
        <w:spacing w:line="360" w:lineRule="auto"/>
        <w:jc w:val="both"/>
      </w:pPr>
      <w:r>
        <w:t>C</w:t>
      </w:r>
      <w:r w:rsidR="00363F6B">
        <w:t xml:space="preserve">ommon to all </w:t>
      </w:r>
      <w:r w:rsidR="00826769">
        <w:t>published</w:t>
      </w:r>
      <w:r>
        <w:t xml:space="preserve"> studies to date </w:t>
      </w:r>
      <w:r w:rsidR="00363F6B">
        <w:t xml:space="preserve">is the absence of a </w:t>
      </w:r>
      <w:r w:rsidR="001A6FDD">
        <w:t xml:space="preserve">demonstrated </w:t>
      </w:r>
      <w:r w:rsidR="00363F6B">
        <w:t xml:space="preserve">significant effect </w:t>
      </w:r>
      <w:r>
        <w:t>of high-</w:t>
      </w:r>
      <w:r w:rsidR="00363F6B">
        <w:t>normal versus low normal</w:t>
      </w:r>
      <w:r>
        <w:t>-phosphate</w:t>
      </w:r>
      <w:r w:rsidR="00363F6B">
        <w:t xml:space="preserve">. </w:t>
      </w:r>
      <w:r w:rsidR="00272282">
        <w:t>Where high-normal versus low-normal concentrations have been compared there has been e</w:t>
      </w:r>
      <w:r w:rsidR="00363F6B">
        <w:t xml:space="preserve">ither no </w:t>
      </w:r>
      <w:r w:rsidR="00272282">
        <w:t>effect</w:t>
      </w:r>
      <w:r w:rsidR="00A11ABD">
        <w:t xml:space="preserve"> </w:t>
      </w:r>
      <w:r w:rsidR="007B5A82">
        <w:fldChar w:fldCharType="begin">
          <w:fldData xml:space="preserve">PEVuZE5vdGU+PENpdGU+PEF1dGhvcj5EaSBNYXJjbzwvQXV0aG9yPjxZZWFyPjIwMDg8L1llYXI+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</w:fldData>
        </w:fldChar>
      </w:r>
      <w:r w:rsidR="00272282">
        <w:instrText xml:space="preserve"> ADDIN EN.CITE </w:instrText>
      </w:r>
      <w:r w:rsidR="007B5A82">
        <w:fldChar w:fldCharType="begin">
          <w:fldData xml:space="preserve">PEVuZE5vdGU+PENpdGU+PEF1dGhvcj5EaSBNYXJjbzwvQXV0aG9yPjxZZWFyPjIwMDg8L1llYXI+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</w:fldData>
        </w:fldChar>
      </w:r>
      <w:r w:rsidR="00272282">
        <w:instrText xml:space="preserve"> ADDIN EN.CITE.DATA </w:instrText>
      </w:r>
      <w:r w:rsidR="007B5A82">
        <w:fldChar w:fldCharType="end"/>
      </w:r>
      <w:r w:rsidR="007B5A82">
        <w:fldChar w:fldCharType="separate"/>
      </w:r>
      <w:r w:rsidR="00272282">
        <w:rPr>
          <w:noProof/>
        </w:rPr>
        <w:t>(</w:t>
      </w:r>
      <w:hyperlink w:anchor="_ENREF_66" w:tooltip="Di Marco, 2008 #53" w:history="1">
        <w:r w:rsidR="00F760A6">
          <w:rPr>
            <w:noProof/>
          </w:rPr>
          <w:t>Di Marco et al., 2008</w:t>
        </w:r>
      </w:hyperlink>
      <w:r w:rsidR="00272282">
        <w:rPr>
          <w:noProof/>
        </w:rPr>
        <w:t>)</w:t>
      </w:r>
      <w:r w:rsidR="007B5A82">
        <w:fldChar w:fldCharType="end"/>
      </w:r>
      <w:r w:rsidR="00363F6B">
        <w:t xml:space="preserve"> or a nonsignificant trend</w:t>
      </w:r>
      <w:r w:rsidR="00A11ABD">
        <w:t xml:space="preserve"> </w:t>
      </w:r>
      <w:r w:rsidR="007B5A82">
        <w:fldChar w:fldCharType="begin">
          <w:fldData xml:space="preserve">PEVuZE5vdGU+PENpdGU+PEF1dGhvcj5QZW5nPC9BdXRob3I+PFllYXI+MjAxMTwvWWVhcj48UmVj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dC1wZXJpb2RpY2FsPjxwYWdlcz5lMjMyNjg8L3BhZ2VzPjx2b2x1bWU+Njwvdm9sdW1lPjxudW1i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</w:fldData>
        </w:fldChar>
      </w:r>
      <w:r w:rsidR="003769B2">
        <w:instrText xml:space="preserve"> ADDIN EN.CITE </w:instrText>
      </w:r>
      <w:r w:rsidR="007B5A82">
        <w:fldChar w:fldCharType="begin">
          <w:fldData xml:space="preserve">PEVuZE5vdGU+PENpdGU+PEF1dGhvcj5QZW5nPC9BdXRob3I+PFllYXI+MjAxMTwvWWVhcj48UmVj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dC1wZXJpb2RpY2FsPjxwYWdlcz5lMjMyNjg8L3BhZ2VzPjx2b2x1bWU+Njwvdm9sdW1lPjxudW1i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</w:fldData>
        </w:fldChar>
      </w:r>
      <w:r w:rsidR="003769B2">
        <w:instrText xml:space="preserve"> ADDIN EN.CITE.DATA </w:instrText>
      </w:r>
      <w:r w:rsidR="007B5A82">
        <w:fldChar w:fldCharType="end"/>
      </w:r>
      <w:r w:rsidR="007B5A82">
        <w:fldChar w:fldCharType="separate"/>
      </w:r>
      <w:r w:rsidR="003769B2">
        <w:rPr>
          <w:noProof/>
        </w:rPr>
        <w:t>(</w:t>
      </w:r>
      <w:hyperlink w:anchor="_ENREF_223" w:tooltip="Peng, 2011 #1750" w:history="1">
        <w:r w:rsidR="00F760A6">
          <w:rPr>
            <w:noProof/>
          </w:rPr>
          <w:t>Peng et al., 2011</w:t>
        </w:r>
      </w:hyperlink>
      <w:r w:rsidR="003769B2">
        <w:rPr>
          <w:noProof/>
        </w:rPr>
        <w:t>)</w:t>
      </w:r>
      <w:r w:rsidR="007B5A82">
        <w:fldChar w:fldCharType="end"/>
      </w:r>
      <w:r w:rsidR="00363F6B">
        <w:t xml:space="preserve">. </w:t>
      </w:r>
      <w:r w:rsidR="0075215C">
        <w:t xml:space="preserve">In the results presented in this chapter, there is no evidence of any trend to greater apoptosis, ROS generation or suppression of nitric oxide </w:t>
      </w:r>
      <w:r w:rsidR="0075215C">
        <w:lastRenderedPageBreak/>
        <w:t xml:space="preserve">synthesis at higher phosphate concentration. </w:t>
      </w:r>
      <w:r w:rsidR="00363F6B">
        <w:t>Demonstration of an adverse effect of high</w:t>
      </w:r>
      <w:r w:rsidR="003769B2">
        <w:t>-normal</w:t>
      </w:r>
      <w:r w:rsidR="00363F6B">
        <w:t xml:space="preserve"> versus </w:t>
      </w:r>
      <w:r w:rsidR="003769B2">
        <w:t>low-</w:t>
      </w:r>
      <w:r w:rsidR="00363F6B">
        <w:t xml:space="preserve">normal phosphate on any cell type </w:t>
      </w:r>
      <w:r w:rsidR="00B92C70">
        <w:t xml:space="preserve">in vitro </w:t>
      </w:r>
      <w:r w:rsidR="0075215C">
        <w:t xml:space="preserve">to parallel the clinical observational data </w:t>
      </w:r>
      <w:r w:rsidR="00363F6B">
        <w:t>remains elusive.</w:t>
      </w:r>
    </w:p>
    <w:p w:rsidR="0075215C" w:rsidRDefault="0075215C" w:rsidP="007A339C">
      <w:pPr>
        <w:spacing w:line="360" w:lineRule="auto"/>
        <w:jc w:val="both"/>
      </w:pPr>
      <w:r>
        <w:t xml:space="preserve">The only significant effect of elevated phosphate exposure evident in this work is a reduction in cell density </w:t>
      </w:r>
      <w:r w:rsidR="00B92C70">
        <w:t xml:space="preserve">following 24h exposure to 3mM versus 1mM phosphate. This could reflect either attenuation of proliferation or an increase in non-apoptotic cell death. It is possible that this </w:t>
      </w:r>
      <w:r w:rsidR="006F0DD0">
        <w:t>phenomenon</w:t>
      </w:r>
      <w:r w:rsidR="00B92C70">
        <w:t xml:space="preserve"> </w:t>
      </w:r>
      <w:r w:rsidR="006F0DD0">
        <w:t xml:space="preserve">masked effects of higher phosphate </w:t>
      </w:r>
      <w:r w:rsidR="00237A24">
        <w:t xml:space="preserve">concentration </w:t>
      </w:r>
      <w:r w:rsidR="006F0DD0">
        <w:t>on ROS generation and apoptosis; based on the observed differences in cell density and the minimal effect on ROS generation/apoptosis, adjusting the ROS/apoptosis assays to cell density would likely have resulted in higher measured levels of ROS/apoptosis. If attenuation of proliferation underlies the differences in cell density, manipulating phosphate concentration when cells were completely confluent (rather than at 70-90% confluence as in this work) would have less effect on density. This is thus another potential source of the discrepancy between study findings.</w:t>
      </w:r>
    </w:p>
    <w:p w:rsidR="00AD5D99" w:rsidRDefault="00681F93" w:rsidP="00583AB5">
      <w:pPr>
        <w:spacing w:line="360" w:lineRule="auto"/>
        <w:jc w:val="both"/>
      </w:pPr>
      <w:r>
        <w:t xml:space="preserve">The only other significant </w:t>
      </w:r>
      <w:r w:rsidRPr="00681F93">
        <w:rPr>
          <w:i/>
        </w:rPr>
        <w:t>in vitro</w:t>
      </w:r>
      <w:r>
        <w:t xml:space="preserve"> effect of bone mineral axis manipulation demonstrated in this work is a reduction in HUVEC supernatant nitrite concentration following exposure to 50pg/ml FGF-23. This could be relevant to the observed clinical association between higher FGF-23 concentration and endothelial dysfunction</w:t>
      </w:r>
      <w:r w:rsidR="00A11ABD">
        <w:t xml:space="preserve"> </w:t>
      </w:r>
      <w:r w:rsidR="007B5A82">
        <w:fldChar w:fldCharType="begin"/>
      </w:r>
      <w:r w:rsidR="00583AB5">
        <w:instrText xml:space="preserve"> ADDIN EN.CITE &lt;EndNote&gt;&lt;Cite&gt;&lt;Author&gt;Mirza&lt;/Author&gt;&lt;Year&gt;2009&lt;/Year&gt;&lt;RecNum&gt;408&lt;/RecNum&gt;&lt;DisplayText&gt;(Mirza et al., 2009b)&lt;/DisplayText&gt;&lt;record&gt;&lt;rec-number&gt;408&lt;/rec-number&gt;&lt;foreign-keys&gt;&lt;key app="EN" db-id="vrv0azeadazzz4eewx85etawe0f5rrta5rvp"&gt;408&lt;/key&gt;&lt;/foreign-keys&gt;&lt;ref-type name="Journal Article"&gt;17&lt;/ref-type&gt;&lt;contributors&gt;&lt;authors&gt;&lt;author&gt;Mirza, M. A.&lt;/author&gt;&lt;author&gt;Larsson, A.&lt;/author&gt;&lt;author&gt;Lind, L.&lt;/author&gt;&lt;author&gt;Larsson, T. E.&lt;/author&gt;&lt;/authors&gt;&lt;/contributors&gt;&lt;auth-address&gt;Department of Medical Sciences, Uppsala University Hospital, Sweden.&lt;/auth-address&gt;&lt;titles&gt;&lt;title&gt;Circulating fibroblast growth factor-23 is associated with vascular dysfunction in the community&lt;/title&gt;&lt;secondary-title&gt;Atherosclerosis&lt;/secondary-title&gt;&lt;/titles&gt;&lt;periodical&gt;&lt;full-title&gt;Atherosclerosis&lt;/full-title&gt;&lt;/periodical&gt;&lt;pages&gt;385-90&lt;/pages&gt;&lt;volume&gt;205&lt;/volume&gt;&lt;number&gt;2&lt;/number&gt;&lt;edition&gt;2009/02/03&lt;/edition&gt;&lt;keywords&gt;&lt;keyword&gt;Aged&lt;/keyword&gt;&lt;keyword&gt;Cohort Studies&lt;/keyword&gt;&lt;keyword&gt;Endothelium, Vascular/pathology&lt;/keyword&gt;&lt;keyword&gt;Female&lt;/keyword&gt;&lt;keyword&gt;Fibroblast Growth Factors/*blood/physiology&lt;/keyword&gt;&lt;keyword&gt;Glomerular Filtration Rate&lt;/keyword&gt;&lt;keyword&gt;Humans&lt;/keyword&gt;&lt;keyword&gt;Kidney Failure, Chronic/*blood&lt;/keyword&gt;&lt;keyword&gt;Male&lt;/keyword&gt;&lt;keyword&gt;Models, Statistical&lt;/keyword&gt;&lt;keyword&gt;Questionnaires&lt;/keyword&gt;&lt;keyword&gt;Random Allocation&lt;/keyword&gt;&lt;keyword&gt;Reference Values&lt;/keyword&gt;&lt;keyword&gt;Risk Factors&lt;/keyword&gt;&lt;keyword&gt;Sex Factors&lt;/keyword&gt;&lt;keyword&gt;Vasodilation&lt;/keyword&gt;&lt;/keywords&gt;&lt;dates&gt;&lt;year&gt;2009&lt;/year&gt;&lt;pub-dates&gt;&lt;date&gt;Aug&lt;/date&gt;&lt;/pub-dates&gt;&lt;/dates&gt;&lt;isbn&gt;1879-1484 (Electronic)&amp;#xD;0021-9150 (Linking)&lt;/isbn&gt;&lt;accession-num&gt;19181315&lt;/accession-num&gt;&lt;urls&gt;&lt;related-urls&gt;&lt;url&gt;http://www.ncbi.nlm.nih.gov/entrez/query.fcgi?cmd=Retrieve&amp;amp;db=PubMed&amp;amp;dopt=Citation&amp;amp;list_uids=19181315&lt;/url&gt;&lt;/related-urls&gt;&lt;/urls&gt;&lt;electronic-resource-num&gt;S0021-9150(09)00009-4 [pii]&amp;#xD;10.1016/j.atherosclerosis.2009.01.001&lt;/electronic-resource-num&gt;&lt;language&gt;eng&lt;/language&gt;&lt;/record&gt;&lt;/Cite&gt;&lt;/EndNote&gt;</w:instrText>
      </w:r>
      <w:r w:rsidR="007B5A82">
        <w:fldChar w:fldCharType="separate"/>
      </w:r>
      <w:r w:rsidR="00583AB5">
        <w:rPr>
          <w:noProof/>
        </w:rPr>
        <w:t>(</w:t>
      </w:r>
      <w:hyperlink w:anchor="_ENREF_202" w:tooltip="Mirza, 2009 #408" w:history="1">
        <w:r w:rsidR="00F760A6">
          <w:rPr>
            <w:noProof/>
          </w:rPr>
          <w:t>Mirza et al., 2009b</w:t>
        </w:r>
      </w:hyperlink>
      <w:r w:rsidR="00583AB5">
        <w:rPr>
          <w:noProof/>
        </w:rPr>
        <w:t>)</w:t>
      </w:r>
      <w:r w:rsidR="007B5A82">
        <w:fldChar w:fldCharType="end"/>
      </w:r>
      <w:r w:rsidR="00003665">
        <w:t>. However, the</w:t>
      </w:r>
      <w:r w:rsidR="00DD196D">
        <w:t xml:space="preserve"> addition of a much higher concentration of FGF-23</w:t>
      </w:r>
      <w:r w:rsidR="002D4026">
        <w:t xml:space="preserve"> (50ng/ml)</w:t>
      </w:r>
      <w:r w:rsidR="00DD196D">
        <w:t xml:space="preserve"> did not elicit a more marked suppression of nitric oxide synthesis</w:t>
      </w:r>
      <w:r w:rsidR="002D4026">
        <w:t xml:space="preserve"> and the effect was actually nonsignificant with th</w:t>
      </w:r>
      <w:r w:rsidR="001A6FDD">
        <w:t>e higher</w:t>
      </w:r>
      <w:r w:rsidR="002D4026">
        <w:t xml:space="preserve"> concentration</w:t>
      </w:r>
      <w:r w:rsidR="00DD196D">
        <w:t xml:space="preserve">. Recently, FGF-23 at 10ng/ml was reported </w:t>
      </w:r>
      <w:r w:rsidR="00DD196D" w:rsidRPr="00237A24">
        <w:rPr>
          <w:i/>
        </w:rPr>
        <w:t>not</w:t>
      </w:r>
      <w:r w:rsidR="00DD196D">
        <w:t xml:space="preserve"> to increase HUVEC nitric oxide synthesis or ROS generation</w:t>
      </w:r>
      <w:r w:rsidR="00A11ABD">
        <w:t xml:space="preserve"> </w:t>
      </w:r>
      <w:r w:rsidR="007B5A82">
        <w:fldChar w:fldCharType="begin"/>
      </w:r>
      <w:r w:rsidR="00DD196D">
        <w:instrText xml:space="preserve"> ADDIN EN.CITE &lt;EndNote&gt;&lt;Cite&gt;&lt;Author&gt;Six&lt;/Author&gt;&lt;Year&gt;2014&lt;/Year&gt;&lt;RecNum&gt;3826&lt;/RecNum&gt;&lt;DisplayText&gt;(Six et al., 2014)&lt;/DisplayText&gt;&lt;record&gt;&lt;rec-number&gt;3826&lt;/rec-number&gt;&lt;foreign-keys&gt;&lt;key app="EN" db-id="vrv0azeadazzz4eewx85etawe0f5rrta5rvp"&gt;3826&lt;/key&gt;&lt;/foreign-keys&gt;&lt;ref-type name="Journal Article"&gt;17&lt;/ref-type&gt;&lt;contributors&gt;&lt;authors&gt;&lt;author&gt;Six, I.&lt;/author&gt;&lt;author&gt;Okazaki, H.&lt;/author&gt;&lt;author&gt;Gross, P.&lt;/author&gt;&lt;author&gt;Cagnard, J.&lt;/author&gt;&lt;author&gt;Boudot, C.&lt;/author&gt;&lt;author&gt;Maizel, J.&lt;/author&gt;&lt;author&gt;Drueke, T. B.&lt;/author&gt;&lt;author&gt;Massy, Z. A.&lt;/author&gt;&lt;/authors&gt;&lt;/contributors&gt;&lt;auth-address&gt;INSERM Unit 1088, Jules Verne University of Picardie, Amiens, France.&amp;#xD;INSERM Unit 1088, Jules Verne University of Picardie, Amiens, France; Amiens University Medical Center, Amiens, France.&lt;/auth-address&gt;&lt;titles&gt;&lt;title&gt;Direct, acute effects of Klotho and FGF23 on vascular smooth muscle and endothelium&lt;/title&gt;&lt;secondary-title&gt;PLoS One&lt;/secondary-title&gt;&lt;alt-title&gt;PloS one&lt;/alt-title&gt;&lt;/titles&gt;&lt;periodical&gt;&lt;full-title&gt;PLoS One&lt;/full-title&gt;&lt;/periodical&gt;&lt;alt-periodical&gt;&lt;full-title&gt;PLoS One&lt;/full-title&gt;&lt;/alt-periodical&gt;&lt;pages&gt;e93423&lt;/pages&gt;&lt;volume&gt;9&lt;/volume&gt;&lt;number&gt;4&lt;/number&gt;&lt;edition&gt;2014/04/04&lt;/edition&gt;&lt;dates&gt;&lt;year&gt;2014&lt;/year&gt;&lt;/dates&gt;&lt;isbn&gt;1932-6203 (Electronic)&amp;#xD;1932-6203 (Linking)&lt;/isbn&gt;&lt;accession-num&gt;24695641&lt;/accession-num&gt;&lt;work-type&gt;Research Support, Non-U.S. Gov&amp;apos;t&lt;/work-type&gt;&lt;urls&gt;&lt;related-urls&gt;&lt;url&gt;http://www.ncbi.nlm.nih.gov/pubmed/24695641&lt;/url&gt;&lt;/related-urls&gt;&lt;/urls&gt;&lt;custom2&gt;3973676&lt;/custom2&gt;&lt;electronic-resource-num&gt;10.1371/journal.pone.0093423&lt;/electronic-resource-num&gt;&lt;language&gt;eng&lt;/language&gt;&lt;/record&gt;&lt;/Cite&gt;&lt;/EndNote&gt;</w:instrText>
      </w:r>
      <w:r w:rsidR="007B5A82">
        <w:fldChar w:fldCharType="separate"/>
      </w:r>
      <w:r w:rsidR="00DD196D">
        <w:rPr>
          <w:noProof/>
        </w:rPr>
        <w:t>(</w:t>
      </w:r>
      <w:hyperlink w:anchor="_ENREF_270" w:tooltip="Six, 2014 #3826" w:history="1">
        <w:r w:rsidR="00F760A6">
          <w:rPr>
            <w:noProof/>
          </w:rPr>
          <w:t>Six et al., 2014</w:t>
        </w:r>
      </w:hyperlink>
      <w:r w:rsidR="00DD196D">
        <w:rPr>
          <w:noProof/>
        </w:rPr>
        <w:t>)</w:t>
      </w:r>
      <w:r w:rsidR="007B5A82">
        <w:fldChar w:fldCharType="end"/>
      </w:r>
      <w:r w:rsidR="00814ABD">
        <w:t xml:space="preserve">, </w:t>
      </w:r>
      <w:r w:rsidR="001E663D">
        <w:t>consistent with previous reports that FGF-23 does not signal directly to isolated vessel preparations</w:t>
      </w:r>
      <w:r w:rsidR="00A11ABD">
        <w:t xml:space="preserve"> </w:t>
      </w:r>
      <w:r w:rsidR="007B5A82">
        <w:fldChar w:fldCharType="begin">
          <w:fldData xml:space="preserve">PEVuZE5vdGU+PENpdGU+PEF1dGhvcj5MaW5kYmVyZzwvQXV0aG9yPjxZZWFyPjIwMTM8L1llYXI+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b1MgT25lPC9mdWxsLXRpdGxlPjwvYWx0LXBlcmlvZGljYWw+PHBhZ2VzPmU2MDY1ODwvcGFnZXM+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=
</w:fldData>
        </w:fldChar>
      </w:r>
      <w:r w:rsidR="001E663D">
        <w:instrText xml:space="preserve"> ADDIN EN.CITE </w:instrText>
      </w:r>
      <w:r w:rsidR="007B5A82">
        <w:fldChar w:fldCharType="begin">
          <w:fldData xml:space="preserve">PEVuZE5vdGU+PENpdGU+PEF1dGhvcj5MaW5kYmVyZzwvQXV0aG9yPjxZZWFyPjIwMTM8L1llYXI+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b1MgT25lPC9mdWxsLXRpdGxlPjwvYWx0LXBlcmlvZGljYWw+PHBhZ2VzPmU2MDY1ODwvcGFnZXM+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=
</w:fldData>
        </w:fldChar>
      </w:r>
      <w:r w:rsidR="001E663D">
        <w:instrText xml:space="preserve"> ADDIN EN.CITE.DATA </w:instrText>
      </w:r>
      <w:r w:rsidR="007B5A82">
        <w:fldChar w:fldCharType="end"/>
      </w:r>
      <w:r w:rsidR="007B5A82">
        <w:fldChar w:fldCharType="separate"/>
      </w:r>
      <w:r w:rsidR="001E663D">
        <w:rPr>
          <w:noProof/>
        </w:rPr>
        <w:t>(</w:t>
      </w:r>
      <w:hyperlink w:anchor="_ENREF_189" w:tooltip="Lindberg, 2013 #3265" w:history="1">
        <w:r w:rsidR="00F760A6">
          <w:rPr>
            <w:noProof/>
          </w:rPr>
          <w:t>Lindberg et al., 2013</w:t>
        </w:r>
      </w:hyperlink>
      <w:r w:rsidR="001E663D">
        <w:rPr>
          <w:noProof/>
        </w:rPr>
        <w:t>)</w:t>
      </w:r>
      <w:r w:rsidR="007B5A82">
        <w:fldChar w:fldCharType="end"/>
      </w:r>
      <w:r w:rsidR="00DD196D">
        <w:t xml:space="preserve">. </w:t>
      </w:r>
    </w:p>
    <w:p w:rsidR="00826769" w:rsidRDefault="002D4026" w:rsidP="0044782C">
      <w:pPr>
        <w:spacing w:line="360" w:lineRule="auto"/>
        <w:jc w:val="both"/>
      </w:pPr>
      <w:r>
        <w:t>Even at a concentration of PTH more than 10-fold higher than the top of the normal range there was no significant effect on ROS formation. The postulated mechanism of PTH-driven intracellular calcium accumulation and consequent ROS formation</w:t>
      </w:r>
      <w:r w:rsidR="00A11ABD">
        <w:t xml:space="preserve"> </w:t>
      </w:r>
      <w:r w:rsidR="007B5A82">
        <w:fldChar w:fldCharType="begin">
          <w:fldData xml:space="preserve">PEVuZE5vdGU+PENpdGU+PEF1dGhvcj5Ub21hc2NoaXR6PC9BdXRob3I+PFllYXI+MjAxMjwvWWVh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</w:fldData>
        </w:fldChar>
      </w:r>
      <w:r w:rsidR="0044782C">
        <w:instrText xml:space="preserve"> ADDIN EN.CITE </w:instrText>
      </w:r>
      <w:r w:rsidR="007B5A82">
        <w:fldChar w:fldCharType="begin">
          <w:fldData xml:space="preserve">PEVuZE5vdGU+PENpdGU+PEF1dGhvcj5Ub21hc2NoaXR6PC9BdXRob3I+PFllYXI+MjAxMjwvWWVh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</w:fldData>
        </w:fldChar>
      </w:r>
      <w:r w:rsidR="0044782C">
        <w:instrText xml:space="preserve"> ADDIN EN.CITE.DATA </w:instrText>
      </w:r>
      <w:r w:rsidR="007B5A82">
        <w:fldChar w:fldCharType="end"/>
      </w:r>
      <w:r w:rsidR="007B5A82">
        <w:fldChar w:fldCharType="separate"/>
      </w:r>
      <w:r w:rsidR="0044782C">
        <w:rPr>
          <w:noProof/>
        </w:rPr>
        <w:t>(</w:t>
      </w:r>
      <w:hyperlink w:anchor="_ENREF_289" w:tooltip="Tomaschitz, 2012 #2383" w:history="1">
        <w:r w:rsidR="00F760A6">
          <w:rPr>
            <w:noProof/>
          </w:rPr>
          <w:t>Tomaschitz et al., 2012</w:t>
        </w:r>
      </w:hyperlink>
      <w:r w:rsidR="0044782C">
        <w:rPr>
          <w:noProof/>
        </w:rPr>
        <w:t xml:space="preserve">, </w:t>
      </w:r>
      <w:hyperlink w:anchor="_ENREF_307" w:tooltip="Vidal, 2006 #3691" w:history="1">
        <w:r w:rsidR="00F760A6">
          <w:rPr>
            <w:noProof/>
          </w:rPr>
          <w:t>Vidal et al., 2006</w:t>
        </w:r>
      </w:hyperlink>
      <w:r w:rsidR="0044782C">
        <w:rPr>
          <w:noProof/>
        </w:rPr>
        <w:t>)</w:t>
      </w:r>
      <w:r w:rsidR="007B5A82">
        <w:fldChar w:fldCharType="end"/>
      </w:r>
      <w:r>
        <w:t xml:space="preserve"> </w:t>
      </w:r>
      <w:r w:rsidR="0044782C">
        <w:t xml:space="preserve">therefore </w:t>
      </w:r>
      <w:r>
        <w:t>may not apply to endothelial cells.</w:t>
      </w:r>
      <w:r w:rsidR="00826769">
        <w:t xml:space="preserve"> Nitric oxide generation, apoptosis and cell density were also unaffected by PTH exposure, thus a pathway to explain the associations of higher-normal PTH with albuminuria</w:t>
      </w:r>
      <w:r w:rsidR="00A11ABD">
        <w:t xml:space="preserve"> (c</w:t>
      </w:r>
      <w:r w:rsidR="0044782C">
        <w:t>hapter 5)</w:t>
      </w:r>
      <w:r w:rsidR="00826769">
        <w:t>, endothelial dysfunction</w:t>
      </w:r>
      <w:r w:rsidR="00A11ABD">
        <w:t xml:space="preserve"> </w:t>
      </w:r>
      <w:r w:rsidR="007B5A82">
        <w:fldChar w:fldCharType="begin">
          <w:fldData xml:space="preserve">PEVuZE5vdGU+PENpdGU+PEF1dGhvcj5Cb3N3b3J0aDwvQXV0aG9yPjxZZWFyPjIwMTM8L1llYXI+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</w:fldData>
        </w:fldChar>
      </w:r>
      <w:r w:rsidR="0044782C">
        <w:instrText xml:space="preserve"> ADDIN EN.CITE </w:instrText>
      </w:r>
      <w:r w:rsidR="007B5A82">
        <w:fldChar w:fldCharType="begin">
          <w:fldData xml:space="preserve">PEVuZE5vdGU+PENpdGU+PEF1dGhvcj5Cb3N3b3J0aDwvQXV0aG9yPjxZZWFyPjIwMTM8L1llYXI+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</w:fldData>
        </w:fldChar>
      </w:r>
      <w:r w:rsidR="0044782C">
        <w:instrText xml:space="preserve"> ADDIN EN.CITE.DATA </w:instrText>
      </w:r>
      <w:r w:rsidR="007B5A82">
        <w:fldChar w:fldCharType="end"/>
      </w:r>
      <w:r w:rsidR="007B5A82">
        <w:fldChar w:fldCharType="separate"/>
      </w:r>
      <w:r w:rsidR="0044782C">
        <w:rPr>
          <w:noProof/>
        </w:rPr>
        <w:t>(</w:t>
      </w:r>
      <w:hyperlink w:anchor="_ENREF_34" w:tooltip="Bosworth, 2013 #3646" w:history="1">
        <w:r w:rsidR="00F760A6">
          <w:rPr>
            <w:noProof/>
          </w:rPr>
          <w:t>Bosworth et al., 2013</w:t>
        </w:r>
      </w:hyperlink>
      <w:r w:rsidR="0044782C">
        <w:rPr>
          <w:noProof/>
        </w:rPr>
        <w:t>)</w:t>
      </w:r>
      <w:r w:rsidR="007B5A82">
        <w:fldChar w:fldCharType="end"/>
      </w:r>
      <w:r w:rsidR="00826769">
        <w:t xml:space="preserve"> and </w:t>
      </w:r>
      <w:r w:rsidR="0044782C">
        <w:t>cardiovascular mortality</w:t>
      </w:r>
      <w:r w:rsidR="00A11ABD">
        <w:t xml:space="preserve"> </w:t>
      </w:r>
      <w:r w:rsidR="007B5A82">
        <w:fldChar w:fldCharType="begin"/>
      </w:r>
      <w:r w:rsidR="008B77C1">
        <w:instrText xml:space="preserve"> ADDIN EN.CITE &lt;EndNote&gt;&lt;Cite&gt;&lt;Author&gt;Pilz&lt;/Author&gt;&lt;Year&gt;2010&lt;/Year&gt;&lt;RecNum&gt;578&lt;/RecNum&gt;&lt;DisplayText&gt;(Pilz et al., 2010b)&lt;/DisplayText&gt;&lt;record&gt;&lt;rec-number&gt;578&lt;/rec-number&gt;&lt;foreign-keys&gt;&lt;key app="EN" db-id="vrv0azeadazzz4eewx85etawe0f5rrta5rvp"&gt;578&lt;/key&gt;&lt;/foreign-keys&gt;&lt;ref-type name="Journal Article"&gt;17&lt;/ref-type&gt;&lt;contributors&gt;&lt;authors&gt;&lt;author&gt;Pilz, S.&lt;/author&gt;&lt;author&gt;Tomaschitz, A.&lt;/author&gt;&lt;author&gt;Drechsler, C.&lt;/author&gt;&lt;author&gt;Ritz, E.&lt;/author&gt;&lt;author&gt;Boehm, B. O.&lt;/author&gt;&lt;author&gt;Grammer, T. B.&lt;/author&gt;&lt;author&gt;Marz, W.&lt;/author&gt;&lt;/authors&gt;&lt;/contributors&gt;&lt;auth-address&gt;Division of Endocrinology and Nuclear Medicine, Department of Internal Medicine, Medical University of Graz, Auenbruggerplatz 15, 8036 Graz, Austria. stefan.pilz@chello.at&lt;/auth-address&gt;&lt;titles&gt;&lt;title&gt;Parathyroid hormone level is associated with mortality and cardiovascular events in patients undergoing coronary angiography&lt;/title&gt;&lt;secondary-title&gt;Eur Heart J&lt;/secondary-title&gt;&lt;/titles&gt;&lt;periodical&gt;&lt;full-title&gt;Eur Heart J&lt;/full-title&gt;&lt;/periodical&gt;&lt;pages&gt;1591-8&lt;/pages&gt;&lt;volume&gt;31&lt;/volume&gt;&lt;number&gt;13&lt;/number&gt;&lt;edition&gt;2010/05/05&lt;/edition&gt;&lt;dates&gt;&lt;year&gt;2010&lt;/year&gt;&lt;pub-dates&gt;&lt;date&gt;Jul&lt;/date&gt;&lt;/pub-dates&gt;&lt;/dates&gt;&lt;isbn&gt;1522-9645 (Electronic)&amp;#xD;0195-668X (Linking)&lt;/isbn&gt;&lt;accession-num&gt;20439261&lt;/accession-num&gt;&lt;urls&gt;&lt;related-urls&gt;&lt;url&gt;http://www.ncbi.nlm.nih.gov/entrez/query.fcgi?cmd=Retrieve&amp;amp;db=PubMed&amp;amp;dopt=Citation&amp;amp;list_uids=20439261&lt;/url&gt;&lt;/related-urls&gt;&lt;/urls&gt;&lt;electronic-resource-num&gt;ehq109 [pii]&amp;#xD;10.1093/eurheartj/ehq109&lt;/electronic-resource-num&gt;&lt;language&gt;eng&lt;/language&gt;&lt;/record&gt;&lt;/Cite&gt;&lt;/EndNote&gt;</w:instrText>
      </w:r>
      <w:r w:rsidR="007B5A82">
        <w:fldChar w:fldCharType="separate"/>
      </w:r>
      <w:r w:rsidR="008B77C1">
        <w:rPr>
          <w:noProof/>
        </w:rPr>
        <w:t>(</w:t>
      </w:r>
      <w:hyperlink w:anchor="_ENREF_231" w:tooltip="Pilz, 2010 #578" w:history="1">
        <w:r w:rsidR="00F760A6">
          <w:rPr>
            <w:noProof/>
          </w:rPr>
          <w:t>Pilz et al., 2010b</w:t>
        </w:r>
      </w:hyperlink>
      <w:r w:rsidR="008B77C1">
        <w:rPr>
          <w:noProof/>
        </w:rPr>
        <w:t>)</w:t>
      </w:r>
      <w:r w:rsidR="007B5A82">
        <w:fldChar w:fldCharType="end"/>
      </w:r>
      <w:r w:rsidR="00826769">
        <w:t xml:space="preserve"> is not provided by this work. </w:t>
      </w:r>
    </w:p>
    <w:p w:rsidR="001A6FDD" w:rsidRDefault="00826769" w:rsidP="00B0532D">
      <w:pPr>
        <w:spacing w:line="360" w:lineRule="auto"/>
        <w:jc w:val="both"/>
      </w:pPr>
      <w:r>
        <w:t xml:space="preserve">A limitation of the PTH </w:t>
      </w:r>
      <w:r w:rsidR="00814ABD">
        <w:t xml:space="preserve">and FGF-23 </w:t>
      </w:r>
      <w:r>
        <w:t xml:space="preserve">manipulation studies reported here </w:t>
      </w:r>
      <w:r w:rsidR="00814ABD">
        <w:t xml:space="preserve">(and in other publications) </w:t>
      </w:r>
      <w:r>
        <w:t xml:space="preserve">is that the </w:t>
      </w:r>
      <w:r w:rsidR="00814ABD">
        <w:t xml:space="preserve">extent of </w:t>
      </w:r>
      <w:r w:rsidR="00C840D7">
        <w:t xml:space="preserve">cross-species </w:t>
      </w:r>
      <w:r w:rsidR="00814ABD">
        <w:t xml:space="preserve">signalling by bovine PTH and FGF-23 </w:t>
      </w:r>
      <w:r w:rsidR="00814ABD">
        <w:lastRenderedPageBreak/>
        <w:t xml:space="preserve">contained in the 20% </w:t>
      </w:r>
      <w:r w:rsidR="0037189D">
        <w:t xml:space="preserve">bovine </w:t>
      </w:r>
      <w:r w:rsidR="00814ABD">
        <w:t>serum-supplemented medium is unknown.</w:t>
      </w:r>
      <w:r w:rsidR="00B0532D">
        <w:t xml:space="preserve"> It is possible that background signalling by bovine PTH and FGF-23 prevented the detection of effects of </w:t>
      </w:r>
      <w:r w:rsidR="00DD34E6">
        <w:t>adding additional hormone.</w:t>
      </w:r>
      <w:r w:rsidR="00814ABD">
        <w:t xml:space="preserve"> </w:t>
      </w:r>
    </w:p>
    <w:p w:rsidR="00AD5D99" w:rsidRDefault="00B0532D" w:rsidP="00B0532D">
      <w:pPr>
        <w:spacing w:line="360" w:lineRule="auto"/>
        <w:jc w:val="both"/>
      </w:pPr>
      <w:r>
        <w:t>Since bovine and human c</w:t>
      </w:r>
      <w:r w:rsidR="0037189D">
        <w:t>alcitriol</w:t>
      </w:r>
      <w:r>
        <w:t xml:space="preserve"> are identical, the use of serum-supplemented media for cell culture is a particular </w:t>
      </w:r>
      <w:r w:rsidR="0007052A">
        <w:t>concern</w:t>
      </w:r>
      <w:r>
        <w:t xml:space="preserve"> for calcitriol manipulation studies. C</w:t>
      </w:r>
      <w:r w:rsidR="00AD5D99">
        <w:t xml:space="preserve">alcitriol </w:t>
      </w:r>
      <w:r>
        <w:t xml:space="preserve">concentration </w:t>
      </w:r>
      <w:r w:rsidR="00AD5D99">
        <w:t>is not high</w:t>
      </w:r>
      <w:r>
        <w:t>er</w:t>
      </w:r>
      <w:r w:rsidR="00AD5D99">
        <w:t xml:space="preserve"> in</w:t>
      </w:r>
      <w:r>
        <w:t xml:space="preserve"> the serum of</w:t>
      </w:r>
      <w:r w:rsidR="00AD5D99">
        <w:t xml:space="preserve"> newborn calves</w:t>
      </w:r>
      <w:r>
        <w:t xml:space="preserve"> than in humans</w:t>
      </w:r>
      <w:r w:rsidR="00A11ABD">
        <w:t xml:space="preserve"> </w:t>
      </w:r>
      <w:r w:rsidR="007B5A82">
        <w:fldChar w:fldCharType="begin">
          <w:fldData xml:space="preserve">PEVuZE5vdGU+PENpdGU+PEF1dGhvcj5SYWphcmFtYW48L0F1dGhvcj48WWVhcj4xOTk3PC9ZZWFy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</w:fldData>
        </w:fldChar>
      </w:r>
      <w:r w:rsidR="00D96EB2">
        <w:instrText xml:space="preserve"> ADDIN EN.CITE </w:instrText>
      </w:r>
      <w:r w:rsidR="007B5A82">
        <w:fldChar w:fldCharType="begin">
          <w:fldData xml:space="preserve">PEVuZE5vdGU+PENpdGU+PEF1dGhvcj5SYWphcmFtYW48L0F1dGhvcj48WWVhcj4xOTk3PC9ZZWFy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</w:fldData>
        </w:fldChar>
      </w:r>
      <w:r w:rsidR="00D96EB2">
        <w:instrText xml:space="preserve"> ADDIN EN.CITE.DATA </w:instrText>
      </w:r>
      <w:r w:rsidR="007B5A82">
        <w:fldChar w:fldCharType="end"/>
      </w:r>
      <w:r w:rsidR="007B5A82">
        <w:fldChar w:fldCharType="separate"/>
      </w:r>
      <w:r w:rsidR="00D96EB2">
        <w:rPr>
          <w:noProof/>
        </w:rPr>
        <w:t>(</w:t>
      </w:r>
      <w:hyperlink w:anchor="_ENREF_240" w:tooltip="Rajaraman, 1997 #3799" w:history="1">
        <w:r w:rsidR="00F760A6">
          <w:rPr>
            <w:noProof/>
          </w:rPr>
          <w:t>Rajaraman et al., 1997</w:t>
        </w:r>
      </w:hyperlink>
      <w:r w:rsidR="00D96EB2">
        <w:rPr>
          <w:noProof/>
        </w:rPr>
        <w:t>)</w:t>
      </w:r>
      <w:r w:rsidR="007B5A82">
        <w:fldChar w:fldCharType="end"/>
      </w:r>
      <w:r w:rsidR="00AD5D99">
        <w:t xml:space="preserve"> </w:t>
      </w:r>
      <w:r>
        <w:t>so</w:t>
      </w:r>
      <w:r w:rsidR="00AD5D99">
        <w:t xml:space="preserve"> it is likely that the </w:t>
      </w:r>
      <w:r>
        <w:t xml:space="preserve">use of 20% serum-supplemented media resulted in a low level of calcitriol, equating to deficiency. </w:t>
      </w:r>
      <w:r w:rsidR="00DD34E6">
        <w:t>However, since calcitriol measurements were not available for the serum supplements it is possible that the apparent lack of effects of culture</w:t>
      </w:r>
      <w:r w:rsidR="00D20F3A">
        <w:t xml:space="preserve"> medium</w:t>
      </w:r>
      <w:r w:rsidR="00DD34E6">
        <w:t xml:space="preserve"> calcitriol supplementation reflected adequate background </w:t>
      </w:r>
      <w:r w:rsidR="0007052A">
        <w:t xml:space="preserve">calcitriol </w:t>
      </w:r>
      <w:r w:rsidR="00DD34E6">
        <w:t>signalling.</w:t>
      </w:r>
      <w:r w:rsidR="008F205D">
        <w:t xml:space="preserve"> </w:t>
      </w:r>
    </w:p>
    <w:p w:rsidR="00C840D7" w:rsidRDefault="00D13CF7" w:rsidP="00196340">
      <w:pPr>
        <w:spacing w:line="360" w:lineRule="auto"/>
        <w:jc w:val="both"/>
      </w:pPr>
      <w:r>
        <w:t>Possible b</w:t>
      </w:r>
      <w:r w:rsidR="00AB55C6">
        <w:t xml:space="preserve">eneficial effects of calcitriol signalling in endothelial cells may also </w:t>
      </w:r>
      <w:r w:rsidR="00BD5494">
        <w:t xml:space="preserve">only </w:t>
      </w:r>
      <w:r w:rsidR="00AB55C6">
        <w:t xml:space="preserve">be </w:t>
      </w:r>
      <w:r w:rsidR="0007052A">
        <w:t xml:space="preserve">evident </w:t>
      </w:r>
      <w:r w:rsidR="00BD5494">
        <w:t>when playing a</w:t>
      </w:r>
      <w:r w:rsidR="004E2E5F">
        <w:t xml:space="preserve"> protective</w:t>
      </w:r>
      <w:r w:rsidR="00BD5494">
        <w:t xml:space="preserve"> role</w:t>
      </w:r>
      <w:r w:rsidR="00C920E8">
        <w:t xml:space="preserve"> against other factors</w:t>
      </w:r>
      <w:r w:rsidR="0007052A">
        <w:t>:</w:t>
      </w:r>
      <w:r w:rsidR="00C920E8">
        <w:t xml:space="preserve"> </w:t>
      </w:r>
      <w:r w:rsidR="00AB55C6">
        <w:t xml:space="preserve">Dong et al. recently reported that calcitriol did not increase HUVEC nitric oxide synthesis, </w:t>
      </w:r>
      <w:r w:rsidR="00522D24">
        <w:t xml:space="preserve">consistent with the findings presented above, </w:t>
      </w:r>
      <w:r w:rsidR="00AB55C6">
        <w:t xml:space="preserve">but prevented </w:t>
      </w:r>
      <w:r w:rsidR="002A5E19">
        <w:t xml:space="preserve">the suppression of </w:t>
      </w:r>
      <w:r w:rsidR="00AB55C6">
        <w:t xml:space="preserve">nitric oxide </w:t>
      </w:r>
      <w:r w:rsidR="002A5E19">
        <w:t xml:space="preserve">synthesis </w:t>
      </w:r>
      <w:r w:rsidR="00AB55C6">
        <w:t>by a thromboxane-prostanoid receptor agonist</w:t>
      </w:r>
      <w:r w:rsidR="00A11ABD">
        <w:t xml:space="preserve"> </w:t>
      </w:r>
      <w:r w:rsidR="007B5A82">
        <w:fldChar w:fldCharType="begin">
          <w:fldData xml:space="preserve">PEVuZE5vdGU+PENpdGU+PEF1dGhvcj5Eb25nPC9BdXRob3I+PFllYXI+MjAxMzwvWWVhcj48UmVj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</w:fldData>
        </w:fldChar>
      </w:r>
      <w:r w:rsidR="00AB55C6">
        <w:instrText xml:space="preserve"> ADDIN EN.CITE </w:instrText>
      </w:r>
      <w:r w:rsidR="007B5A82">
        <w:fldChar w:fldCharType="begin">
          <w:fldData xml:space="preserve">PEVuZE5vdGU+PENpdGU+PEF1dGhvcj5Eb25nPC9BdXRob3I+PFllYXI+MjAxMzwvWWVhcj48UmVj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</w:fldData>
        </w:fldChar>
      </w:r>
      <w:r w:rsidR="00AB55C6">
        <w:instrText xml:space="preserve"> ADDIN EN.CITE.DATA </w:instrText>
      </w:r>
      <w:r w:rsidR="007B5A82">
        <w:fldChar w:fldCharType="end"/>
      </w:r>
      <w:r w:rsidR="007B5A82">
        <w:fldChar w:fldCharType="separate"/>
      </w:r>
      <w:r w:rsidR="00AB55C6">
        <w:rPr>
          <w:noProof/>
        </w:rPr>
        <w:t>(</w:t>
      </w:r>
      <w:hyperlink w:anchor="_ENREF_73" w:tooltip="Dong, 2013 #3828" w:history="1">
        <w:r w:rsidR="00F760A6">
          <w:rPr>
            <w:noProof/>
          </w:rPr>
          <w:t>Dong et al., 2013</w:t>
        </w:r>
      </w:hyperlink>
      <w:r w:rsidR="00AB55C6">
        <w:rPr>
          <w:noProof/>
        </w:rPr>
        <w:t>)</w:t>
      </w:r>
      <w:r w:rsidR="007B5A82">
        <w:fldChar w:fldCharType="end"/>
      </w:r>
      <w:r w:rsidR="00196340">
        <w:t>.</w:t>
      </w:r>
      <w:r w:rsidR="002A5E19">
        <w:t xml:space="preserve"> Uberti et al. found no effect of calcitriol on </w:t>
      </w:r>
      <w:r w:rsidR="0007052A">
        <w:t>HUVEC superoxide</w:t>
      </w:r>
      <w:r w:rsidR="002A5E19">
        <w:t xml:space="preserve"> generation, but protection from </w:t>
      </w:r>
      <w:r w:rsidR="0007052A">
        <w:t>oxidative-stress induced cell death</w:t>
      </w:r>
      <w:r w:rsidR="00A11ABD">
        <w:t xml:space="preserve"> </w:t>
      </w:r>
      <w:r w:rsidR="007B5A82">
        <w:fldChar w:fldCharType="begin"/>
      </w:r>
      <w:r w:rsidR="00FF1043">
        <w:instrText xml:space="preserve"> ADDIN EN.CITE &lt;EndNote&gt;&lt;Cite&gt;&lt;Author&gt;Uberti&lt;/Author&gt;&lt;Year&gt;2014&lt;/Year&gt;&lt;RecNum&gt;3738&lt;/RecNum&gt;&lt;DisplayText&gt;(Uberti et al., 2014)&lt;/DisplayText&gt;&lt;record&gt;&lt;rec-number&gt;3738&lt;/rec-number&gt;&lt;foreign-keys&gt;&lt;key app="EN" db-id="vrv0azeadazzz4eewx85etawe0f5rrta5rvp"&gt;3738&lt;/key&gt;&lt;/foreign-keys&gt;&lt;ref-type name="Journal Article"&gt;17&lt;/ref-type&gt;&lt;contributors&gt;&lt;authors&gt;&lt;author&gt;Uberti, F.&lt;/author&gt;&lt;author&gt;Lattuada, D.&lt;/author&gt;&lt;author&gt;Morsanuto, V.&lt;/author&gt;&lt;author&gt;Nava, U.&lt;/author&gt;&lt;author&gt;Bolis, G.&lt;/author&gt;&lt;author&gt;Vacca, G.&lt;/author&gt;&lt;author&gt;Squarzanti, D. F.&lt;/author&gt;&lt;author&gt;Cisari, C.&lt;/author&gt;&lt;author&gt;Molinari, C.&lt;/author&gt;&lt;/authors&gt;&lt;/contributors&gt;&lt;auth-address&gt;Department of Obstetrics and Gynecology, Fondazione IRCCS Ca&amp;apos; Granda, Ospedale Maggiore Policlinico, Milan, Italy;&lt;/auth-address&gt;&lt;titles&gt;&lt;title&gt;Vitamin D protects human endothelial cells from oxidative stress through the autophagic and survival pathways&lt;/title&gt;&lt;secondary-title&gt;J Clin Endocrinol Metab&lt;/secondary-title&gt;&lt;alt-title&gt;The Journal of clinical endocrinology and metabolism&lt;/alt-title&gt;&lt;/titles&gt;&lt;periodical&gt;&lt;full-title&gt;J Clin Endocrinol Metab&lt;/full-title&gt;&lt;/periodical&gt;&lt;pages&gt;1367-74&lt;/pages&gt;&lt;volume&gt;99&lt;/volume&gt;&lt;number&gt;4&lt;/number&gt;&lt;edition&gt;2013/11/29&lt;/edition&gt;&lt;dates&gt;&lt;year&gt;2014&lt;/year&gt;&lt;pub-dates&gt;&lt;date&gt;Dec 20&lt;/date&gt;&lt;/pub-dates&gt;&lt;/dates&gt;&lt;isbn&gt;1945-7197 (Electronic)&amp;#xD;0021-972X (Linking)&lt;/isbn&gt;&lt;accession-num&gt;24285680&lt;/accession-num&gt;&lt;urls&gt;&lt;related-urls&gt;&lt;url&gt;http://www.ncbi.nlm.nih.gov/pubmed/24285680&lt;/url&gt;&lt;/related-urls&gt;&lt;/urls&gt;&lt;electronic-resource-num&gt;10.1210/jc.2013-2103&lt;/electronic-resource-num&gt;&lt;language&gt;Eng&lt;/language&gt;&lt;/record&gt;&lt;/Cite&gt;&lt;/EndNote&gt;</w:instrText>
      </w:r>
      <w:r w:rsidR="007B5A82">
        <w:fldChar w:fldCharType="separate"/>
      </w:r>
      <w:r w:rsidR="00FF1043">
        <w:rPr>
          <w:noProof/>
        </w:rPr>
        <w:t>(</w:t>
      </w:r>
      <w:hyperlink w:anchor="_ENREF_298" w:tooltip="Uberti, 2014 #3738" w:history="1">
        <w:r w:rsidR="00F760A6">
          <w:rPr>
            <w:noProof/>
          </w:rPr>
          <w:t>Uberti et al., 2014</w:t>
        </w:r>
      </w:hyperlink>
      <w:r w:rsidR="00FF1043">
        <w:rPr>
          <w:noProof/>
        </w:rPr>
        <w:t>)</w:t>
      </w:r>
      <w:r w:rsidR="007B5A82">
        <w:fldChar w:fldCharType="end"/>
      </w:r>
      <w:r w:rsidR="0007052A">
        <w:t xml:space="preserve">. </w:t>
      </w:r>
      <w:r w:rsidR="00196340">
        <w:t xml:space="preserve">The absence of significant changes in nitric oxide synthesis, ROS generation and apoptosis in response to calcitriol </w:t>
      </w:r>
      <w:r w:rsidR="00522D24">
        <w:t>reported in this chapter therefore does not exclude an important role for calc</w:t>
      </w:r>
      <w:r w:rsidR="00D94A89">
        <w:t>i</w:t>
      </w:r>
      <w:r w:rsidR="00522D24">
        <w:t>triol signalling in endothelial protection</w:t>
      </w:r>
      <w:r w:rsidR="0007052A">
        <w:t xml:space="preserve"> in the context of other insults</w:t>
      </w:r>
      <w:r w:rsidR="00522D24">
        <w:t xml:space="preserve"> </w:t>
      </w:r>
      <w:r w:rsidR="00522D24" w:rsidRPr="00522D24">
        <w:rPr>
          <w:i/>
        </w:rPr>
        <w:t>in vivo</w:t>
      </w:r>
      <w:r w:rsidR="00522D24">
        <w:t>.</w:t>
      </w:r>
      <w:r w:rsidR="008F205D" w:rsidRPr="008F205D">
        <w:t xml:space="preserve"> </w:t>
      </w:r>
      <w:r w:rsidR="008F205D">
        <w:t>Different endpoints, such as endothelial adhesion molecule expression or cytokine secretion, are also relevant to atherogenesis and were not tested here.</w:t>
      </w:r>
    </w:p>
    <w:p w:rsidR="003436A3" w:rsidRDefault="003436A3" w:rsidP="003436A3"/>
    <w:p w:rsidR="003436A3" w:rsidRDefault="003436A3" w:rsidP="003436A3"/>
    <w:p w:rsidR="00C920E8" w:rsidRDefault="00C920E8" w:rsidP="00A11ABD">
      <w:pPr>
        <w:pStyle w:val="Heading1"/>
        <w:numPr>
          <w:ilvl w:val="0"/>
          <w:numId w:val="0"/>
        </w:numPr>
      </w:pPr>
    </w:p>
    <w:p w:rsidR="00A11ABD" w:rsidRDefault="00A11ABD" w:rsidP="00A11ABD"/>
    <w:p w:rsidR="00A65BBD" w:rsidRPr="00A11ABD" w:rsidRDefault="00A65BBD" w:rsidP="00A11ABD"/>
    <w:p w:rsidR="003C5952" w:rsidRDefault="003C5952">
      <w:pPr>
        <w:rPr>
          <w:rFonts w:asciiTheme="majorHAnsi" w:eastAsiaTheme="majorEastAsia" w:hAnsiTheme="majorHAnsi" w:cstheme="majorBidi"/>
          <w:b/>
          <w:bCs/>
          <w:color w:val="365F91" w:themeColor="accent1" w:themeShade="BF"/>
          <w:sz w:val="28"/>
          <w:szCs w:val="28"/>
        </w:rPr>
      </w:pPr>
      <w:r>
        <w:br w:type="page"/>
      </w:r>
    </w:p>
    <w:p w:rsidR="007E314F" w:rsidRDefault="00DC1881" w:rsidP="007E314F">
      <w:pPr>
        <w:pStyle w:val="Heading1"/>
      </w:pPr>
      <w:bookmarkStart w:id="180" w:name="_Toc397341626"/>
      <w:r>
        <w:lastRenderedPageBreak/>
        <w:t xml:space="preserve">General </w:t>
      </w:r>
      <w:r w:rsidR="007E314F">
        <w:t>Discussion</w:t>
      </w:r>
      <w:bookmarkEnd w:id="180"/>
      <w:r w:rsidR="00602310">
        <w:t xml:space="preserve"> </w:t>
      </w:r>
    </w:p>
    <w:p w:rsidR="00354191" w:rsidRDefault="00354191" w:rsidP="00354191">
      <w:pPr>
        <w:pStyle w:val="NoSpacing"/>
        <w:jc w:val="both"/>
      </w:pPr>
    </w:p>
    <w:p w:rsidR="001317D4" w:rsidRDefault="001317D4" w:rsidP="001317D4">
      <w:pPr>
        <w:pStyle w:val="NoSpacing"/>
        <w:spacing w:line="360" w:lineRule="auto"/>
        <w:jc w:val="both"/>
      </w:pPr>
      <w:r w:rsidRPr="00681761">
        <w:t xml:space="preserve">Targeting the bone mineral axis for </w:t>
      </w:r>
      <w:r>
        <w:t>CVD</w:t>
      </w:r>
      <w:r w:rsidRPr="00681761">
        <w:t xml:space="preserve"> prevention is an attractive but unproven strategy.</w:t>
      </w:r>
      <w:r w:rsidR="00407EA0">
        <w:t xml:space="preserve"> T</w:t>
      </w:r>
      <w:r>
        <w:t>his thesis has exam</w:t>
      </w:r>
      <w:r w:rsidR="00407EA0">
        <w:t xml:space="preserve">ined several aspects of the </w:t>
      </w:r>
      <w:r>
        <w:t>bone mineral axis</w:t>
      </w:r>
      <w:r w:rsidR="00407EA0">
        <w:t>-CVD</w:t>
      </w:r>
      <w:r>
        <w:t xml:space="preserve"> relationship, but further work is needed to determine whether there is a clinical benefit </w:t>
      </w:r>
      <w:r w:rsidR="00D85938">
        <w:t>to</w:t>
      </w:r>
      <w:r>
        <w:t xml:space="preserve"> bone mineral axis manipulation for CVD prevention.</w:t>
      </w:r>
      <w:r w:rsidR="00D21FC8">
        <w:t xml:space="preserve"> </w:t>
      </w:r>
      <w:r w:rsidR="00C90632">
        <w:t>In this</w:t>
      </w:r>
      <w:r w:rsidR="00A662FE">
        <w:t xml:space="preserve"> chapter </w:t>
      </w:r>
      <w:r w:rsidR="001711A6">
        <w:t>the implications of</w:t>
      </w:r>
      <w:r w:rsidR="00A662FE">
        <w:t xml:space="preserve"> the principle findings </w:t>
      </w:r>
      <w:r w:rsidR="00C90632">
        <w:t xml:space="preserve">are discussed </w:t>
      </w:r>
      <w:r w:rsidR="00A662FE">
        <w:t>in the context of recent publications and possible future work.</w:t>
      </w:r>
    </w:p>
    <w:p w:rsidR="00A662FE" w:rsidRDefault="00A662FE" w:rsidP="001317D4">
      <w:pPr>
        <w:pStyle w:val="NoSpacing"/>
        <w:spacing w:line="360" w:lineRule="auto"/>
        <w:jc w:val="both"/>
      </w:pPr>
    </w:p>
    <w:p w:rsidR="00A662FE" w:rsidRDefault="00660506" w:rsidP="00C90632">
      <w:pPr>
        <w:pStyle w:val="Heading2"/>
        <w:spacing w:line="360" w:lineRule="auto"/>
      </w:pPr>
      <w:bookmarkStart w:id="181" w:name="_Toc397341627"/>
      <w:r>
        <w:t>Manipulation of phosphate exposure for cardiovascular disease prevention</w:t>
      </w:r>
      <w:bookmarkEnd w:id="181"/>
    </w:p>
    <w:p w:rsidR="007B1147" w:rsidRDefault="00660506" w:rsidP="00C90632">
      <w:pPr>
        <w:spacing w:line="360" w:lineRule="auto"/>
        <w:jc w:val="both"/>
      </w:pPr>
      <w:r>
        <w:t xml:space="preserve">The work presented </w:t>
      </w:r>
      <w:r w:rsidR="00353308">
        <w:t>here</w:t>
      </w:r>
      <w:r>
        <w:t xml:space="preserve"> was </w:t>
      </w:r>
      <w:r w:rsidR="00353308">
        <w:t>initially</w:t>
      </w:r>
      <w:r w:rsidR="00FC4CF3">
        <w:t xml:space="preserve"> </w:t>
      </w:r>
      <w:r>
        <w:t xml:space="preserve">stimulated by </w:t>
      </w:r>
      <w:r w:rsidR="00336CBC">
        <w:t>a</w:t>
      </w:r>
      <w:r>
        <w:t xml:space="preserve"> </w:t>
      </w:r>
      <w:r w:rsidR="00FC4CF3">
        <w:t>series</w:t>
      </w:r>
      <w:r>
        <w:t xml:space="preserve"> of publications describing an association between higher-normal fasting serum phosphate and ad</w:t>
      </w:r>
      <w:r w:rsidR="00336CBC">
        <w:t>verse CVD outcomes (Table 1</w:t>
      </w:r>
      <w:r w:rsidR="0034008E">
        <w:t>.1</w:t>
      </w:r>
      <w:r w:rsidR="00336CBC">
        <w:t xml:space="preserve">). </w:t>
      </w:r>
      <w:r w:rsidR="000468BC">
        <w:t xml:space="preserve">Determining whether higher-normal fasting serum phosphate actually plays a role in CVD pathogenesis is made difficult by the fact that manipulating fasting serum phosphate concentration is </w:t>
      </w:r>
      <w:r w:rsidR="007B1147">
        <w:t xml:space="preserve">itself not straightforward. </w:t>
      </w:r>
      <w:r w:rsidR="00353308">
        <w:t>A g</w:t>
      </w:r>
      <w:r w:rsidR="007B1147">
        <w:t>enetic approach</w:t>
      </w:r>
      <w:r w:rsidR="00353308">
        <w:t xml:space="preserve"> could be adopted</w:t>
      </w:r>
      <w:r w:rsidR="007B1147">
        <w:t>; for example</w:t>
      </w:r>
      <w:r w:rsidR="00353308">
        <w:t>,</w:t>
      </w:r>
      <w:r w:rsidR="007B1147">
        <w:t xml:space="preserve"> </w:t>
      </w:r>
      <w:r w:rsidR="00C06936">
        <w:t>generating</w:t>
      </w:r>
      <w:r w:rsidR="007B1147">
        <w:t xml:space="preserve"> FGF-23</w:t>
      </w:r>
      <w:r w:rsidR="007B1147" w:rsidRPr="007B1147">
        <w:rPr>
          <w:vertAlign w:val="superscript"/>
        </w:rPr>
        <w:t>-/-</w:t>
      </w:r>
      <w:r w:rsidR="007B1147">
        <w:t xml:space="preserve"> ApoE</w:t>
      </w:r>
      <w:r w:rsidR="007B1147" w:rsidRPr="007B1147">
        <w:rPr>
          <w:vertAlign w:val="superscript"/>
        </w:rPr>
        <w:t>-/-</w:t>
      </w:r>
      <w:r w:rsidR="007B1147">
        <w:t xml:space="preserve"> double knockout mice would create a model of hyperphosphataemia on an atherogenic background and has not yet been reported. However, as with all available interventions to </w:t>
      </w:r>
      <w:r w:rsidR="00C10486">
        <w:t>modulate</w:t>
      </w:r>
      <w:r w:rsidR="007B1147">
        <w:t xml:space="preserve"> serum phosphate, any resulting cardiovascular pathology might reflect </w:t>
      </w:r>
      <w:r w:rsidR="001D00C9">
        <w:t xml:space="preserve">hormone </w:t>
      </w:r>
      <w:r w:rsidR="007B1147">
        <w:t>effects mediated independently of serum phosphate concentration. Mendelian randomisation would be another means of addressing this question</w:t>
      </w:r>
      <w:r w:rsidR="001D00C9">
        <w:t>,</w:t>
      </w:r>
      <w:r w:rsidR="007B1147">
        <w:t xml:space="preserve"> </w:t>
      </w:r>
      <w:r w:rsidR="00523615">
        <w:t>though identified</w:t>
      </w:r>
      <w:r w:rsidR="007B1147">
        <w:t xml:space="preserve"> </w:t>
      </w:r>
      <w:r w:rsidR="00D72FDA">
        <w:t xml:space="preserve">associated </w:t>
      </w:r>
      <w:r w:rsidR="00C10486">
        <w:t xml:space="preserve">polymorphisms account for only </w:t>
      </w:r>
      <w:r w:rsidR="00523615">
        <w:t>0.13mM</w:t>
      </w:r>
      <w:r w:rsidR="00C10486">
        <w:t xml:space="preserve"> </w:t>
      </w:r>
      <w:r w:rsidR="00523615">
        <w:t>o</w:t>
      </w:r>
      <w:r w:rsidR="00C10486">
        <w:t>f the variation in fasting serum phosphate</w:t>
      </w:r>
      <w:r w:rsidR="00C90632">
        <w:t xml:space="preserve"> </w:t>
      </w:r>
      <w:r w:rsidR="007B5A82">
        <w:fldChar w:fldCharType="begin">
          <w:fldData xml:space="preserve">PEVuZE5vdGU+PENpdGU+PEF1dGhvcj5LZXN0ZW5iYXVtPC9BdXRob3I+PFJlY051bT41OTA8L1Jl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</w:fldData>
        </w:fldChar>
      </w:r>
      <w:r w:rsidR="00C06936">
        <w:instrText xml:space="preserve"> ADDIN EN.CITE </w:instrText>
      </w:r>
      <w:r w:rsidR="007B5A82">
        <w:fldChar w:fldCharType="begin">
          <w:fldData xml:space="preserve">PEVuZE5vdGU+PENpdGU+PEF1dGhvcj5LZXN0ZW5iYXVtPC9BdXRob3I+PFJlY051bT41OTA8L1Jl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</w:fldData>
        </w:fldChar>
      </w:r>
      <w:r w:rsidR="00C06936">
        <w:instrText xml:space="preserve"> ADDIN EN.CITE.DATA </w:instrText>
      </w:r>
      <w:r w:rsidR="007B5A82">
        <w:fldChar w:fldCharType="end"/>
      </w:r>
      <w:r w:rsidR="007B5A82">
        <w:fldChar w:fldCharType="separate"/>
      </w:r>
      <w:r w:rsidR="00C06936">
        <w:rPr>
          <w:noProof/>
        </w:rPr>
        <w:t>(</w:t>
      </w:r>
      <w:hyperlink w:anchor="_ENREF_155" w:tooltip="Kestenbaum, 2010 #590" w:history="1">
        <w:r w:rsidR="00F760A6">
          <w:rPr>
            <w:noProof/>
          </w:rPr>
          <w:t>Kestenbaum et al., 2010</w:t>
        </w:r>
      </w:hyperlink>
      <w:r w:rsidR="00C06936">
        <w:rPr>
          <w:noProof/>
        </w:rPr>
        <w:t>)</w:t>
      </w:r>
      <w:r w:rsidR="007B5A82">
        <w:fldChar w:fldCharType="end"/>
      </w:r>
      <w:r w:rsidR="001D00C9">
        <w:t>;</w:t>
      </w:r>
      <w:r w:rsidR="00523615">
        <w:t xml:space="preserve"> this increment is </w:t>
      </w:r>
      <w:r w:rsidR="001D00C9">
        <w:t xml:space="preserve">less than the </w:t>
      </w:r>
      <w:r w:rsidR="00353308">
        <w:t>difference demonstrated to be</w:t>
      </w:r>
      <w:r w:rsidR="001D00C9">
        <w:t xml:space="preserve"> </w:t>
      </w:r>
      <w:r w:rsidR="00523615">
        <w:t xml:space="preserve">accompanied by significantly increased CVD risk in </w:t>
      </w:r>
      <w:r w:rsidR="001D00C9">
        <w:t>most studies (Table 1.1)</w:t>
      </w:r>
      <w:r w:rsidR="00C90632">
        <w:t>, so a large sample size would be required to test for an association between these polymorphisms and CVD with adequate power</w:t>
      </w:r>
      <w:r w:rsidR="00C10486">
        <w:t>.</w:t>
      </w:r>
    </w:p>
    <w:p w:rsidR="00B80B65" w:rsidRDefault="00C06936" w:rsidP="00BA09FA">
      <w:pPr>
        <w:spacing w:line="360" w:lineRule="auto"/>
        <w:jc w:val="both"/>
      </w:pPr>
      <w:r>
        <w:t>Although dietary phosphate intake appears to have minimal effect on fasting serum phosphate concentrati</w:t>
      </w:r>
      <w:r w:rsidR="006C16EF">
        <w:t>on, it has been demonstrated to</w:t>
      </w:r>
      <w:r w:rsidR="00636B36">
        <w:t xml:space="preserve"> </w:t>
      </w:r>
      <w:r>
        <w:t>change diurnal phosphate concentration profile substantially</w:t>
      </w:r>
      <w:r w:rsidR="00C90632">
        <w:t xml:space="preserve"> </w:t>
      </w:r>
      <w:r w:rsidR="007B5A82">
        <w:fldChar w:fldCharType="begin"/>
      </w:r>
      <w:r w:rsidR="006D7AFD">
        <w:instrText xml:space="preserve"> ADDIN EN.CITE &lt;EndNote&gt;&lt;Cite&gt;&lt;Author&gt;Portale&lt;/Author&gt;&lt;Year&gt;1987&lt;/Year&gt;&lt;RecNum&gt;37&lt;/RecNum&gt;&lt;DisplayText&gt;(Portale et al., 1987)&lt;/DisplayText&gt;&lt;record&gt;&lt;rec-number&gt;37&lt;/rec-number&gt;&lt;foreign-keys&gt;&lt;key app="EN" db-id="vrv0azeadazzz4eewx85etawe0f5rrta5rvp"&gt;37&lt;/key&gt;&lt;/foreign-keys&gt;&lt;ref-type name="Journal Article"&gt;17&lt;/ref-type&gt;&lt;contributors&gt;&lt;authors&gt;&lt;author&gt;Portale, A. A.&lt;/author&gt;&lt;author&gt;Halloran, B. P.&lt;/author&gt;&lt;author&gt;Morris, R. C., Jr.&lt;/author&gt;&lt;/authors&gt;&lt;/contributors&gt;&lt;auth-address&gt;Department of Pediatrics, University of California, San Francisco 94143.&lt;/auth-address&gt;&lt;titles&gt;&lt;title&gt;Dietary intake of phosphorus modulates the circadian rhythm in serum concentration of phosphorus. Implications for the renal production of 1,25-dihydroxyvitamin D&lt;/title&gt;&lt;secondary-title&gt;J Clin Invest&lt;/secondary-title&gt;&lt;/titles&gt;&lt;periodical&gt;&lt;full-title&gt;J Clin Invest&lt;/full-title&gt;&lt;/periodical&gt;&lt;pages&gt;1147-54&lt;/pages&gt;&lt;volume&gt;80&lt;/volume&gt;&lt;number&gt;4&lt;/number&gt;&lt;edition&gt;1987/10/01&lt;/edition&gt;&lt;keywords&gt;&lt;keyword&gt;Adult&lt;/keyword&gt;&lt;keyword&gt;Calcitriol/*biosynthesis&lt;/keyword&gt;&lt;keyword&gt;Calcium/blood&lt;/keyword&gt;&lt;keyword&gt;*Circadian Rhythm&lt;/keyword&gt;&lt;keyword&gt;*Diet&lt;/keyword&gt;&lt;keyword&gt;Humans&lt;/keyword&gt;&lt;keyword&gt;Kidney/*metabolism&lt;/keyword&gt;&lt;keyword&gt;Male&lt;/keyword&gt;&lt;keyword&gt;Metabolic Clearance Rate&lt;/keyword&gt;&lt;keyword&gt;Phosphorus/*administration &amp;amp; dosage/blood&lt;/keyword&gt;&lt;/keywords&gt;&lt;dates&gt;&lt;year&gt;1987&lt;/year&gt;&lt;pub-dates&gt;&lt;date&gt;Oct&lt;/date&gt;&lt;/pub-dates&gt;&lt;/dates&gt;&lt;isbn&gt;0021-9738 (Print)&amp;#xD;0021-9738 (Linking)&lt;/isbn&gt;&lt;accession-num&gt;3654974&lt;/accession-num&gt;&lt;urls&gt;&lt;related-urls&gt;&lt;url&gt;http://www.ncbi.nlm.nih.gov/entrez/query.fcgi?cmd=Retrieve&amp;amp;db=PubMed&amp;amp;dopt=Citation&amp;amp;list_uids=3654974&lt;/url&gt;&lt;/related-urls&gt;&lt;/urls&gt;&lt;custom2&gt;442358&lt;/custom2&gt;&lt;electronic-resource-num&gt;10.1172/JCI113172&lt;/electronic-resource-num&gt;&lt;language&gt;eng&lt;/language&gt;&lt;/record&gt;&lt;/Cite&gt;&lt;/EndNote&gt;</w:instrText>
      </w:r>
      <w:r w:rsidR="007B5A82">
        <w:fldChar w:fldCharType="separate"/>
      </w:r>
      <w:r w:rsidR="006D7AFD">
        <w:rPr>
          <w:noProof/>
        </w:rPr>
        <w:t>(</w:t>
      </w:r>
      <w:hyperlink w:anchor="_ENREF_235" w:tooltip="Portale, 1987 #37" w:history="1">
        <w:r w:rsidR="00F760A6">
          <w:rPr>
            <w:noProof/>
          </w:rPr>
          <w:t>Portale et al., 1987</w:t>
        </w:r>
      </w:hyperlink>
      <w:r w:rsidR="006D7AFD">
        <w:rPr>
          <w:noProof/>
        </w:rPr>
        <w:t>)</w:t>
      </w:r>
      <w:r w:rsidR="007B5A82">
        <w:fldChar w:fldCharType="end"/>
      </w:r>
      <w:r>
        <w:t xml:space="preserve">. </w:t>
      </w:r>
      <w:r w:rsidR="006C16EF">
        <w:t xml:space="preserve">If fasting serum phosphate concentration plays a role in CVD pathogenesis, then it would seem likely that non-fasting serum phosphate concentration, which reaches higher levels than fasting </w:t>
      </w:r>
      <w:r w:rsidR="00666C55">
        <w:t xml:space="preserve">morning </w:t>
      </w:r>
      <w:r w:rsidR="006C16EF">
        <w:t xml:space="preserve">concentration, is also important. Higher fasting serum phosphate concentration may reflect a predisposition to higher </w:t>
      </w:r>
      <w:r w:rsidR="00666C55">
        <w:t xml:space="preserve">non-fasting </w:t>
      </w:r>
      <w:r w:rsidR="006C16EF">
        <w:t>peak concentrations.</w:t>
      </w:r>
      <w:r w:rsidR="00666C55">
        <w:t xml:space="preserve"> In this regard, further observational studies could contribute useful information, determining: 1) does </w:t>
      </w:r>
      <w:r w:rsidR="006D7AFD">
        <w:t xml:space="preserve">an individual’s </w:t>
      </w:r>
      <w:r w:rsidR="00666C55">
        <w:t xml:space="preserve">fasting serum phosphate predict features of the non-fasting diurnal </w:t>
      </w:r>
      <w:r w:rsidR="00353308">
        <w:t xml:space="preserve">phosphate </w:t>
      </w:r>
      <w:r w:rsidR="00353308">
        <w:lastRenderedPageBreak/>
        <w:t>concentration profile?</w:t>
      </w:r>
      <w:r w:rsidR="00666C55">
        <w:t xml:space="preserve"> </w:t>
      </w:r>
      <w:proofErr w:type="gramStart"/>
      <w:r w:rsidR="00666C55">
        <w:t>and</w:t>
      </w:r>
      <w:proofErr w:type="gramEnd"/>
      <w:r w:rsidR="00666C55">
        <w:t xml:space="preserve"> 2) </w:t>
      </w:r>
      <w:r w:rsidR="006D7AFD">
        <w:t xml:space="preserve">how does phosphate concentration measured non-fasting and at specific times of day (for example, corresponding to </w:t>
      </w:r>
      <w:r w:rsidR="002059A8">
        <w:t xml:space="preserve">diurnal </w:t>
      </w:r>
      <w:r w:rsidR="006D7AFD">
        <w:t>peaks</w:t>
      </w:r>
      <w:r w:rsidR="00353308">
        <w:t xml:space="preserve">) predict CVD events/mortality? </w:t>
      </w:r>
      <w:r w:rsidR="006D7AFD">
        <w:t xml:space="preserve">The latter </w:t>
      </w:r>
      <w:r w:rsidR="00365AF0">
        <w:t xml:space="preserve">question </w:t>
      </w:r>
      <w:r w:rsidR="006D7AFD">
        <w:t>could be addressed using linked NHANES mortality data</w:t>
      </w:r>
      <w:r w:rsidR="00C90632">
        <w:t xml:space="preserve"> </w:t>
      </w:r>
      <w:r w:rsidR="007B5A82">
        <w:fldChar w:fldCharType="begin"/>
      </w:r>
      <w:r w:rsidR="00C200D4">
        <w:instrText xml:space="preserve"> ADDIN EN.CITE &lt;EndNote&gt;&lt;Cite&gt;&lt;Author&gt;Chang&lt;/Author&gt;&lt;Year&gt;2014&lt;/Year&gt;&lt;RecNum&gt;2573&lt;/RecNum&gt;&lt;DisplayText&gt;(Chang et al., 2014)&lt;/DisplayText&gt;&lt;record&gt;&lt;rec-number&gt;2573&lt;/rec-number&gt;&lt;foreign-keys&gt;&lt;key app="EN" db-id="vrv0azeadazzz4eewx85etawe0f5rrta5rvp"&gt;2573&lt;/key&gt;&lt;/foreign-keys&gt;&lt;ref-type name="Journal Article"&gt;17&lt;/ref-type&gt;&lt;contributors&gt;&lt;authors&gt;&lt;author&gt;Chang, A. R.&lt;/author&gt;&lt;author&gt;Lazo, M.&lt;/author&gt;&lt;author&gt;Appel, L. J.&lt;/author&gt;&lt;author&gt;Gutierrez, O. M.&lt;/author&gt;&lt;author&gt;Grams, M. E.&lt;/author&gt;&lt;/authors&gt;&lt;/contributors&gt;&lt;auth-address&gt;Division of Nephrology, Geisinger Health System, Danville, PA (ARC); the Welch Center for Prevention, Epidemiology, and Clinical Research (ARC, ML, LJA, and MEG) and Divisions of Nephrology (ARC and MEG) and General Internal Medicine (LJA), Johns Hopkins University, Baltimore, MD; and the Division of Nephrology, University of Alabama at Birmingham, Birmingham, AL (OMG).&lt;/auth-address&gt;&lt;titles&gt;&lt;title&gt;High dietary phosphorus intake is associated with all-cause mortality: results from NHANES III&lt;/title&gt;&lt;secondary-title&gt;Am J Clin Nutr&lt;/secondary-title&gt;&lt;alt-title&gt;The American journal of clinical nutrition&lt;/alt-title&gt;&lt;/titles&gt;&lt;periodical&gt;&lt;full-title&gt;Am J Clin Nutr&lt;/full-title&gt;&lt;/periodical&gt;&lt;pages&gt;320-7&lt;/pages&gt;&lt;volume&gt;99&lt;/volume&gt;&lt;number&gt;2&lt;/number&gt;&lt;edition&gt;2013/11/15&lt;/edition&gt;&lt;dates&gt;&lt;year&gt;2014&lt;/year&gt;&lt;pub-dates&gt;&lt;date&gt;Nov 13&lt;/date&gt;&lt;/pub-dates&gt;&lt;/dates&gt;&lt;isbn&gt;1938-3207 (Electronic)&amp;#xD;0002-9165 (Linking)&lt;/isbn&gt;&lt;accession-num&gt;24225358&lt;/accession-num&gt;&lt;urls&gt;&lt;related-urls&gt;&lt;url&gt;http://www.ncbi.nlm.nih.gov/pubmed/24225358&lt;/url&gt;&lt;/related-urls&gt;&lt;/urls&gt;&lt;electronic-resource-num&gt;10.3945/ajcn.113.073148&lt;/electronic-resource-num&gt;&lt;language&gt;Eng&lt;/language&gt;&lt;/record&gt;&lt;/Cite&gt;&lt;/EndNote&gt;</w:instrText>
      </w:r>
      <w:r w:rsidR="007B5A82">
        <w:fldChar w:fldCharType="separate"/>
      </w:r>
      <w:r w:rsidR="00C200D4">
        <w:rPr>
          <w:noProof/>
        </w:rPr>
        <w:t>(</w:t>
      </w:r>
      <w:hyperlink w:anchor="_ENREF_48" w:tooltip="Chang, 2014 #2573" w:history="1">
        <w:r w:rsidR="00F760A6">
          <w:rPr>
            <w:noProof/>
          </w:rPr>
          <w:t>Chang et al., 2014</w:t>
        </w:r>
      </w:hyperlink>
      <w:r w:rsidR="00C200D4">
        <w:rPr>
          <w:noProof/>
        </w:rPr>
        <w:t>)</w:t>
      </w:r>
      <w:r w:rsidR="007B5A82">
        <w:fldChar w:fldCharType="end"/>
      </w:r>
      <w:r w:rsidR="006D7AFD">
        <w:t xml:space="preserve">. </w:t>
      </w:r>
      <w:r w:rsidR="00666C55">
        <w:t xml:space="preserve"> </w:t>
      </w:r>
    </w:p>
    <w:p w:rsidR="001317D4" w:rsidRDefault="00A66070" w:rsidP="00BA09FA">
      <w:pPr>
        <w:spacing w:line="360" w:lineRule="auto"/>
        <w:jc w:val="both"/>
      </w:pPr>
      <w:r>
        <w:t xml:space="preserve">In the mouse study reported in chapter 3, dietary phosphate manipulation was used to modulate (non-fasting) </w:t>
      </w:r>
      <w:r w:rsidR="00A9770A">
        <w:t>plasma</w:t>
      </w:r>
      <w:r>
        <w:t xml:space="preserve"> phosphate. This </w:t>
      </w:r>
      <w:r w:rsidR="00365AF0">
        <w:t>model</w:t>
      </w:r>
      <w:r>
        <w:t xml:space="preserve"> reproduced some of the metabolic clinical associations of lower-normal serum phosphate (insulin resistance and obesity) as well as </w:t>
      </w:r>
      <w:r w:rsidR="007867FD">
        <w:t xml:space="preserve">demonstrating </w:t>
      </w:r>
      <w:r>
        <w:t xml:space="preserve">an increase in atheroma burden </w:t>
      </w:r>
      <w:r w:rsidR="007867FD">
        <w:t xml:space="preserve">on high-phosphate diet </w:t>
      </w:r>
      <w:r>
        <w:t>that occurred independently of traditional risk factors. It is not shown whether these findings were a result of change</w:t>
      </w:r>
      <w:r w:rsidR="007867FD">
        <w:t>s</w:t>
      </w:r>
      <w:r>
        <w:t xml:space="preserve"> in serum phosphate concentration </w:t>
      </w:r>
      <w:r w:rsidR="007867FD">
        <w:t>or not. Regardless of the mechanism, since a</w:t>
      </w:r>
      <w:r w:rsidR="001317D4">
        <w:t>s much as 30% of western dietary phosphate content originates from food additives</w:t>
      </w:r>
      <w:r w:rsidR="00C90632">
        <w:t xml:space="preserve"> </w:t>
      </w:r>
      <w:r w:rsidR="007B5A82">
        <w:fldChar w:fldCharType="begin"/>
      </w:r>
      <w:r w:rsidR="001317D4">
        <w:instrText xml:space="preserve"> ADDIN EN.CITE &lt;EndNote&gt;&lt;Cite&gt;&lt;Author&gt;Uribarri&lt;/Author&gt;&lt;Year&gt;2003&lt;/Year&gt;&lt;RecNum&gt;3797&lt;/RecNum&gt;&lt;DisplayText&gt;(Uribarri and Calvo, 2003)&lt;/DisplayText&gt;&lt;record&gt;&lt;rec-number&gt;3797&lt;/rec-number&gt;&lt;foreign-keys&gt;&lt;key app="EN" db-id="vrv0azeadazzz4eewx85etawe0f5rrta5rvp"&gt;3797&lt;/key&gt;&lt;/foreign-keys&gt;&lt;ref-type name="Journal Article"&gt;17&lt;/ref-type&gt;&lt;contributors&gt;&lt;authors&gt;&lt;author&gt;Uribarri, J.&lt;/author&gt;&lt;author&gt;Calvo, M. S.&lt;/author&gt;&lt;/authors&gt;&lt;/contributors&gt;&lt;titles&gt;&lt;title&gt;Hidden sources of phosphorus in the typical American diet: does it matter in nephrology?&lt;/title&gt;&lt;secondary-title&gt;Semin Dial&lt;/secondary-title&gt;&lt;alt-title&gt;Seminars in dialysis&lt;/alt-title&gt;&lt;/titles&gt;&lt;periodical&gt;&lt;full-title&gt;Semin Dial&lt;/full-title&gt;&lt;/periodical&gt;&lt;pages&gt;186-8&lt;/pages&gt;&lt;volume&gt;16&lt;/volume&gt;&lt;number&gt;3&lt;/number&gt;&lt;edition&gt;2003/05/20&lt;/edition&gt;&lt;keywords&gt;&lt;keyword&gt;*Food&lt;/keyword&gt;&lt;keyword&gt;Humans&lt;/keyword&gt;&lt;keyword&gt;Kidney Failure, Chronic/blood&lt;/keyword&gt;&lt;keyword&gt;*Nutritional Physiological Phenomena&lt;/keyword&gt;&lt;keyword&gt;Nutritional Requirements&lt;/keyword&gt;&lt;keyword&gt;Phosphates/blood&lt;/keyword&gt;&lt;keyword&gt;*Phosphorus/blood&lt;/keyword&gt;&lt;keyword&gt;Renal Dialysis&lt;/keyword&gt;&lt;keyword&gt;United States&lt;/keyword&gt;&lt;/keywords&gt;&lt;dates&gt;&lt;year&gt;2003&lt;/year&gt;&lt;pub-dates&gt;&lt;date&gt;May-Jun&lt;/date&gt;&lt;/pub-dates&gt;&lt;/dates&gt;&lt;isbn&gt;0894-0959 (Print)&amp;#xD;0894-0959 (Linking)&lt;/isbn&gt;&lt;accession-num&gt;12753675&lt;/accession-num&gt;&lt;work-type&gt;Editorial&lt;/work-type&gt;&lt;urls&gt;&lt;related-urls&gt;&lt;url&gt;http://www.ncbi.nlm.nih.gov/pubmed/12753675&lt;/url&gt;&lt;/related-urls&gt;&lt;/urls&gt;&lt;language&gt;eng&lt;/language&gt;&lt;/record&gt;&lt;/Cite&gt;&lt;/EndNote&gt;</w:instrText>
      </w:r>
      <w:r w:rsidR="007B5A82">
        <w:fldChar w:fldCharType="separate"/>
      </w:r>
      <w:r w:rsidR="001317D4">
        <w:rPr>
          <w:noProof/>
        </w:rPr>
        <w:t>(</w:t>
      </w:r>
      <w:hyperlink w:anchor="_ENREF_301" w:tooltip="Uribarri, 2003 #3797" w:history="1">
        <w:r w:rsidR="00F760A6">
          <w:rPr>
            <w:noProof/>
          </w:rPr>
          <w:t>Uribarri and Calvo, 2003</w:t>
        </w:r>
      </w:hyperlink>
      <w:r w:rsidR="001317D4">
        <w:rPr>
          <w:noProof/>
        </w:rPr>
        <w:t>)</w:t>
      </w:r>
      <w:r w:rsidR="007B5A82">
        <w:fldChar w:fldCharType="end"/>
      </w:r>
      <w:r w:rsidR="001317D4">
        <w:t xml:space="preserve">, </w:t>
      </w:r>
      <w:r w:rsidR="00365AF0">
        <w:t>limiting the use of phosphate-containing additives is</w:t>
      </w:r>
      <w:r w:rsidR="001317D4">
        <w:t xml:space="preserve"> potentially a </w:t>
      </w:r>
      <w:r w:rsidR="00365AF0">
        <w:t xml:space="preserve">public health </w:t>
      </w:r>
      <w:r w:rsidR="001317D4">
        <w:t>target</w:t>
      </w:r>
      <w:r w:rsidR="007867FD">
        <w:t xml:space="preserve"> for </w:t>
      </w:r>
      <w:r w:rsidR="00365AF0">
        <w:t>CVD prevention</w:t>
      </w:r>
      <w:r w:rsidR="007867FD">
        <w:t xml:space="preserve">. </w:t>
      </w:r>
      <w:r w:rsidR="00A65BBD">
        <w:t>(Bioavailable phosphate content labelling could be encouraged, as is often provided for salt, sugar, saturated fat, etc.).</w:t>
      </w:r>
    </w:p>
    <w:p w:rsidR="00A65BBD" w:rsidRDefault="001317D4" w:rsidP="00BA09FA">
      <w:pPr>
        <w:spacing w:line="360" w:lineRule="auto"/>
        <w:jc w:val="both"/>
      </w:pPr>
      <w:r>
        <w:t xml:space="preserve">When assessing the relevance of these findings to humans, several issues must be considered: </w:t>
      </w:r>
    </w:p>
    <w:p w:rsidR="007D06E7" w:rsidRDefault="001317D4" w:rsidP="00BA09FA">
      <w:pPr>
        <w:spacing w:line="360" w:lineRule="auto"/>
        <w:jc w:val="both"/>
      </w:pPr>
      <w:r>
        <w:t xml:space="preserve">Firstly, the serum phosphate concentration in this mouse model (2.0mM and 3.6mM for low and high dietary phosphate intake groups respectively, Table 3.1) is much higher than in humans (mean 1.2mM, Table 5.1). </w:t>
      </w:r>
      <w:r w:rsidR="0079589A">
        <w:t xml:space="preserve">Markedly different normal ranges for phosphate concentration in different species are presumably accompanied by different susceptibilities to </w:t>
      </w:r>
      <w:r w:rsidR="007C5E97">
        <w:t xml:space="preserve">vascular phosphate toxicity. </w:t>
      </w:r>
    </w:p>
    <w:p w:rsidR="001317D4" w:rsidRDefault="001317D4" w:rsidP="00BA09FA">
      <w:pPr>
        <w:spacing w:line="360" w:lineRule="auto"/>
        <w:jc w:val="both"/>
      </w:pPr>
      <w:r>
        <w:t>Secondly, the dietary phosphorus density was higher in the mouse model (0.44-3.56mg/k</w:t>
      </w:r>
      <w:r w:rsidR="007867FD">
        <w:t xml:space="preserve">cal) than </w:t>
      </w:r>
      <w:r>
        <w:t>in human diets (&lt;0.49 and ≥0.77mg/kcal for quintiles 1 and 5 respectively</w:t>
      </w:r>
      <w:r w:rsidR="007867FD">
        <w:t xml:space="preserve"> of the US population</w:t>
      </w:r>
      <w:r>
        <w:t xml:space="preserve">, Table 5.3) and was manipulated to a greater extent than might be tolerated in humans. The standard phosphorus content of laboratory rodent chow is 0.6% w/w, but this may not be the ‘natural’ normal. Previous work demonstrating rats self-select a phosphorus content of 0.2% w/w </w:t>
      </w:r>
      <w:r w:rsidR="007B5A82">
        <w:fldChar w:fldCharType="begin"/>
      </w:r>
      <w:r w:rsidR="00A65BBD">
        <w:instrText xml:space="preserve"> ADDIN EN.CITE &lt;EndNote&gt;&lt;Cite&gt;&lt;Author&gt;Siu&lt;/Author&gt;&lt;Year&gt;1981&lt;/Year&gt;&lt;RecNum&gt;3750&lt;/RecNum&gt;&lt;DisplayText&gt;(Siu et al., 1981)&lt;/DisplayText&gt;&lt;record&gt;&lt;rec-number&gt;3750&lt;/rec-number&gt;&lt;foreign-keys&gt;&lt;key app="EN" db-id="vrv0azeadazzz4eewx85etawe0f5rrta5rvp"&gt;3750&lt;/key&gt;&lt;/foreign-keys&gt;&lt;ref-type name="Journal Article"&gt;17&lt;/ref-type&gt;&lt;contributors&gt;&lt;authors&gt;&lt;author&gt;Siu, G. M.&lt;/author&gt;&lt;author&gt;Hadley, M.&lt;/author&gt;&lt;author&gt;Draper, H. H.&lt;/author&gt;&lt;/authors&gt;&lt;/contributors&gt;&lt;titles&gt;&lt;title&gt;Self-regulation of phosphate intake by growing rats&lt;/title&gt;&lt;secondary-title&gt;J Nutr&lt;/secondary-title&gt;&lt;alt-title&gt;The Journal of nutrition&lt;/alt-title&gt;&lt;/titles&gt;&lt;periodical&gt;&lt;full-title&gt;J Nutr&lt;/full-title&gt;&lt;/periodical&gt;&lt;pages&gt;1681-5&lt;/pages&gt;&lt;volume&gt;111&lt;/volume&gt;&lt;number&gt;9&lt;/number&gt;&lt;edition&gt;1981/09/01&lt;/edition&gt;&lt;keywords&gt;&lt;keyword&gt;Animals&lt;/keyword&gt;&lt;keyword&gt;Calcium/blood&lt;/keyword&gt;&lt;keyword&gt;Calcium, Dietary/administration &amp;amp; dosage&lt;/keyword&gt;&lt;keyword&gt;Diet&lt;/keyword&gt;&lt;keyword&gt;Feedback&lt;/keyword&gt;&lt;keyword&gt;Food Analysis&lt;/keyword&gt;&lt;keyword&gt;*Food Preferences&lt;/keyword&gt;&lt;keyword&gt;Growth&lt;/keyword&gt;&lt;keyword&gt;Homeostasis&lt;/keyword&gt;&lt;keyword&gt;Male&lt;/keyword&gt;&lt;keyword&gt;Phosphorus/*administration &amp;amp; dosage/metabolism&lt;/keyword&gt;&lt;keyword&gt;Rats&lt;/keyword&gt;&lt;/keywords&gt;&lt;dates&gt;&lt;year&gt;1981&lt;/year&gt;&lt;pub-dates&gt;&lt;date&gt;Sep&lt;/date&gt;&lt;/pub-dates&gt;&lt;/dates&gt;&lt;isbn&gt;0022-3166 (Print)&amp;#xD;0022-3166 (Linking)&lt;/isbn&gt;&lt;accession-num&gt;7277046&lt;/accession-num&gt;&lt;work-type&gt;Research Support, Non-U.S. Gov&amp;apos;t&lt;/work-type&gt;&lt;urls&gt;&lt;related-urls&gt;&lt;url&gt;http://www.ncbi.nlm.nih.gov/pubmed/7277046&lt;/url&gt;&lt;/related-urls&gt;&lt;/urls&gt;&lt;language&gt;eng&lt;/language&gt;&lt;/record&gt;&lt;/Cite&gt;&lt;/EndNote&gt;</w:instrText>
      </w:r>
      <w:r w:rsidR="007B5A82">
        <w:fldChar w:fldCharType="separate"/>
      </w:r>
      <w:r w:rsidR="00A65BBD">
        <w:rPr>
          <w:noProof/>
        </w:rPr>
        <w:t>(</w:t>
      </w:r>
      <w:hyperlink w:anchor="_ENREF_268" w:tooltip="Siu, 1981 #3750" w:history="1">
        <w:r w:rsidR="00F760A6">
          <w:rPr>
            <w:noProof/>
          </w:rPr>
          <w:t>Siu et al., 1981</w:t>
        </w:r>
      </w:hyperlink>
      <w:r w:rsidR="00A65BBD">
        <w:rPr>
          <w:noProof/>
        </w:rPr>
        <w:t>)</w:t>
      </w:r>
      <w:r w:rsidR="007B5A82">
        <w:fldChar w:fldCharType="end"/>
      </w:r>
      <w:r w:rsidR="00A65BBD">
        <w:t xml:space="preserve"> </w:t>
      </w:r>
      <w:r>
        <w:t xml:space="preserve">suggests that this may be closer to optimal. Therefore the mouse dietary groups of ‘low’, ‘normal’ and ‘high’ phosphate may in fact have been ‘normal’, ‘high’ and ‘very high’ (though the energy density of the high-fat atherogenic diets is approximately 50% higher than standard rodent chow and may have resulted in less </w:t>
      </w:r>
      <w:r w:rsidR="00116C79">
        <w:t>total weight of chow ingested).</w:t>
      </w:r>
      <w:r>
        <w:t xml:space="preserve"> A further consideration is the fact that the phosphate added to the experimental mouse diets was the in the form of inorganic phosphate, which is more bioavailable than the phosphate fraction contained in phytates in </w:t>
      </w:r>
      <w:r>
        <w:lastRenderedPageBreak/>
        <w:t>human diets</w:t>
      </w:r>
      <w:r w:rsidR="00851907">
        <w:t xml:space="preserve"> </w:t>
      </w:r>
      <w:r w:rsidR="007B5A82">
        <w:fldChar w:fldCharType="begin"/>
      </w:r>
      <w:r w:rsidR="00E45F8C">
        <w:instrText xml:space="preserve"> ADDIN EN.CITE &lt;EndNote&gt;&lt;Cite&gt;&lt;Author&gt;Uribarri&lt;/Author&gt;&lt;Year&gt;2003&lt;/Year&gt;&lt;RecNum&gt;3797&lt;/RecNum&gt;&lt;DisplayText&gt;(Uribarri and Calvo, 2003)&lt;/DisplayText&gt;&lt;record&gt;&lt;rec-number&gt;3797&lt;/rec-number&gt;&lt;foreign-keys&gt;&lt;key app="EN" db-id="vrv0azeadazzz4eewx85etawe0f5rrta5rvp"&gt;3797&lt;/key&gt;&lt;/foreign-keys&gt;&lt;ref-type name="Journal Article"&gt;17&lt;/ref-type&gt;&lt;contributors&gt;&lt;authors&gt;&lt;author&gt;Uribarri, J.&lt;/author&gt;&lt;author&gt;Calvo, M. S.&lt;/author&gt;&lt;/authors&gt;&lt;/contributors&gt;&lt;titles&gt;&lt;title&gt;Hidden sources of phosphorus in the typical American diet: does it matter in nephrology?&lt;/title&gt;&lt;secondary-title&gt;Semin Dial&lt;/secondary-title&gt;&lt;alt-title&gt;Seminars in dialysis&lt;/alt-title&gt;&lt;/titles&gt;&lt;periodical&gt;&lt;full-title&gt;Semin Dial&lt;/full-title&gt;&lt;/periodical&gt;&lt;pages&gt;186-8&lt;/pages&gt;&lt;volume&gt;16&lt;/volume&gt;&lt;number&gt;3&lt;/number&gt;&lt;edition&gt;2003/05/20&lt;/edition&gt;&lt;keywords&gt;&lt;keyword&gt;*Food&lt;/keyword&gt;&lt;keyword&gt;Humans&lt;/keyword&gt;&lt;keyword&gt;Kidney Failure, Chronic/blood&lt;/keyword&gt;&lt;keyword&gt;*Nutritional Physiological Phenomena&lt;/keyword&gt;&lt;keyword&gt;Nutritional Requirements&lt;/keyword&gt;&lt;keyword&gt;Phosphates/blood&lt;/keyword&gt;&lt;keyword&gt;*Phosphorus/blood&lt;/keyword&gt;&lt;keyword&gt;Renal Dialysis&lt;/keyword&gt;&lt;keyword&gt;United States&lt;/keyword&gt;&lt;/keywords&gt;&lt;dates&gt;&lt;year&gt;2003&lt;/year&gt;&lt;pub-dates&gt;&lt;date&gt;May-Jun&lt;/date&gt;&lt;/pub-dates&gt;&lt;/dates&gt;&lt;isbn&gt;0894-0959 (Print)&amp;#xD;0894-0959 (Linking)&lt;/isbn&gt;&lt;accession-num&gt;12753675&lt;/accession-num&gt;&lt;work-type&gt;Editorial&lt;/work-type&gt;&lt;urls&gt;&lt;related-urls&gt;&lt;url&gt;http://www.ncbi.nlm.nih.gov/pubmed/12753675&lt;/url&gt;&lt;/related-urls&gt;&lt;/urls&gt;&lt;language&gt;eng&lt;/language&gt;&lt;/record&gt;&lt;/Cite&gt;&lt;/EndNote&gt;</w:instrText>
      </w:r>
      <w:r w:rsidR="007B5A82">
        <w:fldChar w:fldCharType="separate"/>
      </w:r>
      <w:r w:rsidR="00E45F8C">
        <w:rPr>
          <w:noProof/>
        </w:rPr>
        <w:t>(</w:t>
      </w:r>
      <w:hyperlink w:anchor="_ENREF_301" w:tooltip="Uribarri, 2003 #3797" w:history="1">
        <w:r w:rsidR="00F760A6">
          <w:rPr>
            <w:noProof/>
          </w:rPr>
          <w:t>Uribarri and Calvo, 2003</w:t>
        </w:r>
      </w:hyperlink>
      <w:r w:rsidR="00E45F8C">
        <w:rPr>
          <w:noProof/>
        </w:rPr>
        <w:t>)</w:t>
      </w:r>
      <w:r w:rsidR="007B5A82">
        <w:fldChar w:fldCharType="end"/>
      </w:r>
      <w:r>
        <w:t>. Changes in FGF-23 and PTH were greater than observed in human dietary phosphate manipulation</w:t>
      </w:r>
      <w:r w:rsidR="007D06E7">
        <w:t xml:space="preserve"> studies</w:t>
      </w:r>
      <w:r w:rsidR="00851907">
        <w:t xml:space="preserve"> </w:t>
      </w:r>
      <w:r w:rsidR="007B5A82">
        <w:fldChar w:fldCharType="begin"/>
      </w:r>
      <w:r w:rsidR="007D06E7">
        <w:instrText xml:space="preserve"> ADDIN EN.CITE &lt;EndNote&gt;&lt;Cite&gt;&lt;Author&gt;Antoniucci&lt;/Author&gt;&lt;Year&gt;2006&lt;/Year&gt;&lt;RecNum&gt;38&lt;/RecNum&gt;&lt;DisplayText&gt;(Antoniucci et al., 2006)&lt;/DisplayText&gt;&lt;record&gt;&lt;rec-number&gt;38&lt;/rec-number&gt;&lt;foreign-keys&gt;&lt;key app="EN" db-id="vrv0azeadazzz4eewx85etawe0f5rrta5rvp"&gt;38&lt;/key&gt;&lt;/foreign-keys&gt;&lt;ref-type name="Journal Article"&gt;17&lt;/ref-type&gt;&lt;contributors&gt;&lt;authors&gt;&lt;author&gt;Antoniucci, D. M.&lt;/author&gt;&lt;author&gt;Yamashita, T.&lt;/author&gt;&lt;author&gt;Portale, A. A.&lt;/author&gt;&lt;/authors&gt;&lt;/contributors&gt;&lt;auth-address&gt;University of California-San Francisco, 533 Parnassus Avenue, San Francisco, CA 94143-0748, USA.&lt;/auth-address&gt;&lt;titles&gt;&lt;title&gt;Dietary phosphorus regulates serum fibroblast growth factor-23 concentrations in healthy men&lt;/title&gt;&lt;secondary-title&gt;J Clin Endocrinol Metab&lt;/secondary-title&gt;&lt;/titles&gt;&lt;periodical&gt;&lt;full-title&gt;J Clin Endocrinol Metab&lt;/full-title&gt;&lt;/periodical&gt;&lt;pages&gt;3144-9&lt;/pages&gt;&lt;volume&gt;91&lt;/volume&gt;&lt;number&gt;8&lt;/number&gt;&lt;edition&gt;2006/06/01&lt;/edition&gt;&lt;keywords&gt;&lt;keyword&gt;Adult&lt;/keyword&gt;&lt;keyword&gt;Calcitriol/blood&lt;/keyword&gt;&lt;keyword&gt;Calcium/blood/urine&lt;/keyword&gt;&lt;keyword&gt;Fibroblast Growth Factors/*blood&lt;/keyword&gt;&lt;keyword&gt;Homeostasis&lt;/keyword&gt;&lt;keyword&gt;Humans&lt;/keyword&gt;&lt;keyword&gt;Male&lt;/keyword&gt;&lt;keyword&gt;Parathyroid Hormone/blood&lt;/keyword&gt;&lt;keyword&gt;Phosphorus/blood/urine&lt;/keyword&gt;&lt;keyword&gt;Phosphorus, Dietary/*administration &amp;amp; dosage&lt;/keyword&gt;&lt;/keywords&gt;&lt;dates&gt;&lt;year&gt;2006&lt;/year&gt;&lt;pub-dates&gt;&lt;date&gt;Aug&lt;/date&gt;&lt;/pub-dates&gt;&lt;/dates&gt;&lt;isbn&gt;0021-972X (Print)&amp;#xD;0021-972X (Linking)&lt;/isbn&gt;&lt;accession-num&gt;16735491&lt;/accession-num&gt;&lt;urls&gt;&lt;related-urls&gt;&lt;url&gt;http://www.ncbi.nlm.nih.gov/entrez/query.fcgi?cmd=Retrieve&amp;amp;db=PubMed&amp;amp;dopt=Citation&amp;amp;list_uids=16735491&lt;/url&gt;&lt;/related-urls&gt;&lt;/urls&gt;&lt;electronic-resource-num&gt;jc.2006-0021 [pii]&amp;#xD;10.1210/jc.2006-0021&lt;/electronic-resource-num&gt;&lt;language&gt;eng&lt;/language&gt;&lt;/record&gt;&lt;/Cite&gt;&lt;/EndNote&gt;</w:instrText>
      </w:r>
      <w:r w:rsidR="007B5A82">
        <w:fldChar w:fldCharType="separate"/>
      </w:r>
      <w:r w:rsidR="007D06E7">
        <w:rPr>
          <w:noProof/>
        </w:rPr>
        <w:t>(</w:t>
      </w:r>
      <w:hyperlink w:anchor="_ENREF_12" w:tooltip="Antoniucci, 2006 #38" w:history="1">
        <w:r w:rsidR="00F760A6">
          <w:rPr>
            <w:noProof/>
          </w:rPr>
          <w:t>Antoniucci et al., 2006</w:t>
        </w:r>
      </w:hyperlink>
      <w:r w:rsidR="007D06E7">
        <w:rPr>
          <w:noProof/>
        </w:rPr>
        <w:t>)</w:t>
      </w:r>
      <w:r w:rsidR="007B5A82">
        <w:fldChar w:fldCharType="end"/>
      </w:r>
      <w:r w:rsidR="002059A8">
        <w:t>, also</w:t>
      </w:r>
      <w:r w:rsidR="00CD3184">
        <w:t xml:space="preserve"> suggesting the dietary intervention</w:t>
      </w:r>
      <w:r>
        <w:t xml:space="preserve"> may have been more severe </w:t>
      </w:r>
      <w:r w:rsidR="00CD3184">
        <w:t>than</w:t>
      </w:r>
      <w:r>
        <w:t xml:space="preserve"> </w:t>
      </w:r>
      <w:r w:rsidR="00CD3184">
        <w:t xml:space="preserve">can </w:t>
      </w:r>
      <w:r>
        <w:t xml:space="preserve">realistically be </w:t>
      </w:r>
      <w:r w:rsidR="00582755">
        <w:t>achieved in clinical situations.</w:t>
      </w:r>
    </w:p>
    <w:p w:rsidR="001317D4" w:rsidRDefault="00582755" w:rsidP="00BA09FA">
      <w:pPr>
        <w:spacing w:line="360" w:lineRule="auto"/>
        <w:jc w:val="both"/>
      </w:pPr>
      <w:r>
        <w:t xml:space="preserve">Thirdly, </w:t>
      </w:r>
      <w:r w:rsidR="008505B2">
        <w:t>since 24h phosphate profile was not measured in th</w:t>
      </w:r>
      <w:r w:rsidR="00032EA4">
        <w:t>e mouse</w:t>
      </w:r>
      <w:r w:rsidR="008505B2">
        <w:t xml:space="preserve"> model, the </w:t>
      </w:r>
      <w:r w:rsidR="00032EA4">
        <w:t>effects of the dietary intervention on time-averaged or peak phosphate concentrations are unknown, so cannot be compared directly to the findings in clinical studies. However, r</w:t>
      </w:r>
      <w:r w:rsidR="001317D4">
        <w:t xml:space="preserve">elative changes in </w:t>
      </w:r>
      <w:r w:rsidR="00032EA4">
        <w:t xml:space="preserve">single time-point plasma </w:t>
      </w:r>
      <w:r w:rsidR="001317D4">
        <w:t>phosphate concentration induced in the mouse model were</w:t>
      </w:r>
      <w:r w:rsidR="00032EA4">
        <w:t xml:space="preserve"> </w:t>
      </w:r>
      <w:r w:rsidR="001317D4">
        <w:t xml:space="preserve">similar to the observed difference in </w:t>
      </w:r>
      <w:r w:rsidR="008505B2">
        <w:t xml:space="preserve">time-averaged </w:t>
      </w:r>
      <w:r w:rsidR="001317D4">
        <w:t xml:space="preserve">24h serum phosphate profile </w:t>
      </w:r>
      <w:r w:rsidR="00032EA4">
        <w:t xml:space="preserve">achieved </w:t>
      </w:r>
      <w:r w:rsidR="001317D4">
        <w:t xml:space="preserve">by altering </w:t>
      </w:r>
      <w:r w:rsidR="008505B2">
        <w:t xml:space="preserve">human </w:t>
      </w:r>
      <w:r w:rsidR="001317D4">
        <w:t>phosphate intake</w:t>
      </w:r>
      <w:r w:rsidR="00851907">
        <w:t xml:space="preserve"> </w:t>
      </w:r>
      <w:r w:rsidR="007B5A82">
        <w:fldChar w:fldCharType="begin"/>
      </w:r>
      <w:r w:rsidR="001317D4">
        <w:instrText xml:space="preserve"> ADDIN EN.CITE &lt;EndNote&gt;&lt;Cite&gt;&lt;Author&gt;Portale&lt;/Author&gt;&lt;Year&gt;1987&lt;/Year&gt;&lt;RecNum&gt;37&lt;/RecNum&gt;&lt;DisplayText&gt;(Portale et al., 1987)&lt;/DisplayText&gt;&lt;record&gt;&lt;rec-number&gt;37&lt;/rec-number&gt;&lt;foreign-keys&gt;&lt;key app="EN" db-id="vrv0azeadazzz4eewx85etawe0f5rrta5rvp"&gt;37&lt;/key&gt;&lt;/foreign-keys&gt;&lt;ref-type name="Journal Article"&gt;17&lt;/ref-type&gt;&lt;contributors&gt;&lt;authors&gt;&lt;author&gt;Portale, A. A.&lt;/author&gt;&lt;author&gt;Halloran, B. P.&lt;/author&gt;&lt;author&gt;Morris, R. C., Jr.&lt;/author&gt;&lt;/authors&gt;&lt;/contributors&gt;&lt;auth-address&gt;Department of Pediatrics, University of California, San Francisco 94143.&lt;/auth-address&gt;&lt;titles&gt;&lt;title&gt;Dietary intake of phosphorus modulates the circadian rhythm in serum concentration of phosphorus. Implications for the renal production of 1,25-dihydroxyvitamin D&lt;/title&gt;&lt;secondary-title&gt;J Clin Invest&lt;/secondary-title&gt;&lt;/titles&gt;&lt;periodical&gt;&lt;full-title&gt;J Clin Invest&lt;/full-title&gt;&lt;/periodical&gt;&lt;pages&gt;1147-54&lt;/pages&gt;&lt;volume&gt;80&lt;/volume&gt;&lt;number&gt;4&lt;/number&gt;&lt;edition&gt;1987/10/01&lt;/edition&gt;&lt;keywords&gt;&lt;keyword&gt;Adult&lt;/keyword&gt;&lt;keyword&gt;Calcitriol/*biosynthesis&lt;/keyword&gt;&lt;keyword&gt;Calcium/blood&lt;/keyword&gt;&lt;keyword&gt;*Circadian Rhythm&lt;/keyword&gt;&lt;keyword&gt;*Diet&lt;/keyword&gt;&lt;keyword&gt;Humans&lt;/keyword&gt;&lt;keyword&gt;Kidney/*metabolism&lt;/keyword&gt;&lt;keyword&gt;Male&lt;/keyword&gt;&lt;keyword&gt;Metabolic Clearance Rate&lt;/keyword&gt;&lt;keyword&gt;Phosphorus/*administration &amp;amp; dosage/blood&lt;/keyword&gt;&lt;/keywords&gt;&lt;dates&gt;&lt;year&gt;1987&lt;/year&gt;&lt;pub-dates&gt;&lt;date&gt;Oct&lt;/date&gt;&lt;/pub-dates&gt;&lt;/dates&gt;&lt;isbn&gt;0021-9738 (Print)&amp;#xD;0021-9738 (Linking)&lt;/isbn&gt;&lt;accession-num&gt;3654974&lt;/accession-num&gt;&lt;urls&gt;&lt;related-urls&gt;&lt;url&gt;http://www.ncbi.nlm.nih.gov/entrez/query.fcgi?cmd=Retrieve&amp;amp;db=PubMed&amp;amp;dopt=Citation&amp;amp;list_uids=3654974&lt;/url&gt;&lt;/related-urls&gt;&lt;/urls&gt;&lt;custom2&gt;442358&lt;/custom2&gt;&lt;electronic-resource-num&gt;10.1172/JCI113172&lt;/electronic-resource-num&gt;&lt;language&gt;eng&lt;/language&gt;&lt;/record&gt;&lt;/Cite&gt;&lt;/EndNote&gt;</w:instrText>
      </w:r>
      <w:r w:rsidR="007B5A82">
        <w:fldChar w:fldCharType="separate"/>
      </w:r>
      <w:r w:rsidR="001317D4">
        <w:rPr>
          <w:noProof/>
        </w:rPr>
        <w:t>(</w:t>
      </w:r>
      <w:hyperlink w:anchor="_ENREF_235" w:tooltip="Portale, 1987 #37" w:history="1">
        <w:r w:rsidR="00F760A6">
          <w:rPr>
            <w:noProof/>
          </w:rPr>
          <w:t>Portale et al., 1987</w:t>
        </w:r>
      </w:hyperlink>
      <w:r w:rsidR="001317D4">
        <w:rPr>
          <w:noProof/>
        </w:rPr>
        <w:t>)</w:t>
      </w:r>
      <w:r w:rsidR="007B5A82">
        <w:fldChar w:fldCharType="end"/>
      </w:r>
      <w:r w:rsidR="001317D4">
        <w:t xml:space="preserve">. </w:t>
      </w:r>
    </w:p>
    <w:p w:rsidR="001317D4" w:rsidRDefault="006C6E43" w:rsidP="00BA09FA">
      <w:pPr>
        <w:spacing w:line="360" w:lineRule="auto"/>
        <w:jc w:val="both"/>
      </w:pPr>
      <w:r>
        <w:t>Clinical s</w:t>
      </w:r>
      <w:r w:rsidR="001317D4">
        <w:t xml:space="preserve">tudies of the cardiovascular effects of manipulating dietary phosphate exposure are needed to determine whether there is a benefit to this intervention. </w:t>
      </w:r>
      <w:r w:rsidR="00E45F8C">
        <w:t>A</w:t>
      </w:r>
      <w:r w:rsidR="001317D4">
        <w:t xml:space="preserve"> long-term intervention study manipulating dietary phosphate exposure and assessing clinical </w:t>
      </w:r>
      <w:r w:rsidR="00F536CF">
        <w:t>endpoints</w:t>
      </w:r>
      <w:r w:rsidR="001317D4">
        <w:t xml:space="preserve"> would b</w:t>
      </w:r>
      <w:r w:rsidR="00F536CF">
        <w:t xml:space="preserve">e extremely expensive and difficult to conduct due to the problems with ensuring dietary compliance over long time periods. </w:t>
      </w:r>
      <w:r w:rsidR="00E8431B">
        <w:t>Short term s</w:t>
      </w:r>
      <w:r w:rsidR="00F536CF">
        <w:t xml:space="preserve">tudies </w:t>
      </w:r>
      <w:r w:rsidR="00E8431B">
        <w:t>measuring</w:t>
      </w:r>
      <w:r w:rsidR="00F536CF">
        <w:t xml:space="preserve"> surrogate markers of CV health </w:t>
      </w:r>
      <w:r w:rsidR="00E8431B">
        <w:t xml:space="preserve">are more feasible; </w:t>
      </w:r>
      <w:r w:rsidR="00F536CF">
        <w:t xml:space="preserve">I am currently conducting a crossover study </w:t>
      </w:r>
      <w:r w:rsidR="00E8431B">
        <w:t>randomising</w:t>
      </w:r>
      <w:r w:rsidR="00F536CF">
        <w:t xml:space="preserve"> healthy volunteers to periods of high and low dietary phosphate</w:t>
      </w:r>
      <w:r w:rsidR="00E8431B">
        <w:t xml:space="preserve"> exposure (Sandoz phosphate and </w:t>
      </w:r>
      <w:r w:rsidR="00E45F8C">
        <w:t xml:space="preserve">the phosphate binder </w:t>
      </w:r>
      <w:r w:rsidR="00E8431B">
        <w:t>calcium carbonate respectively). Outcome measures include endothelial microvascular function, oxidative stress markers, albuminuria, inflammatory markers and endothelial microparticle concentration.</w:t>
      </w:r>
    </w:p>
    <w:p w:rsidR="00087B0B" w:rsidRDefault="008615C9" w:rsidP="00BA09FA">
      <w:pPr>
        <w:spacing w:line="360" w:lineRule="auto"/>
        <w:jc w:val="both"/>
      </w:pPr>
      <w:r>
        <w:t>Considering that the acceleration of atherosclerosis by increased dietary phosphate exposure is accomp</w:t>
      </w:r>
      <w:r w:rsidR="00F536CF">
        <w:t>anied by adaptive changes in</w:t>
      </w:r>
      <w:r>
        <w:t xml:space="preserve"> phosphate regulatory hormones, it is logical </w:t>
      </w:r>
      <w:r w:rsidR="00087B0B">
        <w:t xml:space="preserve">also </w:t>
      </w:r>
      <w:r>
        <w:t xml:space="preserve">to test the effects of </w:t>
      </w:r>
      <w:r w:rsidR="00E30DA4">
        <w:t xml:space="preserve">directly </w:t>
      </w:r>
      <w:r>
        <w:t xml:space="preserve">manipulating these hormones on atherogenesis. Whether infusing </w:t>
      </w:r>
      <w:r w:rsidR="00F536CF">
        <w:t>or overexpressing PTH or FGF-23 in</w:t>
      </w:r>
      <w:r>
        <w:t xml:space="preserve"> </w:t>
      </w:r>
      <w:r w:rsidR="00E30DA4">
        <w:t>ApoE</w:t>
      </w:r>
      <w:r w:rsidR="00E30DA4" w:rsidRPr="00E30DA4">
        <w:rPr>
          <w:vertAlign w:val="superscript"/>
        </w:rPr>
        <w:t>-/-</w:t>
      </w:r>
      <w:r w:rsidR="00E30DA4">
        <w:t xml:space="preserve"> mice accelerates atherogenesis has yet to be reported and would be of interest</w:t>
      </w:r>
      <w:r w:rsidR="005676CB">
        <w:t xml:space="preserve"> for future work</w:t>
      </w:r>
      <w:r w:rsidR="00E30DA4">
        <w:t xml:space="preserve">, particularly since these hormones are themselves independent predictors of CVD. </w:t>
      </w:r>
    </w:p>
    <w:p w:rsidR="00087B0B" w:rsidRDefault="00087B0B" w:rsidP="003F0BF2">
      <w:pPr>
        <w:pStyle w:val="Heading2"/>
        <w:numPr>
          <w:ilvl w:val="0"/>
          <w:numId w:val="0"/>
        </w:numPr>
        <w:ind w:left="576"/>
      </w:pPr>
    </w:p>
    <w:p w:rsidR="003F0BF2" w:rsidRPr="00BB37F6" w:rsidRDefault="003F0BF2" w:rsidP="00BB37F6">
      <w:pPr>
        <w:pStyle w:val="Heading2"/>
        <w:spacing w:line="360" w:lineRule="auto"/>
        <w:jc w:val="both"/>
      </w:pPr>
      <w:bookmarkStart w:id="182" w:name="_Toc397341628"/>
      <w:r>
        <w:t xml:space="preserve">Cardiovascular </w:t>
      </w:r>
      <w:r w:rsidR="00BB37F6">
        <w:t>effects of vitamin D deficiency</w:t>
      </w:r>
      <w:bookmarkEnd w:id="182"/>
      <w:r w:rsidR="00BB37F6" w:rsidRPr="00BB37F6">
        <w:t xml:space="preserve">  </w:t>
      </w:r>
    </w:p>
    <w:p w:rsidR="00182946" w:rsidRDefault="00087B0B" w:rsidP="00BB37F6">
      <w:pPr>
        <w:spacing w:line="360" w:lineRule="auto"/>
        <w:jc w:val="both"/>
      </w:pPr>
      <w:r>
        <w:t>T</w:t>
      </w:r>
      <w:r w:rsidR="008615C9">
        <w:t>he effects of vi</w:t>
      </w:r>
      <w:r w:rsidR="00E30DA4">
        <w:t>t</w:t>
      </w:r>
      <w:r w:rsidR="008615C9">
        <w:t>am</w:t>
      </w:r>
      <w:r w:rsidR="00E30DA4">
        <w:t>in D manipulation on CVD were</w:t>
      </w:r>
      <w:r w:rsidR="00A662FE">
        <w:t xml:space="preserve"> chosen for</w:t>
      </w:r>
      <w:r w:rsidR="00F60C2A">
        <w:t xml:space="preserve"> </w:t>
      </w:r>
      <w:r w:rsidR="00BB37F6">
        <w:t>investig</w:t>
      </w:r>
      <w:r w:rsidR="00F60C2A">
        <w:t>ation</w:t>
      </w:r>
      <w:r>
        <w:t xml:space="preserve"> in the second mouse study</w:t>
      </w:r>
      <w:r w:rsidR="00E30DA4">
        <w:t xml:space="preserve"> because</w:t>
      </w:r>
      <w:r w:rsidR="00182946">
        <w:t>,</w:t>
      </w:r>
      <w:r w:rsidR="00E30DA4">
        <w:t xml:space="preserve"> </w:t>
      </w:r>
      <w:r>
        <w:t>despite the</w:t>
      </w:r>
      <w:r w:rsidR="00E30DA4">
        <w:t xml:space="preserve"> substantial literature associating </w:t>
      </w:r>
      <w:r>
        <w:t xml:space="preserve">low </w:t>
      </w:r>
      <w:r w:rsidR="00E30DA4">
        <w:t xml:space="preserve">vitamin D </w:t>
      </w:r>
      <w:r>
        <w:t>levels with CVD</w:t>
      </w:r>
      <w:r w:rsidR="00F60C2A">
        <w:t xml:space="preserve"> outcomes</w:t>
      </w:r>
      <w:r>
        <w:t>, there ha</w:t>
      </w:r>
      <w:r w:rsidR="00FD08EE">
        <w:t>d</w:t>
      </w:r>
      <w:r>
        <w:t xml:space="preserve"> been no previous studies of the effects of dietary vitamin D </w:t>
      </w:r>
      <w:r>
        <w:lastRenderedPageBreak/>
        <w:t xml:space="preserve">deficiency on atherosclerosis. </w:t>
      </w:r>
      <w:r w:rsidR="00182946">
        <w:t xml:space="preserve">The ease and safety of vitamin D supplementation </w:t>
      </w:r>
      <w:r w:rsidR="00D61658">
        <w:t>also make this a question of particular clinical importance.</w:t>
      </w:r>
    </w:p>
    <w:p w:rsidR="00D60793" w:rsidRDefault="00A9770A" w:rsidP="00BB37F6">
      <w:pPr>
        <w:spacing w:line="360" w:lineRule="auto"/>
        <w:jc w:val="both"/>
      </w:pPr>
      <w:r>
        <w:t>D</w:t>
      </w:r>
      <w:r w:rsidR="00182946">
        <w:t>espite a sufficiently severe degree of 25(OH</w:t>
      </w:r>
      <w:proofErr w:type="gramStart"/>
      <w:r w:rsidR="00182946">
        <w:t>)D</w:t>
      </w:r>
      <w:proofErr w:type="gramEnd"/>
      <w:r w:rsidR="00182946">
        <w:t xml:space="preserve"> deficiency to modify bone structure, the only detected change in cardiovascular phenotype was an increase in diffuse atherosclerotic calcification. Even this is of uncertain clinical relevance, since the implications of atherosclerotic calcification for CVD outcomes are unknown. </w:t>
      </w:r>
      <w:r w:rsidR="00D61658">
        <w:t xml:space="preserve">As discussed in section </w:t>
      </w:r>
      <w:r w:rsidR="00DE6B32">
        <w:t>4.</w:t>
      </w:r>
      <w:r w:rsidR="00851907">
        <w:t>5</w:t>
      </w:r>
      <w:r w:rsidR="00D61658">
        <w:t>, o</w:t>
      </w:r>
      <w:r w:rsidR="00D21FC8">
        <w:t>ther groups published results of similar studies whilst this work was in progress</w:t>
      </w:r>
      <w:r w:rsidR="000F16D3">
        <w:t>:</w:t>
      </w:r>
      <w:r w:rsidR="00182946">
        <w:t xml:space="preserve"> Schmidt et al. found no change in LDLR</w:t>
      </w:r>
      <w:r w:rsidR="00182946" w:rsidRPr="00182946">
        <w:rPr>
          <w:vertAlign w:val="superscript"/>
        </w:rPr>
        <w:t>-/-</w:t>
      </w:r>
      <w:r w:rsidR="00182946">
        <w:t xml:space="preserve"> mouse aortic sinus atheroma burden with dietary induction of 25(OH)D deficiency</w:t>
      </w:r>
      <w:r w:rsidR="00E00A61">
        <w:t>,</w:t>
      </w:r>
      <w:r w:rsidR="00E00A61" w:rsidRPr="00E00A61">
        <w:t xml:space="preserve"> </w:t>
      </w:r>
      <w:r w:rsidR="00E00A61">
        <w:t xml:space="preserve">but an increase in aortic sinus cross-section calcification density </w:t>
      </w:r>
      <w:r w:rsidR="007B5A82">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0F16D3">
        <w:instrText xml:space="preserve"> ADDIN EN.CITE </w:instrText>
      </w:r>
      <w:r w:rsidR="007B5A82">
        <w:fldChar w:fldCharType="begin">
          <w:fldData xml:space="preserve">PEVuZE5vdGU+PENpdGU+PEF1dGhvcj5TY2htaWR0PC9BdXRob3I+PFllYXI+MjAxMjwvWWVhcj48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PjxwYWdlcz5lMzUzMTY8L3BhZ2VzPjx2b2x1bWU+Nzwvdm9sdW1lPjxudW1iZXI+NDwvbnVtYmVy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</w:fldData>
        </w:fldChar>
      </w:r>
      <w:r w:rsidR="000F16D3">
        <w:instrText xml:space="preserve"> ADDIN EN.CITE.DATA </w:instrText>
      </w:r>
      <w:r w:rsidR="007B5A82">
        <w:fldChar w:fldCharType="end"/>
      </w:r>
      <w:r w:rsidR="007B5A82">
        <w:fldChar w:fldCharType="separate"/>
      </w:r>
      <w:r w:rsidR="000F16D3">
        <w:rPr>
          <w:noProof/>
        </w:rPr>
        <w:t>(</w:t>
      </w:r>
      <w:hyperlink w:anchor="_ENREF_257" w:tooltip="Schmidt, 2012 #1754" w:history="1">
        <w:r w:rsidR="00F760A6">
          <w:rPr>
            <w:noProof/>
          </w:rPr>
          <w:t>Schmidt et al., 2012</w:t>
        </w:r>
      </w:hyperlink>
      <w:r w:rsidR="000F16D3">
        <w:rPr>
          <w:noProof/>
        </w:rPr>
        <w:t>)</w:t>
      </w:r>
      <w:r w:rsidR="007B5A82">
        <w:fldChar w:fldCharType="end"/>
      </w:r>
      <w:r w:rsidR="000F16D3">
        <w:t>.</w:t>
      </w:r>
      <w:r w:rsidR="00182946">
        <w:t xml:space="preserve"> Szeto et al. </w:t>
      </w:r>
      <w:r w:rsidR="000F16D3">
        <w:t>also found no acceleration of aortic atherosclerosis even when LDLR</w:t>
      </w:r>
      <w:r w:rsidR="000F16D3" w:rsidRPr="000F16D3">
        <w:rPr>
          <w:vertAlign w:val="superscript"/>
        </w:rPr>
        <w:t>-/-</w:t>
      </w:r>
      <w:r w:rsidR="000F16D3">
        <w:t xml:space="preserve"> mice were crossed with VDR</w:t>
      </w:r>
      <w:r w:rsidR="000F16D3" w:rsidRPr="000F16D3">
        <w:rPr>
          <w:vertAlign w:val="superscript"/>
        </w:rPr>
        <w:t>-/-</w:t>
      </w:r>
      <w:r w:rsidR="000F16D3">
        <w:t xml:space="preserve"> mice, though there was a localised increase in atheroma at the innominate artery</w:t>
      </w:r>
      <w:r w:rsidR="00851907">
        <w:t xml:space="preserve"> </w:t>
      </w:r>
      <w:r w:rsidR="007B5A82">
        <w:fldChar w:fldCharType="begin"/>
      </w:r>
      <w:r w:rsidR="000F16D3">
        <w:instrText xml:space="preserve"> ADDIN EN.CITE &lt;EndNote&gt;&lt;Cite&gt;&lt;Author&gt;Szeto&lt;/Author&gt;&lt;Year&gt;2012&lt;/Year&gt;&lt;RecNum&gt;1676&lt;/RecNum&gt;&lt;DisplayText&gt;(Szeto et al., 2012)&lt;/DisplayText&gt;&lt;record&gt;&lt;rec-number&gt;1676&lt;/rec-number&gt;&lt;foreign-keys&gt;&lt;key app="EN" db-id="vrv0azeadazzz4eewx85etawe0f5rrta5rvp"&gt;1676&lt;/key&gt;&lt;/foreign-keys&gt;&lt;ref-type name="Journal Article"&gt;17&lt;/ref-type&gt;&lt;contributors&gt;&lt;authors&gt;&lt;author&gt;Szeto, F. L.&lt;/author&gt;&lt;author&gt;Reardon, C. A.&lt;/author&gt;&lt;author&gt;Yoon, D.&lt;/author&gt;&lt;author&gt;Wang, Y.&lt;/author&gt;&lt;author&gt;Wong, K. E.&lt;/author&gt;&lt;author&gt;Chen, Y.&lt;/author&gt;&lt;author&gt;Kong, J.&lt;/author&gt;&lt;author&gt;Liu, S. Q.&lt;/author&gt;&lt;author&gt;Thadhani, R.&lt;/author&gt;&lt;author&gt;Getz, G. S.&lt;/author&gt;&lt;author&gt;Li, Y. C.&lt;/author&gt;&lt;/authors&gt;&lt;/contributors&gt;&lt;auth-address&gt;Department of Pathology, Division of Biological Sciences, The University of Chicago, Chicago, Illinois 60637, USA.&lt;/auth-address&gt;&lt;titles&gt;&lt;title&gt;Vitamin D receptor signaling inhibits atherosclerosis in mice&lt;/title&gt;&lt;secondary-title&gt;Mol Endocrinol&lt;/secondary-title&gt;&lt;alt-title&gt;Molecular endocrinology&lt;/alt-title&gt;&lt;/titles&gt;&lt;periodical&gt;&lt;full-title&gt;Mol Endocrinol&lt;/full-title&gt;&lt;/periodical&gt;&lt;pages&gt;1091-101&lt;/pages&gt;&lt;volume&gt;26&lt;/volume&gt;&lt;number&gt;7&lt;/number&gt;&lt;edition&gt;2012/05/29&lt;/edition&gt;&lt;dates&gt;&lt;year&gt;2012&lt;/year&gt;&lt;pub-dates&gt;&lt;date&gt;Jul&lt;/date&gt;&lt;/pub-dates&gt;&lt;/dates&gt;&lt;isbn&gt;1944-9917 (Electronic)&amp;#xD;0888-8809 (Linking)&lt;/isbn&gt;&lt;accession-num&gt;22638071&lt;/accession-num&gt;&lt;work-type&gt;Research Support, N.I.H., Extramural&lt;/work-type&gt;&lt;urls&gt;&lt;related-urls&gt;&lt;url&gt;http://www.ncbi.nlm.nih.gov/pubmed/22638071&lt;/url&gt;&lt;/related-urls&gt;&lt;/urls&gt;&lt;custom2&gt;3385794&lt;/custom2&gt;&lt;electronic-resource-num&gt;10.1210/me.2011-1329&lt;/electronic-resource-num&gt;&lt;language&gt;eng&lt;/language&gt;&lt;/record&gt;&lt;/Cite&gt;&lt;/EndNote&gt;</w:instrText>
      </w:r>
      <w:r w:rsidR="007B5A82">
        <w:fldChar w:fldCharType="separate"/>
      </w:r>
      <w:r w:rsidR="000F16D3">
        <w:rPr>
          <w:noProof/>
        </w:rPr>
        <w:t>(</w:t>
      </w:r>
      <w:hyperlink w:anchor="_ENREF_279" w:tooltip="Szeto, 2012 #1676" w:history="1">
        <w:r w:rsidR="00F760A6">
          <w:rPr>
            <w:noProof/>
          </w:rPr>
          <w:t>Szeto et al., 2012</w:t>
        </w:r>
      </w:hyperlink>
      <w:r w:rsidR="000F16D3">
        <w:rPr>
          <w:noProof/>
        </w:rPr>
        <w:t>)</w:t>
      </w:r>
      <w:r w:rsidR="007B5A82">
        <w:fldChar w:fldCharType="end"/>
      </w:r>
      <w:r w:rsidR="000F16D3">
        <w:t xml:space="preserve">. </w:t>
      </w:r>
      <w:r w:rsidR="00DE6B32">
        <w:t xml:space="preserve">In contrast, </w:t>
      </w:r>
      <w:r w:rsidR="000F16D3">
        <w:t>Weng et al.</w:t>
      </w:r>
      <w:r w:rsidR="00D61658">
        <w:t xml:space="preserve"> reported that aortic atheroma was</w:t>
      </w:r>
      <w:r w:rsidR="00E00A61">
        <w:t xml:space="preserve"> substantially</w:t>
      </w:r>
      <w:r w:rsidR="00D61658">
        <w:t xml:space="preserve"> increased in both ApoE</w:t>
      </w:r>
      <w:r w:rsidR="00D61658" w:rsidRPr="00D61658">
        <w:rPr>
          <w:vertAlign w:val="superscript"/>
        </w:rPr>
        <w:t>-/-</w:t>
      </w:r>
      <w:r w:rsidR="00D61658">
        <w:t xml:space="preserve"> and LDLR</w:t>
      </w:r>
      <w:r w:rsidR="00D61658" w:rsidRPr="00D61658">
        <w:rPr>
          <w:vertAlign w:val="superscript"/>
        </w:rPr>
        <w:t>-/-</w:t>
      </w:r>
      <w:r w:rsidR="00D61658">
        <w:t xml:space="preserve"> models</w:t>
      </w:r>
      <w:r w:rsidR="00851907">
        <w:t xml:space="preserve"> </w:t>
      </w:r>
      <w:r w:rsidR="007B5A82">
        <w:fldChar w:fldCharType="begin"/>
      </w:r>
      <w:r w:rsidR="00DE6B32">
        <w:instrText xml:space="preserve"> ADDIN EN.CITE &lt;EndNote&gt;&lt;Cite&gt;&lt;Author&gt;Weng&lt;/Author&gt;&lt;Year&gt;2013&lt;/Year&gt;&lt;RecNum&gt;2013&lt;/RecNum&gt;&lt;DisplayText&gt;(Weng et al., 2013)&lt;/DisplayText&gt;&lt;record&gt;&lt;rec-number&gt;2013&lt;/rec-number&gt;&lt;foreign-keys&gt;&lt;key app="EN" db-id="vrv0azeadazzz4eewx85etawe0f5rrta5rvp"&gt;2013&lt;/key&gt;&lt;/foreign-keys&gt;&lt;ref-type name="Journal Article"&gt;17&lt;/ref-type&gt;&lt;contributors&gt;&lt;authors&gt;&lt;author&gt;Weng, S.&lt;/author&gt;&lt;author&gt;Sprague, J. E.&lt;/author&gt;&lt;author&gt;Oh, J.&lt;/author&gt;&lt;author&gt;Riek, A. E.&lt;/author&gt;&lt;author&gt;Chin, K.&lt;/author&gt;&lt;author&gt;Garcia, M.&lt;/author&gt;&lt;author&gt;Bernal-Mizrachi, C.&lt;/author&gt;&lt;/authors&gt;&lt;/contributors&gt;&lt;auth-address&gt;Department of Anesthesiology, Washington University, St. Louis, Missouri, USA.&lt;/auth-address&gt;&lt;titles&gt;&lt;title&gt;Vitamin D deficiency induces high blood pressure and accelerates atherosclerosis in mice&lt;/title&gt;&lt;secondary-title&gt;PLoS One&lt;/secondary-title&gt;&lt;alt-title&gt;PloS one&lt;/alt-title&gt;&lt;/titles&gt;&lt;periodical&gt;&lt;full-title&gt;PLoS One&lt;/full-title&gt;&lt;/periodical&gt;&lt;alt-periodical&gt;&lt;full-title&gt;PLoS One&lt;/full-title&gt;&lt;/alt-periodical&gt;&lt;pages&gt;e54625&lt;/pages&gt;&lt;volume&gt;8&lt;/volume&gt;&lt;number&gt;1&lt;/number&gt;&lt;edition&gt;2013/01/26&lt;/edition&gt;&lt;dates&gt;&lt;year&gt;2013&lt;/year&gt;&lt;/dates&gt;&lt;isbn&gt;1932-6203 (Electronic)&amp;#xD;1932-6203 (Linking)&lt;/isbn&gt;&lt;accession-num&gt;23349943&lt;/accession-num&gt;&lt;work-type&gt;Research Support, N.I.H., Extramural&amp;#xD;Research Support, Non-U.S. Gov&amp;apos;t&lt;/work-type&gt;&lt;urls&gt;&lt;related-urls&gt;&lt;url&gt;http://www.ncbi.nlm.nih.gov/pubmed/23349943&lt;/url&gt;&lt;/related-urls&gt;&lt;/urls&gt;&lt;custom2&gt;3551761&lt;/custom2&gt;&lt;electronic-resource-num&gt;10.1371/journal.pone.0054625&lt;/electronic-resource-num&gt;&lt;language&gt;eng&lt;/language&gt;&lt;/record&gt;&lt;/Cite&gt;&lt;/EndNote&gt;</w:instrText>
      </w:r>
      <w:r w:rsidR="007B5A82">
        <w:fldChar w:fldCharType="separate"/>
      </w:r>
      <w:r w:rsidR="00DE6B32">
        <w:rPr>
          <w:noProof/>
        </w:rPr>
        <w:t>(</w:t>
      </w:r>
      <w:hyperlink w:anchor="_ENREF_318" w:tooltip="Weng, 2013 #2013" w:history="1">
        <w:r w:rsidR="00F760A6">
          <w:rPr>
            <w:noProof/>
          </w:rPr>
          <w:t>Weng et al., 2013</w:t>
        </w:r>
      </w:hyperlink>
      <w:r w:rsidR="00DE6B32">
        <w:rPr>
          <w:noProof/>
        </w:rPr>
        <w:t>)</w:t>
      </w:r>
      <w:r w:rsidR="007B5A82">
        <w:fldChar w:fldCharType="end"/>
      </w:r>
      <w:r w:rsidR="00D61658">
        <w:t>.</w:t>
      </w:r>
      <w:r w:rsidR="000F16D3">
        <w:t xml:space="preserve"> </w:t>
      </w:r>
      <w:r w:rsidR="00DE6B32">
        <w:t xml:space="preserve">The reason for these conflicting findings is unclear. </w:t>
      </w:r>
    </w:p>
    <w:p w:rsidR="000F4BA9" w:rsidRDefault="000F4BA9" w:rsidP="00BB37F6">
      <w:pPr>
        <w:spacing w:line="360" w:lineRule="auto"/>
        <w:jc w:val="both"/>
      </w:pPr>
      <w:r>
        <w:t>Systemic and tissue-specific calcitriol measurements were not available for either mouse model reported in this thesis. Consequently, although manipulation of vitamin D did not modulate atherogenes</w:t>
      </w:r>
      <w:r w:rsidR="00CF41E7">
        <w:t>is, this does not exclude a role for suppression of calcitriol synthesis in mediating the acceleration of atherosclerosis by a high phosphate diet.</w:t>
      </w:r>
    </w:p>
    <w:p w:rsidR="00AE4C4F" w:rsidRDefault="000F16D3" w:rsidP="00AE4C4F">
      <w:pPr>
        <w:spacing w:line="360" w:lineRule="auto"/>
        <w:jc w:val="both"/>
      </w:pPr>
      <w:r>
        <w:t>In contrast to the phenotype of VDR</w:t>
      </w:r>
      <w:r w:rsidRPr="000F16D3">
        <w:rPr>
          <w:vertAlign w:val="superscript"/>
        </w:rPr>
        <w:t>-/-</w:t>
      </w:r>
      <w:r>
        <w:t xml:space="preserve"> mice, </w:t>
      </w:r>
      <w:r w:rsidR="00296F2F">
        <w:t xml:space="preserve">dietary vitamin D deficiency </w:t>
      </w:r>
      <w:r w:rsidR="00D60793">
        <w:t>d</w:t>
      </w:r>
      <w:r>
        <w:t>id</w:t>
      </w:r>
      <w:r w:rsidR="00D60793">
        <w:t xml:space="preserve"> not induce</w:t>
      </w:r>
      <w:r w:rsidR="00296F2F">
        <w:t xml:space="preserve"> LVH</w:t>
      </w:r>
      <w:r w:rsidR="00D60793">
        <w:t>, hypertension or insulin resistance</w:t>
      </w:r>
      <w:r w:rsidR="00296F2F">
        <w:t xml:space="preserve"> </w:t>
      </w:r>
      <w:r w:rsidR="00CD3889">
        <w:t>in ApoE</w:t>
      </w:r>
      <w:r w:rsidR="00CD3889" w:rsidRPr="00CD3889">
        <w:rPr>
          <w:vertAlign w:val="superscript"/>
        </w:rPr>
        <w:t>-/-</w:t>
      </w:r>
      <w:r w:rsidR="00CD3889">
        <w:t xml:space="preserve"> mice</w:t>
      </w:r>
      <w:r w:rsidR="00D61658">
        <w:t xml:space="preserve"> in this work</w:t>
      </w:r>
      <w:r>
        <w:t>.</w:t>
      </w:r>
      <w:r w:rsidR="00CD3889">
        <w:t xml:space="preserve"> </w:t>
      </w:r>
      <w:r w:rsidR="00D61658">
        <w:t>Regarding translation to humans, it should be recognised that t</w:t>
      </w:r>
      <w:r w:rsidR="00CD3889">
        <w:t xml:space="preserve">here may be species differences in the </w:t>
      </w:r>
      <w:r w:rsidR="00AE4C4F">
        <w:t xml:space="preserve">tissue-specific </w:t>
      </w:r>
      <w:r w:rsidR="00D15316">
        <w:t>consequences of attenuating</w:t>
      </w:r>
      <w:r w:rsidR="00CD3889">
        <w:t xml:space="preserve"> vitamin D signalling. </w:t>
      </w:r>
      <w:r w:rsidR="00AE4C4F">
        <w:t>Although not formally reported</w:t>
      </w:r>
      <w:r w:rsidR="00D15316">
        <w:t>,</w:t>
      </w:r>
      <w:r w:rsidR="00AE4C4F">
        <w:t xml:space="preserve"> the relative contribution of </w:t>
      </w:r>
      <w:r w:rsidR="00D15316">
        <w:t xml:space="preserve">the </w:t>
      </w:r>
      <w:r w:rsidR="00AE4C4F">
        <w:t xml:space="preserve">UVB-driven cutaneous vitamin D synthesis pathway </w:t>
      </w:r>
      <w:r w:rsidR="00D15316">
        <w:t>is presumably less important in mi</w:t>
      </w:r>
      <w:r w:rsidR="006B317B">
        <w:t>ce since they are naturally</w:t>
      </w:r>
      <w:r w:rsidR="00D15316">
        <w:t xml:space="preserve"> furred and nocturnal. Therefore, although the VDR is widely expressed in both mice and humans</w:t>
      </w:r>
      <w:r w:rsidR="00CF41E7">
        <w:t xml:space="preserve"> </w: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D15316">
        <w:instrText xml:space="preserve"> ADDIN EN.CITE </w:instrText>
      </w:r>
      <w:r w:rsidR="007B5A82">
        <w:fldChar w:fldCharType="begin">
          <w:fldData xml:space="preserve">PEVuZE5vdGU+PENpdGU+PEF1dGhvcj5Cb3VpbGxvbjwvQXV0aG9yPjxZZWFyPjIwMDg8L1llYXI+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==
</w:fldData>
        </w:fldChar>
      </w:r>
      <w:r w:rsidR="00D15316">
        <w:instrText xml:space="preserve"> ADDIN EN.CITE.DATA </w:instrText>
      </w:r>
      <w:r w:rsidR="007B5A82">
        <w:fldChar w:fldCharType="end"/>
      </w:r>
      <w:r w:rsidR="007B5A82">
        <w:fldChar w:fldCharType="separate"/>
      </w:r>
      <w:r w:rsidR="00D15316">
        <w:rPr>
          <w:noProof/>
        </w:rPr>
        <w:t>(</w:t>
      </w:r>
      <w:hyperlink w:anchor="_ENREF_35" w:tooltip="Bouillon, 2008 #1594" w:history="1">
        <w:r w:rsidR="00F760A6">
          <w:rPr>
            <w:noProof/>
          </w:rPr>
          <w:t>Bouillon et al., 2008</w:t>
        </w:r>
      </w:hyperlink>
      <w:r w:rsidR="00D15316">
        <w:rPr>
          <w:noProof/>
        </w:rPr>
        <w:t>)</w:t>
      </w:r>
      <w:r w:rsidR="007B5A82">
        <w:fldChar w:fldCharType="end"/>
      </w:r>
      <w:r w:rsidR="00D15316">
        <w:t>, it would not be surprising if there were different degrees</w:t>
      </w:r>
      <w:r w:rsidR="000B0BA3">
        <w:t xml:space="preserve"> of vulnerability to vitamin D d</w:t>
      </w:r>
      <w:r w:rsidR="00D15316">
        <w:t xml:space="preserve">eficiency. </w:t>
      </w:r>
      <w:r w:rsidR="00E77AC3">
        <w:t xml:space="preserve"> Also, a</w:t>
      </w:r>
      <w:r w:rsidR="00AE4C4F">
        <w:t>s discussed below (</w:t>
      </w:r>
      <w:r w:rsidR="008A3264">
        <w:t>section 7.4</w:t>
      </w:r>
      <w:r w:rsidR="00AE4C4F">
        <w:t xml:space="preserve">), inflammatory </w:t>
      </w:r>
      <w:r w:rsidR="006B317B">
        <w:t>insults contributing to</w:t>
      </w:r>
      <w:r w:rsidR="00AE4C4F">
        <w:t xml:space="preserve"> vascular pathology may be antagonised by VDR signalling</w:t>
      </w:r>
      <w:r w:rsidR="008A3264">
        <w:t xml:space="preserve">. Consequently, if human </w:t>
      </w:r>
      <w:r w:rsidR="00855664">
        <w:t>CVD</w:t>
      </w:r>
      <w:r w:rsidR="008A3264">
        <w:t xml:space="preserve"> is driven by inflammatory pathways that are relatively less important in the ApoE</w:t>
      </w:r>
      <w:r w:rsidR="008A3264" w:rsidRPr="008A3264">
        <w:rPr>
          <w:vertAlign w:val="superscript"/>
        </w:rPr>
        <w:t>-/-</w:t>
      </w:r>
      <w:r w:rsidR="008A3264">
        <w:t xml:space="preserve"> mouse model</w:t>
      </w:r>
      <w:r w:rsidR="006C1E76">
        <w:t>,</w:t>
      </w:r>
      <w:r w:rsidR="008A3264">
        <w:t xml:space="preserve"> then </w:t>
      </w:r>
      <w:r w:rsidR="00855664">
        <w:t>pathological</w:t>
      </w:r>
      <w:r w:rsidR="008A3264">
        <w:t xml:space="preserve"> effects of vitamin D deficiency </w:t>
      </w:r>
      <w:r w:rsidR="00855664">
        <w:t>might</w:t>
      </w:r>
      <w:r w:rsidR="008A3264">
        <w:t xml:space="preserve"> be missed.</w:t>
      </w:r>
      <w:r w:rsidR="00AE4C4F">
        <w:t xml:space="preserve"> </w:t>
      </w:r>
      <w:r w:rsidR="00CE3989">
        <w:t>Similarly, contrasting findings from different mouse manipulation models might reflect differences in costimuli, for example dietary sodium/potassium contents and thus angiotensin II signalling.</w:t>
      </w:r>
    </w:p>
    <w:p w:rsidR="00D2512E" w:rsidRDefault="00E77AC3" w:rsidP="00AE4C4F">
      <w:pPr>
        <w:spacing w:line="360" w:lineRule="auto"/>
        <w:jc w:val="both"/>
      </w:pPr>
      <w:r>
        <w:lastRenderedPageBreak/>
        <w:t>T</w:t>
      </w:r>
      <w:r w:rsidR="00CD3889">
        <w:t>he negative findings described in chapter</w:t>
      </w:r>
      <w:r w:rsidR="00D2512E">
        <w:t xml:space="preserve"> 4</w:t>
      </w:r>
      <w:r w:rsidR="00CD3889">
        <w:t xml:space="preserve"> </w:t>
      </w:r>
      <w:r>
        <w:t xml:space="preserve">nevertheless </w:t>
      </w:r>
      <w:r w:rsidR="00D2512E">
        <w:t xml:space="preserve">question the </w:t>
      </w:r>
      <w:r w:rsidR="008A3264">
        <w:t xml:space="preserve">relevance of </w:t>
      </w:r>
      <w:r w:rsidR="00D61658">
        <w:t xml:space="preserve">previous </w:t>
      </w:r>
      <w:r w:rsidR="006B317B">
        <w:t>results from</w:t>
      </w:r>
      <w:r w:rsidR="008A3264">
        <w:t xml:space="preserve"> VDR</w:t>
      </w:r>
      <w:r w:rsidR="008A3264" w:rsidRPr="008A3264">
        <w:rPr>
          <w:vertAlign w:val="superscript"/>
        </w:rPr>
        <w:t>-/-</w:t>
      </w:r>
      <w:r w:rsidR="006B317B">
        <w:t xml:space="preserve"> </w:t>
      </w:r>
      <w:r w:rsidR="000943B9">
        <w:t xml:space="preserve">models </w:t>
      </w:r>
      <w:r w:rsidR="006B317B">
        <w:t>to</w:t>
      </w:r>
      <w:r w:rsidR="006C1E76">
        <w:t xml:space="preserve"> </w:t>
      </w:r>
      <w:r w:rsidR="00462A55">
        <w:t xml:space="preserve">more </w:t>
      </w:r>
      <w:r w:rsidR="006C1E76">
        <w:t>clinically relevant degrees of vitamin D deficiency/insufficiency.</w:t>
      </w:r>
      <w:r w:rsidR="008A3264">
        <w:t xml:space="preserve"> T</w:t>
      </w:r>
      <w:r w:rsidR="00855664">
        <w:t xml:space="preserve">his leaves the evidence for a pathological role of vitamin D deficiency in CVD </w:t>
      </w:r>
      <w:r w:rsidR="006B317B">
        <w:t xml:space="preserve">confined </w:t>
      </w:r>
      <w:r w:rsidR="00855664">
        <w:t>to observational data</w:t>
      </w:r>
      <w:r>
        <w:t xml:space="preserve">, </w:t>
      </w:r>
      <w:r w:rsidRPr="00E77AC3">
        <w:rPr>
          <w:i/>
        </w:rPr>
        <w:t>in vitro</w:t>
      </w:r>
      <w:r>
        <w:t xml:space="preserve"> findings</w:t>
      </w:r>
      <w:r w:rsidR="00855664">
        <w:t xml:space="preserve"> and conflicting results from small clinical trials (as discussed in section</w:t>
      </w:r>
      <w:r w:rsidR="006B317B">
        <w:t xml:space="preserve"> 1.7.6.1</w:t>
      </w:r>
      <w:r w:rsidR="00855664">
        <w:t>).</w:t>
      </w:r>
      <w:r w:rsidR="008E19AD">
        <w:t xml:space="preserve"> W</w:t>
      </w:r>
      <w:r w:rsidR="00855664">
        <w:t>ith regard to LVH</w:t>
      </w:r>
      <w:r w:rsidR="008C05D5">
        <w:t xml:space="preserve">, </w:t>
      </w:r>
      <w:r w:rsidR="008E19AD">
        <w:t>although cardiomyocyte-specific VDR deletion induces LVH</w:t>
      </w:r>
      <w:r w:rsidR="00AA15A4">
        <w:t xml:space="preserve"> </w:t>
      </w:r>
      <w:r w:rsidR="007B5A82">
        <w:fldChar w:fldCharType="begin">
          <w:fldData xml:space="preserve">PEVuZE5vdGU+PENpdGU+PEF1dGhvcj5DaGVuPC9BdXRob3I+PFllYXI+MjAxMTwvWWVhcj48UmVj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cz4xODM4LTQ3PC9wYWdlcz48dm9sdW1lPjEyNDwvdm9sdW1lPjxudW1iZXI+MTc8L251bWJlcj48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</w:fldData>
        </w:fldChar>
      </w:r>
      <w:r w:rsidR="006B317B">
        <w:instrText xml:space="preserve"> ADDIN EN.CITE </w:instrText>
      </w:r>
      <w:r w:rsidR="007B5A82">
        <w:fldChar w:fldCharType="begin">
          <w:fldData xml:space="preserve">PEVuZE5vdGU+PENpdGU+PEF1dGhvcj5DaGVuPC9BdXRob3I+PFllYXI+MjAxMTwvWWVhcj48UmVj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cz4xODM4LTQ3PC9wYWdlcz48dm9sdW1lPjEyNDwvdm9sdW1lPjxudW1iZXI+MTc8L251bWJlcj48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</w:fldData>
        </w:fldChar>
      </w:r>
      <w:r w:rsidR="006B317B">
        <w:instrText xml:space="preserve"> ADDIN EN.CITE.DATA </w:instrText>
      </w:r>
      <w:r w:rsidR="007B5A82">
        <w:fldChar w:fldCharType="end"/>
      </w:r>
      <w:r w:rsidR="007B5A82">
        <w:fldChar w:fldCharType="separate"/>
      </w:r>
      <w:r w:rsidR="006B317B">
        <w:rPr>
          <w:noProof/>
        </w:rPr>
        <w:t>(</w:t>
      </w:r>
      <w:hyperlink w:anchor="_ENREF_50" w:tooltip="Chen, 2011 #1621" w:history="1">
        <w:r w:rsidR="00F760A6">
          <w:rPr>
            <w:noProof/>
          </w:rPr>
          <w:t>Chen et al., 2011</w:t>
        </w:r>
      </w:hyperlink>
      <w:r w:rsidR="006B317B">
        <w:rPr>
          <w:noProof/>
        </w:rPr>
        <w:t>)</w:t>
      </w:r>
      <w:r w:rsidR="007B5A82">
        <w:fldChar w:fldCharType="end"/>
      </w:r>
      <w:r w:rsidR="008E19AD">
        <w:t>,</w:t>
      </w:r>
      <w:r w:rsidR="00855664">
        <w:t xml:space="preserve"> </w:t>
      </w:r>
      <w:r w:rsidR="008E19AD">
        <w:t>r</w:t>
      </w:r>
      <w:r w:rsidR="00D2512E">
        <w:t>ecent clinical trials administering active vitamin D analogues to cohorts with resistant hypertension</w:t>
      </w:r>
      <w:r w:rsidR="00AA15A4">
        <w:t xml:space="preserve"> </w:t>
      </w:r>
      <w:r w:rsidR="007B5A82">
        <w:fldChar w:fldCharType="begin">
          <w:fldData xml:space="preserve">PEVuZE5vdGU+PENpdGU+PEF1dGhvcj5XaXRoYW08L0F1dGhvcj48WWVhcj4yMDE0PC9ZZWFyPjxS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</w:fldData>
        </w:fldChar>
      </w:r>
      <w:r w:rsidR="00D2512E">
        <w:instrText xml:space="preserve"> ADDIN EN.CITE </w:instrText>
      </w:r>
      <w:r w:rsidR="007B5A82">
        <w:fldChar w:fldCharType="begin">
          <w:fldData xml:space="preserve">PEVuZE5vdGU+PENpdGU+PEF1dGhvcj5XaXRoYW08L0F1dGhvcj48WWVhcj4yMDE0PC9ZZWFyPjxS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</w:fldData>
        </w:fldChar>
      </w:r>
      <w:r w:rsidR="00D2512E">
        <w:instrText xml:space="preserve"> ADDIN EN.CITE.DATA </w:instrText>
      </w:r>
      <w:r w:rsidR="007B5A82">
        <w:fldChar w:fldCharType="end"/>
      </w:r>
      <w:r w:rsidR="007B5A82">
        <w:fldChar w:fldCharType="separate"/>
      </w:r>
      <w:r w:rsidR="00D2512E">
        <w:rPr>
          <w:noProof/>
        </w:rPr>
        <w:t>(</w:t>
      </w:r>
      <w:hyperlink w:anchor="_ENREF_322" w:tooltip="Witham, 2014 #3838" w:history="1">
        <w:r w:rsidR="00F760A6">
          <w:rPr>
            <w:noProof/>
          </w:rPr>
          <w:t>Witham et al., 2014</w:t>
        </w:r>
      </w:hyperlink>
      <w:r w:rsidR="00D2512E">
        <w:rPr>
          <w:noProof/>
        </w:rPr>
        <w:t>)</w:t>
      </w:r>
      <w:r w:rsidR="007B5A82">
        <w:fldChar w:fldCharType="end"/>
      </w:r>
      <w:r w:rsidR="00D2512E">
        <w:t xml:space="preserve"> or CKD</w:t>
      </w:r>
      <w:r w:rsidR="00AA15A4">
        <w:t xml:space="preserve"> </w:t>
      </w:r>
      <w:r w:rsidR="007B5A82">
        <w:fldChar w:fldCharType="begin">
          <w:fldData xml:space="preserve">PEVuZE5vdGU+PENpdGU+PEF1dGhvcj5UaGFkaGFuaTwvQXV0aG9yPjxZZWFyPjIwMTI8L1llYXI+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=
</w:fldData>
        </w:fldChar>
      </w:r>
      <w:r w:rsidR="00F17F6C">
        <w:instrText xml:space="preserve"> ADDIN EN.CITE </w:instrText>
      </w:r>
      <w:r w:rsidR="007B5A82">
        <w:fldChar w:fldCharType="begin">
          <w:fldData xml:space="preserve">PEVuZE5vdGU+PENpdGU+PEF1dGhvcj5UaGFkaGFuaTwvQXV0aG9yPjxZZWFyPjIwMTI8L1llYXI+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=
</w:fldData>
        </w:fldChar>
      </w:r>
      <w:r w:rsidR="00F17F6C">
        <w:instrText xml:space="preserve"> ADDIN EN.CITE.DATA </w:instrText>
      </w:r>
      <w:r w:rsidR="007B5A82">
        <w:fldChar w:fldCharType="end"/>
      </w:r>
      <w:r w:rsidR="007B5A82">
        <w:fldChar w:fldCharType="separate"/>
      </w:r>
      <w:r w:rsidR="00F17F6C">
        <w:rPr>
          <w:noProof/>
        </w:rPr>
        <w:t>(</w:t>
      </w:r>
      <w:hyperlink w:anchor="_ENREF_285" w:tooltip="Thadhani, 2012 #1736" w:history="1">
        <w:r w:rsidR="00F760A6">
          <w:rPr>
            <w:noProof/>
          </w:rPr>
          <w:t>Thadhani et al., 2012</w:t>
        </w:r>
      </w:hyperlink>
      <w:r w:rsidR="00F17F6C">
        <w:rPr>
          <w:noProof/>
        </w:rPr>
        <w:t xml:space="preserve">, </w:t>
      </w:r>
      <w:hyperlink w:anchor="_ENREF_310" w:tooltip="Wang, 2014 #3839" w:history="1">
        <w:r w:rsidR="00F760A6">
          <w:rPr>
            <w:noProof/>
          </w:rPr>
          <w:t>Wang et al., 2014</w:t>
        </w:r>
      </w:hyperlink>
      <w:r w:rsidR="00F17F6C">
        <w:rPr>
          <w:noProof/>
        </w:rPr>
        <w:t>)</w:t>
      </w:r>
      <w:r w:rsidR="007B5A82">
        <w:fldChar w:fldCharType="end"/>
      </w:r>
      <w:r w:rsidR="00D2512E">
        <w:t xml:space="preserve"> failed to show a reduction in LVH</w:t>
      </w:r>
      <w:r w:rsidR="0048785E">
        <w:t>.</w:t>
      </w:r>
      <w:r w:rsidR="008E19AD">
        <w:t xml:space="preserve"> </w:t>
      </w:r>
    </w:p>
    <w:p w:rsidR="008A3264" w:rsidRDefault="001E668B" w:rsidP="008A3264">
      <w:pPr>
        <w:spacing w:line="360" w:lineRule="auto"/>
        <w:jc w:val="both"/>
      </w:pPr>
      <w:r>
        <w:t>Of note, n</w:t>
      </w:r>
      <w:r w:rsidR="008A3264">
        <w:t>o benefit</w:t>
      </w:r>
      <w:r w:rsidR="00462A55">
        <w:t>s</w:t>
      </w:r>
      <w:r w:rsidR="008A3264">
        <w:t xml:space="preserve"> of VDR-regulation of gene expression in cardiovascular tissue ha</w:t>
      </w:r>
      <w:r w:rsidR="00462A55">
        <w:t>ve</w:t>
      </w:r>
      <w:r w:rsidR="008A3264">
        <w:t xml:space="preserve"> </w:t>
      </w:r>
      <w:r w:rsidR="00E00A61">
        <w:t xml:space="preserve">yet </w:t>
      </w:r>
      <w:r w:rsidR="008A3264">
        <w:t>been described; all the consequences of attenuated VDR signalling appear to be detrimental, so it is not clear why VDR-</w:t>
      </w:r>
      <w:r w:rsidR="006C1E76">
        <w:t>dependen</w:t>
      </w:r>
      <w:r w:rsidR="008E19AD">
        <w:t>ce of</w:t>
      </w:r>
      <w:r w:rsidR="008A3264">
        <w:t xml:space="preserve"> </w:t>
      </w:r>
      <w:r w:rsidR="00E77AC3">
        <w:t xml:space="preserve">a healthy </w:t>
      </w:r>
      <w:r w:rsidR="00E00A61">
        <w:t xml:space="preserve">gene </w:t>
      </w:r>
      <w:r w:rsidR="00E77AC3">
        <w:t xml:space="preserve">expression profile apparently </w:t>
      </w:r>
      <w:r w:rsidR="00E00A61">
        <w:t>exists</w:t>
      </w:r>
      <w:r w:rsidR="008A3264">
        <w:t xml:space="preserve">. Carry-over of VDR signalling pathways </w:t>
      </w:r>
      <w:r w:rsidR="00462A55">
        <w:t xml:space="preserve">following a role </w:t>
      </w:r>
      <w:r w:rsidR="008A3264">
        <w:t>in embryonic development is</w:t>
      </w:r>
      <w:r w:rsidR="00A9770A">
        <w:t xml:space="preserve"> unproven but</w:t>
      </w:r>
      <w:r w:rsidR="008A3264">
        <w:t xml:space="preserve"> </w:t>
      </w:r>
      <w:r w:rsidR="00C92550">
        <w:t xml:space="preserve">theoretically </w:t>
      </w:r>
      <w:r w:rsidR="008A3264">
        <w:t>possible, though the viability of VDR</w:t>
      </w:r>
      <w:r w:rsidR="008A3264" w:rsidRPr="00743480">
        <w:rPr>
          <w:vertAlign w:val="superscript"/>
        </w:rPr>
        <w:t>-/-</w:t>
      </w:r>
      <w:r w:rsidR="008A3264">
        <w:t xml:space="preserve"> mice </w:t>
      </w:r>
      <w:r w:rsidR="00C92550">
        <w:t>suggests</w:t>
      </w:r>
      <w:r w:rsidR="008A3264">
        <w:t xml:space="preserve"> this is not of fundamental importance.</w:t>
      </w:r>
    </w:p>
    <w:p w:rsidR="00D5057B" w:rsidRDefault="005E39E5" w:rsidP="006D24E2">
      <w:pPr>
        <w:spacing w:line="360" w:lineRule="auto"/>
        <w:jc w:val="both"/>
      </w:pPr>
      <w:r>
        <w:t>A large (N&gt;25,000) trial is currently underway investigating the effects of 2000U daily cholecalciferol on major CVD outcomes</w:t>
      </w:r>
      <w:r w:rsidR="00AA15A4">
        <w:t xml:space="preserve"> in subjects without a previous history of CVD</w:t>
      </w:r>
      <w:r>
        <w:t xml:space="preserve"> (</w:t>
      </w:r>
      <w:hyperlink r:id="rId45" w:history="1">
        <w:r w:rsidRPr="00CC4F3B">
          <w:rPr>
            <w:rStyle w:val="Hyperlink"/>
            <w:color w:val="auto"/>
            <w:u w:val="none"/>
          </w:rPr>
          <w:t>http://clinicaltrials.gov/show/NCT01169259</w:t>
        </w:r>
      </w:hyperlink>
      <w:r>
        <w:t>).</w:t>
      </w:r>
      <w:r w:rsidR="000E758F">
        <w:t xml:space="preserve"> This should </w:t>
      </w:r>
      <w:r w:rsidR="00462A55">
        <w:t xml:space="preserve">provide by far the most definitive evidence to date </w:t>
      </w:r>
      <w:r w:rsidR="00C92550">
        <w:t>regarding</w:t>
      </w:r>
      <w:r w:rsidR="00462A55">
        <w:t xml:space="preserve"> whether vitamin D supplementation has clinically significant benefits for CVD prevention</w:t>
      </w:r>
      <w:r w:rsidR="00C92550">
        <w:t>. It</w:t>
      </w:r>
      <w:r w:rsidR="000E758F">
        <w:t xml:space="preserve"> </w:t>
      </w:r>
      <w:r w:rsidR="00462A55">
        <w:t>may also contribute information regarding possible pathways</w:t>
      </w:r>
      <w:r w:rsidR="00C92550">
        <w:t xml:space="preserve">, for example </w:t>
      </w:r>
      <w:r w:rsidR="001E668B">
        <w:t xml:space="preserve">by demonstrating </w:t>
      </w:r>
      <w:r w:rsidR="00C92550">
        <w:t>effects on endothelial function, inflammatory markers and blood pressure</w:t>
      </w:r>
      <w:r w:rsidR="00462A55">
        <w:t>.</w:t>
      </w:r>
    </w:p>
    <w:p w:rsidR="009B0FC7" w:rsidRDefault="009B0FC7" w:rsidP="009B0FC7">
      <w:pPr>
        <w:jc w:val="both"/>
        <w:rPr>
          <w:rFonts w:ascii="Calibri" w:eastAsia="Calibri" w:hAnsi="Calibri" w:cs="Times New Roman"/>
        </w:rPr>
      </w:pPr>
    </w:p>
    <w:p w:rsidR="002A7E52" w:rsidRPr="00DF6E09" w:rsidRDefault="00EF206D" w:rsidP="00DF6E09">
      <w:pPr>
        <w:pStyle w:val="Heading2"/>
        <w:spacing w:line="360" w:lineRule="auto"/>
        <w:rPr>
          <w:rFonts w:eastAsia="Calibri"/>
        </w:rPr>
      </w:pPr>
      <w:bookmarkStart w:id="183" w:name="_Toc397341629"/>
      <w:r w:rsidRPr="00EF206D">
        <w:rPr>
          <w:rFonts w:eastAsia="Calibri"/>
        </w:rPr>
        <w:t>Parathyroid hormone and albuminuria</w:t>
      </w:r>
      <w:bookmarkEnd w:id="183"/>
    </w:p>
    <w:p w:rsidR="00BE322F" w:rsidRPr="002A7E52" w:rsidRDefault="00DF6E09" w:rsidP="00BE322F">
      <w:pPr>
        <w:spacing w:line="360" w:lineRule="auto"/>
        <w:jc w:val="both"/>
      </w:pPr>
      <w:r>
        <w:t>Of the bone mineral axis parameters studied, only PTH was associated robustly with higher-normal albuminuria</w:t>
      </w:r>
      <w:r w:rsidR="00FC2FE6">
        <w:t xml:space="preserve"> in a general US population sample</w:t>
      </w:r>
      <w:r>
        <w:t xml:space="preserve">. </w:t>
      </w:r>
      <w:r w:rsidR="00FC2FE6">
        <w:t>Prediction of cardiovascular mortality by higher albuminuria at even the lowest levels is postulated to reflect underlying subclinical vascular damage</w:t>
      </w:r>
      <w:r w:rsidR="00AA15A4">
        <w:t xml:space="preserve"> </w:t>
      </w:r>
      <w:r w:rsidR="007B5A82">
        <w:fldChar w:fldCharType="begin">
          <w:fldData xml:space="preserve">PEVuZE5vdGU+PENpdGU+PEF1dGhvcj5NYXRzdXNoaXRhPC9BdXRob3I+PFllYXI+MjAxMDwvWWVh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ci0xPjwvYWx0LXBlcmlvZGljYWw+PHBhZ2VzPjIwNzMtODE8L3BhZ2VzPjx2b2x1bWU+Mzc1PC92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</w:fldData>
        </w:fldChar>
      </w:r>
      <w:r w:rsidR="00BE322F">
        <w:instrText xml:space="preserve"> ADDIN EN.CITE </w:instrText>
      </w:r>
      <w:r w:rsidR="007B5A82">
        <w:fldChar w:fldCharType="begin">
          <w:fldData xml:space="preserve">PEVuZE5vdGU+PENpdGU+PEF1dGhvcj5NYXRzdXNoaXRhPC9BdXRob3I+PFllYXI+MjAxMDwvWWVh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ci0xPjwvYWx0LXBlcmlvZGljYWw+PHBhZ2VzPjIwNzMtODE8L3BhZ2VzPjx2b2x1bWU+Mzc1PC92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</w:fldData>
        </w:fldChar>
      </w:r>
      <w:r w:rsidR="00BE322F">
        <w:instrText xml:space="preserve"> ADDIN EN.CITE.DATA </w:instrText>
      </w:r>
      <w:r w:rsidR="007B5A82">
        <w:fldChar w:fldCharType="end"/>
      </w:r>
      <w:r w:rsidR="007B5A82">
        <w:fldChar w:fldCharType="separate"/>
      </w:r>
      <w:r w:rsidR="00BE322F">
        <w:rPr>
          <w:noProof/>
        </w:rPr>
        <w:t>(</w:t>
      </w:r>
      <w:hyperlink w:anchor="_ENREF_198" w:tooltip="Matsushita, 2010 #2200" w:history="1">
        <w:r w:rsidR="00F760A6">
          <w:rPr>
            <w:noProof/>
          </w:rPr>
          <w:t>Matsushita et al., 2010</w:t>
        </w:r>
      </w:hyperlink>
      <w:r w:rsidR="00BE322F">
        <w:rPr>
          <w:noProof/>
        </w:rPr>
        <w:t xml:space="preserve">, </w:t>
      </w:r>
      <w:hyperlink w:anchor="_ENREF_316" w:tooltip="Weir, 2007 #3848" w:history="1">
        <w:r w:rsidR="00F760A6">
          <w:rPr>
            <w:noProof/>
          </w:rPr>
          <w:t>Weir, 2007</w:t>
        </w:r>
      </w:hyperlink>
      <w:r w:rsidR="00BE322F">
        <w:rPr>
          <w:noProof/>
        </w:rPr>
        <w:t>)</w:t>
      </w:r>
      <w:r w:rsidR="007B5A82">
        <w:fldChar w:fldCharType="end"/>
      </w:r>
      <w:r w:rsidR="00FC2FE6">
        <w:t>. Therefore, th</w:t>
      </w:r>
      <w:r w:rsidR="002757A3">
        <w:t>e association between PTH and albuminuria suggests</w:t>
      </w:r>
      <w:r w:rsidR="00FC2FE6">
        <w:t xml:space="preserve"> that</w:t>
      </w:r>
      <w:r w:rsidR="002757A3">
        <w:t xml:space="preserve"> higher-normal PTH may be accompanied by vascular pathology</w:t>
      </w:r>
      <w:r w:rsidR="00BE322F">
        <w:t>, perhaps reflecting a mis-setting of the ‘normal’ range of PTH</w:t>
      </w:r>
      <w:r w:rsidR="002757A3">
        <w:t>.</w:t>
      </w:r>
      <w:r w:rsidR="00FC2FE6">
        <w:t xml:space="preserve"> </w:t>
      </w:r>
      <w:r w:rsidR="00BE322F">
        <w:t>There has been less interest in manipulating higher-normal PTH for</w:t>
      </w:r>
      <w:r w:rsidR="00FC2FE6">
        <w:t xml:space="preserve"> </w:t>
      </w:r>
      <w:r w:rsidR="00BE322F">
        <w:t>CVD prevention than in targeting phosphate exposure and vitamin D.</w:t>
      </w:r>
      <w:r w:rsidR="007D472F">
        <w:t xml:space="preserve"> However, greater albuminuria is by no means </w:t>
      </w:r>
      <w:r w:rsidR="00AE131D">
        <w:t>proven to be an inevitable consequence of</w:t>
      </w:r>
      <w:r w:rsidR="007D472F">
        <w:t xml:space="preserve"> vascular/endothelial dysfunction; </w:t>
      </w:r>
      <w:r w:rsidR="00AE131D">
        <w:t xml:space="preserve">in fact, endothelial dysfunction can be induced in some animal models without an accompanying increase in </w:t>
      </w:r>
      <w:r w:rsidR="00AE131D">
        <w:lastRenderedPageBreak/>
        <w:t xml:space="preserve">albumin excretion </w:t>
      </w:r>
      <w:r w:rsidR="007B5A82">
        <w:fldChar w:fldCharType="begin">
          <w:fldData xml:space="preserve">PEVuZE5vdGU+PENpdGU+PEF1dGhvcj5WYXNrbzwvQXV0aG9yPjxZZWFyPjIwMTQ8L1llYXI+PFJl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</w:fldData>
        </w:fldChar>
      </w:r>
      <w:r w:rsidR="00997847">
        <w:instrText xml:space="preserve"> ADDIN EN.CITE </w:instrText>
      </w:r>
      <w:r w:rsidR="007B5A82">
        <w:fldChar w:fldCharType="begin">
          <w:fldData xml:space="preserve">PEVuZE5vdGU+PENpdGU+PEF1dGhvcj5WYXNrbzwvQXV0aG9yPjxZZWFyPjIwMTQ8L1llYXI+PFJl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</w:fldData>
        </w:fldChar>
      </w:r>
      <w:r w:rsidR="00997847">
        <w:instrText xml:space="preserve"> ADDIN EN.CITE.DATA </w:instrText>
      </w:r>
      <w:r w:rsidR="007B5A82">
        <w:fldChar w:fldCharType="end"/>
      </w:r>
      <w:r w:rsidR="007B5A82">
        <w:fldChar w:fldCharType="separate"/>
      </w:r>
      <w:r w:rsidR="00997847">
        <w:rPr>
          <w:noProof/>
        </w:rPr>
        <w:t>(</w:t>
      </w:r>
      <w:hyperlink w:anchor="_ENREF_305" w:tooltip="Vasko, 2014 #3871" w:history="1">
        <w:r w:rsidR="00F760A6">
          <w:rPr>
            <w:noProof/>
          </w:rPr>
          <w:t>Vasko et al., 2014</w:t>
        </w:r>
      </w:hyperlink>
      <w:r w:rsidR="00997847">
        <w:rPr>
          <w:noProof/>
        </w:rPr>
        <w:t>)</w:t>
      </w:r>
      <w:r w:rsidR="007B5A82">
        <w:fldChar w:fldCharType="end"/>
      </w:r>
      <w:r w:rsidR="00AE131D">
        <w:t xml:space="preserve">. Therefore, </w:t>
      </w:r>
      <w:r w:rsidR="00BE322F">
        <w:t xml:space="preserve">the fact that phosphate concentration, phosphate intake and </w:t>
      </w:r>
      <w:r w:rsidR="00C73E60">
        <w:t xml:space="preserve">lower </w:t>
      </w:r>
      <w:r w:rsidR="00BE322F">
        <w:t>25(OH</w:t>
      </w:r>
      <w:proofErr w:type="gramStart"/>
      <w:r w:rsidR="00BE322F">
        <w:t>)D</w:t>
      </w:r>
      <w:proofErr w:type="gramEnd"/>
      <w:r w:rsidR="00BE322F">
        <w:t xml:space="preserve"> were not associated with higher albuminuria does not mean that these do not </w:t>
      </w:r>
      <w:r w:rsidR="00C73E60">
        <w:t>cause endothelial damage.</w:t>
      </w:r>
    </w:p>
    <w:p w:rsidR="00D5057B" w:rsidRDefault="00FC2FE6" w:rsidP="009B0FC7">
      <w:pPr>
        <w:spacing w:line="360" w:lineRule="auto"/>
        <w:jc w:val="both"/>
        <w:rPr>
          <w:rFonts w:ascii="Calibri" w:eastAsia="Calibri" w:hAnsi="Calibri" w:cs="Times New Roman"/>
        </w:rPr>
      </w:pPr>
      <w:r>
        <w:rPr>
          <w:rFonts w:ascii="Calibri" w:eastAsia="Calibri" w:hAnsi="Calibri" w:cs="Times New Roman"/>
        </w:rPr>
        <w:t>Of course, the association between higher-normal PTH and albuminuria does not demonstrate a causative relationship. Targeted lowering of</w:t>
      </w:r>
      <w:r w:rsidR="00B52E79" w:rsidRPr="00C11821">
        <w:rPr>
          <w:rFonts w:ascii="Calibri" w:eastAsia="Calibri" w:hAnsi="Calibri" w:cs="Times New Roman"/>
        </w:rPr>
        <w:t xml:space="preserve"> PTH using calcitriol or the calcimimetic agent cinacalcet might </w:t>
      </w:r>
      <w:r w:rsidR="00B52E79">
        <w:rPr>
          <w:rFonts w:ascii="Calibri" w:eastAsia="Calibri" w:hAnsi="Calibri" w:cs="Times New Roman"/>
        </w:rPr>
        <w:t>help det</w:t>
      </w:r>
      <w:r w:rsidR="00E77AC3">
        <w:rPr>
          <w:rFonts w:ascii="Calibri" w:eastAsia="Calibri" w:hAnsi="Calibri" w:cs="Times New Roman"/>
        </w:rPr>
        <w:t>ermine whether a higher-</w:t>
      </w:r>
      <w:r w:rsidR="00B52E79" w:rsidRPr="00C11821">
        <w:rPr>
          <w:rFonts w:ascii="Calibri" w:eastAsia="Calibri" w:hAnsi="Calibri" w:cs="Times New Roman"/>
        </w:rPr>
        <w:t>normal PTH plays a causal role in vascular dysfunction and low grade albuminuria. However, both of these interventions may have PTH-independent effects on the vasculature</w:t>
      </w:r>
      <w:r w:rsidR="00AA15A4">
        <w:rPr>
          <w:rFonts w:ascii="Calibri" w:eastAsia="Calibri" w:hAnsi="Calibri" w:cs="Times New Roman"/>
        </w:rPr>
        <w:t xml:space="preserve"> </w:t>
      </w:r>
      <w:r w:rsidR="007B5A82">
        <w:rPr>
          <w:rFonts w:ascii="Calibri" w:eastAsia="Calibri" w:hAnsi="Calibri" w:cs="Times New Roman"/>
        </w:rPr>
        <w:fldChar w:fldCharType="begin">
          <w:fldData xml:space="preserve">PEVuZE5vdGU+PENpdGU+PEF1dGhvcj5UYWxtb3I8L0F1dGhvcj48WWVhcj4yMDA4PC9ZZWFyPjxS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</w:fldData>
        </w:fldChar>
      </w:r>
      <w:r w:rsidR="00FF1043">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PEVuZE5vdGU+PENpdGU+PEF1dGhvcj5UYWxtb3I8L0F1dGhvcj48WWVhcj4yMDA4PC9ZZWFyPjxS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</w:fldData>
        </w:fldChar>
      </w:r>
      <w:r w:rsidR="00FF1043">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Pr>
          <w:rFonts w:ascii="Calibri" w:eastAsia="Calibri" w:hAnsi="Calibri" w:cs="Times New Roman"/>
        </w:rPr>
      </w:r>
      <w:r w:rsidR="007B5A82">
        <w:rPr>
          <w:rFonts w:ascii="Calibri" w:eastAsia="Calibri" w:hAnsi="Calibri" w:cs="Times New Roman"/>
        </w:rPr>
        <w:fldChar w:fldCharType="separate"/>
      </w:r>
      <w:r w:rsidR="00D96EB2">
        <w:rPr>
          <w:rFonts w:ascii="Calibri" w:eastAsia="Calibri" w:hAnsi="Calibri" w:cs="Times New Roman"/>
          <w:noProof/>
        </w:rPr>
        <w:t>(</w:t>
      </w:r>
      <w:hyperlink w:anchor="_ENREF_281" w:tooltip="Talmor, 2008 #2771" w:history="1">
        <w:r w:rsidR="00F760A6">
          <w:rPr>
            <w:rFonts w:ascii="Calibri" w:eastAsia="Calibri" w:hAnsi="Calibri" w:cs="Times New Roman"/>
            <w:noProof/>
          </w:rPr>
          <w:t>Talmor et al., 2008a</w:t>
        </w:r>
      </w:hyperlink>
      <w:r w:rsidR="00D96EB2">
        <w:rPr>
          <w:rFonts w:ascii="Calibri" w:eastAsia="Calibri" w:hAnsi="Calibri" w:cs="Times New Roman"/>
          <w:noProof/>
        </w:rPr>
        <w:t xml:space="preserve">, </w:t>
      </w:r>
      <w:hyperlink w:anchor="_ENREF_286" w:tooltip="Thakore, 2011 #2770" w:history="1">
        <w:r w:rsidR="00F760A6">
          <w:rPr>
            <w:rFonts w:ascii="Calibri" w:eastAsia="Calibri" w:hAnsi="Calibri" w:cs="Times New Roman"/>
            <w:noProof/>
          </w:rPr>
          <w:t>Thakore and Ho, 2011</w:t>
        </w:r>
      </w:hyperlink>
      <w:r w:rsidR="00D96EB2">
        <w:rPr>
          <w:rFonts w:ascii="Calibri" w:eastAsia="Calibri" w:hAnsi="Calibri" w:cs="Times New Roman"/>
          <w:noProof/>
        </w:rPr>
        <w:t>)</w:t>
      </w:r>
      <w:r w:rsidR="007B5A82">
        <w:rPr>
          <w:rFonts w:ascii="Calibri" w:eastAsia="Calibri" w:hAnsi="Calibri" w:cs="Times New Roman"/>
        </w:rPr>
        <w:fldChar w:fldCharType="end"/>
      </w:r>
      <w:r w:rsidR="007D472F">
        <w:rPr>
          <w:rFonts w:ascii="Calibri" w:eastAsia="Calibri" w:hAnsi="Calibri" w:cs="Times New Roman"/>
        </w:rPr>
        <w:t>.</w:t>
      </w:r>
      <w:r w:rsidR="00763020" w:rsidRPr="00763020">
        <w:rPr>
          <w:rFonts w:ascii="Calibri" w:eastAsia="Calibri" w:hAnsi="Calibri" w:cs="Times New Roman"/>
        </w:rPr>
        <w:t xml:space="preserve"> </w:t>
      </w:r>
      <w:r w:rsidR="00763020" w:rsidRPr="00C11821">
        <w:rPr>
          <w:rFonts w:ascii="Calibri" w:eastAsia="Calibri" w:hAnsi="Calibri" w:cs="Times New Roman"/>
        </w:rPr>
        <w:t>Although a number of factors are associated with a higher-normal PTH</w:t>
      </w:r>
      <w:r w:rsidR="00AA15A4">
        <w:rPr>
          <w:rFonts w:ascii="Calibri" w:eastAsia="Calibri" w:hAnsi="Calibri" w:cs="Times New Roman"/>
        </w:rPr>
        <w:t xml:space="preserve"> </w:t>
      </w:r>
      <w:r w:rsidR="007B5A82">
        <w:rPr>
          <w:rFonts w:ascii="Calibri" w:eastAsia="Calibri" w:hAnsi="Calibri" w:cs="Times New Roman"/>
        </w:rPr>
        <w:fldChar w:fldCharType="begin">
          <w:fldData xml:space="preserve">PEVuZE5vdGU+PENpdGU+PEF1dGhvcj5QYWlrPC9BdXRob3I+PFllYXI+MjAxMjwvWWVhcj48UmVj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c3Rlb3Bvcm9zIEludDwvZnVsbC10aXRsZT48L3BlcmlvZGljYWw+PHBhZ2VzPjE3MjctMzY8L3Bh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</w:fldData>
        </w:fldChar>
      </w:r>
      <w:r w:rsidR="00D96EB2">
        <w:rPr>
          <w:rFonts w:ascii="Calibri" w:eastAsia="Calibri" w:hAnsi="Calibri" w:cs="Times New Roman"/>
        </w:rPr>
        <w:instrText xml:space="preserve"> ADDIN EN.CITE </w:instrText>
      </w:r>
      <w:r w:rsidR="007B5A82">
        <w:rPr>
          <w:rFonts w:ascii="Calibri" w:eastAsia="Calibri" w:hAnsi="Calibri" w:cs="Times New Roman"/>
        </w:rPr>
        <w:fldChar w:fldCharType="begin">
          <w:fldData xml:space="preserve">PEVuZE5vdGU+PENpdGU+PEF1dGhvcj5QYWlrPC9BdXRob3I+PFllYXI+MjAxMjwvWWVhcj48UmVj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c3Rlb3Bvcm9zIEludDwvZnVsbC10aXRsZT48L3BlcmlvZGljYWw+PHBhZ2VzPjE3MjctMzY8L3Bh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</w:fldData>
        </w:fldChar>
      </w:r>
      <w:r w:rsidR="00D96EB2">
        <w:rPr>
          <w:rFonts w:ascii="Calibri" w:eastAsia="Calibri" w:hAnsi="Calibri" w:cs="Times New Roman"/>
        </w:rPr>
        <w:instrText xml:space="preserve"> ADDIN EN.CITE.DATA </w:instrText>
      </w:r>
      <w:r w:rsidR="007B5A82">
        <w:rPr>
          <w:rFonts w:ascii="Calibri" w:eastAsia="Calibri" w:hAnsi="Calibri" w:cs="Times New Roman"/>
        </w:rPr>
      </w:r>
      <w:r w:rsidR="007B5A82">
        <w:rPr>
          <w:rFonts w:ascii="Calibri" w:eastAsia="Calibri" w:hAnsi="Calibri" w:cs="Times New Roman"/>
        </w:rPr>
        <w:fldChar w:fldCharType="end"/>
      </w:r>
      <w:r w:rsidR="007B5A82">
        <w:rPr>
          <w:rFonts w:ascii="Calibri" w:eastAsia="Calibri" w:hAnsi="Calibri" w:cs="Times New Roman"/>
        </w:rPr>
      </w:r>
      <w:r w:rsidR="007B5A82">
        <w:rPr>
          <w:rFonts w:ascii="Calibri" w:eastAsia="Calibri" w:hAnsi="Calibri" w:cs="Times New Roman"/>
        </w:rPr>
        <w:fldChar w:fldCharType="separate"/>
      </w:r>
      <w:r w:rsidR="00D96EB2">
        <w:rPr>
          <w:rFonts w:ascii="Calibri" w:eastAsia="Calibri" w:hAnsi="Calibri" w:cs="Times New Roman"/>
          <w:noProof/>
        </w:rPr>
        <w:t>(</w:t>
      </w:r>
      <w:hyperlink w:anchor="_ENREF_217" w:tooltip="Paik, 2012 #2790" w:history="1">
        <w:r w:rsidR="00F760A6">
          <w:rPr>
            <w:rFonts w:ascii="Calibri" w:eastAsia="Calibri" w:hAnsi="Calibri" w:cs="Times New Roman"/>
            <w:noProof/>
          </w:rPr>
          <w:t>Paik et al., 2012</w:t>
        </w:r>
      </w:hyperlink>
      <w:r w:rsidR="00D96EB2">
        <w:rPr>
          <w:rFonts w:ascii="Calibri" w:eastAsia="Calibri" w:hAnsi="Calibri" w:cs="Times New Roman"/>
          <w:noProof/>
        </w:rPr>
        <w:t>)</w:t>
      </w:r>
      <w:r w:rsidR="007B5A82">
        <w:rPr>
          <w:rFonts w:ascii="Calibri" w:eastAsia="Calibri" w:hAnsi="Calibri" w:cs="Times New Roman"/>
        </w:rPr>
        <w:fldChar w:fldCharType="end"/>
      </w:r>
      <w:r w:rsidR="00634C12">
        <w:rPr>
          <w:rFonts w:ascii="Calibri" w:eastAsia="Calibri" w:hAnsi="Calibri" w:cs="Times New Roman"/>
        </w:rPr>
        <w:t>,</w:t>
      </w:r>
      <w:r w:rsidR="00634C12" w:rsidRPr="00634C12">
        <w:rPr>
          <w:rFonts w:ascii="Calibri" w:eastAsia="Calibri" w:hAnsi="Calibri" w:cs="Times New Roman"/>
        </w:rPr>
        <w:t xml:space="preserve"> </w:t>
      </w:r>
      <w:r w:rsidR="00634C12" w:rsidRPr="00C11821">
        <w:rPr>
          <w:rFonts w:ascii="Calibri" w:eastAsia="Calibri" w:hAnsi="Calibri" w:cs="Times New Roman"/>
        </w:rPr>
        <w:t xml:space="preserve">what causes a healthy individual to have a PTH in the top quintile (thus what might best be targeted to lower PTH) is unclear. </w:t>
      </w:r>
      <w:r w:rsidR="00D21FC8">
        <w:rPr>
          <w:rFonts w:ascii="Calibri" w:eastAsia="Calibri" w:hAnsi="Calibri" w:cs="Times New Roman"/>
        </w:rPr>
        <w:t xml:space="preserve">As for phosphate, identification of polymorphisms associated with higher PTH and utilisation of Mendelian randomisation could </w:t>
      </w:r>
      <w:r w:rsidR="009B0FC7">
        <w:rPr>
          <w:rFonts w:ascii="Calibri" w:eastAsia="Calibri" w:hAnsi="Calibri" w:cs="Times New Roman"/>
        </w:rPr>
        <w:t>help establish the nature of the relationship between higher-normal PTH and CVD.</w:t>
      </w:r>
    </w:p>
    <w:p w:rsidR="00EF206D" w:rsidRDefault="006D24E2" w:rsidP="009B0FC7">
      <w:pPr>
        <w:spacing w:line="360" w:lineRule="auto"/>
        <w:jc w:val="both"/>
        <w:rPr>
          <w:rFonts w:ascii="Calibri" w:eastAsia="Calibri" w:hAnsi="Calibri" w:cs="Times New Roman"/>
        </w:rPr>
      </w:pPr>
      <w:r>
        <w:rPr>
          <w:rFonts w:ascii="Calibri" w:eastAsia="Calibri" w:hAnsi="Calibri" w:cs="Times New Roman"/>
        </w:rPr>
        <w:t xml:space="preserve">Albuminuria responses to </w:t>
      </w:r>
      <w:r w:rsidR="00AA15A4">
        <w:rPr>
          <w:rFonts w:ascii="Calibri" w:eastAsia="Calibri" w:hAnsi="Calibri" w:cs="Times New Roman"/>
        </w:rPr>
        <w:t xml:space="preserve">dietary </w:t>
      </w:r>
      <w:r>
        <w:rPr>
          <w:rFonts w:ascii="Calibri" w:eastAsia="Calibri" w:hAnsi="Calibri" w:cs="Times New Roman"/>
        </w:rPr>
        <w:t>phosphate exposure are being examined in the ongoing healthy volunteer study described in section 7.1</w:t>
      </w:r>
      <w:r w:rsidR="00931F64">
        <w:rPr>
          <w:rFonts w:ascii="Calibri" w:eastAsia="Calibri" w:hAnsi="Calibri" w:cs="Times New Roman"/>
        </w:rPr>
        <w:t>.</w:t>
      </w:r>
      <w:r w:rsidR="00D85938">
        <w:rPr>
          <w:rFonts w:ascii="Calibri" w:eastAsia="Calibri" w:hAnsi="Calibri" w:cs="Times New Roman"/>
        </w:rPr>
        <w:t xml:space="preserve"> </w:t>
      </w:r>
    </w:p>
    <w:p w:rsidR="009C0426" w:rsidRDefault="009C0426" w:rsidP="00602310">
      <w:pPr>
        <w:pStyle w:val="Heading2"/>
        <w:numPr>
          <w:ilvl w:val="0"/>
          <w:numId w:val="0"/>
        </w:numPr>
      </w:pPr>
    </w:p>
    <w:p w:rsidR="00192B5F" w:rsidRDefault="00B44BBF" w:rsidP="001E668B">
      <w:pPr>
        <w:pStyle w:val="Heading2"/>
        <w:spacing w:line="360" w:lineRule="auto"/>
      </w:pPr>
      <w:bookmarkStart w:id="184" w:name="_Toc397341630"/>
      <w:r>
        <w:t xml:space="preserve">Bone mineral axis parameter manipulation </w:t>
      </w:r>
      <w:r w:rsidRPr="003C5952">
        <w:rPr>
          <w:i/>
        </w:rPr>
        <w:t>in vitro</w:t>
      </w:r>
      <w:bookmarkEnd w:id="184"/>
    </w:p>
    <w:p w:rsidR="00E77AC3" w:rsidRDefault="00B44BBF" w:rsidP="001E668B">
      <w:pPr>
        <w:spacing w:line="360" w:lineRule="auto"/>
        <w:jc w:val="both"/>
      </w:pPr>
      <w:r>
        <w:t xml:space="preserve">If </w:t>
      </w:r>
      <w:r w:rsidR="000E758F">
        <w:t xml:space="preserve">a </w:t>
      </w:r>
      <w:r>
        <w:t>higher-normal phosphate</w:t>
      </w:r>
      <w:r w:rsidR="007C5E97">
        <w:t xml:space="preserve"> concentration</w:t>
      </w:r>
      <w:r>
        <w:t xml:space="preserve"> is toxic to endothelium or other cardiovascular tissues, the effects </w:t>
      </w:r>
      <w:r w:rsidR="0079589A">
        <w:t>are likely to</w:t>
      </w:r>
      <w:r>
        <w:t xml:space="preserve"> be </w:t>
      </w:r>
      <w:r w:rsidR="006F1784">
        <w:t xml:space="preserve">subtle. </w:t>
      </w:r>
      <w:r w:rsidR="00E77AC3">
        <w:t xml:space="preserve">Although </w:t>
      </w:r>
      <w:r w:rsidR="00C047C1">
        <w:t xml:space="preserve">the post-reproductive age </w:t>
      </w:r>
      <w:r w:rsidR="001711A6">
        <w:t>of CVD</w:t>
      </w:r>
      <w:r w:rsidR="000E758F">
        <w:t xml:space="preserve"> onset</w:t>
      </w:r>
      <w:r w:rsidR="001711A6">
        <w:t xml:space="preserve"> implies little selection pressure for an optimal </w:t>
      </w:r>
      <w:r w:rsidR="000E758F">
        <w:t xml:space="preserve">CVD-preventive </w:t>
      </w:r>
      <w:r w:rsidR="001711A6">
        <w:t xml:space="preserve">phosphate </w:t>
      </w:r>
      <w:r w:rsidR="000E758F">
        <w:t xml:space="preserve">concentration </w:t>
      </w:r>
      <w:r w:rsidR="001711A6">
        <w:t>range</w:t>
      </w:r>
      <w:r w:rsidR="00E77AC3">
        <w:t>,</w:t>
      </w:r>
      <w:r>
        <w:t xml:space="preserve"> </w:t>
      </w:r>
      <w:r w:rsidR="0079589A">
        <w:t xml:space="preserve">it would be surprising to find </w:t>
      </w:r>
      <w:r w:rsidR="007C5E97">
        <w:t xml:space="preserve">induction of </w:t>
      </w:r>
      <w:r w:rsidR="0079589A">
        <w:t>p</w:t>
      </w:r>
      <w:r w:rsidR="007C5E97">
        <w:t>ronounced apoptosis or necrosis</w:t>
      </w:r>
      <w:r w:rsidR="000E758F">
        <w:t xml:space="preserve"> at phosphate concentrations to which all cells are naturally exposed </w:t>
      </w:r>
      <w:r w:rsidR="000E758F" w:rsidRPr="000E758F">
        <w:rPr>
          <w:i/>
        </w:rPr>
        <w:t>in vivo</w:t>
      </w:r>
      <w:r w:rsidR="0079589A">
        <w:t>. In fact,</w:t>
      </w:r>
      <w:r w:rsidR="0079589A" w:rsidRPr="00C15A0A">
        <w:t xml:space="preserve"> the normal serum phosphate range for a healthy infant extends well into the </w:t>
      </w:r>
      <w:r w:rsidR="000E1A35">
        <w:t xml:space="preserve">hyperphosphataemic </w:t>
      </w:r>
      <w:r w:rsidR="0079589A" w:rsidRPr="00C15A0A">
        <w:t xml:space="preserve">range </w:t>
      </w:r>
      <w:r w:rsidR="000E1A35">
        <w:t xml:space="preserve">for adults, </w:t>
      </w:r>
      <w:r w:rsidR="0079589A" w:rsidRPr="00C15A0A">
        <w:t xml:space="preserve">where phosphate binders would be used to prevent vascular calcification in </w:t>
      </w:r>
      <w:r w:rsidR="000E1A35">
        <w:t>a</w:t>
      </w:r>
      <w:r w:rsidR="0079589A" w:rsidRPr="00C15A0A">
        <w:t xml:space="preserve"> dialysis patient</w:t>
      </w:r>
      <w:r w:rsidR="00997847">
        <w:t xml:space="preserve"> </w:t>
      </w:r>
      <w:r w:rsidR="007B5A82">
        <w:fldChar w:fldCharType="begin"/>
      </w:r>
      <w:r w:rsidR="0079589A">
        <w:instrText xml:space="preserve"> ADDIN EN.CITE &lt;EndNote&gt;&lt;Cite&gt;&lt;Author&gt;Soldin&lt;/Author&gt;&lt;Year&gt;1999&lt;/Year&gt;&lt;RecNum&gt;1306&lt;/RecNum&gt;&lt;DisplayText&gt;(Soldin, 1999)&lt;/DisplayText&gt;&lt;record&gt;&lt;rec-number&gt;1306&lt;/rec-number&gt;&lt;foreign-keys&gt;&lt;key app="EN" db-id="vrv0azeadazzz4eewx85etawe0f5rrta5rvp"&gt;1306&lt;/key&gt;&lt;/foreign-keys&gt;&lt;ref-type name="Edited Book"&gt;28&lt;/ref-type&gt;&lt;contributors&gt;&lt;authors&gt;&lt;author&gt;Soldin, S. J.&lt;/author&gt;&lt;/authors&gt;&lt;/contributors&gt;&lt;titles&gt;&lt;title&gt;Pediatric Reference Ranges&lt;/title&gt;&lt;/titles&gt;&lt;edition&gt;3rd&lt;/edition&gt;&lt;dates&gt;&lt;year&gt;1999&lt;/year&gt;&lt;/dates&gt;&lt;pub-location&gt;Washington&lt;/pub-location&gt;&lt;publisher&gt;AACC Press&lt;/publisher&gt;&lt;urls&gt;&lt;/urls&gt;&lt;/record&gt;&lt;/Cite&gt;&lt;/EndNote&gt;</w:instrText>
      </w:r>
      <w:r w:rsidR="007B5A82">
        <w:fldChar w:fldCharType="separate"/>
      </w:r>
      <w:r w:rsidR="0079589A">
        <w:rPr>
          <w:noProof/>
        </w:rPr>
        <w:t>(</w:t>
      </w:r>
      <w:hyperlink w:anchor="_ENREF_271" w:tooltip="Soldin, 1999 #1306" w:history="1">
        <w:r w:rsidR="00F760A6">
          <w:rPr>
            <w:noProof/>
          </w:rPr>
          <w:t>Soldin, 1999</w:t>
        </w:r>
      </w:hyperlink>
      <w:r w:rsidR="0079589A">
        <w:rPr>
          <w:noProof/>
        </w:rPr>
        <w:t>)</w:t>
      </w:r>
      <w:r w:rsidR="007B5A82">
        <w:fldChar w:fldCharType="end"/>
      </w:r>
      <w:r w:rsidR="0079589A">
        <w:t xml:space="preserve">. Exposure to </w:t>
      </w:r>
      <w:r w:rsidR="007C5E97">
        <w:t xml:space="preserve">higher-normal phosphate concentration over many years may allow subtle consequences to contribute significantly to atherosclerosis. </w:t>
      </w:r>
      <w:r w:rsidR="000E758F">
        <w:t xml:space="preserve">Other </w:t>
      </w:r>
      <w:r w:rsidR="00757605">
        <w:t xml:space="preserve">inflammatory/metabolic </w:t>
      </w:r>
      <w:r w:rsidR="00E77AC3">
        <w:t xml:space="preserve">insults </w:t>
      </w:r>
      <w:r w:rsidR="000E758F">
        <w:t xml:space="preserve">also </w:t>
      </w:r>
      <w:r w:rsidR="00757605">
        <w:t>might</w:t>
      </w:r>
      <w:r w:rsidR="000E758F">
        <w:t xml:space="preserve"> sensitis</w:t>
      </w:r>
      <w:r w:rsidR="00E77AC3">
        <w:t xml:space="preserve">e </w:t>
      </w:r>
      <w:r w:rsidR="000E758F">
        <w:t xml:space="preserve">cells </w:t>
      </w:r>
      <w:r w:rsidR="00E77AC3">
        <w:t>to pathological effects of phosphate exposure</w:t>
      </w:r>
      <w:r w:rsidR="000E758F">
        <w:t>.</w:t>
      </w:r>
    </w:p>
    <w:p w:rsidR="009B0FC7" w:rsidRDefault="00C047C1" w:rsidP="007C5E97">
      <w:pPr>
        <w:spacing w:line="360" w:lineRule="auto"/>
        <w:jc w:val="both"/>
      </w:pPr>
      <w:r>
        <w:t xml:space="preserve">Considering </w:t>
      </w:r>
      <w:r w:rsidR="004D3C6C">
        <w:t xml:space="preserve">all </w:t>
      </w:r>
      <w:r>
        <w:t xml:space="preserve">this, it is not surprising that demonstrating toxic effects of </w:t>
      </w:r>
      <w:r w:rsidR="00A727C4">
        <w:t xml:space="preserve">short–term </w:t>
      </w:r>
      <w:r>
        <w:t xml:space="preserve">higher-normal phosphate concentrations </w:t>
      </w:r>
      <w:r w:rsidRPr="00EA3227">
        <w:rPr>
          <w:i/>
        </w:rPr>
        <w:t>in vitro</w:t>
      </w:r>
      <w:r>
        <w:t xml:space="preserve"> remains elusive. </w:t>
      </w:r>
      <w:r w:rsidR="00A727C4">
        <w:t>R</w:t>
      </w:r>
      <w:r w:rsidR="00955D97">
        <w:t>eported effects of</w:t>
      </w:r>
      <w:r w:rsidR="00D21FC8">
        <w:t xml:space="preserve"> phosphate concentrations ≥2.5mM may be clinically relevant to hyperphosphataemic patients, but </w:t>
      </w:r>
      <w:r w:rsidR="003F4400">
        <w:t>cann</w:t>
      </w:r>
      <w:r w:rsidR="00D21FC8">
        <w:t xml:space="preserve">ot be extrapolated to explain observed associations with higher-normal </w:t>
      </w:r>
      <w:r w:rsidR="00D21FC8">
        <w:lastRenderedPageBreak/>
        <w:t>phosphate concentration.</w:t>
      </w:r>
      <w:r w:rsidR="009B0FC7">
        <w:t xml:space="preserve"> Further </w:t>
      </w:r>
      <w:r w:rsidR="003F4400">
        <w:t xml:space="preserve">work to investigate the impact of higher-normal phosphate concentration on endothelial cells may </w:t>
      </w:r>
      <w:r w:rsidR="00A727C4">
        <w:t xml:space="preserve">therefore </w:t>
      </w:r>
      <w:r w:rsidR="003F4400">
        <w:t xml:space="preserve">need to use exposure over longer time periods and </w:t>
      </w:r>
      <w:r w:rsidR="00955D97">
        <w:t>multiple</w:t>
      </w:r>
      <w:r w:rsidR="003F4400">
        <w:t xml:space="preserve"> culture</w:t>
      </w:r>
      <w:r w:rsidR="00955D97">
        <w:t xml:space="preserve"> passages. </w:t>
      </w:r>
      <w:r w:rsidR="003F4400">
        <w:t xml:space="preserve">Senescence is another potential </w:t>
      </w:r>
      <w:r w:rsidR="00ED7CCE">
        <w:t>outcome measure for</w:t>
      </w:r>
      <w:r w:rsidR="00ED7CCE" w:rsidRPr="00ED7CCE">
        <w:rPr>
          <w:i/>
        </w:rPr>
        <w:t xml:space="preserve"> in vitro </w:t>
      </w:r>
      <w:r w:rsidR="00ED7CCE">
        <w:t xml:space="preserve">studies that might be </w:t>
      </w:r>
      <w:r w:rsidR="00336CBC">
        <w:t>affected</w:t>
      </w:r>
      <w:r w:rsidR="00ED7CCE">
        <w:t xml:space="preserve"> be</w:t>
      </w:r>
      <w:r w:rsidR="00283707">
        <w:t>fore apoptosis or necrosis (and is of particular interest in view of the putative progeric effects of hyperphosphataemia).</w:t>
      </w:r>
      <w:r w:rsidR="00A8236B">
        <w:t xml:space="preserve"> </w:t>
      </w:r>
      <w:r w:rsidR="00EA4288">
        <w:t xml:space="preserve">As discussed in section </w:t>
      </w:r>
      <w:r w:rsidR="00881211">
        <w:t>6.4</w:t>
      </w:r>
      <w:r w:rsidR="00EA4288">
        <w:t>, dynamic manipulation of extracellular phosphate concentration to mimic more closely the</w:t>
      </w:r>
      <w:r w:rsidR="00EA4288" w:rsidRPr="00FF49CF">
        <w:rPr>
          <w:i/>
        </w:rPr>
        <w:t xml:space="preserve"> in vivo</w:t>
      </w:r>
      <w:r w:rsidR="00EA4288">
        <w:t xml:space="preserve"> </w:t>
      </w:r>
      <w:r w:rsidR="00FF49CF">
        <w:t xml:space="preserve">diurnal rhythm </w:t>
      </w:r>
      <w:r w:rsidR="00EA4288">
        <w:t>may be important</w:t>
      </w:r>
      <w:r w:rsidR="00FF49CF">
        <w:t xml:space="preserve"> in understanding the potential consequences of excessive phosphate exposure</w:t>
      </w:r>
      <w:r w:rsidR="00EA4288">
        <w:t>.</w:t>
      </w:r>
    </w:p>
    <w:p w:rsidR="00FF49CF" w:rsidRDefault="00955D97" w:rsidP="007C5E97">
      <w:pPr>
        <w:spacing w:line="360" w:lineRule="auto"/>
        <w:jc w:val="both"/>
      </w:pPr>
      <w:r>
        <w:t>Regarding calcitriol, p</w:t>
      </w:r>
      <w:r w:rsidR="000E1A35">
        <w:t>ublications from</w:t>
      </w:r>
      <w:r>
        <w:t xml:space="preserve"> other groups whilst </w:t>
      </w:r>
      <w:r w:rsidR="000E1A35">
        <w:t>this work was</w:t>
      </w:r>
      <w:r>
        <w:t xml:space="preserve"> in</w:t>
      </w:r>
      <w:r w:rsidR="000E1A35">
        <w:t xml:space="preserve"> progress highlighted the importance of an inflammatory milieu in revealing benefits of calcitriol supplementation on endothelial cells </w:t>
      </w:r>
      <w:r w:rsidR="000E1A35" w:rsidRPr="000E1A35">
        <w:rPr>
          <w:i/>
        </w:rPr>
        <w:t>in vitro</w:t>
      </w:r>
      <w:r w:rsidR="001D3F4B">
        <w:t>:</w:t>
      </w:r>
      <w:r>
        <w:t xml:space="preserve"> </w:t>
      </w:r>
      <w:r w:rsidR="000E1A35">
        <w:t>Angiotensin</w:t>
      </w:r>
      <w:r w:rsidR="004454CF">
        <w:t xml:space="preserve"> II</w:t>
      </w:r>
      <w:r w:rsidR="00997847">
        <w:t xml:space="preserve"> </w:t>
      </w:r>
      <w:r w:rsidR="007B5A82">
        <w:fldChar w:fldCharType="begin">
          <w:fldData xml:space="preserve">PEVuZE5vdGU+PENpdGU+PEF1dGhvcj5Eb25nPC9BdXRob3I+PFllYXI+MjAxMjwvWWVhcj48UmVj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</w:fldData>
        </w:fldChar>
      </w:r>
      <w:r w:rsidR="004454CF">
        <w:instrText xml:space="preserve"> ADDIN EN.CITE </w:instrText>
      </w:r>
      <w:r w:rsidR="007B5A82">
        <w:fldChar w:fldCharType="begin">
          <w:fldData xml:space="preserve">PEVuZE5vdGU+PENpdGU+PEF1dGhvcj5Eb25nPC9BdXRob3I+PFllYXI+MjAxMjwvWWVhcj48UmVj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</w:fldData>
        </w:fldChar>
      </w:r>
      <w:r w:rsidR="004454CF">
        <w:instrText xml:space="preserve"> ADDIN EN.CITE.DATA </w:instrText>
      </w:r>
      <w:r w:rsidR="007B5A82">
        <w:fldChar w:fldCharType="end"/>
      </w:r>
      <w:r w:rsidR="007B5A82">
        <w:fldChar w:fldCharType="separate"/>
      </w:r>
      <w:r w:rsidR="004454CF">
        <w:rPr>
          <w:noProof/>
        </w:rPr>
        <w:t>(</w:t>
      </w:r>
      <w:hyperlink w:anchor="_ENREF_72" w:tooltip="Dong, 2012 #3827" w:history="1">
        <w:r w:rsidR="00F760A6">
          <w:rPr>
            <w:noProof/>
          </w:rPr>
          <w:t>Dong et al., 2012</w:t>
        </w:r>
      </w:hyperlink>
      <w:r w:rsidR="004454CF">
        <w:rPr>
          <w:noProof/>
        </w:rPr>
        <w:t>)</w:t>
      </w:r>
      <w:r w:rsidR="007B5A82">
        <w:fldChar w:fldCharType="end"/>
      </w:r>
      <w:r w:rsidR="000E1A35">
        <w:t>, oxidative stress</w:t>
      </w:r>
      <w:r w:rsidR="00997847">
        <w:t xml:space="preserve"> </w:t>
      </w:r>
      <w:r w:rsidR="007B5A82">
        <w:fldChar w:fldCharType="begin"/>
      </w:r>
      <w:r w:rsidR="00FF1043">
        <w:instrText xml:space="preserve"> ADDIN EN.CITE &lt;EndNote&gt;&lt;Cite&gt;&lt;Author&gt;Uberti&lt;/Author&gt;&lt;Year&gt;2014&lt;/Year&gt;&lt;RecNum&gt;3738&lt;/RecNum&gt;&lt;DisplayText&gt;(Uberti et al., 2014)&lt;/DisplayText&gt;&lt;record&gt;&lt;rec-number&gt;3738&lt;/rec-number&gt;&lt;foreign-keys&gt;&lt;key app="EN" db-id="vrv0azeadazzz4eewx85etawe0f5rrta5rvp"&gt;3738&lt;/key&gt;&lt;/foreign-keys&gt;&lt;ref-type name="Journal Article"&gt;17&lt;/ref-type&gt;&lt;contributors&gt;&lt;authors&gt;&lt;author&gt;Uberti, F.&lt;/author&gt;&lt;author&gt;Lattuada, D.&lt;/author&gt;&lt;author&gt;Morsanuto, V.&lt;/author&gt;&lt;author&gt;Nava, U.&lt;/author&gt;&lt;author&gt;Bolis, G.&lt;/author&gt;&lt;author&gt;Vacca, G.&lt;/author&gt;&lt;author&gt;Squarzanti, D. F.&lt;/author&gt;&lt;author&gt;Cisari, C.&lt;/author&gt;&lt;author&gt;Molinari, C.&lt;/author&gt;&lt;/authors&gt;&lt;/contributors&gt;&lt;auth-address&gt;Department of Obstetrics and Gynecology, Fondazione IRCCS Ca&amp;apos; Granda, Ospedale Maggiore Policlinico, Milan, Italy;&lt;/auth-address&gt;&lt;titles&gt;&lt;title&gt;Vitamin D protects human endothelial cells from oxidative stress through the autophagic and survival pathways&lt;/title&gt;&lt;secondary-title&gt;J Clin Endocrinol Metab&lt;/secondary-title&gt;&lt;alt-title&gt;The Journal of clinical endocrinology and metabolism&lt;/alt-title&gt;&lt;/titles&gt;&lt;periodical&gt;&lt;full-title&gt;J Clin Endocrinol Metab&lt;/full-title&gt;&lt;/periodical&gt;&lt;pages&gt;1367-74&lt;/pages&gt;&lt;volume&gt;99&lt;/volume&gt;&lt;number&gt;4&lt;/number&gt;&lt;edition&gt;2013/11/29&lt;/edition&gt;&lt;dates&gt;&lt;year&gt;2014&lt;/year&gt;&lt;pub-dates&gt;&lt;date&gt;Dec 20&lt;/date&gt;&lt;/pub-dates&gt;&lt;/dates&gt;&lt;isbn&gt;1945-7197 (Electronic)&amp;#xD;0021-972X (Linking)&lt;/isbn&gt;&lt;accession-num&gt;24285680&lt;/accession-num&gt;&lt;urls&gt;&lt;related-urls&gt;&lt;url&gt;http://www.ncbi.nlm.nih.gov/pubmed/24285680&lt;/url&gt;&lt;/related-urls&gt;&lt;/urls&gt;&lt;electronic-resource-num&gt;10.1210/jc.2013-2103&lt;/electronic-resource-num&gt;&lt;language&gt;Eng&lt;/language&gt;&lt;/record&gt;&lt;/Cite&gt;&lt;/EndNote&gt;</w:instrText>
      </w:r>
      <w:r w:rsidR="007B5A82">
        <w:fldChar w:fldCharType="separate"/>
      </w:r>
      <w:r w:rsidR="00FF1043">
        <w:rPr>
          <w:noProof/>
        </w:rPr>
        <w:t>(</w:t>
      </w:r>
      <w:hyperlink w:anchor="_ENREF_298" w:tooltip="Uberti, 2014 #3738" w:history="1">
        <w:r w:rsidR="00F760A6">
          <w:rPr>
            <w:noProof/>
          </w:rPr>
          <w:t>Uberti et al., 2014</w:t>
        </w:r>
      </w:hyperlink>
      <w:r w:rsidR="00FF1043">
        <w:rPr>
          <w:noProof/>
        </w:rPr>
        <w:t>)</w:t>
      </w:r>
      <w:r w:rsidR="007B5A82">
        <w:fldChar w:fldCharType="end"/>
      </w:r>
      <w:r w:rsidR="001711A6">
        <w:t>, thromboxane-prostanoid receptor agonist</w:t>
      </w:r>
      <w:r w:rsidR="00997847">
        <w:t xml:space="preserve"> </w:t>
      </w:r>
      <w:r w:rsidR="007B5A82">
        <w:fldChar w:fldCharType="begin">
          <w:fldData xml:space="preserve">PEVuZE5vdGU+PENpdGU+PEF1dGhvcj5Eb25nPC9BdXRob3I+PFllYXI+MjAxMzwvWWVhcj48UmVj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</w:fldData>
        </w:fldChar>
      </w:r>
      <w:r w:rsidR="001711A6">
        <w:instrText xml:space="preserve"> ADDIN EN.CITE </w:instrText>
      </w:r>
      <w:r w:rsidR="007B5A82">
        <w:fldChar w:fldCharType="begin">
          <w:fldData xml:space="preserve">PEVuZE5vdGU+PENpdGU+PEF1dGhvcj5Eb25nPC9BdXRob3I+PFllYXI+MjAxMzwvWWVhcj48UmVj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</w:fldData>
        </w:fldChar>
      </w:r>
      <w:r w:rsidR="001711A6">
        <w:instrText xml:space="preserve"> ADDIN EN.CITE.DATA </w:instrText>
      </w:r>
      <w:r w:rsidR="007B5A82">
        <w:fldChar w:fldCharType="end"/>
      </w:r>
      <w:r w:rsidR="007B5A82">
        <w:fldChar w:fldCharType="separate"/>
      </w:r>
      <w:r w:rsidR="001711A6">
        <w:rPr>
          <w:noProof/>
        </w:rPr>
        <w:t>(</w:t>
      </w:r>
      <w:hyperlink w:anchor="_ENREF_73" w:tooltip="Dong, 2013 #3828" w:history="1">
        <w:r w:rsidR="00F760A6">
          <w:rPr>
            <w:noProof/>
          </w:rPr>
          <w:t>Dong et al., 2013</w:t>
        </w:r>
      </w:hyperlink>
      <w:r w:rsidR="001711A6">
        <w:rPr>
          <w:noProof/>
        </w:rPr>
        <w:t>)</w:t>
      </w:r>
      <w:r w:rsidR="007B5A82">
        <w:fldChar w:fldCharType="end"/>
      </w:r>
      <w:r w:rsidR="000E1A35">
        <w:t xml:space="preserve"> and </w:t>
      </w:r>
      <w:r w:rsidR="001711A6">
        <w:t>tumour necrosis factor-alpha</w:t>
      </w:r>
      <w:r w:rsidR="00997847">
        <w:t xml:space="preserve"> </w:t>
      </w:r>
      <w:r w:rsidR="007B5A82">
        <w:fldChar w:fldCharType="begin">
          <w:fldData xml:space="preserve">PEVuZE5vdGU+PENpdGU+PEF1dGhvcj5LdWRvPC9BdXRob3I+PFllYXI+MjAxMjwvWWVhcj48UmVj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</w:fldData>
        </w:fldChar>
      </w:r>
      <w:r w:rsidR="001711A6">
        <w:instrText xml:space="preserve"> ADDIN EN.CITE </w:instrText>
      </w:r>
      <w:r w:rsidR="007B5A82">
        <w:fldChar w:fldCharType="begin">
          <w:fldData xml:space="preserve">PEVuZE5vdGU+PENpdGU+PEF1dGhvcj5LdWRvPC9BdXRob3I+PFllYXI+MjAxMjwvWWVhcj48UmVj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</w:fldData>
        </w:fldChar>
      </w:r>
      <w:r w:rsidR="001711A6">
        <w:instrText xml:space="preserve"> ADDIN EN.CITE.DATA </w:instrText>
      </w:r>
      <w:r w:rsidR="007B5A82">
        <w:fldChar w:fldCharType="end"/>
      </w:r>
      <w:r w:rsidR="007B5A82">
        <w:fldChar w:fldCharType="separate"/>
      </w:r>
      <w:r w:rsidR="001711A6">
        <w:rPr>
          <w:noProof/>
        </w:rPr>
        <w:t>(</w:t>
      </w:r>
      <w:hyperlink w:anchor="_ENREF_169" w:tooltip="Kudo, 2012 #3563" w:history="1">
        <w:r w:rsidR="00F760A6">
          <w:rPr>
            <w:noProof/>
          </w:rPr>
          <w:t>Kudo et al., 2012</w:t>
        </w:r>
      </w:hyperlink>
      <w:r w:rsidR="001711A6">
        <w:rPr>
          <w:noProof/>
        </w:rPr>
        <w:t>)</w:t>
      </w:r>
      <w:r w:rsidR="007B5A82">
        <w:fldChar w:fldCharType="end"/>
      </w:r>
      <w:r w:rsidR="001711A6">
        <w:t xml:space="preserve"> have </w:t>
      </w:r>
      <w:r w:rsidR="001D3F4B">
        <w:t xml:space="preserve">all been reported to exert adverse endothelial effects that are antagonised by calcitriol. </w:t>
      </w:r>
      <w:r w:rsidR="00441FC7">
        <w:t>The absence of a demonstrable effect of calcitriol supplementation in this work therefore does not mean that VDR signalling in endothelium is not protective against a proatherosclerotic phenotype. Conversely, where costimuli are needed to reveal an effect, the relevance to the</w:t>
      </w:r>
      <w:r w:rsidR="00441FC7" w:rsidRPr="00441FC7">
        <w:rPr>
          <w:i/>
        </w:rPr>
        <w:t xml:space="preserve"> in vivo</w:t>
      </w:r>
      <w:r w:rsidR="00441FC7">
        <w:t xml:space="preserve"> situation is more unclear. </w:t>
      </w:r>
    </w:p>
    <w:p w:rsidR="000E758F" w:rsidRDefault="000E758F" w:rsidP="007C5E97">
      <w:pPr>
        <w:spacing w:line="360" w:lineRule="auto"/>
        <w:jc w:val="both"/>
      </w:pPr>
      <w:r w:rsidRPr="000E758F">
        <w:t xml:space="preserve">Defining any adverse effects of higher-normal PTH concentration on endothelium </w:t>
      </w:r>
      <w:r w:rsidRPr="00472F88">
        <w:rPr>
          <w:i/>
        </w:rPr>
        <w:t>in vitro</w:t>
      </w:r>
      <w:r w:rsidRPr="000E758F">
        <w:t xml:space="preserve"> is likely to be challenging for the same reasons</w:t>
      </w:r>
      <w:r w:rsidR="00693F2A">
        <w:t xml:space="preserve"> as described above for phosphate</w:t>
      </w:r>
      <w:r w:rsidRPr="000E758F">
        <w:t xml:space="preserve">. </w:t>
      </w:r>
      <w:r w:rsidR="00CB1ADB">
        <w:t>Only a few</w:t>
      </w:r>
      <w:r w:rsidR="00693F2A">
        <w:t xml:space="preserve"> studies have </w:t>
      </w:r>
      <w:r w:rsidR="00CB1ADB">
        <w:t xml:space="preserve">previously </w:t>
      </w:r>
      <w:r w:rsidR="00693F2A">
        <w:t xml:space="preserve">been published on the endothelial effects of PTH and these have not shown a </w:t>
      </w:r>
      <w:r w:rsidR="009A0037">
        <w:t xml:space="preserve">clear </w:t>
      </w:r>
      <w:r w:rsidR="00634959">
        <w:t xml:space="preserve">pathway </w:t>
      </w:r>
      <w:r w:rsidR="00472F88">
        <w:t>to</w:t>
      </w:r>
      <w:r w:rsidR="00634959">
        <w:t xml:space="preserve"> account for increased CVD (</w:t>
      </w:r>
      <w:r w:rsidR="001E668B">
        <w:t xml:space="preserve">as described in </w:t>
      </w:r>
      <w:r w:rsidR="00634959">
        <w:t>section</w:t>
      </w:r>
      <w:r w:rsidR="002A7E52">
        <w:t xml:space="preserve"> 1.8.4</w:t>
      </w:r>
      <w:r w:rsidR="00634959">
        <w:t>)</w:t>
      </w:r>
      <w:r w:rsidR="006B7F2E">
        <w:t>. Even at very high PTH concentrations, no significant effect on HUVEC was evident in the work reported here. However, other measures of endothelial phenotype, such as adhesion molecule expression</w:t>
      </w:r>
      <w:r w:rsidR="009A0037">
        <w:t xml:space="preserve"> or cytokine secretion</w:t>
      </w:r>
      <w:r w:rsidR="006B7F2E">
        <w:t>, might have been affected.</w:t>
      </w:r>
      <w:r w:rsidR="00CB1ADB">
        <w:t xml:space="preserve"> </w:t>
      </w:r>
      <w:r w:rsidR="002A7E52">
        <w:t>As for calcitriol, co-stressors may reveal effects of PTH, so the absence of changes in HUVEC phenotype in this work does not mean that PTH has no pathological endothelial actions</w:t>
      </w:r>
      <w:r w:rsidR="008537C3">
        <w:t xml:space="preserve"> to account for the association with albuminuria</w:t>
      </w:r>
      <w:r w:rsidR="002A7E52">
        <w:t xml:space="preserve"> </w:t>
      </w:r>
      <w:r w:rsidR="002A7E52" w:rsidRPr="002A7E52">
        <w:rPr>
          <w:i/>
        </w:rPr>
        <w:t>in vivo</w:t>
      </w:r>
      <w:r w:rsidR="002A7E52">
        <w:t xml:space="preserve">. </w:t>
      </w:r>
      <w:r w:rsidR="00634959">
        <w:t>Regarding</w:t>
      </w:r>
      <w:r w:rsidR="009A0037">
        <w:t xml:space="preserve"> all the HUVEC studies</w:t>
      </w:r>
      <w:r w:rsidR="00634959">
        <w:t xml:space="preserve"> reported in this thesis</w:t>
      </w:r>
      <w:r w:rsidR="009A0037">
        <w:t xml:space="preserve">, it should be remembered that </w:t>
      </w:r>
      <w:r w:rsidR="00634959">
        <w:t>HUVEC have a different phenotype from arterial endothelial cells</w:t>
      </w:r>
      <w:r w:rsidR="00997847">
        <w:t xml:space="preserve"> </w:t>
      </w:r>
      <w:r w:rsidR="007B5A82">
        <w:fldChar w:fldCharType="begin"/>
      </w:r>
      <w:r w:rsidR="00472F88">
        <w:instrText xml:space="preserve"> ADDIN EN.CITE &lt;EndNote&gt;&lt;Cite&gt;&lt;Author&gt;Aird&lt;/Author&gt;&lt;Year&gt;2007&lt;/Year&gt;&lt;RecNum&gt;3844&lt;/RecNum&gt;&lt;DisplayText&gt;(Aird, 2007)&lt;/DisplayText&gt;&lt;record&gt;&lt;rec-number&gt;3844&lt;/rec-number&gt;&lt;foreign-keys&gt;&lt;key app="EN" db-id="vrv0azeadazzz4eewx85etawe0f5rrta5rvp"&gt;3844&lt;/key&gt;&lt;/foreign-keys&gt;&lt;ref-type name="Journal Article"&gt;17&lt;/ref-type&gt;&lt;contributors&gt;&lt;authors&gt;&lt;author&gt;Aird, W. C.&lt;/author&gt;&lt;/authors&gt;&lt;/contributors&gt;&lt;auth-address&gt;Division of Molecular and Vascular Medicine, Department of Medicine, and Center for Vascular Biology Research, Beth Israel Deaconess Medical Center, Harvard Medical School, Boston, Mass 02215, USA. waird@bidmc.harvard.edu&lt;/auth-address&gt;&lt;titles&gt;&lt;title&gt;Phenotypic heterogeneity of the endothelium: II. Representative vascular beds&lt;/title&gt;&lt;secondary-title&gt;Circ Res&lt;/secondary-title&gt;&lt;alt-title&gt;Circulation research&lt;/alt-title&gt;&lt;/titles&gt;&lt;periodical&gt;&lt;full-title&gt;Circ Res&lt;/full-title&gt;&lt;/periodical&gt;&lt;pages&gt;174-90&lt;/pages&gt;&lt;volume&gt;100&lt;/volume&gt;&lt;number&gt;2&lt;/number&gt;&lt;edition&gt;2007/02/03&lt;/edition&gt;&lt;keywords&gt;&lt;keyword&gt;Animals&lt;/keyword&gt;&lt;keyword&gt;*Cardiovascular System/anatomy &amp;amp; histology&lt;/keyword&gt;&lt;keyword&gt;Endothelial Cells/cytology/*physiology&lt;/keyword&gt;&lt;keyword&gt;Endothelium, Vascular/cytology/*physiology&lt;/keyword&gt;&lt;keyword&gt;Humans&lt;/keyword&gt;&lt;keyword&gt;Organ Specificity/physiology&lt;/keyword&gt;&lt;keyword&gt;*Phenotype&lt;/keyword&gt;&lt;/keywords&gt;&lt;dates&gt;&lt;year&gt;2007&lt;/year&gt;&lt;pub-dates&gt;&lt;date&gt;Feb 2&lt;/date&gt;&lt;/pub-dates&gt;&lt;/dates&gt;&lt;isbn&gt;1524-4571 (Electronic)&amp;#xD;0009-7330 (Linking)&lt;/isbn&gt;&lt;accession-num&gt;17272819&lt;/accession-num&gt;&lt;work-type&gt;Research Support, N.I.H., Extramural&amp;#xD;Research Support, Non-U.S. Gov&amp;apos;t&amp;#xD;Review&lt;/work-type&gt;&lt;urls&gt;&lt;related-urls&gt;&lt;url&gt;http://www.ncbi.nlm.nih.gov/pubmed/17272819&lt;/url&gt;&lt;/related-urls&gt;&lt;/urls&gt;&lt;electronic-resource-num&gt;10.1161/01.RES.0000255690.03436.ae&lt;/electronic-resource-num&gt;&lt;language&gt;eng&lt;/language&gt;&lt;/record&gt;&lt;/Cite&gt;&lt;/EndNote&gt;</w:instrText>
      </w:r>
      <w:r w:rsidR="007B5A82">
        <w:fldChar w:fldCharType="separate"/>
      </w:r>
      <w:r w:rsidR="00472F88">
        <w:rPr>
          <w:noProof/>
        </w:rPr>
        <w:t>(</w:t>
      </w:r>
      <w:hyperlink w:anchor="_ENREF_8" w:tooltip="Aird, 2007 #3844" w:history="1">
        <w:r w:rsidR="00F760A6">
          <w:rPr>
            <w:noProof/>
          </w:rPr>
          <w:t>Aird, 2007</w:t>
        </w:r>
      </w:hyperlink>
      <w:r w:rsidR="00472F88">
        <w:rPr>
          <w:noProof/>
        </w:rPr>
        <w:t>)</w:t>
      </w:r>
      <w:r w:rsidR="007B5A82">
        <w:fldChar w:fldCharType="end"/>
      </w:r>
      <w:r w:rsidR="00634959">
        <w:t xml:space="preserve">; bone mineral axis parameter manipulation may </w:t>
      </w:r>
      <w:r w:rsidR="002A7E52">
        <w:t xml:space="preserve">therefore </w:t>
      </w:r>
      <w:r w:rsidR="00634959">
        <w:t>have different effects on endothelial cells of arterial origin.</w:t>
      </w:r>
      <w:r w:rsidR="002A7E52">
        <w:t xml:space="preserve"> Future work could examine global gene expression profile changes in </w:t>
      </w:r>
      <w:r w:rsidR="00F768CB">
        <w:t xml:space="preserve">arterial </w:t>
      </w:r>
      <w:r w:rsidR="002A7E52">
        <w:t xml:space="preserve">endothelial cells exposed to high-normal and supra-normal PTH. </w:t>
      </w:r>
    </w:p>
    <w:p w:rsidR="00602310" w:rsidRDefault="00602310" w:rsidP="009C0426"/>
    <w:p w:rsidR="00602310" w:rsidRDefault="002A7E52" w:rsidP="00C340A5">
      <w:pPr>
        <w:pStyle w:val="Heading2"/>
        <w:spacing w:line="360" w:lineRule="auto"/>
      </w:pPr>
      <w:bookmarkStart w:id="185" w:name="_Toc397341631"/>
      <w:r>
        <w:t>C</w:t>
      </w:r>
      <w:r w:rsidR="00336CBC">
        <w:t>onclu</w:t>
      </w:r>
      <w:r w:rsidR="00DE7168">
        <w:t>ding</w:t>
      </w:r>
      <w:r>
        <w:t xml:space="preserve"> </w:t>
      </w:r>
      <w:r w:rsidR="00C340A5">
        <w:t>remarks</w:t>
      </w:r>
      <w:bookmarkEnd w:id="185"/>
    </w:p>
    <w:p w:rsidR="00C340A5" w:rsidRDefault="00C340A5" w:rsidP="00C340A5">
      <w:pPr>
        <w:spacing w:line="360" w:lineRule="auto"/>
        <w:jc w:val="both"/>
      </w:pPr>
      <w:r>
        <w:t xml:space="preserve">In recent years there has been intense interest in the concept of manipulating the bone mineral axis for CVD prevention. The potential benefits are substantial, based on the CVD risk associated with relatively subtle differences in bone mineral axis parameters. However, demonstrating pathological consequences of these subtle differences is proving difficult. Investigators have naturally begun by manipulating bone mineral axis parameters </w:t>
      </w:r>
      <w:r w:rsidRPr="0063711B">
        <w:rPr>
          <w:i/>
        </w:rPr>
        <w:t>in vitro</w:t>
      </w:r>
      <w:r>
        <w:t xml:space="preserve"> and in animal models, employing interventions that are more severe than the reported observational clinical context. Results from these models provide some evidence for pathological cardiovascular effects of bone mineral axis mis-setting. However, translation of the findings to explain clinical observations is limited both by the degree of severity used and by species differences in bone mineral metabolism. Defining whether subtle differences in bone mineral axis parameters are appropriate therapeutic targets for CVD prevention is therefore likely to require:</w:t>
      </w:r>
    </w:p>
    <w:p w:rsidR="00C340A5" w:rsidRDefault="00C340A5" w:rsidP="00C340A5">
      <w:pPr>
        <w:pStyle w:val="ListParagraph"/>
        <w:numPr>
          <w:ilvl w:val="0"/>
          <w:numId w:val="17"/>
        </w:numPr>
        <w:spacing w:line="360" w:lineRule="auto"/>
        <w:jc w:val="both"/>
      </w:pPr>
      <w:r>
        <w:t>Greater attention to testing the consequences of subtle differences in bone mineral axis parameters</w:t>
      </w:r>
    </w:p>
    <w:p w:rsidR="00C340A5" w:rsidRDefault="00C340A5" w:rsidP="00C340A5">
      <w:pPr>
        <w:pStyle w:val="ListParagraph"/>
        <w:numPr>
          <w:ilvl w:val="0"/>
          <w:numId w:val="17"/>
        </w:numPr>
        <w:spacing w:line="360" w:lineRule="auto"/>
        <w:jc w:val="both"/>
      </w:pPr>
      <w:r>
        <w:t>Prospective clinical intervention studies with (initially) surrogate measures of CV health</w:t>
      </w:r>
    </w:p>
    <w:p w:rsidR="00C340A5" w:rsidRDefault="00C340A5" w:rsidP="00C340A5">
      <w:pPr>
        <w:spacing w:line="360" w:lineRule="auto"/>
        <w:jc w:val="both"/>
      </w:pPr>
      <w:r>
        <w:t xml:space="preserve">A successful conclusion to this field of enquiry will either </w:t>
      </w:r>
      <w:r w:rsidR="007422E5">
        <w:t>demonstrate</w:t>
      </w:r>
      <w:r>
        <w:t xml:space="preserve"> the observed associations </w:t>
      </w:r>
      <w:r w:rsidR="007422E5">
        <w:t>to be simply</w:t>
      </w:r>
      <w:r w:rsidR="00997847">
        <w:t xml:space="preserve"> due to</w:t>
      </w:r>
      <w:r>
        <w:t xml:space="preserve"> confounding</w:t>
      </w:r>
      <w:r w:rsidR="00997847">
        <w:t xml:space="preserve"> factors</w:t>
      </w:r>
      <w:r>
        <w:t xml:space="preserve">, or will </w:t>
      </w:r>
      <w:r w:rsidR="007422E5">
        <w:t>establish</w:t>
      </w:r>
      <w:r>
        <w:t xml:space="preserve"> a </w:t>
      </w:r>
      <w:r w:rsidR="007422E5">
        <w:t>novel strategy</w:t>
      </w:r>
      <w:r>
        <w:t xml:space="preserve"> </w:t>
      </w:r>
      <w:r w:rsidR="007422E5">
        <w:t>for</w:t>
      </w:r>
      <w:r>
        <w:t xml:space="preserve"> </w:t>
      </w:r>
      <w:r w:rsidR="007422E5">
        <w:t>CVD prevention</w:t>
      </w:r>
      <w:r>
        <w:t>.</w:t>
      </w:r>
    </w:p>
    <w:p w:rsidR="00C340A5" w:rsidRDefault="00C340A5" w:rsidP="00C340A5">
      <w:pPr>
        <w:spacing w:line="360" w:lineRule="auto"/>
        <w:jc w:val="both"/>
      </w:pPr>
    </w:p>
    <w:p w:rsidR="00C340A5" w:rsidRDefault="00C340A5" w:rsidP="00C340A5">
      <w:pPr>
        <w:spacing w:line="360" w:lineRule="auto"/>
        <w:jc w:val="both"/>
      </w:pPr>
    </w:p>
    <w:p w:rsidR="00C340A5" w:rsidRDefault="00C340A5" w:rsidP="00C340A5">
      <w:pPr>
        <w:spacing w:line="360" w:lineRule="auto"/>
        <w:jc w:val="both"/>
      </w:pPr>
    </w:p>
    <w:p w:rsidR="00997847" w:rsidRDefault="00997847" w:rsidP="00C340A5">
      <w:pPr>
        <w:spacing w:line="360" w:lineRule="auto"/>
        <w:jc w:val="both"/>
      </w:pPr>
    </w:p>
    <w:p w:rsidR="002E1186" w:rsidRDefault="002E1186">
      <w:pPr>
        <w:rPr>
          <w:rFonts w:asciiTheme="majorHAnsi" w:eastAsiaTheme="majorEastAsia" w:hAnsiTheme="majorHAnsi" w:cstheme="majorBidi"/>
          <w:b/>
          <w:bCs/>
          <w:color w:val="365F91" w:themeColor="accent1" w:themeShade="BF"/>
          <w:sz w:val="28"/>
          <w:szCs w:val="28"/>
        </w:rPr>
      </w:pPr>
      <w:r>
        <w:br w:type="page"/>
      </w:r>
    </w:p>
    <w:p w:rsidR="00E93E82" w:rsidRDefault="00377FCC" w:rsidP="00527B97">
      <w:pPr>
        <w:pStyle w:val="Heading1"/>
      </w:pPr>
      <w:bookmarkStart w:id="186" w:name="_Toc397341632"/>
      <w:r>
        <w:lastRenderedPageBreak/>
        <w:t>References</w:t>
      </w:r>
      <w:bookmarkEnd w:id="186"/>
    </w:p>
    <w:p w:rsidR="00527B97" w:rsidRPr="00527B97" w:rsidRDefault="00527B97" w:rsidP="00527B97"/>
    <w:p w:rsidR="00F760A6" w:rsidRPr="00F760A6" w:rsidRDefault="007B5A82" w:rsidP="00F760A6">
      <w:pPr>
        <w:spacing w:after="0" w:line="360" w:lineRule="auto"/>
        <w:ind w:left="720" w:hanging="720"/>
        <w:rPr>
          <w:rFonts w:ascii="Cambria" w:hAnsi="Cambria"/>
          <w:noProof/>
        </w:rPr>
      </w:pPr>
      <w:r>
        <w:fldChar w:fldCharType="begin"/>
      </w:r>
      <w:r w:rsidR="00E93E82">
        <w:instrText xml:space="preserve"> ADDIN EN.REFLIST </w:instrText>
      </w:r>
      <w:r>
        <w:fldChar w:fldCharType="separate"/>
      </w:r>
      <w:bookmarkStart w:id="187" w:name="_ENREF_1"/>
      <w:r w:rsidR="00F760A6" w:rsidRPr="00F760A6">
        <w:rPr>
          <w:rFonts w:ascii="Cambria" w:hAnsi="Cambria"/>
          <w:noProof/>
        </w:rPr>
        <w:t xml:space="preserve">Centers for Disease Control and Prevention. NHANES Analytic Guidelines. 2010. Accessed at </w:t>
      </w:r>
      <w:hyperlink r:id="rId46" w:history="1">
        <w:r w:rsidR="00F760A6" w:rsidRPr="00F760A6">
          <w:rPr>
            <w:rStyle w:val="Hyperlink"/>
            <w:rFonts w:ascii="Cambria" w:hAnsi="Cambria"/>
            <w:noProof/>
          </w:rPr>
          <w:t>http://www.cdc.gov/nchs/nhanes/nhanes2003-2004/analytical_guidelines.htm</w:t>
        </w:r>
      </w:hyperlink>
      <w:r w:rsidR="00F760A6" w:rsidRPr="00F760A6">
        <w:rPr>
          <w:rFonts w:ascii="Cambria" w:hAnsi="Cambria"/>
          <w:noProof/>
        </w:rPr>
        <w:t xml:space="preserve">  21st January 2014.</w:t>
      </w:r>
      <w:bookmarkEnd w:id="187"/>
    </w:p>
    <w:p w:rsidR="00F760A6" w:rsidRPr="00F760A6" w:rsidRDefault="00F760A6" w:rsidP="00F760A6">
      <w:pPr>
        <w:spacing w:after="0" w:line="360" w:lineRule="auto"/>
        <w:ind w:left="720" w:hanging="720"/>
        <w:rPr>
          <w:rFonts w:ascii="Cambria" w:hAnsi="Cambria"/>
          <w:noProof/>
        </w:rPr>
      </w:pPr>
      <w:bookmarkStart w:id="188" w:name="_ENREF_2"/>
      <w:r w:rsidRPr="00F760A6">
        <w:rPr>
          <w:rFonts w:ascii="Cambria" w:hAnsi="Cambria"/>
          <w:noProof/>
        </w:rPr>
        <w:t xml:space="preserve">Centers for Disease Control and Prevention; National Health and Nutrition Examinations Survey. </w:t>
      </w:r>
      <w:proofErr w:type="gramStart"/>
      <w:r w:rsidRPr="00F760A6">
        <w:rPr>
          <w:rFonts w:ascii="Cambria" w:hAnsi="Cambria"/>
          <w:noProof/>
        </w:rPr>
        <w:t xml:space="preserve">Accessed at </w:t>
      </w:r>
      <w:hyperlink r:id="rId47" w:history="1">
        <w:r w:rsidRPr="00F760A6">
          <w:rPr>
            <w:rStyle w:val="Hyperlink"/>
            <w:rFonts w:ascii="Cambria" w:hAnsi="Cambria"/>
            <w:noProof/>
          </w:rPr>
          <w:t>http://www.cdc.gov/nchs/nhanes.htm</w:t>
        </w:r>
      </w:hyperlink>
      <w:r w:rsidRPr="00F760A6">
        <w:rPr>
          <w:rFonts w:ascii="Cambria" w:hAnsi="Cambria"/>
          <w:noProof/>
        </w:rPr>
        <w:t xml:space="preserve"> 1st August 2014.</w:t>
      </w:r>
      <w:bookmarkEnd w:id="188"/>
      <w:proofErr w:type="gramEnd"/>
    </w:p>
    <w:p w:rsidR="00F760A6" w:rsidRPr="00F760A6" w:rsidRDefault="00F760A6" w:rsidP="00F760A6">
      <w:pPr>
        <w:spacing w:after="0" w:line="360" w:lineRule="auto"/>
        <w:ind w:left="720" w:hanging="720"/>
        <w:rPr>
          <w:rFonts w:ascii="Cambria" w:hAnsi="Cambria"/>
          <w:noProof/>
        </w:rPr>
      </w:pPr>
      <w:bookmarkStart w:id="189" w:name="_ENREF_3"/>
      <w:r w:rsidRPr="00F760A6">
        <w:rPr>
          <w:rFonts w:ascii="Cambria" w:hAnsi="Cambria"/>
          <w:noProof/>
        </w:rPr>
        <w:t xml:space="preserve">ABRAMOWITZ, M., MUNTNER, P., COCO, M., SOUTHERN, W., LOTWIN, I., HOSTETTER, T. H. &amp; MELAMED, M. L. 2010. Serum alkaline phosphatase and phosphate and risk of mortality and hospitalization. </w:t>
      </w:r>
      <w:r w:rsidRPr="00F760A6">
        <w:rPr>
          <w:rFonts w:ascii="Cambria" w:hAnsi="Cambria"/>
          <w:i/>
          <w:noProof/>
        </w:rPr>
        <w:t>Clin J Am Soc Nephrol,</w:t>
      </w:r>
      <w:r w:rsidRPr="00F760A6">
        <w:rPr>
          <w:rFonts w:ascii="Cambria" w:hAnsi="Cambria"/>
          <w:noProof/>
        </w:rPr>
        <w:t xml:space="preserve"> 5</w:t>
      </w:r>
      <w:r w:rsidRPr="00F760A6">
        <w:rPr>
          <w:rFonts w:ascii="Cambria" w:hAnsi="Cambria"/>
          <w:b/>
          <w:noProof/>
        </w:rPr>
        <w:t>,</w:t>
      </w:r>
      <w:r w:rsidRPr="00F760A6">
        <w:rPr>
          <w:rFonts w:ascii="Cambria" w:hAnsi="Cambria"/>
          <w:noProof/>
        </w:rPr>
        <w:t xml:space="preserve"> 1064-71.</w:t>
      </w:r>
      <w:bookmarkEnd w:id="189"/>
    </w:p>
    <w:p w:rsidR="00F760A6" w:rsidRPr="00F760A6" w:rsidRDefault="00F760A6" w:rsidP="00F760A6">
      <w:pPr>
        <w:spacing w:after="0" w:line="360" w:lineRule="auto"/>
        <w:ind w:left="720" w:hanging="720"/>
        <w:rPr>
          <w:rFonts w:ascii="Cambria" w:hAnsi="Cambria"/>
          <w:noProof/>
        </w:rPr>
      </w:pPr>
      <w:bookmarkStart w:id="190" w:name="_ENREF_4"/>
      <w:r w:rsidRPr="00F760A6">
        <w:rPr>
          <w:rFonts w:ascii="Cambria" w:hAnsi="Cambria"/>
          <w:noProof/>
        </w:rPr>
        <w:t xml:space="preserve">AFZAL, S., BOJESEN, S. E. &amp; NORDESTGAARD, B. G. 2013. Low 25-hydroxyvitamin D and risk of type 2 diabetes: a prospective cohort study and metaanalysis. </w:t>
      </w:r>
      <w:r w:rsidRPr="00F760A6">
        <w:rPr>
          <w:rFonts w:ascii="Cambria" w:hAnsi="Cambria"/>
          <w:i/>
          <w:noProof/>
        </w:rPr>
        <w:t>Clin Chem,</w:t>
      </w:r>
      <w:r w:rsidRPr="00F760A6">
        <w:rPr>
          <w:rFonts w:ascii="Cambria" w:hAnsi="Cambria"/>
          <w:noProof/>
        </w:rPr>
        <w:t xml:space="preserve"> 59</w:t>
      </w:r>
      <w:r w:rsidRPr="00F760A6">
        <w:rPr>
          <w:rFonts w:ascii="Cambria" w:hAnsi="Cambria"/>
          <w:b/>
          <w:noProof/>
        </w:rPr>
        <w:t>,</w:t>
      </w:r>
      <w:r w:rsidRPr="00F760A6">
        <w:rPr>
          <w:rFonts w:ascii="Cambria" w:hAnsi="Cambria"/>
          <w:noProof/>
        </w:rPr>
        <w:t xml:space="preserve"> 381-91.</w:t>
      </w:r>
      <w:bookmarkEnd w:id="190"/>
    </w:p>
    <w:p w:rsidR="00F760A6" w:rsidRPr="00F760A6" w:rsidRDefault="00F760A6" w:rsidP="00F760A6">
      <w:pPr>
        <w:spacing w:after="0" w:line="360" w:lineRule="auto"/>
        <w:ind w:left="720" w:hanging="720"/>
        <w:rPr>
          <w:rFonts w:ascii="Cambria" w:hAnsi="Cambria"/>
          <w:noProof/>
        </w:rPr>
      </w:pPr>
      <w:bookmarkStart w:id="191" w:name="_ENREF_5"/>
      <w:r w:rsidRPr="00F760A6">
        <w:rPr>
          <w:rFonts w:ascii="Cambria" w:hAnsi="Cambria"/>
          <w:noProof/>
        </w:rPr>
        <w:t xml:space="preserve">AFZAL, S., BRONDUM-JACOBSEN, P., BOJESEN, S. E. &amp; NORDESTGAARD, B. G. 2014. Vitamin D concentration, obesity, and risk of diabetes: a mendelian randomisation study. </w:t>
      </w:r>
      <w:r w:rsidRPr="00F760A6">
        <w:rPr>
          <w:rFonts w:ascii="Cambria" w:hAnsi="Cambria"/>
          <w:i/>
          <w:noProof/>
        </w:rPr>
        <w:t>The Lancet Diabetes and Endocrinology,</w:t>
      </w:r>
      <w:r w:rsidRPr="00F760A6">
        <w:rPr>
          <w:rFonts w:ascii="Cambria" w:hAnsi="Cambria"/>
          <w:noProof/>
        </w:rPr>
        <w:t xml:space="preserve"> 2</w:t>
      </w:r>
      <w:r w:rsidRPr="00F760A6">
        <w:rPr>
          <w:rFonts w:ascii="Cambria" w:hAnsi="Cambria"/>
          <w:b/>
          <w:noProof/>
        </w:rPr>
        <w:t>,</w:t>
      </w:r>
      <w:r w:rsidRPr="00F760A6">
        <w:rPr>
          <w:rFonts w:ascii="Cambria" w:hAnsi="Cambria"/>
          <w:noProof/>
        </w:rPr>
        <w:t xml:space="preserve"> 298-306.</w:t>
      </w:r>
      <w:bookmarkEnd w:id="191"/>
    </w:p>
    <w:p w:rsidR="00F760A6" w:rsidRPr="00F760A6" w:rsidRDefault="00F760A6" w:rsidP="00F760A6">
      <w:pPr>
        <w:spacing w:after="0" w:line="360" w:lineRule="auto"/>
        <w:ind w:left="720" w:hanging="720"/>
        <w:rPr>
          <w:rFonts w:ascii="Cambria" w:hAnsi="Cambria"/>
          <w:noProof/>
        </w:rPr>
      </w:pPr>
      <w:bookmarkStart w:id="192" w:name="_ENREF_6"/>
      <w:r w:rsidRPr="00F760A6">
        <w:rPr>
          <w:rFonts w:ascii="Cambria" w:hAnsi="Cambria"/>
          <w:noProof/>
        </w:rPr>
        <w:t xml:space="preserve">AGARWAL, I., IDE, N., IX, J. H., KESTENBAUM, B., LANSKE, B., SCHILLER, N. B., WHOOLEY, M. A. &amp; MUKAMAL, K. J. 2014. Fibroblast growth factor-23 and cardiac structure and function. </w:t>
      </w:r>
      <w:r w:rsidRPr="00F760A6">
        <w:rPr>
          <w:rFonts w:ascii="Cambria" w:hAnsi="Cambria"/>
          <w:i/>
          <w:noProof/>
        </w:rPr>
        <w:t>J Am Heart Assoc,</w:t>
      </w:r>
      <w:r w:rsidRPr="00F760A6">
        <w:rPr>
          <w:rFonts w:ascii="Cambria" w:hAnsi="Cambria"/>
          <w:noProof/>
        </w:rPr>
        <w:t xml:space="preserve"> 3</w:t>
      </w:r>
      <w:r w:rsidRPr="00F760A6">
        <w:rPr>
          <w:rFonts w:ascii="Cambria" w:hAnsi="Cambria"/>
          <w:b/>
          <w:noProof/>
        </w:rPr>
        <w:t>,</w:t>
      </w:r>
      <w:r w:rsidRPr="00F760A6">
        <w:rPr>
          <w:rFonts w:ascii="Cambria" w:hAnsi="Cambria"/>
          <w:noProof/>
        </w:rPr>
        <w:t xml:space="preserve"> e000584.</w:t>
      </w:r>
      <w:bookmarkEnd w:id="192"/>
    </w:p>
    <w:p w:rsidR="00F760A6" w:rsidRPr="00F760A6" w:rsidRDefault="00F760A6" w:rsidP="00F760A6">
      <w:pPr>
        <w:spacing w:after="0" w:line="360" w:lineRule="auto"/>
        <w:ind w:left="720" w:hanging="720"/>
        <w:rPr>
          <w:rFonts w:ascii="Cambria" w:hAnsi="Cambria"/>
          <w:noProof/>
        </w:rPr>
      </w:pPr>
      <w:bookmarkStart w:id="193" w:name="_ENREF_7"/>
      <w:r w:rsidRPr="00F760A6">
        <w:rPr>
          <w:rFonts w:ascii="Cambria" w:hAnsi="Cambria"/>
          <w:noProof/>
        </w:rPr>
        <w:t xml:space="preserve">AHLSTROM, T., HAGSTROM, E., LARSSON, A., RUDBERG, C., LIND, L. &amp; HELLMAN, P. 2009. Correlation between plasma calcium, parathyroid hormone (PTH) and the metabolic syndrome (MetS) in a community-based cohort of men and women. </w:t>
      </w:r>
      <w:r w:rsidRPr="00F760A6">
        <w:rPr>
          <w:rFonts w:ascii="Cambria" w:hAnsi="Cambria"/>
          <w:i/>
          <w:noProof/>
        </w:rPr>
        <w:t>Clin Endocrinol (Oxf),</w:t>
      </w:r>
      <w:r w:rsidRPr="00F760A6">
        <w:rPr>
          <w:rFonts w:ascii="Cambria" w:hAnsi="Cambria"/>
          <w:noProof/>
        </w:rPr>
        <w:t xml:space="preserve"> 71</w:t>
      </w:r>
      <w:r w:rsidRPr="00F760A6">
        <w:rPr>
          <w:rFonts w:ascii="Cambria" w:hAnsi="Cambria"/>
          <w:b/>
          <w:noProof/>
        </w:rPr>
        <w:t>,</w:t>
      </w:r>
      <w:r w:rsidRPr="00F760A6">
        <w:rPr>
          <w:rFonts w:ascii="Cambria" w:hAnsi="Cambria"/>
          <w:noProof/>
        </w:rPr>
        <w:t xml:space="preserve"> 673-8.</w:t>
      </w:r>
      <w:bookmarkEnd w:id="193"/>
    </w:p>
    <w:p w:rsidR="00F760A6" w:rsidRPr="00F760A6" w:rsidRDefault="00F760A6" w:rsidP="00F760A6">
      <w:pPr>
        <w:spacing w:after="0" w:line="360" w:lineRule="auto"/>
        <w:ind w:left="720" w:hanging="720"/>
        <w:rPr>
          <w:rFonts w:ascii="Cambria" w:hAnsi="Cambria"/>
          <w:noProof/>
        </w:rPr>
      </w:pPr>
      <w:bookmarkStart w:id="194" w:name="_ENREF_8"/>
      <w:r w:rsidRPr="00F760A6">
        <w:rPr>
          <w:rFonts w:ascii="Cambria" w:hAnsi="Cambria"/>
          <w:noProof/>
        </w:rPr>
        <w:t xml:space="preserve">AIRD, W. C. 2007. Phenotypic heterogeneity of the endothelium: II. Representative vascular beds. </w:t>
      </w:r>
      <w:r w:rsidRPr="00F760A6">
        <w:rPr>
          <w:rFonts w:ascii="Cambria" w:hAnsi="Cambria"/>
          <w:i/>
          <w:noProof/>
        </w:rPr>
        <w:t>Circ Res,</w:t>
      </w:r>
      <w:r w:rsidRPr="00F760A6">
        <w:rPr>
          <w:rFonts w:ascii="Cambria" w:hAnsi="Cambria"/>
          <w:noProof/>
        </w:rPr>
        <w:t xml:space="preserve"> 100</w:t>
      </w:r>
      <w:r w:rsidRPr="00F760A6">
        <w:rPr>
          <w:rFonts w:ascii="Cambria" w:hAnsi="Cambria"/>
          <w:b/>
          <w:noProof/>
        </w:rPr>
        <w:t>,</w:t>
      </w:r>
      <w:r w:rsidRPr="00F760A6">
        <w:rPr>
          <w:rFonts w:ascii="Cambria" w:hAnsi="Cambria"/>
          <w:noProof/>
        </w:rPr>
        <w:t xml:space="preserve"> 174-90.</w:t>
      </w:r>
      <w:bookmarkEnd w:id="194"/>
    </w:p>
    <w:p w:rsidR="00F760A6" w:rsidRPr="00F760A6" w:rsidRDefault="00F760A6" w:rsidP="00F760A6">
      <w:pPr>
        <w:spacing w:after="0" w:line="360" w:lineRule="auto"/>
        <w:ind w:left="720" w:hanging="720"/>
        <w:rPr>
          <w:rFonts w:ascii="Cambria" w:hAnsi="Cambria"/>
          <w:noProof/>
        </w:rPr>
      </w:pPr>
      <w:bookmarkStart w:id="195" w:name="_ENREF_9"/>
      <w:r w:rsidRPr="00F760A6">
        <w:rPr>
          <w:rFonts w:ascii="Cambria" w:hAnsi="Cambria"/>
          <w:noProof/>
        </w:rPr>
        <w:t xml:space="preserve">AL MHEID, I., PATEL, R., MURROW, J., MORRIS, A., RAHMAN, A., FIKE, L., KAVTARADZE, N., UPHOFF, I., HOOPER, C., TANGPRICHA, V., ALEXANDER, R. W., BRIGHAM, K. &amp; QUYYUMI, A. A. 2011. Vitamin D status is associated with arterial stiffness and vascular dysfunction in healthy humans. </w:t>
      </w:r>
      <w:r w:rsidRPr="00F760A6">
        <w:rPr>
          <w:rFonts w:ascii="Cambria" w:hAnsi="Cambria"/>
          <w:i/>
          <w:noProof/>
        </w:rPr>
        <w:t>J Am Coll Cardiol,</w:t>
      </w:r>
      <w:r w:rsidRPr="00F760A6">
        <w:rPr>
          <w:rFonts w:ascii="Cambria" w:hAnsi="Cambria"/>
          <w:noProof/>
        </w:rPr>
        <w:t xml:space="preserve"> 58</w:t>
      </w:r>
      <w:r w:rsidRPr="00F760A6">
        <w:rPr>
          <w:rFonts w:ascii="Cambria" w:hAnsi="Cambria"/>
          <w:b/>
          <w:noProof/>
        </w:rPr>
        <w:t>,</w:t>
      </w:r>
      <w:r w:rsidRPr="00F760A6">
        <w:rPr>
          <w:rFonts w:ascii="Cambria" w:hAnsi="Cambria"/>
          <w:noProof/>
        </w:rPr>
        <w:t xml:space="preserve"> 186-92.</w:t>
      </w:r>
      <w:bookmarkEnd w:id="195"/>
    </w:p>
    <w:p w:rsidR="00F760A6" w:rsidRPr="00F760A6" w:rsidRDefault="00F760A6" w:rsidP="00F760A6">
      <w:pPr>
        <w:spacing w:after="0" w:line="360" w:lineRule="auto"/>
        <w:ind w:left="720" w:hanging="720"/>
        <w:rPr>
          <w:rFonts w:ascii="Cambria" w:hAnsi="Cambria"/>
          <w:noProof/>
        </w:rPr>
      </w:pPr>
      <w:bookmarkStart w:id="196" w:name="_ENREF_10"/>
      <w:r w:rsidRPr="00F760A6">
        <w:rPr>
          <w:rFonts w:ascii="Cambria" w:hAnsi="Cambria"/>
          <w:noProof/>
        </w:rPr>
        <w:t xml:space="preserve">ALONSO, A., NETTLETON, J. A., IX, J. H., DE BOER, I. H., FOLSOM, A. R., BIDULESCU, A., KESTENBAUM, B. R., CHAMBLESS, L. E. &amp; JACOBS, D. R., JR. 2010. Dietary phosphorus, blood pressure, and incidence of hypertension in the atherosclerosis risk in communities study and the multi-ethnic study of atherosclerosis. </w:t>
      </w:r>
      <w:r w:rsidRPr="00F760A6">
        <w:rPr>
          <w:rFonts w:ascii="Cambria" w:hAnsi="Cambria"/>
          <w:i/>
          <w:noProof/>
        </w:rPr>
        <w:t>Hypertension,</w:t>
      </w:r>
      <w:r w:rsidRPr="00F760A6">
        <w:rPr>
          <w:rFonts w:ascii="Cambria" w:hAnsi="Cambria"/>
          <w:noProof/>
        </w:rPr>
        <w:t xml:space="preserve"> 55</w:t>
      </w:r>
      <w:r w:rsidRPr="00F760A6">
        <w:rPr>
          <w:rFonts w:ascii="Cambria" w:hAnsi="Cambria"/>
          <w:b/>
          <w:noProof/>
        </w:rPr>
        <w:t>,</w:t>
      </w:r>
      <w:r w:rsidRPr="00F760A6">
        <w:rPr>
          <w:rFonts w:ascii="Cambria" w:hAnsi="Cambria"/>
          <w:noProof/>
        </w:rPr>
        <w:t xml:space="preserve"> 776-84.</w:t>
      </w:r>
      <w:bookmarkEnd w:id="196"/>
    </w:p>
    <w:p w:rsidR="00F760A6" w:rsidRPr="00F760A6" w:rsidRDefault="00F760A6" w:rsidP="00F760A6">
      <w:pPr>
        <w:spacing w:after="0" w:line="360" w:lineRule="auto"/>
        <w:ind w:left="720" w:hanging="720"/>
        <w:rPr>
          <w:rFonts w:ascii="Cambria" w:hAnsi="Cambria"/>
          <w:noProof/>
        </w:rPr>
      </w:pPr>
      <w:bookmarkStart w:id="197" w:name="_ENREF_11"/>
      <w:r w:rsidRPr="00F760A6">
        <w:rPr>
          <w:rFonts w:ascii="Cambria" w:hAnsi="Cambria"/>
          <w:noProof/>
        </w:rPr>
        <w:lastRenderedPageBreak/>
        <w:t xml:space="preserve">ANDERSSON, P., RYDBERG, E. &amp; WILLENHEIMER, R. 2004. Primary hyperparathyroidism and heart disease--a review. </w:t>
      </w:r>
      <w:r w:rsidRPr="00F760A6">
        <w:rPr>
          <w:rFonts w:ascii="Cambria" w:hAnsi="Cambria"/>
          <w:i/>
          <w:noProof/>
        </w:rPr>
        <w:t>Eur Heart J,</w:t>
      </w:r>
      <w:r w:rsidRPr="00F760A6">
        <w:rPr>
          <w:rFonts w:ascii="Cambria" w:hAnsi="Cambria"/>
          <w:noProof/>
        </w:rPr>
        <w:t xml:space="preserve"> 25</w:t>
      </w:r>
      <w:r w:rsidRPr="00F760A6">
        <w:rPr>
          <w:rFonts w:ascii="Cambria" w:hAnsi="Cambria"/>
          <w:b/>
          <w:noProof/>
        </w:rPr>
        <w:t>,</w:t>
      </w:r>
      <w:r w:rsidRPr="00F760A6">
        <w:rPr>
          <w:rFonts w:ascii="Cambria" w:hAnsi="Cambria"/>
          <w:noProof/>
        </w:rPr>
        <w:t xml:space="preserve"> 1776-87.</w:t>
      </w:r>
      <w:bookmarkEnd w:id="197"/>
    </w:p>
    <w:p w:rsidR="00F760A6" w:rsidRPr="00F760A6" w:rsidRDefault="00F760A6" w:rsidP="00F760A6">
      <w:pPr>
        <w:spacing w:after="0" w:line="360" w:lineRule="auto"/>
        <w:ind w:left="720" w:hanging="720"/>
        <w:rPr>
          <w:rFonts w:ascii="Cambria" w:hAnsi="Cambria"/>
          <w:noProof/>
        </w:rPr>
      </w:pPr>
      <w:bookmarkStart w:id="198" w:name="_ENREF_12"/>
      <w:r w:rsidRPr="00F760A6">
        <w:rPr>
          <w:rFonts w:ascii="Cambria" w:hAnsi="Cambria"/>
          <w:noProof/>
        </w:rPr>
        <w:t xml:space="preserve">ANTONIUCCI, D. M., YAMASHITA, T. &amp; PORTALE, A. A. 2006. Dietary phosphorus regulates serum fibroblast growth factor-23 concentrations in healthy men. </w:t>
      </w:r>
      <w:r w:rsidRPr="00F760A6">
        <w:rPr>
          <w:rFonts w:ascii="Cambria" w:hAnsi="Cambria"/>
          <w:i/>
          <w:noProof/>
        </w:rPr>
        <w:t>J Clin Endocrinol Metab,</w:t>
      </w:r>
      <w:r w:rsidRPr="00F760A6">
        <w:rPr>
          <w:rFonts w:ascii="Cambria" w:hAnsi="Cambria"/>
          <w:noProof/>
        </w:rPr>
        <w:t xml:space="preserve"> 91</w:t>
      </w:r>
      <w:r w:rsidRPr="00F760A6">
        <w:rPr>
          <w:rFonts w:ascii="Cambria" w:hAnsi="Cambria"/>
          <w:b/>
          <w:noProof/>
        </w:rPr>
        <w:t>,</w:t>
      </w:r>
      <w:r w:rsidRPr="00F760A6">
        <w:rPr>
          <w:rFonts w:ascii="Cambria" w:hAnsi="Cambria"/>
          <w:noProof/>
        </w:rPr>
        <w:t xml:space="preserve"> 3144-9.</w:t>
      </w:r>
      <w:bookmarkEnd w:id="198"/>
    </w:p>
    <w:p w:rsidR="00F760A6" w:rsidRPr="00F760A6" w:rsidRDefault="00F760A6" w:rsidP="00F760A6">
      <w:pPr>
        <w:spacing w:after="0" w:line="360" w:lineRule="auto"/>
        <w:ind w:left="720" w:hanging="720"/>
        <w:rPr>
          <w:rFonts w:ascii="Cambria" w:hAnsi="Cambria"/>
          <w:noProof/>
        </w:rPr>
      </w:pPr>
      <w:bookmarkStart w:id="199" w:name="_ENREF_13"/>
      <w:r w:rsidRPr="00F760A6">
        <w:rPr>
          <w:rFonts w:ascii="Cambria" w:hAnsi="Cambria"/>
          <w:noProof/>
        </w:rPr>
        <w:t xml:space="preserve">ARKING, D. E., ATZMON, G., ARKING, A., BARZILAI, N. &amp; DIETZ, H. C. 2005. Association between a functional variant of the KLOTHO gene and high-density lipoprotein cholesterol, blood pressure, stroke, and longevity. </w:t>
      </w:r>
      <w:r w:rsidRPr="00F760A6">
        <w:rPr>
          <w:rFonts w:ascii="Cambria" w:hAnsi="Cambria"/>
          <w:i/>
          <w:noProof/>
        </w:rPr>
        <w:t>Circ Res,</w:t>
      </w:r>
      <w:r w:rsidRPr="00F760A6">
        <w:rPr>
          <w:rFonts w:ascii="Cambria" w:hAnsi="Cambria"/>
          <w:noProof/>
        </w:rPr>
        <w:t xml:space="preserve"> 96</w:t>
      </w:r>
      <w:r w:rsidRPr="00F760A6">
        <w:rPr>
          <w:rFonts w:ascii="Cambria" w:hAnsi="Cambria"/>
          <w:b/>
          <w:noProof/>
        </w:rPr>
        <w:t>,</w:t>
      </w:r>
      <w:r w:rsidRPr="00F760A6">
        <w:rPr>
          <w:rFonts w:ascii="Cambria" w:hAnsi="Cambria"/>
          <w:noProof/>
        </w:rPr>
        <w:t xml:space="preserve"> 412-8.</w:t>
      </w:r>
      <w:bookmarkEnd w:id="199"/>
    </w:p>
    <w:p w:rsidR="00F760A6" w:rsidRPr="00F760A6" w:rsidRDefault="00F760A6" w:rsidP="00F760A6">
      <w:pPr>
        <w:spacing w:after="0" w:line="360" w:lineRule="auto"/>
        <w:ind w:left="720" w:hanging="720"/>
        <w:rPr>
          <w:rFonts w:ascii="Cambria" w:hAnsi="Cambria"/>
          <w:noProof/>
        </w:rPr>
      </w:pPr>
      <w:bookmarkStart w:id="200" w:name="_ENREF_14"/>
      <w:r w:rsidRPr="00F760A6">
        <w:rPr>
          <w:rFonts w:ascii="Cambria" w:hAnsi="Cambria"/>
          <w:noProof/>
        </w:rPr>
        <w:t xml:space="preserve">ARKING, D. E., BECKER, D. M., YANEK, L. R., FALLIN, D., JUDGE, D. P., MOY, T. F., BECKER, L. C. &amp; DIETZ, H. C. 2003. KLOTHO allele status and the risk of early-onset occult coronary artery disease. </w:t>
      </w:r>
      <w:r w:rsidRPr="00F760A6">
        <w:rPr>
          <w:rFonts w:ascii="Cambria" w:hAnsi="Cambria"/>
          <w:i/>
          <w:noProof/>
        </w:rPr>
        <w:t>Am J Hum Genet,</w:t>
      </w:r>
      <w:r w:rsidRPr="00F760A6">
        <w:rPr>
          <w:rFonts w:ascii="Cambria" w:hAnsi="Cambria"/>
          <w:noProof/>
        </w:rPr>
        <w:t xml:space="preserve"> 72</w:t>
      </w:r>
      <w:r w:rsidRPr="00F760A6">
        <w:rPr>
          <w:rFonts w:ascii="Cambria" w:hAnsi="Cambria"/>
          <w:b/>
          <w:noProof/>
        </w:rPr>
        <w:t>,</w:t>
      </w:r>
      <w:r w:rsidRPr="00F760A6">
        <w:rPr>
          <w:rFonts w:ascii="Cambria" w:hAnsi="Cambria"/>
          <w:noProof/>
        </w:rPr>
        <w:t xml:space="preserve"> 1154-61.</w:t>
      </w:r>
      <w:bookmarkEnd w:id="200"/>
    </w:p>
    <w:p w:rsidR="00F760A6" w:rsidRPr="00F760A6" w:rsidRDefault="00F760A6" w:rsidP="00F760A6">
      <w:pPr>
        <w:spacing w:after="0" w:line="360" w:lineRule="auto"/>
        <w:ind w:left="720" w:hanging="720"/>
        <w:rPr>
          <w:rFonts w:ascii="Cambria" w:hAnsi="Cambria"/>
          <w:noProof/>
        </w:rPr>
      </w:pPr>
      <w:bookmarkStart w:id="201" w:name="_ENREF_15"/>
      <w:r w:rsidRPr="00F760A6">
        <w:rPr>
          <w:rFonts w:ascii="Cambria" w:hAnsi="Cambria"/>
          <w:noProof/>
        </w:rPr>
        <w:t xml:space="preserve">ARNLOV, J., CARLSSON, A. C., SUNDSTROM, J., INGELSSON, E., LARSSON, A., LIND, L. &amp; LARSSON, T. E. 2013. Serum FGF23 and risk of cardiovascular events in relation to mineral metabolism and cardiovascular pathology. </w:t>
      </w:r>
      <w:r w:rsidRPr="00F760A6">
        <w:rPr>
          <w:rFonts w:ascii="Cambria" w:hAnsi="Cambria"/>
          <w:i/>
          <w:noProof/>
        </w:rPr>
        <w:t>Clin J Am Soc Nephrol,</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781-6.</w:t>
      </w:r>
      <w:bookmarkEnd w:id="201"/>
    </w:p>
    <w:p w:rsidR="00F760A6" w:rsidRPr="00F760A6" w:rsidRDefault="00F760A6" w:rsidP="00F760A6">
      <w:pPr>
        <w:spacing w:after="0" w:line="360" w:lineRule="auto"/>
        <w:ind w:left="720" w:hanging="720"/>
        <w:rPr>
          <w:rFonts w:ascii="Cambria" w:hAnsi="Cambria"/>
          <w:noProof/>
        </w:rPr>
      </w:pPr>
      <w:bookmarkStart w:id="202" w:name="_ENREF_16"/>
      <w:r w:rsidRPr="00F760A6">
        <w:rPr>
          <w:rFonts w:ascii="Cambria" w:hAnsi="Cambria"/>
          <w:noProof/>
        </w:rPr>
        <w:t xml:space="preserve">ARONSON, D., KAPELIOVICH, M., HAMMERMAN, H. &amp; DRAGU, R. 2013. The relation between serum phosphorus levels and clinical outcomes after acute myocardial infarction. </w:t>
      </w:r>
      <w:r w:rsidRPr="00F760A6">
        <w:rPr>
          <w:rFonts w:ascii="Cambria" w:hAnsi="Cambria"/>
          <w:i/>
          <w:noProof/>
        </w:rPr>
        <w:t>PLoS One,</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e58348.</w:t>
      </w:r>
      <w:bookmarkEnd w:id="202"/>
    </w:p>
    <w:p w:rsidR="00F760A6" w:rsidRPr="00F760A6" w:rsidRDefault="00F760A6" w:rsidP="00F760A6">
      <w:pPr>
        <w:spacing w:after="0" w:line="360" w:lineRule="auto"/>
        <w:ind w:left="720" w:hanging="720"/>
        <w:rPr>
          <w:rFonts w:ascii="Cambria" w:hAnsi="Cambria"/>
          <w:noProof/>
        </w:rPr>
      </w:pPr>
      <w:bookmarkStart w:id="203" w:name="_ENREF_17"/>
      <w:r w:rsidRPr="00F760A6">
        <w:rPr>
          <w:rFonts w:ascii="Cambria" w:hAnsi="Cambria"/>
          <w:noProof/>
        </w:rPr>
        <w:t xml:space="preserve">ARTAZA, J. N., MEHROTRA, R. &amp; NORRIS, K. C. 2009. Vitamin D and the cardiovascular system. </w:t>
      </w:r>
      <w:r w:rsidRPr="00F760A6">
        <w:rPr>
          <w:rFonts w:ascii="Cambria" w:hAnsi="Cambria"/>
          <w:i/>
          <w:noProof/>
        </w:rPr>
        <w:t>Clin J Am Soc Nephrol,</w:t>
      </w:r>
      <w:r w:rsidRPr="00F760A6">
        <w:rPr>
          <w:rFonts w:ascii="Cambria" w:hAnsi="Cambria"/>
          <w:noProof/>
        </w:rPr>
        <w:t xml:space="preserve"> 4</w:t>
      </w:r>
      <w:r w:rsidRPr="00F760A6">
        <w:rPr>
          <w:rFonts w:ascii="Cambria" w:hAnsi="Cambria"/>
          <w:b/>
          <w:noProof/>
        </w:rPr>
        <w:t>,</w:t>
      </w:r>
      <w:r w:rsidRPr="00F760A6">
        <w:rPr>
          <w:rFonts w:ascii="Cambria" w:hAnsi="Cambria"/>
          <w:noProof/>
        </w:rPr>
        <w:t xml:space="preserve"> 1515-22.</w:t>
      </w:r>
      <w:bookmarkEnd w:id="203"/>
    </w:p>
    <w:p w:rsidR="00F760A6" w:rsidRPr="00F760A6" w:rsidRDefault="00F760A6" w:rsidP="00F760A6">
      <w:pPr>
        <w:spacing w:after="0" w:line="360" w:lineRule="auto"/>
        <w:ind w:left="720" w:hanging="720"/>
        <w:rPr>
          <w:rFonts w:ascii="Cambria" w:hAnsi="Cambria"/>
          <w:noProof/>
        </w:rPr>
      </w:pPr>
      <w:bookmarkStart w:id="204" w:name="_ENREF_18"/>
      <w:r w:rsidRPr="00F760A6">
        <w:rPr>
          <w:rFonts w:ascii="Cambria" w:hAnsi="Cambria"/>
          <w:noProof/>
        </w:rPr>
        <w:t xml:space="preserve">AUESUKAREE, C., HOMMA, T., TOCHIO, H., SHIRAKAWA, M., KANEKO, Y. &amp; HARASHIMA, S. 2004. Intracellular phosphate serves as a signal for the regulation of the PHO pathway in Saccharomyces cerevisiae. </w:t>
      </w:r>
      <w:r w:rsidRPr="00F760A6">
        <w:rPr>
          <w:rFonts w:ascii="Cambria" w:hAnsi="Cambria"/>
          <w:i/>
          <w:noProof/>
        </w:rPr>
        <w:t>J Biol Chem,</w:t>
      </w:r>
      <w:r w:rsidRPr="00F760A6">
        <w:rPr>
          <w:rFonts w:ascii="Cambria" w:hAnsi="Cambria"/>
          <w:noProof/>
        </w:rPr>
        <w:t xml:space="preserve"> 279</w:t>
      </w:r>
      <w:r w:rsidRPr="00F760A6">
        <w:rPr>
          <w:rFonts w:ascii="Cambria" w:hAnsi="Cambria"/>
          <w:b/>
          <w:noProof/>
        </w:rPr>
        <w:t>,</w:t>
      </w:r>
      <w:r w:rsidRPr="00F760A6">
        <w:rPr>
          <w:rFonts w:ascii="Cambria" w:hAnsi="Cambria"/>
          <w:noProof/>
        </w:rPr>
        <w:t xml:space="preserve"> 17289-94.</w:t>
      </w:r>
      <w:bookmarkEnd w:id="204"/>
    </w:p>
    <w:p w:rsidR="00F760A6" w:rsidRPr="00F760A6" w:rsidRDefault="00F760A6" w:rsidP="00F760A6">
      <w:pPr>
        <w:spacing w:after="0" w:line="360" w:lineRule="auto"/>
        <w:ind w:left="720" w:hanging="720"/>
        <w:rPr>
          <w:rFonts w:ascii="Cambria" w:hAnsi="Cambria"/>
          <w:noProof/>
        </w:rPr>
      </w:pPr>
      <w:bookmarkStart w:id="205" w:name="_ENREF_19"/>
      <w:r w:rsidRPr="00F760A6">
        <w:rPr>
          <w:rFonts w:ascii="Cambria" w:hAnsi="Cambria"/>
          <w:noProof/>
        </w:rPr>
        <w:t xml:space="preserve">BACCHETTA, J., SEA, J. L., CHUN, R. F., LISSE, T. S., WESSELING-PERRY, K., GALES, B., ADAMS, J. S., SALUSKY, I. B. &amp; HEWISON, M. 2013. Fibroblast growth factor 23 inhibits extrarenal synthesis of 1,25-dihydroxyvitamin D in human monocytes. </w:t>
      </w:r>
      <w:r w:rsidRPr="00F760A6">
        <w:rPr>
          <w:rFonts w:ascii="Cambria" w:hAnsi="Cambria"/>
          <w:i/>
          <w:noProof/>
        </w:rPr>
        <w:t>J Bone Miner Res,</w:t>
      </w:r>
      <w:r w:rsidRPr="00F760A6">
        <w:rPr>
          <w:rFonts w:ascii="Cambria" w:hAnsi="Cambria"/>
          <w:noProof/>
        </w:rPr>
        <w:t xml:space="preserve"> 28</w:t>
      </w:r>
      <w:r w:rsidRPr="00F760A6">
        <w:rPr>
          <w:rFonts w:ascii="Cambria" w:hAnsi="Cambria"/>
          <w:b/>
          <w:noProof/>
        </w:rPr>
        <w:t>,</w:t>
      </w:r>
      <w:r w:rsidRPr="00F760A6">
        <w:rPr>
          <w:rFonts w:ascii="Cambria" w:hAnsi="Cambria"/>
          <w:noProof/>
        </w:rPr>
        <w:t xml:space="preserve"> 46-55.</w:t>
      </w:r>
      <w:bookmarkEnd w:id="205"/>
    </w:p>
    <w:p w:rsidR="00F760A6" w:rsidRPr="00F760A6" w:rsidRDefault="00F760A6" w:rsidP="00F760A6">
      <w:pPr>
        <w:spacing w:after="0" w:line="360" w:lineRule="auto"/>
        <w:ind w:left="720" w:hanging="720"/>
        <w:rPr>
          <w:rFonts w:ascii="Cambria" w:hAnsi="Cambria"/>
          <w:noProof/>
        </w:rPr>
      </w:pPr>
      <w:bookmarkStart w:id="206" w:name="_ENREF_20"/>
      <w:r w:rsidRPr="00F760A6">
        <w:rPr>
          <w:rFonts w:ascii="Cambria" w:hAnsi="Cambria"/>
          <w:noProof/>
        </w:rPr>
        <w:t xml:space="preserve">BAS, A., LOPEZ, I., PEREZ, J., RODRIGUEZ, M. &amp; AGUILERA-TEJERO, E. 2006. Reversibility of calcitriol-induced medial artery calcification in rats with intact renal function. </w:t>
      </w:r>
      <w:r w:rsidRPr="00F760A6">
        <w:rPr>
          <w:rFonts w:ascii="Cambria" w:hAnsi="Cambria"/>
          <w:i/>
          <w:noProof/>
        </w:rPr>
        <w:t>J Bone Miner Res,</w:t>
      </w:r>
      <w:r w:rsidRPr="00F760A6">
        <w:rPr>
          <w:rFonts w:ascii="Cambria" w:hAnsi="Cambria"/>
          <w:noProof/>
        </w:rPr>
        <w:t xml:space="preserve"> 21</w:t>
      </w:r>
      <w:r w:rsidRPr="00F760A6">
        <w:rPr>
          <w:rFonts w:ascii="Cambria" w:hAnsi="Cambria"/>
          <w:b/>
          <w:noProof/>
        </w:rPr>
        <w:t>,</w:t>
      </w:r>
      <w:r w:rsidRPr="00F760A6">
        <w:rPr>
          <w:rFonts w:ascii="Cambria" w:hAnsi="Cambria"/>
          <w:noProof/>
        </w:rPr>
        <w:t xml:space="preserve"> 484-90.</w:t>
      </w:r>
      <w:bookmarkEnd w:id="206"/>
    </w:p>
    <w:p w:rsidR="00F760A6" w:rsidRPr="00F760A6" w:rsidRDefault="00F760A6" w:rsidP="00F760A6">
      <w:pPr>
        <w:spacing w:after="0" w:line="360" w:lineRule="auto"/>
        <w:ind w:left="720" w:hanging="720"/>
        <w:rPr>
          <w:rFonts w:ascii="Cambria" w:hAnsi="Cambria"/>
          <w:noProof/>
        </w:rPr>
      </w:pPr>
      <w:bookmarkStart w:id="207" w:name="_ENREF_21"/>
      <w:r w:rsidRPr="00F760A6">
        <w:rPr>
          <w:rFonts w:ascii="Cambria" w:hAnsi="Cambria"/>
          <w:noProof/>
        </w:rPr>
        <w:t xml:space="preserve">BECKER, L. E., KOLEGANOVA, N., PIECHA, G., NORONHA, I. L., ZEIER, M., GELDYYEV, A., KOKENY, G., RITZ, E. &amp; GROSS, M. L. 2011. Effect of paricalcitol and calcitriol on aortic wall remodeling in uninephrectomized ApoE knockout mice. </w:t>
      </w:r>
      <w:r w:rsidRPr="00F760A6">
        <w:rPr>
          <w:rFonts w:ascii="Cambria" w:hAnsi="Cambria"/>
          <w:i/>
          <w:noProof/>
        </w:rPr>
        <w:t>Am J Physiol Renal Physiol,</w:t>
      </w:r>
      <w:r w:rsidRPr="00F760A6">
        <w:rPr>
          <w:rFonts w:ascii="Cambria" w:hAnsi="Cambria"/>
          <w:noProof/>
        </w:rPr>
        <w:t xml:space="preserve"> 300</w:t>
      </w:r>
      <w:r w:rsidRPr="00F760A6">
        <w:rPr>
          <w:rFonts w:ascii="Cambria" w:hAnsi="Cambria"/>
          <w:b/>
          <w:noProof/>
        </w:rPr>
        <w:t>,</w:t>
      </w:r>
      <w:r w:rsidRPr="00F760A6">
        <w:rPr>
          <w:rFonts w:ascii="Cambria" w:hAnsi="Cambria"/>
          <w:noProof/>
        </w:rPr>
        <w:t xml:space="preserve"> F772-82.</w:t>
      </w:r>
      <w:bookmarkEnd w:id="207"/>
    </w:p>
    <w:p w:rsidR="00F760A6" w:rsidRPr="00F760A6" w:rsidRDefault="00F760A6" w:rsidP="00F760A6">
      <w:pPr>
        <w:spacing w:after="0" w:line="360" w:lineRule="auto"/>
        <w:ind w:left="720" w:hanging="720"/>
        <w:rPr>
          <w:rFonts w:ascii="Cambria" w:hAnsi="Cambria"/>
          <w:noProof/>
        </w:rPr>
      </w:pPr>
      <w:bookmarkStart w:id="208" w:name="_ENREF_22"/>
      <w:r w:rsidRPr="00F760A6">
        <w:rPr>
          <w:rFonts w:ascii="Cambria" w:hAnsi="Cambria"/>
          <w:noProof/>
        </w:rPr>
        <w:t xml:space="preserve">BERGWITZ, C. 2012. Dietary phosphate modifies lifespan in Drosophila. </w:t>
      </w:r>
      <w:r w:rsidRPr="00F760A6">
        <w:rPr>
          <w:rFonts w:ascii="Cambria" w:hAnsi="Cambria"/>
          <w:i/>
          <w:noProof/>
        </w:rPr>
        <w:t>Nephrol Dial Transplant,</w:t>
      </w:r>
      <w:r w:rsidRPr="00F760A6">
        <w:rPr>
          <w:rFonts w:ascii="Cambria" w:hAnsi="Cambria"/>
          <w:noProof/>
        </w:rPr>
        <w:t xml:space="preserve"> 27</w:t>
      </w:r>
      <w:r w:rsidRPr="00F760A6">
        <w:rPr>
          <w:rFonts w:ascii="Cambria" w:hAnsi="Cambria"/>
          <w:b/>
          <w:noProof/>
        </w:rPr>
        <w:t>,</w:t>
      </w:r>
      <w:r w:rsidRPr="00F760A6">
        <w:rPr>
          <w:rFonts w:ascii="Cambria" w:hAnsi="Cambria"/>
          <w:noProof/>
        </w:rPr>
        <w:t xml:space="preserve"> 3399-406.</w:t>
      </w:r>
      <w:bookmarkEnd w:id="208"/>
    </w:p>
    <w:p w:rsidR="00F760A6" w:rsidRPr="00F760A6" w:rsidRDefault="00F760A6" w:rsidP="00F760A6">
      <w:pPr>
        <w:spacing w:after="0" w:line="360" w:lineRule="auto"/>
        <w:ind w:left="720" w:hanging="720"/>
        <w:rPr>
          <w:rFonts w:ascii="Cambria" w:hAnsi="Cambria"/>
          <w:noProof/>
        </w:rPr>
      </w:pPr>
      <w:bookmarkStart w:id="209" w:name="_ENREF_23"/>
      <w:r w:rsidRPr="00F760A6">
        <w:rPr>
          <w:rFonts w:ascii="Cambria" w:hAnsi="Cambria"/>
          <w:noProof/>
        </w:rPr>
        <w:lastRenderedPageBreak/>
        <w:t xml:space="preserve">BERNDT, T., THOMAS, L. F., CRAIG, T. A., SOMMER, S., LI, X., BERGSTRALH, E. J. &amp; KUMAR, R. 2007. Evidence for a signaling axis by which intestinal phosphate rapidly modulates renal phosphate reabsorption. </w:t>
      </w:r>
      <w:r w:rsidRPr="00F760A6">
        <w:rPr>
          <w:rFonts w:ascii="Cambria" w:hAnsi="Cambria"/>
          <w:i/>
          <w:noProof/>
        </w:rPr>
        <w:t>Proc Natl Acad Sci U S A,</w:t>
      </w:r>
      <w:r w:rsidRPr="00F760A6">
        <w:rPr>
          <w:rFonts w:ascii="Cambria" w:hAnsi="Cambria"/>
          <w:noProof/>
        </w:rPr>
        <w:t xml:space="preserve"> 104</w:t>
      </w:r>
      <w:r w:rsidRPr="00F760A6">
        <w:rPr>
          <w:rFonts w:ascii="Cambria" w:hAnsi="Cambria"/>
          <w:b/>
          <w:noProof/>
        </w:rPr>
        <w:t>,</w:t>
      </w:r>
      <w:r w:rsidRPr="00F760A6">
        <w:rPr>
          <w:rFonts w:ascii="Cambria" w:hAnsi="Cambria"/>
          <w:noProof/>
        </w:rPr>
        <w:t xml:space="preserve"> 11085-90.</w:t>
      </w:r>
      <w:bookmarkEnd w:id="209"/>
    </w:p>
    <w:p w:rsidR="00F760A6" w:rsidRPr="00F760A6" w:rsidRDefault="00F760A6" w:rsidP="00F760A6">
      <w:pPr>
        <w:spacing w:after="0" w:line="360" w:lineRule="auto"/>
        <w:ind w:left="720" w:hanging="720"/>
        <w:rPr>
          <w:rFonts w:ascii="Cambria" w:hAnsi="Cambria"/>
          <w:noProof/>
        </w:rPr>
      </w:pPr>
      <w:bookmarkStart w:id="210" w:name="_ENREF_24"/>
      <w:r w:rsidRPr="00F760A6">
        <w:rPr>
          <w:rFonts w:ascii="Cambria" w:hAnsi="Cambria"/>
          <w:noProof/>
        </w:rPr>
        <w:t xml:space="preserve">BHANDARI, S. K., PASHAYAN, S., LIU, I. L., RASGON, S. A., KUJUBU, D. A., TOM, T. Y. &amp; SIM, J. J. 2011. 25-hydroxyvitamin D levels and hypertension rates. </w:t>
      </w:r>
      <w:r w:rsidRPr="00F760A6">
        <w:rPr>
          <w:rFonts w:ascii="Cambria" w:hAnsi="Cambria"/>
          <w:i/>
          <w:noProof/>
        </w:rPr>
        <w:t>J Clin Hypertens (Greenwich),</w:t>
      </w:r>
      <w:r w:rsidRPr="00F760A6">
        <w:rPr>
          <w:rFonts w:ascii="Cambria" w:hAnsi="Cambria"/>
          <w:noProof/>
        </w:rPr>
        <w:t xml:space="preserve"> 13</w:t>
      </w:r>
      <w:r w:rsidRPr="00F760A6">
        <w:rPr>
          <w:rFonts w:ascii="Cambria" w:hAnsi="Cambria"/>
          <w:b/>
          <w:noProof/>
        </w:rPr>
        <w:t>,</w:t>
      </w:r>
      <w:r w:rsidRPr="00F760A6">
        <w:rPr>
          <w:rFonts w:ascii="Cambria" w:hAnsi="Cambria"/>
          <w:noProof/>
        </w:rPr>
        <w:t xml:space="preserve"> 170-7.</w:t>
      </w:r>
      <w:bookmarkEnd w:id="210"/>
    </w:p>
    <w:p w:rsidR="00F760A6" w:rsidRPr="00F760A6" w:rsidRDefault="00F760A6" w:rsidP="00F760A6">
      <w:pPr>
        <w:spacing w:after="0" w:line="360" w:lineRule="auto"/>
        <w:ind w:left="720" w:hanging="720"/>
        <w:rPr>
          <w:rFonts w:ascii="Cambria" w:hAnsi="Cambria"/>
          <w:noProof/>
        </w:rPr>
      </w:pPr>
      <w:bookmarkStart w:id="211" w:name="_ENREF_25"/>
      <w:r w:rsidRPr="00F760A6">
        <w:rPr>
          <w:rFonts w:ascii="Cambria" w:hAnsi="Cambria"/>
          <w:noProof/>
        </w:rPr>
        <w:t xml:space="preserve">BISCHOFF-FERRARI, H. A., DIETRICH, T., ORAV, E. J. &amp; DAWSON-HUGHES, B. 2004. Positive association between 25-hydroxy vitamin D levels and bone mineral density: a population-based study of younger and older adults. </w:t>
      </w:r>
      <w:r w:rsidRPr="00F760A6">
        <w:rPr>
          <w:rFonts w:ascii="Cambria" w:hAnsi="Cambria"/>
          <w:i/>
          <w:noProof/>
        </w:rPr>
        <w:t>Am J Med,</w:t>
      </w:r>
      <w:r w:rsidRPr="00F760A6">
        <w:rPr>
          <w:rFonts w:ascii="Cambria" w:hAnsi="Cambria"/>
          <w:noProof/>
        </w:rPr>
        <w:t xml:space="preserve"> 116</w:t>
      </w:r>
      <w:r w:rsidRPr="00F760A6">
        <w:rPr>
          <w:rFonts w:ascii="Cambria" w:hAnsi="Cambria"/>
          <w:b/>
          <w:noProof/>
        </w:rPr>
        <w:t>,</w:t>
      </w:r>
      <w:r w:rsidRPr="00F760A6">
        <w:rPr>
          <w:rFonts w:ascii="Cambria" w:hAnsi="Cambria"/>
          <w:noProof/>
        </w:rPr>
        <w:t xml:space="preserve"> 634-9.</w:t>
      </w:r>
      <w:bookmarkEnd w:id="211"/>
    </w:p>
    <w:p w:rsidR="00F760A6" w:rsidRPr="00F760A6" w:rsidRDefault="00F760A6" w:rsidP="00F760A6">
      <w:pPr>
        <w:spacing w:after="0" w:line="360" w:lineRule="auto"/>
        <w:ind w:left="720" w:hanging="720"/>
        <w:rPr>
          <w:rFonts w:ascii="Cambria" w:hAnsi="Cambria"/>
          <w:noProof/>
        </w:rPr>
      </w:pPr>
      <w:bookmarkStart w:id="212" w:name="_ENREF_26"/>
      <w:r w:rsidRPr="00F760A6">
        <w:rPr>
          <w:rFonts w:ascii="Cambria" w:hAnsi="Cambria"/>
          <w:noProof/>
        </w:rPr>
        <w:t xml:space="preserve">BLOCK, G. A., HULBERT-SHEARON, T. E., LEVIN, N. W. &amp; PORT, F. K. 1998. Association of serum phosphorus and calcium x phosphate product with mortality risk in chronic hemodialysis patients: a national study. </w:t>
      </w:r>
      <w:r w:rsidRPr="00F760A6">
        <w:rPr>
          <w:rFonts w:ascii="Cambria" w:hAnsi="Cambria"/>
          <w:i/>
          <w:noProof/>
        </w:rPr>
        <w:t>Am J Kidney Dis,</w:t>
      </w:r>
      <w:r w:rsidRPr="00F760A6">
        <w:rPr>
          <w:rFonts w:ascii="Cambria" w:hAnsi="Cambria"/>
          <w:noProof/>
        </w:rPr>
        <w:t xml:space="preserve"> 31</w:t>
      </w:r>
      <w:r w:rsidRPr="00F760A6">
        <w:rPr>
          <w:rFonts w:ascii="Cambria" w:hAnsi="Cambria"/>
          <w:b/>
          <w:noProof/>
        </w:rPr>
        <w:t>,</w:t>
      </w:r>
      <w:r w:rsidRPr="00F760A6">
        <w:rPr>
          <w:rFonts w:ascii="Cambria" w:hAnsi="Cambria"/>
          <w:noProof/>
        </w:rPr>
        <w:t xml:space="preserve"> 607-17.</w:t>
      </w:r>
      <w:bookmarkEnd w:id="212"/>
    </w:p>
    <w:p w:rsidR="00F760A6" w:rsidRPr="00F760A6" w:rsidRDefault="00F760A6" w:rsidP="00F760A6">
      <w:pPr>
        <w:spacing w:after="0" w:line="360" w:lineRule="auto"/>
        <w:ind w:left="720" w:hanging="720"/>
        <w:rPr>
          <w:rFonts w:ascii="Cambria" w:hAnsi="Cambria"/>
          <w:noProof/>
        </w:rPr>
      </w:pPr>
      <w:bookmarkStart w:id="213" w:name="_ENREF_27"/>
      <w:r w:rsidRPr="00F760A6">
        <w:rPr>
          <w:rFonts w:ascii="Cambria" w:hAnsi="Cambria"/>
          <w:noProof/>
        </w:rPr>
        <w:t xml:space="preserve">BLOCK, G. A., KLASSEN, P. S., LAZARUS, J. M., OFSTHUN, N., LOWRIE, E. G. &amp; CHERTOW, G. M. 2004. Mineral metabolism, mortality, and morbidity in maintenance hemodialysis. </w:t>
      </w:r>
      <w:r w:rsidRPr="00F760A6">
        <w:rPr>
          <w:rFonts w:ascii="Cambria" w:hAnsi="Cambria"/>
          <w:i/>
          <w:noProof/>
        </w:rPr>
        <w:t>J Am Soc Nephrol,</w:t>
      </w:r>
      <w:r w:rsidRPr="00F760A6">
        <w:rPr>
          <w:rFonts w:ascii="Cambria" w:hAnsi="Cambria"/>
          <w:noProof/>
        </w:rPr>
        <w:t xml:space="preserve"> 15</w:t>
      </w:r>
      <w:r w:rsidRPr="00F760A6">
        <w:rPr>
          <w:rFonts w:ascii="Cambria" w:hAnsi="Cambria"/>
          <w:b/>
          <w:noProof/>
        </w:rPr>
        <w:t>,</w:t>
      </w:r>
      <w:r w:rsidRPr="00F760A6">
        <w:rPr>
          <w:rFonts w:ascii="Cambria" w:hAnsi="Cambria"/>
          <w:noProof/>
        </w:rPr>
        <w:t xml:space="preserve"> 2208-18.</w:t>
      </w:r>
      <w:bookmarkEnd w:id="213"/>
    </w:p>
    <w:p w:rsidR="00F760A6" w:rsidRPr="00F760A6" w:rsidRDefault="00F760A6" w:rsidP="00F760A6">
      <w:pPr>
        <w:spacing w:after="0" w:line="360" w:lineRule="auto"/>
        <w:ind w:left="720" w:hanging="720"/>
        <w:rPr>
          <w:rFonts w:ascii="Cambria" w:hAnsi="Cambria"/>
          <w:noProof/>
        </w:rPr>
      </w:pPr>
      <w:bookmarkStart w:id="214" w:name="_ENREF_28"/>
      <w:r w:rsidRPr="00F760A6">
        <w:rPr>
          <w:rFonts w:ascii="Cambria" w:hAnsi="Cambria"/>
          <w:noProof/>
        </w:rPr>
        <w:t xml:space="preserve">BLOCK, G. A., WHEELER, D. C., PERSKY, M. S., KESTENBAUM, B., KETTELER, M., SPIEGEL, D. M., ALLISON, M. A., ASPLIN, J., SMITS, G., HOOFNAGLE, A. N., KOOIENGA, L., THADHANI, R., MANNSTADT, M., WOLF, M. &amp; CHERTOW, G. M. 2012. Effects of phosphate binders in moderate CKD. </w:t>
      </w:r>
      <w:r w:rsidRPr="00F760A6">
        <w:rPr>
          <w:rFonts w:ascii="Cambria" w:hAnsi="Cambria"/>
          <w:i/>
          <w:noProof/>
        </w:rPr>
        <w:t>J Am Soc Nephrol,</w:t>
      </w:r>
      <w:r w:rsidRPr="00F760A6">
        <w:rPr>
          <w:rFonts w:ascii="Cambria" w:hAnsi="Cambria"/>
          <w:noProof/>
        </w:rPr>
        <w:t xml:space="preserve"> 23</w:t>
      </w:r>
      <w:r w:rsidRPr="00F760A6">
        <w:rPr>
          <w:rFonts w:ascii="Cambria" w:hAnsi="Cambria"/>
          <w:b/>
          <w:noProof/>
        </w:rPr>
        <w:t>,</w:t>
      </w:r>
      <w:r w:rsidRPr="00F760A6">
        <w:rPr>
          <w:rFonts w:ascii="Cambria" w:hAnsi="Cambria"/>
          <w:noProof/>
        </w:rPr>
        <w:t xml:space="preserve"> 1407-15.</w:t>
      </w:r>
      <w:bookmarkEnd w:id="214"/>
    </w:p>
    <w:p w:rsidR="00F760A6" w:rsidRPr="00F760A6" w:rsidRDefault="00F760A6" w:rsidP="00F760A6">
      <w:pPr>
        <w:spacing w:after="0" w:line="360" w:lineRule="auto"/>
        <w:ind w:left="720" w:hanging="720"/>
        <w:rPr>
          <w:rFonts w:ascii="Cambria" w:hAnsi="Cambria"/>
          <w:noProof/>
        </w:rPr>
      </w:pPr>
      <w:bookmarkStart w:id="215" w:name="_ENREF_29"/>
      <w:r w:rsidRPr="00F760A6">
        <w:rPr>
          <w:rFonts w:ascii="Cambria" w:hAnsi="Cambria"/>
          <w:noProof/>
        </w:rPr>
        <w:t xml:space="preserve">BLONDON, M., SACHS, M., HOOFNAGLE, A. N., IX, J. H., MICHOS, E. D., KORCARZ, C., GEPNER, A. D., SISCOVICK, D. S., KAUFMAN, J. D., STEIN, J. H., KESTENBAUM, B. &amp; DE BOER, I. H. 2013. 25-Hydroxyvitamin D and parathyroid hormone are not associated with carotid intima-media thickness or plaque in the multi-ethnic study of atherosclerosis. </w:t>
      </w:r>
      <w:r w:rsidRPr="00F760A6">
        <w:rPr>
          <w:rFonts w:ascii="Cambria" w:hAnsi="Cambria"/>
          <w:i/>
          <w:noProof/>
        </w:rPr>
        <w:t>Arterioscler Thromb Vasc Biol,</w:t>
      </w:r>
      <w:r w:rsidRPr="00F760A6">
        <w:rPr>
          <w:rFonts w:ascii="Cambria" w:hAnsi="Cambria"/>
          <w:noProof/>
        </w:rPr>
        <w:t xml:space="preserve"> 33</w:t>
      </w:r>
      <w:r w:rsidRPr="00F760A6">
        <w:rPr>
          <w:rFonts w:ascii="Cambria" w:hAnsi="Cambria"/>
          <w:b/>
          <w:noProof/>
        </w:rPr>
        <w:t>,</w:t>
      </w:r>
      <w:r w:rsidRPr="00F760A6">
        <w:rPr>
          <w:rFonts w:ascii="Cambria" w:hAnsi="Cambria"/>
          <w:noProof/>
        </w:rPr>
        <w:t xml:space="preserve"> 2639-45.</w:t>
      </w:r>
      <w:bookmarkEnd w:id="215"/>
    </w:p>
    <w:p w:rsidR="00F760A6" w:rsidRPr="00F760A6" w:rsidRDefault="00F760A6" w:rsidP="00F760A6">
      <w:pPr>
        <w:spacing w:after="0" w:line="360" w:lineRule="auto"/>
        <w:ind w:left="720" w:hanging="720"/>
        <w:rPr>
          <w:rFonts w:ascii="Cambria" w:hAnsi="Cambria"/>
          <w:noProof/>
        </w:rPr>
      </w:pPr>
      <w:bookmarkStart w:id="216" w:name="_ENREF_30"/>
      <w:r w:rsidRPr="00F760A6">
        <w:rPr>
          <w:rFonts w:ascii="Cambria" w:hAnsi="Cambria"/>
          <w:noProof/>
        </w:rPr>
        <w:t xml:space="preserve">BODYAK, N., AYUS, J. C., ACHINGER, S., SHIVALINGAPPA, V., KE, Q., CHEN, Y. S., RIGOR, D. L., STILLMAN, I., TAMEZ, H., KROEGER, P. E., WU-WONG, R. R., KARUMANCHI, S. A., THADHANI, R. &amp; KANG, P. M. 2007. Activated vitamin D attenuates left ventricular abnormalities induced by dietary sodium in Dahl salt-sensitive animals. </w:t>
      </w:r>
      <w:r w:rsidRPr="00F760A6">
        <w:rPr>
          <w:rFonts w:ascii="Cambria" w:hAnsi="Cambria"/>
          <w:i/>
          <w:noProof/>
        </w:rPr>
        <w:t>Proc Natl Acad Sci U S A,</w:t>
      </w:r>
      <w:r w:rsidRPr="00F760A6">
        <w:rPr>
          <w:rFonts w:ascii="Cambria" w:hAnsi="Cambria"/>
          <w:noProof/>
        </w:rPr>
        <w:t xml:space="preserve"> 104</w:t>
      </w:r>
      <w:r w:rsidRPr="00F760A6">
        <w:rPr>
          <w:rFonts w:ascii="Cambria" w:hAnsi="Cambria"/>
          <w:b/>
          <w:noProof/>
        </w:rPr>
        <w:t>,</w:t>
      </w:r>
      <w:r w:rsidRPr="00F760A6">
        <w:rPr>
          <w:rFonts w:ascii="Cambria" w:hAnsi="Cambria"/>
          <w:noProof/>
        </w:rPr>
        <w:t xml:space="preserve"> 16810-5.</w:t>
      </w:r>
      <w:bookmarkEnd w:id="216"/>
    </w:p>
    <w:p w:rsidR="00F760A6" w:rsidRPr="00F760A6" w:rsidRDefault="00F760A6" w:rsidP="00F760A6">
      <w:pPr>
        <w:spacing w:after="0" w:line="360" w:lineRule="auto"/>
        <w:ind w:left="720" w:hanging="720"/>
        <w:rPr>
          <w:rFonts w:ascii="Cambria" w:hAnsi="Cambria"/>
          <w:noProof/>
        </w:rPr>
      </w:pPr>
      <w:bookmarkStart w:id="217" w:name="_ENREF_31"/>
      <w:r w:rsidRPr="00F760A6">
        <w:rPr>
          <w:rFonts w:ascii="Cambria" w:hAnsi="Cambria"/>
          <w:noProof/>
        </w:rPr>
        <w:t xml:space="preserve">BONORA, E., TARGHER, G., ALBERICHE, M., BONADONNA, R. C., SAGGIANI, F., ZENERE, M. B., MONAUNI, T. &amp; MUGGEO, M. 2000. Homeostasis model assessment closely mirrors the glucose clamp technique in the assessment of insulin sensitivity: studies in subjects with various degrees of glucose tolerance and insulin sensitivity. </w:t>
      </w:r>
      <w:r w:rsidRPr="00F760A6">
        <w:rPr>
          <w:rFonts w:ascii="Cambria" w:hAnsi="Cambria"/>
          <w:i/>
          <w:noProof/>
        </w:rPr>
        <w:t>Diabetes Care,</w:t>
      </w:r>
      <w:r w:rsidRPr="00F760A6">
        <w:rPr>
          <w:rFonts w:ascii="Cambria" w:hAnsi="Cambria"/>
          <w:noProof/>
        </w:rPr>
        <w:t xml:space="preserve"> 23</w:t>
      </w:r>
      <w:r w:rsidRPr="00F760A6">
        <w:rPr>
          <w:rFonts w:ascii="Cambria" w:hAnsi="Cambria"/>
          <w:b/>
          <w:noProof/>
        </w:rPr>
        <w:t>,</w:t>
      </w:r>
      <w:r w:rsidRPr="00F760A6">
        <w:rPr>
          <w:rFonts w:ascii="Cambria" w:hAnsi="Cambria"/>
          <w:noProof/>
        </w:rPr>
        <w:t xml:space="preserve"> 57-63.</w:t>
      </w:r>
      <w:bookmarkEnd w:id="217"/>
    </w:p>
    <w:p w:rsidR="00F760A6" w:rsidRPr="00F760A6" w:rsidRDefault="00F760A6" w:rsidP="00F760A6">
      <w:pPr>
        <w:spacing w:after="0" w:line="360" w:lineRule="auto"/>
        <w:ind w:left="720" w:hanging="720"/>
        <w:rPr>
          <w:rFonts w:ascii="Cambria" w:hAnsi="Cambria"/>
          <w:noProof/>
        </w:rPr>
      </w:pPr>
      <w:bookmarkStart w:id="218" w:name="_ENREF_32"/>
      <w:r w:rsidRPr="00F760A6">
        <w:rPr>
          <w:rFonts w:ascii="Cambria" w:hAnsi="Cambria"/>
          <w:noProof/>
        </w:rPr>
        <w:lastRenderedPageBreak/>
        <w:t xml:space="preserve">BORGES, A. C., FERES, T., VIANNA, L. M. &amp; PAIVA, T. B. 1999. Recovery of impaired K+ channels in mesenteric arteries from spontaneously hypertensive rats by prolonged treatment with cholecalciferol. </w:t>
      </w:r>
      <w:r w:rsidRPr="00F760A6">
        <w:rPr>
          <w:rFonts w:ascii="Cambria" w:hAnsi="Cambria"/>
          <w:i/>
          <w:noProof/>
        </w:rPr>
        <w:t>Br J Pharmacol,</w:t>
      </w:r>
      <w:r w:rsidRPr="00F760A6">
        <w:rPr>
          <w:rFonts w:ascii="Cambria" w:hAnsi="Cambria"/>
          <w:noProof/>
        </w:rPr>
        <w:t xml:space="preserve"> 127</w:t>
      </w:r>
      <w:r w:rsidRPr="00F760A6">
        <w:rPr>
          <w:rFonts w:ascii="Cambria" w:hAnsi="Cambria"/>
          <w:b/>
          <w:noProof/>
        </w:rPr>
        <w:t>,</w:t>
      </w:r>
      <w:r w:rsidRPr="00F760A6">
        <w:rPr>
          <w:rFonts w:ascii="Cambria" w:hAnsi="Cambria"/>
          <w:noProof/>
        </w:rPr>
        <w:t xml:space="preserve"> 772-8.</w:t>
      </w:r>
      <w:bookmarkEnd w:id="218"/>
    </w:p>
    <w:p w:rsidR="00F760A6" w:rsidRPr="00F760A6" w:rsidRDefault="00F760A6" w:rsidP="00F760A6">
      <w:pPr>
        <w:spacing w:after="0" w:line="360" w:lineRule="auto"/>
        <w:ind w:left="720" w:hanging="720"/>
        <w:rPr>
          <w:rFonts w:ascii="Cambria" w:hAnsi="Cambria"/>
          <w:noProof/>
        </w:rPr>
      </w:pPr>
      <w:bookmarkStart w:id="219" w:name="_ENREF_33"/>
      <w:r w:rsidRPr="00F760A6">
        <w:rPr>
          <w:rFonts w:ascii="Cambria" w:hAnsi="Cambria"/>
          <w:noProof/>
        </w:rPr>
        <w:t xml:space="preserve">BOSE, S., FRENCH, S., EVANS, F. J., JOUBERT, F. &amp; BALABAN, R. S. 2003. Metabolic network control of oxidative phosphorylation: multiple roles of inorganic phosphate. </w:t>
      </w:r>
      <w:r w:rsidRPr="00F760A6">
        <w:rPr>
          <w:rFonts w:ascii="Cambria" w:hAnsi="Cambria"/>
          <w:i/>
          <w:noProof/>
        </w:rPr>
        <w:t>J Biol Chem,</w:t>
      </w:r>
      <w:r w:rsidRPr="00F760A6">
        <w:rPr>
          <w:rFonts w:ascii="Cambria" w:hAnsi="Cambria"/>
          <w:noProof/>
        </w:rPr>
        <w:t xml:space="preserve"> 278</w:t>
      </w:r>
      <w:r w:rsidRPr="00F760A6">
        <w:rPr>
          <w:rFonts w:ascii="Cambria" w:hAnsi="Cambria"/>
          <w:b/>
          <w:noProof/>
        </w:rPr>
        <w:t>,</w:t>
      </w:r>
      <w:r w:rsidRPr="00F760A6">
        <w:rPr>
          <w:rFonts w:ascii="Cambria" w:hAnsi="Cambria"/>
          <w:noProof/>
        </w:rPr>
        <w:t xml:space="preserve"> 39155-65.</w:t>
      </w:r>
      <w:bookmarkEnd w:id="219"/>
    </w:p>
    <w:p w:rsidR="00F760A6" w:rsidRPr="00F760A6" w:rsidRDefault="00F760A6" w:rsidP="00F760A6">
      <w:pPr>
        <w:spacing w:after="0" w:line="360" w:lineRule="auto"/>
        <w:ind w:left="720" w:hanging="720"/>
        <w:rPr>
          <w:rFonts w:ascii="Cambria" w:hAnsi="Cambria"/>
          <w:noProof/>
        </w:rPr>
      </w:pPr>
      <w:bookmarkStart w:id="220" w:name="_ENREF_34"/>
      <w:r w:rsidRPr="00F760A6">
        <w:rPr>
          <w:rFonts w:ascii="Cambria" w:hAnsi="Cambria"/>
          <w:noProof/>
        </w:rPr>
        <w:t xml:space="preserve">BOSWORTH, C., SACHS, M. C., DUPREZ, D., HOOFNAGLE, A. N., IX, J. H., JACOBS, D. R., JR., PERALTA, C. A., SISCOVICK, D. S., KESTENBAUM, B. &amp; DE BOER, I. H. 2013. Parathyroid hormone and arterial dysfunction in the multi-ethnic study of atherosclerosis. </w:t>
      </w:r>
      <w:r w:rsidRPr="00F760A6">
        <w:rPr>
          <w:rFonts w:ascii="Cambria" w:hAnsi="Cambria"/>
          <w:i/>
          <w:noProof/>
        </w:rPr>
        <w:t>Clin Endocrinol (Oxf),</w:t>
      </w:r>
      <w:r w:rsidRPr="00F760A6">
        <w:rPr>
          <w:rFonts w:ascii="Cambria" w:hAnsi="Cambria"/>
          <w:noProof/>
        </w:rPr>
        <w:t xml:space="preserve"> 79</w:t>
      </w:r>
      <w:r w:rsidRPr="00F760A6">
        <w:rPr>
          <w:rFonts w:ascii="Cambria" w:hAnsi="Cambria"/>
          <w:b/>
          <w:noProof/>
        </w:rPr>
        <w:t>,</w:t>
      </w:r>
      <w:r w:rsidRPr="00F760A6">
        <w:rPr>
          <w:rFonts w:ascii="Cambria" w:hAnsi="Cambria"/>
          <w:noProof/>
        </w:rPr>
        <w:t xml:space="preserve"> 429-36.</w:t>
      </w:r>
      <w:bookmarkEnd w:id="220"/>
    </w:p>
    <w:p w:rsidR="00F760A6" w:rsidRPr="00F760A6" w:rsidRDefault="00F760A6" w:rsidP="00F760A6">
      <w:pPr>
        <w:spacing w:after="0" w:line="360" w:lineRule="auto"/>
        <w:ind w:left="720" w:hanging="720"/>
        <w:rPr>
          <w:rFonts w:ascii="Cambria" w:hAnsi="Cambria"/>
          <w:noProof/>
        </w:rPr>
      </w:pPr>
      <w:bookmarkStart w:id="221" w:name="_ENREF_35"/>
      <w:r w:rsidRPr="00F760A6">
        <w:rPr>
          <w:rFonts w:ascii="Cambria" w:hAnsi="Cambria"/>
          <w:noProof/>
        </w:rPr>
        <w:t xml:space="preserve">BOUILLON, R., CARMELIET, G., VERLINDEN, L., VAN ETTEN, E., VERSTUYF, A., LUDERER, H. F., LIEBEN, L., MATHIEU, C. &amp; DEMAY, M. 2008. Vitamin D and human health: lessons from vitamin D receptor null mice. </w:t>
      </w:r>
      <w:r w:rsidRPr="00F760A6">
        <w:rPr>
          <w:rFonts w:ascii="Cambria" w:hAnsi="Cambria"/>
          <w:i/>
          <w:noProof/>
        </w:rPr>
        <w:t>Endocr Rev,</w:t>
      </w:r>
      <w:r w:rsidRPr="00F760A6">
        <w:rPr>
          <w:rFonts w:ascii="Cambria" w:hAnsi="Cambria"/>
          <w:noProof/>
        </w:rPr>
        <w:t xml:space="preserve"> 29</w:t>
      </w:r>
      <w:r w:rsidRPr="00F760A6">
        <w:rPr>
          <w:rFonts w:ascii="Cambria" w:hAnsi="Cambria"/>
          <w:b/>
          <w:noProof/>
        </w:rPr>
        <w:t>,</w:t>
      </w:r>
      <w:r w:rsidRPr="00F760A6">
        <w:rPr>
          <w:rFonts w:ascii="Cambria" w:hAnsi="Cambria"/>
          <w:noProof/>
        </w:rPr>
        <w:t xml:space="preserve"> 726-76.</w:t>
      </w:r>
      <w:bookmarkEnd w:id="221"/>
    </w:p>
    <w:p w:rsidR="00F760A6" w:rsidRPr="00F760A6" w:rsidRDefault="00F760A6" w:rsidP="00F760A6">
      <w:pPr>
        <w:spacing w:after="0" w:line="360" w:lineRule="auto"/>
        <w:ind w:left="720" w:hanging="720"/>
        <w:rPr>
          <w:rFonts w:ascii="Cambria" w:hAnsi="Cambria"/>
          <w:noProof/>
        </w:rPr>
      </w:pPr>
      <w:bookmarkStart w:id="222" w:name="_ENREF_36"/>
      <w:r w:rsidRPr="00F760A6">
        <w:rPr>
          <w:rFonts w:ascii="Cambria" w:hAnsi="Cambria"/>
          <w:noProof/>
        </w:rPr>
        <w:t xml:space="preserve">BOUILLON, R. A., AUWERX, J. H., LISSENS, W. D. &amp; PELEMANS, W. K. 1987. Vitamin D status in the elderly: seasonal substrate deficiency causes 1,25-dihydroxycholecalciferol deficiency. </w:t>
      </w:r>
      <w:r w:rsidRPr="00F760A6">
        <w:rPr>
          <w:rFonts w:ascii="Cambria" w:hAnsi="Cambria"/>
          <w:i/>
          <w:noProof/>
        </w:rPr>
        <w:t>Am J Clin Nutr,</w:t>
      </w:r>
      <w:r w:rsidRPr="00F760A6">
        <w:rPr>
          <w:rFonts w:ascii="Cambria" w:hAnsi="Cambria"/>
          <w:noProof/>
        </w:rPr>
        <w:t xml:space="preserve"> 45</w:t>
      </w:r>
      <w:r w:rsidRPr="00F760A6">
        <w:rPr>
          <w:rFonts w:ascii="Cambria" w:hAnsi="Cambria"/>
          <w:b/>
          <w:noProof/>
        </w:rPr>
        <w:t>,</w:t>
      </w:r>
      <w:r w:rsidRPr="00F760A6">
        <w:rPr>
          <w:rFonts w:ascii="Cambria" w:hAnsi="Cambria"/>
          <w:noProof/>
        </w:rPr>
        <w:t xml:space="preserve"> 755-63.</w:t>
      </w:r>
      <w:bookmarkEnd w:id="222"/>
    </w:p>
    <w:p w:rsidR="00F760A6" w:rsidRPr="00F760A6" w:rsidRDefault="00F760A6" w:rsidP="00F760A6">
      <w:pPr>
        <w:spacing w:after="0" w:line="360" w:lineRule="auto"/>
        <w:ind w:left="720" w:hanging="720"/>
        <w:rPr>
          <w:rFonts w:ascii="Cambria" w:hAnsi="Cambria"/>
          <w:noProof/>
        </w:rPr>
      </w:pPr>
      <w:bookmarkStart w:id="223" w:name="_ENREF_37"/>
      <w:r w:rsidRPr="00F760A6">
        <w:rPr>
          <w:rFonts w:ascii="Cambria" w:hAnsi="Cambria"/>
          <w:noProof/>
        </w:rPr>
        <w:t xml:space="preserve">BRAUTBAR, N., TABERNERO-ROMO, J., COATS, J. C. &amp; MASSRY, S. G. 1984. Impaired myocardial lipid metabolism in phosphate depletion. </w:t>
      </w:r>
      <w:r w:rsidRPr="00F760A6">
        <w:rPr>
          <w:rFonts w:ascii="Cambria" w:hAnsi="Cambria"/>
          <w:i/>
          <w:noProof/>
        </w:rPr>
        <w:t>Kidney Int,</w:t>
      </w:r>
      <w:r w:rsidRPr="00F760A6">
        <w:rPr>
          <w:rFonts w:ascii="Cambria" w:hAnsi="Cambria"/>
          <w:noProof/>
        </w:rPr>
        <w:t xml:space="preserve"> 26</w:t>
      </w:r>
      <w:r w:rsidRPr="00F760A6">
        <w:rPr>
          <w:rFonts w:ascii="Cambria" w:hAnsi="Cambria"/>
          <w:b/>
          <w:noProof/>
        </w:rPr>
        <w:t>,</w:t>
      </w:r>
      <w:r w:rsidRPr="00F760A6">
        <w:rPr>
          <w:rFonts w:ascii="Cambria" w:hAnsi="Cambria"/>
          <w:noProof/>
        </w:rPr>
        <w:t xml:space="preserve"> 18-23.</w:t>
      </w:r>
      <w:bookmarkEnd w:id="223"/>
    </w:p>
    <w:p w:rsidR="00F760A6" w:rsidRPr="00F760A6" w:rsidRDefault="00F760A6" w:rsidP="00F760A6">
      <w:pPr>
        <w:spacing w:after="0" w:line="360" w:lineRule="auto"/>
        <w:ind w:left="720" w:hanging="720"/>
        <w:rPr>
          <w:rFonts w:ascii="Cambria" w:hAnsi="Cambria"/>
          <w:noProof/>
        </w:rPr>
      </w:pPr>
      <w:bookmarkStart w:id="224" w:name="_ENREF_38"/>
      <w:r w:rsidRPr="00F760A6">
        <w:rPr>
          <w:rFonts w:ascii="Cambria" w:hAnsi="Cambria"/>
          <w:noProof/>
        </w:rPr>
        <w:t xml:space="preserve">BRONDUM-JACOBSEN, P., BENN, M., JENSEN, G. B. &amp; NORDESTGAARD, B. G. 2012. 25-hydroxyvitamin d levels and risk of ischemic heart disease, myocardial infarction, and early death: population-based study and meta-analyses of 18 and 17 studies. </w:t>
      </w:r>
      <w:r w:rsidRPr="00F760A6">
        <w:rPr>
          <w:rFonts w:ascii="Cambria" w:hAnsi="Cambria"/>
          <w:i/>
          <w:noProof/>
        </w:rPr>
        <w:t>Arterioscler Thromb Vasc Biol,</w:t>
      </w:r>
      <w:r w:rsidRPr="00F760A6">
        <w:rPr>
          <w:rFonts w:ascii="Cambria" w:hAnsi="Cambria"/>
          <w:noProof/>
        </w:rPr>
        <w:t xml:space="preserve"> 32</w:t>
      </w:r>
      <w:r w:rsidRPr="00F760A6">
        <w:rPr>
          <w:rFonts w:ascii="Cambria" w:hAnsi="Cambria"/>
          <w:b/>
          <w:noProof/>
        </w:rPr>
        <w:t>,</w:t>
      </w:r>
      <w:r w:rsidRPr="00F760A6">
        <w:rPr>
          <w:rFonts w:ascii="Cambria" w:hAnsi="Cambria"/>
          <w:noProof/>
        </w:rPr>
        <w:t xml:space="preserve"> 2794-802.</w:t>
      </w:r>
      <w:bookmarkEnd w:id="224"/>
    </w:p>
    <w:p w:rsidR="00F760A6" w:rsidRPr="00F760A6" w:rsidRDefault="00F760A6" w:rsidP="00F760A6">
      <w:pPr>
        <w:spacing w:after="0" w:line="360" w:lineRule="auto"/>
        <w:ind w:left="720" w:hanging="720"/>
        <w:rPr>
          <w:rFonts w:ascii="Cambria" w:hAnsi="Cambria"/>
          <w:noProof/>
        </w:rPr>
      </w:pPr>
      <w:bookmarkStart w:id="225" w:name="_ENREF_39"/>
      <w:r w:rsidRPr="00F760A6">
        <w:rPr>
          <w:rFonts w:ascii="Cambria" w:hAnsi="Cambria"/>
          <w:noProof/>
        </w:rPr>
        <w:t xml:space="preserve">BRONDUM-JACOBSEN, P., NORDESTGAARD, B. G., SCHNOHR, P. &amp; BENN, M. 2013. 25-hydroxyvitamin D and symptomatic ischemic stroke: an original study and meta-analysis. </w:t>
      </w:r>
      <w:r w:rsidRPr="00F760A6">
        <w:rPr>
          <w:rFonts w:ascii="Cambria" w:hAnsi="Cambria"/>
          <w:i/>
          <w:noProof/>
        </w:rPr>
        <w:t>Ann Neurol,</w:t>
      </w:r>
      <w:r w:rsidRPr="00F760A6">
        <w:rPr>
          <w:rFonts w:ascii="Cambria" w:hAnsi="Cambria"/>
          <w:noProof/>
        </w:rPr>
        <w:t xml:space="preserve"> 73</w:t>
      </w:r>
      <w:r w:rsidRPr="00F760A6">
        <w:rPr>
          <w:rFonts w:ascii="Cambria" w:hAnsi="Cambria"/>
          <w:b/>
          <w:noProof/>
        </w:rPr>
        <w:t>,</w:t>
      </w:r>
      <w:r w:rsidRPr="00F760A6">
        <w:rPr>
          <w:rFonts w:ascii="Cambria" w:hAnsi="Cambria"/>
          <w:noProof/>
        </w:rPr>
        <w:t xml:space="preserve"> 38-47.</w:t>
      </w:r>
      <w:bookmarkEnd w:id="225"/>
    </w:p>
    <w:p w:rsidR="00F760A6" w:rsidRPr="00F760A6" w:rsidRDefault="00F760A6" w:rsidP="00F760A6">
      <w:pPr>
        <w:spacing w:after="0" w:line="360" w:lineRule="auto"/>
        <w:ind w:left="720" w:hanging="720"/>
        <w:rPr>
          <w:rFonts w:ascii="Cambria" w:hAnsi="Cambria"/>
          <w:noProof/>
        </w:rPr>
      </w:pPr>
      <w:bookmarkStart w:id="226" w:name="_ENREF_40"/>
      <w:r w:rsidRPr="00F760A6">
        <w:rPr>
          <w:rFonts w:ascii="Cambria" w:hAnsi="Cambria"/>
          <w:noProof/>
        </w:rPr>
        <w:t xml:space="preserve">BURNETT-BOWIE, S. M., MENDOZA, N. &amp; LEDER, B. Z. 2007. Effects of gonadal steroid withdrawal on serum phosphate and FGF-23 levels in men. </w:t>
      </w:r>
      <w:r w:rsidRPr="00F760A6">
        <w:rPr>
          <w:rFonts w:ascii="Cambria" w:hAnsi="Cambria"/>
          <w:i/>
          <w:noProof/>
        </w:rPr>
        <w:t>Bone,</w:t>
      </w:r>
      <w:r w:rsidRPr="00F760A6">
        <w:rPr>
          <w:rFonts w:ascii="Cambria" w:hAnsi="Cambria"/>
          <w:noProof/>
        </w:rPr>
        <w:t xml:space="preserve"> 40</w:t>
      </w:r>
      <w:r w:rsidRPr="00F760A6">
        <w:rPr>
          <w:rFonts w:ascii="Cambria" w:hAnsi="Cambria"/>
          <w:b/>
          <w:noProof/>
        </w:rPr>
        <w:t>,</w:t>
      </w:r>
      <w:r w:rsidRPr="00F760A6">
        <w:rPr>
          <w:rFonts w:ascii="Cambria" w:hAnsi="Cambria"/>
          <w:noProof/>
        </w:rPr>
        <w:t xml:space="preserve"> 913-8.</w:t>
      </w:r>
      <w:bookmarkEnd w:id="226"/>
    </w:p>
    <w:p w:rsidR="00F760A6" w:rsidRPr="00F760A6" w:rsidRDefault="00F760A6" w:rsidP="00F760A6">
      <w:pPr>
        <w:spacing w:after="0" w:line="360" w:lineRule="auto"/>
        <w:ind w:left="720" w:hanging="720"/>
        <w:rPr>
          <w:rFonts w:ascii="Cambria" w:hAnsi="Cambria"/>
          <w:noProof/>
        </w:rPr>
      </w:pPr>
      <w:bookmarkStart w:id="227" w:name="_ENREF_41"/>
      <w:r w:rsidRPr="00F760A6">
        <w:rPr>
          <w:rFonts w:ascii="Cambria" w:hAnsi="Cambria"/>
          <w:noProof/>
        </w:rPr>
        <w:t xml:space="preserve">BURNETT, S. M., GUNAWARDENE, S. C., BRINGHURST, F. R., JUPPNER, H., LEE, H. &amp; FINKELSTEIN, J. S. 2006. Regulation of C-terminal and intact FGF-23 by dietary phosphate in men and women. </w:t>
      </w:r>
      <w:r w:rsidRPr="00F760A6">
        <w:rPr>
          <w:rFonts w:ascii="Cambria" w:hAnsi="Cambria"/>
          <w:i/>
          <w:noProof/>
        </w:rPr>
        <w:t>J Bone Miner Res,</w:t>
      </w:r>
      <w:r w:rsidRPr="00F760A6">
        <w:rPr>
          <w:rFonts w:ascii="Cambria" w:hAnsi="Cambria"/>
          <w:noProof/>
        </w:rPr>
        <w:t xml:space="preserve"> 21</w:t>
      </w:r>
      <w:r w:rsidRPr="00F760A6">
        <w:rPr>
          <w:rFonts w:ascii="Cambria" w:hAnsi="Cambria"/>
          <w:b/>
          <w:noProof/>
        </w:rPr>
        <w:t>,</w:t>
      </w:r>
      <w:r w:rsidRPr="00F760A6">
        <w:rPr>
          <w:rFonts w:ascii="Cambria" w:hAnsi="Cambria"/>
          <w:noProof/>
        </w:rPr>
        <w:t xml:space="preserve"> 1187-96.</w:t>
      </w:r>
      <w:bookmarkEnd w:id="227"/>
    </w:p>
    <w:p w:rsidR="00F760A6" w:rsidRPr="00F760A6" w:rsidRDefault="00F760A6" w:rsidP="00F760A6">
      <w:pPr>
        <w:spacing w:after="0" w:line="360" w:lineRule="auto"/>
        <w:ind w:left="720" w:hanging="720"/>
        <w:rPr>
          <w:rFonts w:ascii="Cambria" w:hAnsi="Cambria"/>
          <w:noProof/>
        </w:rPr>
      </w:pPr>
      <w:bookmarkStart w:id="228" w:name="_ENREF_42"/>
      <w:r w:rsidRPr="00F760A6">
        <w:rPr>
          <w:rFonts w:ascii="Cambria" w:hAnsi="Cambria"/>
          <w:noProof/>
        </w:rPr>
        <w:t xml:space="preserve">CADE, C. &amp; NORMAN, A. W. 1986. Vitamin D3 improves impaired glucose tolerance and insulin secretion in the vitamin D-deficient rat in vivo. </w:t>
      </w:r>
      <w:r w:rsidRPr="00F760A6">
        <w:rPr>
          <w:rFonts w:ascii="Cambria" w:hAnsi="Cambria"/>
          <w:i/>
          <w:noProof/>
        </w:rPr>
        <w:t>Endocrinology,</w:t>
      </w:r>
      <w:r w:rsidRPr="00F760A6">
        <w:rPr>
          <w:rFonts w:ascii="Cambria" w:hAnsi="Cambria"/>
          <w:noProof/>
        </w:rPr>
        <w:t xml:space="preserve"> 119</w:t>
      </w:r>
      <w:r w:rsidRPr="00F760A6">
        <w:rPr>
          <w:rFonts w:ascii="Cambria" w:hAnsi="Cambria"/>
          <w:b/>
          <w:noProof/>
        </w:rPr>
        <w:t>,</w:t>
      </w:r>
      <w:r w:rsidRPr="00F760A6">
        <w:rPr>
          <w:rFonts w:ascii="Cambria" w:hAnsi="Cambria"/>
          <w:noProof/>
        </w:rPr>
        <w:t xml:space="preserve"> 84-90.</w:t>
      </w:r>
      <w:bookmarkEnd w:id="228"/>
    </w:p>
    <w:p w:rsidR="00F760A6" w:rsidRPr="00F760A6" w:rsidRDefault="00F760A6" w:rsidP="00F760A6">
      <w:pPr>
        <w:spacing w:after="0" w:line="360" w:lineRule="auto"/>
        <w:ind w:left="720" w:hanging="720"/>
        <w:rPr>
          <w:rFonts w:ascii="Cambria" w:hAnsi="Cambria"/>
          <w:noProof/>
        </w:rPr>
      </w:pPr>
      <w:bookmarkStart w:id="229" w:name="_ENREF_43"/>
      <w:r w:rsidRPr="00F760A6">
        <w:rPr>
          <w:rFonts w:ascii="Cambria" w:hAnsi="Cambria"/>
          <w:noProof/>
        </w:rPr>
        <w:t xml:space="preserve">CALVO, M. S. &amp; URIBARRI, J. 2013. Public health impact of dietary phosphorus excess on bone and cardiovascular health in the general population. </w:t>
      </w:r>
      <w:r w:rsidRPr="00F760A6">
        <w:rPr>
          <w:rFonts w:ascii="Cambria" w:hAnsi="Cambria"/>
          <w:i/>
          <w:noProof/>
        </w:rPr>
        <w:t>Am J Clin Nutr,</w:t>
      </w:r>
      <w:r w:rsidRPr="00F760A6">
        <w:rPr>
          <w:rFonts w:ascii="Cambria" w:hAnsi="Cambria"/>
          <w:noProof/>
        </w:rPr>
        <w:t xml:space="preserve"> 98</w:t>
      </w:r>
      <w:r w:rsidRPr="00F760A6">
        <w:rPr>
          <w:rFonts w:ascii="Cambria" w:hAnsi="Cambria"/>
          <w:b/>
          <w:noProof/>
        </w:rPr>
        <w:t>,</w:t>
      </w:r>
      <w:r w:rsidRPr="00F760A6">
        <w:rPr>
          <w:rFonts w:ascii="Cambria" w:hAnsi="Cambria"/>
          <w:noProof/>
        </w:rPr>
        <w:t xml:space="preserve"> 6-15.</w:t>
      </w:r>
      <w:bookmarkEnd w:id="229"/>
    </w:p>
    <w:p w:rsidR="00F760A6" w:rsidRPr="00F760A6" w:rsidRDefault="00F760A6" w:rsidP="00F760A6">
      <w:pPr>
        <w:spacing w:after="0" w:line="360" w:lineRule="auto"/>
        <w:ind w:left="720" w:hanging="720"/>
        <w:rPr>
          <w:rFonts w:ascii="Cambria" w:hAnsi="Cambria"/>
          <w:noProof/>
        </w:rPr>
      </w:pPr>
      <w:bookmarkStart w:id="230" w:name="_ENREF_44"/>
      <w:r w:rsidRPr="00F760A6">
        <w:rPr>
          <w:rFonts w:ascii="Cambria" w:hAnsi="Cambria"/>
          <w:noProof/>
        </w:rPr>
        <w:lastRenderedPageBreak/>
        <w:t xml:space="preserve">CAMALIER, C. E., YOUNG, M. R., BOBE, G., PERELLA, C. M., COLBURN, N. H. &amp; BECK, G. R., JR. 2010. Elevated phosphate activates N-ras and promotes cell transformation and skin tumorigenesis. </w:t>
      </w:r>
      <w:r w:rsidRPr="00F760A6">
        <w:rPr>
          <w:rFonts w:ascii="Cambria" w:hAnsi="Cambria"/>
          <w:i/>
          <w:noProof/>
        </w:rPr>
        <w:t>Cancer Prev Res (Phila Pa),</w:t>
      </w:r>
      <w:r w:rsidRPr="00F760A6">
        <w:rPr>
          <w:rFonts w:ascii="Cambria" w:hAnsi="Cambria"/>
          <w:noProof/>
        </w:rPr>
        <w:t xml:space="preserve"> 3</w:t>
      </w:r>
      <w:r w:rsidRPr="00F760A6">
        <w:rPr>
          <w:rFonts w:ascii="Cambria" w:hAnsi="Cambria"/>
          <w:b/>
          <w:noProof/>
        </w:rPr>
        <w:t>,</w:t>
      </w:r>
      <w:r w:rsidRPr="00F760A6">
        <w:rPr>
          <w:rFonts w:ascii="Cambria" w:hAnsi="Cambria"/>
          <w:noProof/>
        </w:rPr>
        <w:t xml:space="preserve"> 359-70.</w:t>
      </w:r>
      <w:bookmarkEnd w:id="230"/>
    </w:p>
    <w:p w:rsidR="00F760A6" w:rsidRPr="00F760A6" w:rsidRDefault="00F760A6" w:rsidP="00F760A6">
      <w:pPr>
        <w:spacing w:after="0" w:line="360" w:lineRule="auto"/>
        <w:ind w:left="720" w:hanging="720"/>
        <w:rPr>
          <w:rFonts w:ascii="Cambria" w:hAnsi="Cambria"/>
          <w:noProof/>
        </w:rPr>
      </w:pPr>
      <w:bookmarkStart w:id="231" w:name="_ENREF_45"/>
      <w:r w:rsidRPr="00F760A6">
        <w:rPr>
          <w:rFonts w:ascii="Cambria" w:hAnsi="Cambria"/>
          <w:noProof/>
        </w:rPr>
        <w:t xml:space="preserve">CANCELA, A. L., SANTOS, R. D., TITAN, S. M., GOLDENSTEIN, P. T., ROCHITTE, C. E., LEMOS, P. A., DOS REIS, L. M., GRACIOLLI, F. G., JORGETTI, V. &amp; MOYSES, R. M. 2012. Phosphorus is associated with coronary artery disease in patients with preserved renal function. </w:t>
      </w:r>
      <w:r w:rsidRPr="00F760A6">
        <w:rPr>
          <w:rFonts w:ascii="Cambria" w:hAnsi="Cambria"/>
          <w:i/>
          <w:noProof/>
        </w:rPr>
        <w:t>PLoS One,</w:t>
      </w:r>
      <w:r w:rsidRPr="00F760A6">
        <w:rPr>
          <w:rFonts w:ascii="Cambria" w:hAnsi="Cambria"/>
          <w:noProof/>
        </w:rPr>
        <w:t xml:space="preserve"> 7</w:t>
      </w:r>
      <w:r w:rsidRPr="00F760A6">
        <w:rPr>
          <w:rFonts w:ascii="Cambria" w:hAnsi="Cambria"/>
          <w:b/>
          <w:noProof/>
        </w:rPr>
        <w:t>,</w:t>
      </w:r>
      <w:r w:rsidRPr="00F760A6">
        <w:rPr>
          <w:rFonts w:ascii="Cambria" w:hAnsi="Cambria"/>
          <w:noProof/>
        </w:rPr>
        <w:t xml:space="preserve"> e36883.</w:t>
      </w:r>
      <w:bookmarkEnd w:id="231"/>
    </w:p>
    <w:p w:rsidR="00F760A6" w:rsidRPr="00F760A6" w:rsidRDefault="00F760A6" w:rsidP="00F760A6">
      <w:pPr>
        <w:spacing w:after="0" w:line="360" w:lineRule="auto"/>
        <w:ind w:left="720" w:hanging="720"/>
        <w:rPr>
          <w:rFonts w:ascii="Cambria" w:hAnsi="Cambria"/>
          <w:noProof/>
        </w:rPr>
      </w:pPr>
      <w:bookmarkStart w:id="232" w:name="_ENREF_46"/>
      <w:r w:rsidRPr="00F760A6">
        <w:rPr>
          <w:rFonts w:ascii="Cambria" w:hAnsi="Cambria"/>
          <w:noProof/>
        </w:rPr>
        <w:t xml:space="preserve">CARBONE, F. &amp; MONTECUCCO, F. 2013. The role of the intraplaque vitamin D system in atherogenesis. </w:t>
      </w:r>
      <w:r w:rsidRPr="00F760A6">
        <w:rPr>
          <w:rFonts w:ascii="Cambria" w:hAnsi="Cambria"/>
          <w:i/>
          <w:noProof/>
        </w:rPr>
        <w:t>Scientifica (Cairo),</w:t>
      </w:r>
      <w:r w:rsidRPr="00F760A6">
        <w:rPr>
          <w:rFonts w:ascii="Cambria" w:hAnsi="Cambria"/>
          <w:noProof/>
        </w:rPr>
        <w:t xml:space="preserve"> 2013</w:t>
      </w:r>
      <w:r w:rsidRPr="00F760A6">
        <w:rPr>
          <w:rFonts w:ascii="Cambria" w:hAnsi="Cambria"/>
          <w:b/>
          <w:noProof/>
        </w:rPr>
        <w:t>,</w:t>
      </w:r>
      <w:r w:rsidRPr="00F760A6">
        <w:rPr>
          <w:rFonts w:ascii="Cambria" w:hAnsi="Cambria"/>
          <w:noProof/>
        </w:rPr>
        <w:t xml:space="preserve"> 620504.</w:t>
      </w:r>
      <w:bookmarkEnd w:id="232"/>
    </w:p>
    <w:p w:rsidR="00F760A6" w:rsidRPr="00F760A6" w:rsidRDefault="00F760A6" w:rsidP="00F760A6">
      <w:pPr>
        <w:spacing w:after="0" w:line="360" w:lineRule="auto"/>
        <w:ind w:left="720" w:hanging="720"/>
        <w:rPr>
          <w:rFonts w:ascii="Cambria" w:hAnsi="Cambria"/>
          <w:noProof/>
        </w:rPr>
      </w:pPr>
      <w:bookmarkStart w:id="233" w:name="_ENREF_47"/>
      <w:r w:rsidRPr="00F760A6">
        <w:rPr>
          <w:rFonts w:ascii="Cambria" w:hAnsi="Cambria"/>
          <w:noProof/>
        </w:rPr>
        <w:t xml:space="preserve">CHANG, A., BATCH, B. C., MCGUIRE, H. L., VOLLMER, W. M., SVETKEY, L. P., TYSON, C. C., SANGUANKEO, A., ANDERSON, C., HOUSTON, J. &amp; APPEL, L. J. 2013. Association of a reduction in central obesity and phosphorus intake with changes in urinary albumin excretion: The PREMIER Study. </w:t>
      </w:r>
      <w:r w:rsidRPr="00F760A6">
        <w:rPr>
          <w:rFonts w:ascii="Cambria" w:hAnsi="Cambria"/>
          <w:i/>
          <w:noProof/>
        </w:rPr>
        <w:t>Am J Kidney Dis,</w:t>
      </w:r>
      <w:r w:rsidRPr="00F760A6">
        <w:rPr>
          <w:rFonts w:ascii="Cambria" w:hAnsi="Cambria"/>
          <w:noProof/>
        </w:rPr>
        <w:t xml:space="preserve"> 62</w:t>
      </w:r>
      <w:r w:rsidRPr="00F760A6">
        <w:rPr>
          <w:rFonts w:ascii="Cambria" w:hAnsi="Cambria"/>
          <w:b/>
          <w:noProof/>
        </w:rPr>
        <w:t>,</w:t>
      </w:r>
      <w:r w:rsidRPr="00F760A6">
        <w:rPr>
          <w:rFonts w:ascii="Cambria" w:hAnsi="Cambria"/>
          <w:noProof/>
        </w:rPr>
        <w:t xml:space="preserve"> 900-7.</w:t>
      </w:r>
      <w:bookmarkEnd w:id="233"/>
    </w:p>
    <w:p w:rsidR="00F760A6" w:rsidRPr="00F760A6" w:rsidRDefault="00F760A6" w:rsidP="00F760A6">
      <w:pPr>
        <w:spacing w:after="0" w:line="360" w:lineRule="auto"/>
        <w:ind w:left="720" w:hanging="720"/>
        <w:rPr>
          <w:rFonts w:ascii="Cambria" w:hAnsi="Cambria"/>
          <w:noProof/>
        </w:rPr>
      </w:pPr>
      <w:bookmarkStart w:id="234" w:name="_ENREF_48"/>
      <w:r w:rsidRPr="00F760A6">
        <w:rPr>
          <w:rFonts w:ascii="Cambria" w:hAnsi="Cambria"/>
          <w:noProof/>
        </w:rPr>
        <w:t xml:space="preserve">CHANG, A. R., LAZO, M., APPEL, L. J., GUTIERREZ, O. M. &amp; GRAMS, M. E. 2014. High dietary phosphorus intake is associated with all-cause mortality: results from NHANES III. </w:t>
      </w:r>
      <w:r w:rsidRPr="00F760A6">
        <w:rPr>
          <w:rFonts w:ascii="Cambria" w:hAnsi="Cambria"/>
          <w:i/>
          <w:noProof/>
        </w:rPr>
        <w:t>Am J Clin Nutr,</w:t>
      </w:r>
      <w:r w:rsidRPr="00F760A6">
        <w:rPr>
          <w:rFonts w:ascii="Cambria" w:hAnsi="Cambria"/>
          <w:noProof/>
        </w:rPr>
        <w:t xml:space="preserve"> 99</w:t>
      </w:r>
      <w:r w:rsidRPr="00F760A6">
        <w:rPr>
          <w:rFonts w:ascii="Cambria" w:hAnsi="Cambria"/>
          <w:b/>
          <w:noProof/>
        </w:rPr>
        <w:t>,</w:t>
      </w:r>
      <w:r w:rsidRPr="00F760A6">
        <w:rPr>
          <w:rFonts w:ascii="Cambria" w:hAnsi="Cambria"/>
          <w:noProof/>
        </w:rPr>
        <w:t xml:space="preserve"> 320-7.</w:t>
      </w:r>
      <w:bookmarkEnd w:id="234"/>
    </w:p>
    <w:p w:rsidR="00F760A6" w:rsidRPr="00F760A6" w:rsidRDefault="00F760A6" w:rsidP="00F760A6">
      <w:pPr>
        <w:spacing w:after="0" w:line="360" w:lineRule="auto"/>
        <w:ind w:left="720" w:hanging="720"/>
        <w:rPr>
          <w:rFonts w:ascii="Cambria" w:hAnsi="Cambria"/>
          <w:noProof/>
        </w:rPr>
      </w:pPr>
      <w:bookmarkStart w:id="235" w:name="_ENREF_49"/>
      <w:r w:rsidRPr="00F760A6">
        <w:rPr>
          <w:rFonts w:ascii="Cambria" w:hAnsi="Cambria"/>
          <w:noProof/>
        </w:rPr>
        <w:t xml:space="preserve">CHEN, S., LAW, C. S., GRIGSBY, C. L., OLSEN, K. &amp; GARDNER, D. G. 2010. A role for the cell cycle phosphatase Cdc25a in vitamin D-dependent inhibition of adult rat vascular smooth muscle cell proliferation. </w:t>
      </w:r>
      <w:r w:rsidRPr="00F760A6">
        <w:rPr>
          <w:rFonts w:ascii="Cambria" w:hAnsi="Cambria"/>
          <w:i/>
          <w:noProof/>
        </w:rPr>
        <w:t>J Steroid Biochem Mol Biol,</w:t>
      </w:r>
      <w:r w:rsidRPr="00F760A6">
        <w:rPr>
          <w:rFonts w:ascii="Cambria" w:hAnsi="Cambria"/>
          <w:noProof/>
        </w:rPr>
        <w:t xml:space="preserve"> 122</w:t>
      </w:r>
      <w:r w:rsidRPr="00F760A6">
        <w:rPr>
          <w:rFonts w:ascii="Cambria" w:hAnsi="Cambria"/>
          <w:b/>
          <w:noProof/>
        </w:rPr>
        <w:t>,</w:t>
      </w:r>
      <w:r w:rsidRPr="00F760A6">
        <w:rPr>
          <w:rFonts w:ascii="Cambria" w:hAnsi="Cambria"/>
          <w:noProof/>
        </w:rPr>
        <w:t xml:space="preserve"> 326-32.</w:t>
      </w:r>
      <w:bookmarkEnd w:id="235"/>
    </w:p>
    <w:p w:rsidR="00F760A6" w:rsidRPr="00F760A6" w:rsidRDefault="00F760A6" w:rsidP="00F760A6">
      <w:pPr>
        <w:spacing w:after="0" w:line="360" w:lineRule="auto"/>
        <w:ind w:left="720" w:hanging="720"/>
        <w:rPr>
          <w:rFonts w:ascii="Cambria" w:hAnsi="Cambria"/>
          <w:noProof/>
        </w:rPr>
      </w:pPr>
      <w:bookmarkStart w:id="236" w:name="_ENREF_50"/>
      <w:r w:rsidRPr="00F760A6">
        <w:rPr>
          <w:rFonts w:ascii="Cambria" w:hAnsi="Cambria"/>
          <w:noProof/>
        </w:rPr>
        <w:t xml:space="preserve">CHEN, S., LAW, C. S., GRIGSBY, C. L., OLSEN, K., HONG, T. T., ZHANG, Y., YEGHIAZARIANS, Y. &amp; GARDNER, D. G. 2011. Cardiomyocyte-specific deletion of the vitamin D receptor gene results in cardiac hypertrophy. </w:t>
      </w:r>
      <w:r w:rsidRPr="00F760A6">
        <w:rPr>
          <w:rFonts w:ascii="Cambria" w:hAnsi="Cambria"/>
          <w:i/>
          <w:noProof/>
        </w:rPr>
        <w:t>Circulation,</w:t>
      </w:r>
      <w:r w:rsidRPr="00F760A6">
        <w:rPr>
          <w:rFonts w:ascii="Cambria" w:hAnsi="Cambria"/>
          <w:noProof/>
        </w:rPr>
        <w:t xml:space="preserve"> 124</w:t>
      </w:r>
      <w:r w:rsidRPr="00F760A6">
        <w:rPr>
          <w:rFonts w:ascii="Cambria" w:hAnsi="Cambria"/>
          <w:b/>
          <w:noProof/>
        </w:rPr>
        <w:t>,</w:t>
      </w:r>
      <w:r w:rsidRPr="00F760A6">
        <w:rPr>
          <w:rFonts w:ascii="Cambria" w:hAnsi="Cambria"/>
          <w:noProof/>
        </w:rPr>
        <w:t xml:space="preserve"> 1838-47.</w:t>
      </w:r>
      <w:bookmarkEnd w:id="236"/>
    </w:p>
    <w:p w:rsidR="00F760A6" w:rsidRPr="00F760A6" w:rsidRDefault="00F760A6" w:rsidP="00F760A6">
      <w:pPr>
        <w:spacing w:after="0" w:line="360" w:lineRule="auto"/>
        <w:ind w:left="720" w:hanging="720"/>
        <w:rPr>
          <w:rFonts w:ascii="Cambria" w:hAnsi="Cambria"/>
          <w:noProof/>
        </w:rPr>
      </w:pPr>
      <w:bookmarkStart w:id="237" w:name="_ENREF_51"/>
      <w:r w:rsidRPr="00F760A6">
        <w:rPr>
          <w:rFonts w:ascii="Cambria" w:hAnsi="Cambria"/>
          <w:noProof/>
        </w:rPr>
        <w:t xml:space="preserve">CHENG, S. L., SHAO, J. S., HALSTEAD, L. R., DISTELHORST, K., SIERRA, O. &amp; TOWLER, D. A. 2010. Activation of vascular smooth muscle parathyroid hormone receptor inhibits Wnt/beta-catenin signaling and aortic fibrosis in diabetic arteriosclerosis. </w:t>
      </w:r>
      <w:r w:rsidRPr="00F760A6">
        <w:rPr>
          <w:rFonts w:ascii="Cambria" w:hAnsi="Cambria"/>
          <w:i/>
          <w:noProof/>
        </w:rPr>
        <w:t>Circ Res,</w:t>
      </w:r>
      <w:r w:rsidRPr="00F760A6">
        <w:rPr>
          <w:rFonts w:ascii="Cambria" w:hAnsi="Cambria"/>
          <w:noProof/>
        </w:rPr>
        <w:t xml:space="preserve"> 107</w:t>
      </w:r>
      <w:r w:rsidRPr="00F760A6">
        <w:rPr>
          <w:rFonts w:ascii="Cambria" w:hAnsi="Cambria"/>
          <w:b/>
          <w:noProof/>
        </w:rPr>
        <w:t>,</w:t>
      </w:r>
      <w:r w:rsidRPr="00F760A6">
        <w:rPr>
          <w:rFonts w:ascii="Cambria" w:hAnsi="Cambria"/>
          <w:noProof/>
        </w:rPr>
        <w:t xml:space="preserve"> 271-82.</w:t>
      </w:r>
      <w:bookmarkEnd w:id="237"/>
    </w:p>
    <w:p w:rsidR="00F760A6" w:rsidRPr="00F760A6" w:rsidRDefault="00F760A6" w:rsidP="00F760A6">
      <w:pPr>
        <w:spacing w:after="0" w:line="360" w:lineRule="auto"/>
        <w:ind w:left="720" w:hanging="720"/>
        <w:rPr>
          <w:rFonts w:ascii="Cambria" w:hAnsi="Cambria"/>
          <w:noProof/>
        </w:rPr>
      </w:pPr>
      <w:bookmarkStart w:id="238" w:name="_ENREF_52"/>
      <w:r w:rsidRPr="00F760A6">
        <w:rPr>
          <w:rFonts w:ascii="Cambria" w:hAnsi="Cambria"/>
          <w:noProof/>
        </w:rPr>
        <w:t xml:space="preserve">CHERTOW, G. M., BLOCK, G. A., CORREA-ROTTER, R., DRUEKE, T. B., FLOEGE, J., GOODMAN, W. G., HERZOG, C. A., KUBO, Y., LONDON, G. M., MAHAFFEY, K. W., MIX, T. C., MOE, S. M., TROTMAN, M. L., WHEELER, D. C. &amp; PARFREY, P. S. 2012. Effect of cinacalcet on cardiovascular disease in patients undergoing dialysis. </w:t>
      </w:r>
      <w:r w:rsidRPr="00F760A6">
        <w:rPr>
          <w:rFonts w:ascii="Cambria" w:hAnsi="Cambria"/>
          <w:i/>
          <w:noProof/>
        </w:rPr>
        <w:t>N Engl J Med,</w:t>
      </w:r>
      <w:r w:rsidRPr="00F760A6">
        <w:rPr>
          <w:rFonts w:ascii="Cambria" w:hAnsi="Cambria"/>
          <w:noProof/>
        </w:rPr>
        <w:t xml:space="preserve"> 367</w:t>
      </w:r>
      <w:r w:rsidRPr="00F760A6">
        <w:rPr>
          <w:rFonts w:ascii="Cambria" w:hAnsi="Cambria"/>
          <w:b/>
          <w:noProof/>
        </w:rPr>
        <w:t>,</w:t>
      </w:r>
      <w:r w:rsidRPr="00F760A6">
        <w:rPr>
          <w:rFonts w:ascii="Cambria" w:hAnsi="Cambria"/>
          <w:noProof/>
        </w:rPr>
        <w:t xml:space="preserve"> 2482-94.</w:t>
      </w:r>
      <w:bookmarkEnd w:id="238"/>
    </w:p>
    <w:p w:rsidR="00F760A6" w:rsidRPr="00F760A6" w:rsidRDefault="00F760A6" w:rsidP="00F760A6">
      <w:pPr>
        <w:spacing w:after="0" w:line="360" w:lineRule="auto"/>
        <w:ind w:left="720" w:hanging="720"/>
        <w:rPr>
          <w:rFonts w:ascii="Cambria" w:hAnsi="Cambria"/>
          <w:noProof/>
        </w:rPr>
      </w:pPr>
      <w:bookmarkStart w:id="239" w:name="_ENREF_53"/>
      <w:r w:rsidRPr="00F760A6">
        <w:rPr>
          <w:rFonts w:ascii="Cambria" w:hAnsi="Cambria"/>
          <w:noProof/>
        </w:rPr>
        <w:t xml:space="preserve">CHIU, K. C., CHUANG, L. M., LEE, N. P., RYU, J. M., MCGULLAM, J. L., TSAI, G. P. &amp; SAAD, M. F. 2000. Insulin sensitivity is inversely correlated with plasma intact parathyroid hormone level. </w:t>
      </w:r>
      <w:r w:rsidRPr="00F760A6">
        <w:rPr>
          <w:rFonts w:ascii="Cambria" w:hAnsi="Cambria"/>
          <w:i/>
          <w:noProof/>
        </w:rPr>
        <w:t>Metabolism,</w:t>
      </w:r>
      <w:r w:rsidRPr="00F760A6">
        <w:rPr>
          <w:rFonts w:ascii="Cambria" w:hAnsi="Cambria"/>
          <w:noProof/>
        </w:rPr>
        <w:t xml:space="preserve"> 49</w:t>
      </w:r>
      <w:r w:rsidRPr="00F760A6">
        <w:rPr>
          <w:rFonts w:ascii="Cambria" w:hAnsi="Cambria"/>
          <w:b/>
          <w:noProof/>
        </w:rPr>
        <w:t>,</w:t>
      </w:r>
      <w:r w:rsidRPr="00F760A6">
        <w:rPr>
          <w:rFonts w:ascii="Cambria" w:hAnsi="Cambria"/>
          <w:noProof/>
        </w:rPr>
        <w:t xml:space="preserve"> 1501-5.</w:t>
      </w:r>
      <w:bookmarkEnd w:id="239"/>
    </w:p>
    <w:p w:rsidR="00F760A6" w:rsidRPr="00F760A6" w:rsidRDefault="00F760A6" w:rsidP="00F760A6">
      <w:pPr>
        <w:spacing w:after="0" w:line="360" w:lineRule="auto"/>
        <w:ind w:left="720" w:hanging="720"/>
        <w:rPr>
          <w:rFonts w:ascii="Cambria" w:hAnsi="Cambria"/>
          <w:noProof/>
        </w:rPr>
      </w:pPr>
      <w:bookmarkStart w:id="240" w:name="_ENREF_54"/>
      <w:r w:rsidRPr="00F760A6">
        <w:rPr>
          <w:rFonts w:ascii="Cambria" w:hAnsi="Cambria"/>
          <w:noProof/>
        </w:rPr>
        <w:lastRenderedPageBreak/>
        <w:t xml:space="preserve">CHONCHOL, M., DALE, R., SCHRIER, R. W. &amp; ESTACIO, R. 2009. Serum phosphorus and cardiovascular mortality in type 2 diabetes. </w:t>
      </w:r>
      <w:r w:rsidRPr="00F760A6">
        <w:rPr>
          <w:rFonts w:ascii="Cambria" w:hAnsi="Cambria"/>
          <w:i/>
          <w:noProof/>
        </w:rPr>
        <w:t>Am J Med,</w:t>
      </w:r>
      <w:r w:rsidRPr="00F760A6">
        <w:rPr>
          <w:rFonts w:ascii="Cambria" w:hAnsi="Cambria"/>
          <w:noProof/>
        </w:rPr>
        <w:t xml:space="preserve"> 122</w:t>
      </w:r>
      <w:r w:rsidRPr="00F760A6">
        <w:rPr>
          <w:rFonts w:ascii="Cambria" w:hAnsi="Cambria"/>
          <w:b/>
          <w:noProof/>
        </w:rPr>
        <w:t>,</w:t>
      </w:r>
      <w:r w:rsidRPr="00F760A6">
        <w:rPr>
          <w:rFonts w:ascii="Cambria" w:hAnsi="Cambria"/>
          <w:noProof/>
        </w:rPr>
        <w:t xml:space="preserve"> 380-6.</w:t>
      </w:r>
      <w:bookmarkEnd w:id="240"/>
    </w:p>
    <w:p w:rsidR="00F760A6" w:rsidRPr="00F760A6" w:rsidRDefault="00F760A6" w:rsidP="00F760A6">
      <w:pPr>
        <w:spacing w:after="0" w:line="360" w:lineRule="auto"/>
        <w:ind w:left="720" w:hanging="720"/>
        <w:rPr>
          <w:rFonts w:ascii="Cambria" w:hAnsi="Cambria"/>
          <w:noProof/>
        </w:rPr>
      </w:pPr>
      <w:bookmarkStart w:id="241" w:name="_ENREF_55"/>
      <w:r w:rsidRPr="00F760A6">
        <w:rPr>
          <w:rFonts w:ascii="Cambria" w:hAnsi="Cambria"/>
          <w:noProof/>
        </w:rPr>
        <w:t xml:space="preserve">CUERRIER, C. M., CHEN, Y. X., TREMBLAY, D., RAYNER, K., MCNULTY, M., ZHAO, X., KENNEDY, C. R., DE BELLEROCHE, J., PELLING, A. E. &amp; O'BRIEN, E. R. 2013. Chronic over-expression of heat shock protein 27 attenuates atherogenesis and enhances plaque remodeling: a combined histological and mechanical assessment of aortic lesions. </w:t>
      </w:r>
      <w:r w:rsidRPr="00F760A6">
        <w:rPr>
          <w:rFonts w:ascii="Cambria" w:hAnsi="Cambria"/>
          <w:i/>
          <w:noProof/>
        </w:rPr>
        <w:t>PLoS One,</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e55867.</w:t>
      </w:r>
      <w:bookmarkEnd w:id="241"/>
    </w:p>
    <w:p w:rsidR="00F760A6" w:rsidRPr="00F760A6" w:rsidRDefault="00F760A6" w:rsidP="00F760A6">
      <w:pPr>
        <w:spacing w:after="0" w:line="360" w:lineRule="auto"/>
        <w:ind w:left="720" w:hanging="720"/>
        <w:rPr>
          <w:rFonts w:ascii="Cambria" w:hAnsi="Cambria"/>
          <w:noProof/>
        </w:rPr>
      </w:pPr>
      <w:bookmarkStart w:id="242" w:name="_ENREF_56"/>
      <w:r w:rsidRPr="00F760A6">
        <w:rPr>
          <w:rFonts w:ascii="Cambria" w:hAnsi="Cambria"/>
          <w:noProof/>
        </w:rPr>
        <w:t xml:space="preserve">DALAL, M., SUN, K., CAPPOLA, A. R., FERRUCCI, L., CRASTO, C., FRIED, L. P. &amp; SEMBA, R. D. 2011. Relationship of serum fibroblast growth factor 23 with cardiovascular disease in older community-dwelling women. </w:t>
      </w:r>
      <w:r w:rsidRPr="00F760A6">
        <w:rPr>
          <w:rFonts w:ascii="Cambria" w:hAnsi="Cambria"/>
          <w:i/>
          <w:noProof/>
        </w:rPr>
        <w:t>Eur J Endocrinol,</w:t>
      </w:r>
      <w:r w:rsidRPr="00F760A6">
        <w:rPr>
          <w:rFonts w:ascii="Cambria" w:hAnsi="Cambria"/>
          <w:noProof/>
        </w:rPr>
        <w:t xml:space="preserve"> 165</w:t>
      </w:r>
      <w:r w:rsidRPr="00F760A6">
        <w:rPr>
          <w:rFonts w:ascii="Cambria" w:hAnsi="Cambria"/>
          <w:b/>
          <w:noProof/>
        </w:rPr>
        <w:t>,</w:t>
      </w:r>
      <w:r w:rsidRPr="00F760A6">
        <w:rPr>
          <w:rFonts w:ascii="Cambria" w:hAnsi="Cambria"/>
          <w:noProof/>
        </w:rPr>
        <w:t xml:space="preserve"> 797-803.</w:t>
      </w:r>
      <w:bookmarkEnd w:id="242"/>
    </w:p>
    <w:p w:rsidR="00F760A6" w:rsidRPr="00F760A6" w:rsidRDefault="00F760A6" w:rsidP="00F760A6">
      <w:pPr>
        <w:spacing w:after="0" w:line="360" w:lineRule="auto"/>
        <w:ind w:left="720" w:hanging="720"/>
        <w:rPr>
          <w:rFonts w:ascii="Cambria" w:hAnsi="Cambria"/>
          <w:noProof/>
        </w:rPr>
      </w:pPr>
      <w:bookmarkStart w:id="243" w:name="_ENREF_57"/>
      <w:r w:rsidRPr="00F760A6">
        <w:rPr>
          <w:rFonts w:ascii="Cambria" w:hAnsi="Cambria"/>
          <w:noProof/>
        </w:rPr>
        <w:t xml:space="preserve">DE BOER, I. H., IOANNOU, G. N., KESTENBAUM, B., BRUNZELL, J. D. &amp; WEISS, N. S. 2007. 25-Hydroxyvitamin D levels and albuminuria in the Third National Health and Nutrition Examination Survey (NHANES III). </w:t>
      </w:r>
      <w:r w:rsidRPr="00F760A6">
        <w:rPr>
          <w:rFonts w:ascii="Cambria" w:hAnsi="Cambria"/>
          <w:i/>
          <w:noProof/>
        </w:rPr>
        <w:t>Am J Kidney Dis,</w:t>
      </w:r>
      <w:r w:rsidRPr="00F760A6">
        <w:rPr>
          <w:rFonts w:ascii="Cambria" w:hAnsi="Cambria"/>
          <w:noProof/>
        </w:rPr>
        <w:t xml:space="preserve"> 50</w:t>
      </w:r>
      <w:r w:rsidRPr="00F760A6">
        <w:rPr>
          <w:rFonts w:ascii="Cambria" w:hAnsi="Cambria"/>
          <w:b/>
          <w:noProof/>
        </w:rPr>
        <w:t>,</w:t>
      </w:r>
      <w:r w:rsidRPr="00F760A6">
        <w:rPr>
          <w:rFonts w:ascii="Cambria" w:hAnsi="Cambria"/>
          <w:noProof/>
        </w:rPr>
        <w:t xml:space="preserve"> 69-77.</w:t>
      </w:r>
      <w:bookmarkEnd w:id="243"/>
    </w:p>
    <w:p w:rsidR="00F760A6" w:rsidRPr="00F760A6" w:rsidRDefault="00F760A6" w:rsidP="00F760A6">
      <w:pPr>
        <w:spacing w:after="0" w:line="360" w:lineRule="auto"/>
        <w:ind w:left="720" w:hanging="720"/>
        <w:rPr>
          <w:rFonts w:ascii="Cambria" w:hAnsi="Cambria"/>
          <w:noProof/>
        </w:rPr>
      </w:pPr>
      <w:bookmarkStart w:id="244" w:name="_ENREF_58"/>
      <w:r w:rsidRPr="00F760A6">
        <w:rPr>
          <w:rFonts w:ascii="Cambria" w:hAnsi="Cambria"/>
          <w:noProof/>
        </w:rPr>
        <w:t xml:space="preserve">DE BOER, I. H., KESTENBAUM, B., SHOBEN, A. B., MICHOS, E. D., SARNAK, M. J. &amp; SISCOVICK, D. S. 2009a. 25-hydroxyvitamin D levels inversely associate with risk for developing coronary artery calcification. </w:t>
      </w:r>
      <w:r w:rsidRPr="00F760A6">
        <w:rPr>
          <w:rFonts w:ascii="Cambria" w:hAnsi="Cambria"/>
          <w:i/>
          <w:noProof/>
        </w:rPr>
        <w:t>J Am Soc Nephrol,</w:t>
      </w:r>
      <w:r w:rsidRPr="00F760A6">
        <w:rPr>
          <w:rFonts w:ascii="Cambria" w:hAnsi="Cambria"/>
          <w:noProof/>
        </w:rPr>
        <w:t xml:space="preserve"> 20</w:t>
      </w:r>
      <w:r w:rsidRPr="00F760A6">
        <w:rPr>
          <w:rFonts w:ascii="Cambria" w:hAnsi="Cambria"/>
          <w:b/>
          <w:noProof/>
        </w:rPr>
        <w:t>,</w:t>
      </w:r>
      <w:r w:rsidRPr="00F760A6">
        <w:rPr>
          <w:rFonts w:ascii="Cambria" w:hAnsi="Cambria"/>
          <w:noProof/>
        </w:rPr>
        <w:t xml:space="preserve"> 1805-12.</w:t>
      </w:r>
      <w:bookmarkEnd w:id="244"/>
    </w:p>
    <w:p w:rsidR="00F760A6" w:rsidRPr="00F760A6" w:rsidRDefault="00F760A6" w:rsidP="00F760A6">
      <w:pPr>
        <w:spacing w:after="0" w:line="360" w:lineRule="auto"/>
        <w:ind w:left="720" w:hanging="720"/>
        <w:rPr>
          <w:rFonts w:ascii="Cambria" w:hAnsi="Cambria"/>
          <w:noProof/>
        </w:rPr>
      </w:pPr>
      <w:bookmarkStart w:id="245" w:name="_ENREF_59"/>
      <w:r w:rsidRPr="00F760A6">
        <w:rPr>
          <w:rFonts w:ascii="Cambria" w:hAnsi="Cambria"/>
          <w:noProof/>
        </w:rPr>
        <w:t xml:space="preserve">DE BOER, I. H., RUE, T. C. &amp; KESTENBAUM, B. 2009b. Serum phosphorus concentrations in the third National Health and Nutrition Examination Survey (NHANES III). </w:t>
      </w:r>
      <w:r w:rsidRPr="00F760A6">
        <w:rPr>
          <w:rFonts w:ascii="Cambria" w:hAnsi="Cambria"/>
          <w:i/>
          <w:noProof/>
        </w:rPr>
        <w:t>Am J Kidney Dis,</w:t>
      </w:r>
      <w:r w:rsidRPr="00F760A6">
        <w:rPr>
          <w:rFonts w:ascii="Cambria" w:hAnsi="Cambria"/>
          <w:noProof/>
        </w:rPr>
        <w:t xml:space="preserve"> 53</w:t>
      </w:r>
      <w:r w:rsidRPr="00F760A6">
        <w:rPr>
          <w:rFonts w:ascii="Cambria" w:hAnsi="Cambria"/>
          <w:b/>
          <w:noProof/>
        </w:rPr>
        <w:t>,</w:t>
      </w:r>
      <w:r w:rsidRPr="00F760A6">
        <w:rPr>
          <w:rFonts w:ascii="Cambria" w:hAnsi="Cambria"/>
          <w:noProof/>
        </w:rPr>
        <w:t xml:space="preserve"> 399-407.</w:t>
      </w:r>
      <w:bookmarkEnd w:id="245"/>
    </w:p>
    <w:p w:rsidR="00F760A6" w:rsidRPr="00F760A6" w:rsidRDefault="00F760A6" w:rsidP="00F760A6">
      <w:pPr>
        <w:spacing w:after="0" w:line="360" w:lineRule="auto"/>
        <w:ind w:left="720" w:hanging="720"/>
        <w:rPr>
          <w:rFonts w:ascii="Cambria" w:hAnsi="Cambria"/>
          <w:noProof/>
        </w:rPr>
      </w:pPr>
      <w:bookmarkStart w:id="246" w:name="_ENREF_60"/>
      <w:r w:rsidRPr="00F760A6">
        <w:rPr>
          <w:rFonts w:ascii="Cambria" w:hAnsi="Cambria"/>
          <w:noProof/>
        </w:rPr>
        <w:t xml:space="preserve">DE ZEEUW, D., PARVING, H. H. &amp; HENNING, R. H. 2006. Microalbuminuria as an early marker for cardiovascular disease. </w:t>
      </w:r>
      <w:r w:rsidRPr="00F760A6">
        <w:rPr>
          <w:rFonts w:ascii="Cambria" w:hAnsi="Cambria"/>
          <w:i/>
          <w:noProof/>
        </w:rPr>
        <w:t>J Am Soc Nephrol,</w:t>
      </w:r>
      <w:r w:rsidRPr="00F760A6">
        <w:rPr>
          <w:rFonts w:ascii="Cambria" w:hAnsi="Cambria"/>
          <w:noProof/>
        </w:rPr>
        <w:t xml:space="preserve"> 17</w:t>
      </w:r>
      <w:r w:rsidRPr="00F760A6">
        <w:rPr>
          <w:rFonts w:ascii="Cambria" w:hAnsi="Cambria"/>
          <w:b/>
          <w:noProof/>
        </w:rPr>
        <w:t>,</w:t>
      </w:r>
      <w:r w:rsidRPr="00F760A6">
        <w:rPr>
          <w:rFonts w:ascii="Cambria" w:hAnsi="Cambria"/>
          <w:noProof/>
        </w:rPr>
        <w:t xml:space="preserve"> 2100-5.</w:t>
      </w:r>
      <w:bookmarkEnd w:id="246"/>
    </w:p>
    <w:p w:rsidR="00F760A6" w:rsidRPr="00F760A6" w:rsidRDefault="00F760A6" w:rsidP="00F760A6">
      <w:pPr>
        <w:spacing w:after="0" w:line="360" w:lineRule="auto"/>
        <w:ind w:left="720" w:hanging="720"/>
        <w:rPr>
          <w:rFonts w:ascii="Cambria" w:hAnsi="Cambria"/>
          <w:noProof/>
        </w:rPr>
      </w:pPr>
      <w:bookmarkStart w:id="247" w:name="_ENREF_61"/>
      <w:r w:rsidRPr="00F760A6">
        <w:rPr>
          <w:rFonts w:ascii="Cambria" w:hAnsi="Cambria"/>
          <w:noProof/>
        </w:rPr>
        <w:t xml:space="preserve">DEB, D. K., SUN, T., WONG, K. E., ZHANG, Z., NING, G., ZHANG, Y., KONG, J., SHI, H., CHANG, A. &amp; LI, Y. C. 2010. Combined vitamin D analog and AT1 receptor antagonist synergistically block the development of kidney disease in a model of type 2 diabetes. </w:t>
      </w:r>
      <w:r w:rsidRPr="00F760A6">
        <w:rPr>
          <w:rFonts w:ascii="Cambria" w:hAnsi="Cambria"/>
          <w:i/>
          <w:noProof/>
        </w:rPr>
        <w:t>Kidney Int,</w:t>
      </w:r>
      <w:r w:rsidRPr="00F760A6">
        <w:rPr>
          <w:rFonts w:ascii="Cambria" w:hAnsi="Cambria"/>
          <w:noProof/>
        </w:rPr>
        <w:t xml:space="preserve"> 77</w:t>
      </w:r>
      <w:r w:rsidRPr="00F760A6">
        <w:rPr>
          <w:rFonts w:ascii="Cambria" w:hAnsi="Cambria"/>
          <w:b/>
          <w:noProof/>
        </w:rPr>
        <w:t>,</w:t>
      </w:r>
      <w:r w:rsidRPr="00F760A6">
        <w:rPr>
          <w:rFonts w:ascii="Cambria" w:hAnsi="Cambria"/>
          <w:noProof/>
        </w:rPr>
        <w:t xml:space="preserve"> 1000-9.</w:t>
      </w:r>
      <w:bookmarkEnd w:id="247"/>
    </w:p>
    <w:p w:rsidR="00F760A6" w:rsidRPr="00F760A6" w:rsidRDefault="00F760A6" w:rsidP="00F760A6">
      <w:pPr>
        <w:spacing w:after="0" w:line="360" w:lineRule="auto"/>
        <w:ind w:left="720" w:hanging="720"/>
        <w:rPr>
          <w:rFonts w:ascii="Cambria" w:hAnsi="Cambria"/>
          <w:noProof/>
        </w:rPr>
      </w:pPr>
      <w:bookmarkStart w:id="248" w:name="_ENREF_62"/>
      <w:r w:rsidRPr="00F760A6">
        <w:rPr>
          <w:rFonts w:ascii="Cambria" w:hAnsi="Cambria"/>
          <w:noProof/>
        </w:rPr>
        <w:t xml:space="preserve">DEFRONZO, R. A. &amp; LANG, R. 1980. Hypophosphatemia and glucose intolerance: evidence for tissue insensitivity to insulin. </w:t>
      </w:r>
      <w:r w:rsidRPr="00F760A6">
        <w:rPr>
          <w:rFonts w:ascii="Cambria" w:hAnsi="Cambria"/>
          <w:i/>
          <w:noProof/>
        </w:rPr>
        <w:t>N Engl J Med,</w:t>
      </w:r>
      <w:r w:rsidRPr="00F760A6">
        <w:rPr>
          <w:rFonts w:ascii="Cambria" w:hAnsi="Cambria"/>
          <w:noProof/>
        </w:rPr>
        <w:t xml:space="preserve"> 303</w:t>
      </w:r>
      <w:r w:rsidRPr="00F760A6">
        <w:rPr>
          <w:rFonts w:ascii="Cambria" w:hAnsi="Cambria"/>
          <w:b/>
          <w:noProof/>
        </w:rPr>
        <w:t>,</w:t>
      </w:r>
      <w:r w:rsidRPr="00F760A6">
        <w:rPr>
          <w:rFonts w:ascii="Cambria" w:hAnsi="Cambria"/>
          <w:noProof/>
        </w:rPr>
        <w:t xml:space="preserve"> 1259-63.</w:t>
      </w:r>
      <w:bookmarkEnd w:id="248"/>
    </w:p>
    <w:p w:rsidR="00F760A6" w:rsidRPr="00F760A6" w:rsidRDefault="00F760A6" w:rsidP="00F760A6">
      <w:pPr>
        <w:spacing w:after="0" w:line="360" w:lineRule="auto"/>
        <w:ind w:left="720" w:hanging="720"/>
        <w:rPr>
          <w:rFonts w:ascii="Cambria" w:hAnsi="Cambria"/>
          <w:noProof/>
        </w:rPr>
      </w:pPr>
      <w:bookmarkStart w:id="249" w:name="_ENREF_63"/>
      <w:r w:rsidRPr="00F760A6">
        <w:rPr>
          <w:rFonts w:ascii="Cambria" w:hAnsi="Cambria"/>
          <w:noProof/>
        </w:rPr>
        <w:t xml:space="preserve">DELESKOG, A., PIKSASOVA, O., SILVEIRA, A., GERTOW, K., BALDASSARRE, D., VEGLIA, F., SENNBLAD, B., STRAWBRIDGE, R. J., LARSSON, M., LEANDER, K., GIGANTE, B., KAUHANEN, J., RAURAMAA, R., SMIT, A. J., MANNARINO, E., GIRAL, P., GUSTAFSSON, S., OSTENSON, C. G., HUMPHRIES, S. E., TREMOLI, E., DE FAIRE, U., OHRVIK, J. &amp; HAMSTEN, A. 2013. Serum 25-hydroxyvitamin D concentration in subclinical carotid atherosclerosis. </w:t>
      </w:r>
      <w:r w:rsidRPr="00F760A6">
        <w:rPr>
          <w:rFonts w:ascii="Cambria" w:hAnsi="Cambria"/>
          <w:i/>
          <w:noProof/>
        </w:rPr>
        <w:t>Arterioscler Thromb Vasc Biol,</w:t>
      </w:r>
      <w:r w:rsidRPr="00F760A6">
        <w:rPr>
          <w:rFonts w:ascii="Cambria" w:hAnsi="Cambria"/>
          <w:noProof/>
        </w:rPr>
        <w:t xml:space="preserve"> 33</w:t>
      </w:r>
      <w:r w:rsidRPr="00F760A6">
        <w:rPr>
          <w:rFonts w:ascii="Cambria" w:hAnsi="Cambria"/>
          <w:b/>
          <w:noProof/>
        </w:rPr>
        <w:t>,</w:t>
      </w:r>
      <w:r w:rsidRPr="00F760A6">
        <w:rPr>
          <w:rFonts w:ascii="Cambria" w:hAnsi="Cambria"/>
          <w:noProof/>
        </w:rPr>
        <w:t xml:space="preserve"> 2633-8.</w:t>
      </w:r>
      <w:bookmarkEnd w:id="249"/>
    </w:p>
    <w:p w:rsidR="00F760A6" w:rsidRPr="00F760A6" w:rsidRDefault="00F760A6" w:rsidP="00F760A6">
      <w:pPr>
        <w:spacing w:after="0" w:line="360" w:lineRule="auto"/>
        <w:ind w:left="720" w:hanging="720"/>
        <w:rPr>
          <w:rFonts w:ascii="Cambria" w:hAnsi="Cambria"/>
          <w:noProof/>
        </w:rPr>
      </w:pPr>
      <w:bookmarkStart w:id="250" w:name="_ENREF_64"/>
      <w:r w:rsidRPr="00F760A6">
        <w:rPr>
          <w:rFonts w:ascii="Cambria" w:hAnsi="Cambria"/>
          <w:noProof/>
        </w:rPr>
        <w:t xml:space="preserve">DHINGRA, R., GONA, P., BENJAMIN, E. J., WANG, T. J., ARAGAM, J., D'AGOSTINO, R. B., SR., KANNEL, W. B. &amp; VASAN, R. S. 2010. Relations of serum phosphorus levels to </w:t>
      </w:r>
      <w:r w:rsidRPr="00F760A6">
        <w:rPr>
          <w:rFonts w:ascii="Cambria" w:hAnsi="Cambria"/>
          <w:noProof/>
        </w:rPr>
        <w:lastRenderedPageBreak/>
        <w:t xml:space="preserve">echocardiographic left ventricular mass and incidence of heart failure in the community. </w:t>
      </w:r>
      <w:r w:rsidRPr="00F760A6">
        <w:rPr>
          <w:rFonts w:ascii="Cambria" w:hAnsi="Cambria"/>
          <w:i/>
          <w:noProof/>
        </w:rPr>
        <w:t>Eur J Heart Fail,</w:t>
      </w:r>
      <w:r w:rsidRPr="00F760A6">
        <w:rPr>
          <w:rFonts w:ascii="Cambria" w:hAnsi="Cambria"/>
          <w:noProof/>
        </w:rPr>
        <w:t xml:space="preserve"> 12</w:t>
      </w:r>
      <w:r w:rsidRPr="00F760A6">
        <w:rPr>
          <w:rFonts w:ascii="Cambria" w:hAnsi="Cambria"/>
          <w:b/>
          <w:noProof/>
        </w:rPr>
        <w:t>,</w:t>
      </w:r>
      <w:r w:rsidRPr="00F760A6">
        <w:rPr>
          <w:rFonts w:ascii="Cambria" w:hAnsi="Cambria"/>
          <w:noProof/>
        </w:rPr>
        <w:t xml:space="preserve"> 812-8.</w:t>
      </w:r>
      <w:bookmarkEnd w:id="250"/>
    </w:p>
    <w:p w:rsidR="00F760A6" w:rsidRPr="00F760A6" w:rsidRDefault="00F760A6" w:rsidP="00F760A6">
      <w:pPr>
        <w:spacing w:after="0" w:line="360" w:lineRule="auto"/>
        <w:ind w:left="720" w:hanging="720"/>
        <w:rPr>
          <w:rFonts w:ascii="Cambria" w:hAnsi="Cambria"/>
          <w:noProof/>
        </w:rPr>
      </w:pPr>
      <w:bookmarkStart w:id="251" w:name="_ENREF_65"/>
      <w:r w:rsidRPr="00F760A6">
        <w:rPr>
          <w:rFonts w:ascii="Cambria" w:hAnsi="Cambria"/>
          <w:noProof/>
        </w:rPr>
        <w:t xml:space="preserve">DHINGRA, R., SULLIVAN, L. M., FOX, C. S., WANG, T. J., D'AGOSTINO, R. B., SR., GAZIANO, J. M. &amp; VASAN, R. S. 2007. Relations of serum phosphorus and calcium levels to the incidence of cardiovascular disease in the community. </w:t>
      </w:r>
      <w:r w:rsidRPr="00F760A6">
        <w:rPr>
          <w:rFonts w:ascii="Cambria" w:hAnsi="Cambria"/>
          <w:i/>
          <w:noProof/>
        </w:rPr>
        <w:t>Arch Intern Med,</w:t>
      </w:r>
      <w:r w:rsidRPr="00F760A6">
        <w:rPr>
          <w:rFonts w:ascii="Cambria" w:hAnsi="Cambria"/>
          <w:noProof/>
        </w:rPr>
        <w:t xml:space="preserve"> 167</w:t>
      </w:r>
      <w:r w:rsidRPr="00F760A6">
        <w:rPr>
          <w:rFonts w:ascii="Cambria" w:hAnsi="Cambria"/>
          <w:b/>
          <w:noProof/>
        </w:rPr>
        <w:t>,</w:t>
      </w:r>
      <w:r w:rsidRPr="00F760A6">
        <w:rPr>
          <w:rFonts w:ascii="Cambria" w:hAnsi="Cambria"/>
          <w:noProof/>
        </w:rPr>
        <w:t xml:space="preserve"> 879-85.</w:t>
      </w:r>
      <w:bookmarkEnd w:id="251"/>
    </w:p>
    <w:p w:rsidR="00F760A6" w:rsidRPr="00F760A6" w:rsidRDefault="00F760A6" w:rsidP="00F760A6">
      <w:pPr>
        <w:spacing w:after="0" w:line="360" w:lineRule="auto"/>
        <w:ind w:left="720" w:hanging="720"/>
        <w:rPr>
          <w:rFonts w:ascii="Cambria" w:hAnsi="Cambria"/>
          <w:noProof/>
        </w:rPr>
      </w:pPr>
      <w:bookmarkStart w:id="252" w:name="_ENREF_66"/>
      <w:r w:rsidRPr="00F760A6">
        <w:rPr>
          <w:rFonts w:ascii="Cambria" w:hAnsi="Cambria"/>
          <w:noProof/>
        </w:rPr>
        <w:t xml:space="preserve">DI MARCO, G. S., HAUSBERG, M., HILLEBRAND, U., RUSTEMEYER, P., WITTKOWSKI, W., LANG, D. &amp; PAVENSTADT, H. 2008. Increased inorganic phosphate induces human endothelial cell apoptosis in vitro. </w:t>
      </w:r>
      <w:r w:rsidRPr="00F760A6">
        <w:rPr>
          <w:rFonts w:ascii="Cambria" w:hAnsi="Cambria"/>
          <w:i/>
          <w:noProof/>
        </w:rPr>
        <w:t>Am J Physiol Renal Physiol,</w:t>
      </w:r>
      <w:r w:rsidRPr="00F760A6">
        <w:rPr>
          <w:rFonts w:ascii="Cambria" w:hAnsi="Cambria"/>
          <w:noProof/>
        </w:rPr>
        <w:t xml:space="preserve"> 294</w:t>
      </w:r>
      <w:r w:rsidRPr="00F760A6">
        <w:rPr>
          <w:rFonts w:ascii="Cambria" w:hAnsi="Cambria"/>
          <w:b/>
          <w:noProof/>
        </w:rPr>
        <w:t>,</w:t>
      </w:r>
      <w:r w:rsidRPr="00F760A6">
        <w:rPr>
          <w:rFonts w:ascii="Cambria" w:hAnsi="Cambria"/>
          <w:noProof/>
        </w:rPr>
        <w:t xml:space="preserve"> F1381-7.</w:t>
      </w:r>
      <w:bookmarkEnd w:id="252"/>
    </w:p>
    <w:p w:rsidR="00F760A6" w:rsidRPr="00F760A6" w:rsidRDefault="00F760A6" w:rsidP="00F760A6">
      <w:pPr>
        <w:spacing w:after="0" w:line="360" w:lineRule="auto"/>
        <w:ind w:left="720" w:hanging="720"/>
        <w:rPr>
          <w:rFonts w:ascii="Cambria" w:hAnsi="Cambria"/>
          <w:noProof/>
        </w:rPr>
      </w:pPr>
      <w:bookmarkStart w:id="253" w:name="_ENREF_67"/>
      <w:r w:rsidRPr="00F760A6">
        <w:rPr>
          <w:rFonts w:ascii="Cambria" w:hAnsi="Cambria"/>
          <w:noProof/>
        </w:rPr>
        <w:t xml:space="preserve">DOBNIG, H., PILZ, S., SCHARNAGL, H., RENNER, W., SEELHORST, U., WELLNITZ, B., KINKELDEI, J., BOEHM, B. O., WEIHRAUCH, G. &amp; MAERZ, W. 2008. Independent association of low serum 25-hydroxyvitamin D and 1,25-dihydroxyvitamin D levels with all-cause and cardiovascular mortality. </w:t>
      </w:r>
      <w:r w:rsidRPr="00F760A6">
        <w:rPr>
          <w:rFonts w:ascii="Cambria" w:hAnsi="Cambria"/>
          <w:i/>
          <w:noProof/>
        </w:rPr>
        <w:t>Arch Intern Med,</w:t>
      </w:r>
      <w:r w:rsidRPr="00F760A6">
        <w:rPr>
          <w:rFonts w:ascii="Cambria" w:hAnsi="Cambria"/>
          <w:noProof/>
        </w:rPr>
        <w:t xml:space="preserve"> 168</w:t>
      </w:r>
      <w:r w:rsidRPr="00F760A6">
        <w:rPr>
          <w:rFonts w:ascii="Cambria" w:hAnsi="Cambria"/>
          <w:b/>
          <w:noProof/>
        </w:rPr>
        <w:t>,</w:t>
      </w:r>
      <w:r w:rsidRPr="00F760A6">
        <w:rPr>
          <w:rFonts w:ascii="Cambria" w:hAnsi="Cambria"/>
          <w:noProof/>
        </w:rPr>
        <w:t xml:space="preserve"> 1340-9.</w:t>
      </w:r>
      <w:bookmarkEnd w:id="253"/>
    </w:p>
    <w:p w:rsidR="00F760A6" w:rsidRPr="00F760A6" w:rsidRDefault="00F760A6" w:rsidP="00F760A6">
      <w:pPr>
        <w:spacing w:after="0" w:line="360" w:lineRule="auto"/>
        <w:ind w:left="720" w:hanging="720"/>
        <w:rPr>
          <w:rFonts w:ascii="Cambria" w:hAnsi="Cambria"/>
          <w:noProof/>
        </w:rPr>
      </w:pPr>
      <w:bookmarkStart w:id="254" w:name="_ENREF_68"/>
      <w:r w:rsidRPr="00F760A6">
        <w:rPr>
          <w:rFonts w:ascii="Cambria" w:hAnsi="Cambria"/>
          <w:noProof/>
        </w:rPr>
        <w:t xml:space="preserve">DOBNIG, H. &amp; TURNER, R. T. 1997. The effects of programmed administration of human parathyroid hormone fragment (1-34) on bone histomorphometry and serum chemistry in rats. </w:t>
      </w:r>
      <w:r w:rsidRPr="00F760A6">
        <w:rPr>
          <w:rFonts w:ascii="Cambria" w:hAnsi="Cambria"/>
          <w:i/>
          <w:noProof/>
        </w:rPr>
        <w:t>Endocrinology,</w:t>
      </w:r>
      <w:r w:rsidRPr="00F760A6">
        <w:rPr>
          <w:rFonts w:ascii="Cambria" w:hAnsi="Cambria"/>
          <w:noProof/>
        </w:rPr>
        <w:t xml:space="preserve"> 138</w:t>
      </w:r>
      <w:r w:rsidRPr="00F760A6">
        <w:rPr>
          <w:rFonts w:ascii="Cambria" w:hAnsi="Cambria"/>
          <w:b/>
          <w:noProof/>
        </w:rPr>
        <w:t>,</w:t>
      </w:r>
      <w:r w:rsidRPr="00F760A6">
        <w:rPr>
          <w:rFonts w:ascii="Cambria" w:hAnsi="Cambria"/>
          <w:noProof/>
        </w:rPr>
        <w:t xml:space="preserve"> 4607-12.</w:t>
      </w:r>
      <w:bookmarkEnd w:id="254"/>
    </w:p>
    <w:p w:rsidR="00F760A6" w:rsidRPr="00F760A6" w:rsidRDefault="00F760A6" w:rsidP="00F760A6">
      <w:pPr>
        <w:spacing w:after="0" w:line="360" w:lineRule="auto"/>
        <w:ind w:left="720" w:hanging="720"/>
        <w:rPr>
          <w:rFonts w:ascii="Cambria" w:hAnsi="Cambria"/>
          <w:noProof/>
        </w:rPr>
      </w:pPr>
      <w:bookmarkStart w:id="255" w:name="_ENREF_69"/>
      <w:r w:rsidRPr="00F760A6">
        <w:rPr>
          <w:rFonts w:ascii="Cambria" w:hAnsi="Cambria"/>
          <w:noProof/>
        </w:rPr>
        <w:t xml:space="preserve">DOMINGUEZ, J. R., KESTENBAUM, B., CHONCHOL, M., BLOCK, G., LAUGHLIN, G. A., LEWIS, C. E., KATZ, R., BARRETT-CONNOR, E., CUMMINGS, S., ORWOLL, E. S., IX, J. H. &amp; OSTEOPOROTIC FRACTURES IN MEN STUDY RESEARCH, G. 2013a. Relationships between serum and urine phosphorus with all-cause and cardiovascular mortality: the Osteoporotic Fractures in Men (MrOS) Study. </w:t>
      </w:r>
      <w:r w:rsidRPr="00F760A6">
        <w:rPr>
          <w:rFonts w:ascii="Cambria" w:hAnsi="Cambria"/>
          <w:i/>
          <w:noProof/>
        </w:rPr>
        <w:t>Am J Kidney Dis,</w:t>
      </w:r>
      <w:r w:rsidRPr="00F760A6">
        <w:rPr>
          <w:rFonts w:ascii="Cambria" w:hAnsi="Cambria"/>
          <w:noProof/>
        </w:rPr>
        <w:t xml:space="preserve"> 61</w:t>
      </w:r>
      <w:r w:rsidRPr="00F760A6">
        <w:rPr>
          <w:rFonts w:ascii="Cambria" w:hAnsi="Cambria"/>
          <w:b/>
          <w:noProof/>
        </w:rPr>
        <w:t>,</w:t>
      </w:r>
      <w:r w:rsidRPr="00F760A6">
        <w:rPr>
          <w:rFonts w:ascii="Cambria" w:hAnsi="Cambria"/>
          <w:noProof/>
        </w:rPr>
        <w:t xml:space="preserve"> 555-63.</w:t>
      </w:r>
      <w:bookmarkEnd w:id="255"/>
    </w:p>
    <w:p w:rsidR="00F760A6" w:rsidRPr="00F760A6" w:rsidRDefault="00F760A6" w:rsidP="00F760A6">
      <w:pPr>
        <w:spacing w:after="0" w:line="360" w:lineRule="auto"/>
        <w:ind w:left="720" w:hanging="720"/>
        <w:rPr>
          <w:rFonts w:ascii="Cambria" w:hAnsi="Cambria"/>
          <w:noProof/>
        </w:rPr>
      </w:pPr>
      <w:bookmarkStart w:id="256" w:name="_ENREF_70"/>
      <w:r w:rsidRPr="00F760A6">
        <w:rPr>
          <w:rFonts w:ascii="Cambria" w:hAnsi="Cambria"/>
          <w:noProof/>
        </w:rPr>
        <w:t xml:space="preserve">DOMINGUEZ, J. R., SHLIPAK, M. G., WHOOLEY, M. A. &amp; IX, J. H. 2013b. Fractional excretion of phosphorus modifies the association between fibroblast growth factor-23 and outcomes. </w:t>
      </w:r>
      <w:r w:rsidRPr="00F760A6">
        <w:rPr>
          <w:rFonts w:ascii="Cambria" w:hAnsi="Cambria"/>
          <w:i/>
          <w:noProof/>
        </w:rPr>
        <w:t>J Am Soc Nephrol,</w:t>
      </w:r>
      <w:r w:rsidRPr="00F760A6">
        <w:rPr>
          <w:rFonts w:ascii="Cambria" w:hAnsi="Cambria"/>
          <w:noProof/>
        </w:rPr>
        <w:t xml:space="preserve"> 24</w:t>
      </w:r>
      <w:r w:rsidRPr="00F760A6">
        <w:rPr>
          <w:rFonts w:ascii="Cambria" w:hAnsi="Cambria"/>
          <w:b/>
          <w:noProof/>
        </w:rPr>
        <w:t>,</w:t>
      </w:r>
      <w:r w:rsidRPr="00F760A6">
        <w:rPr>
          <w:rFonts w:ascii="Cambria" w:hAnsi="Cambria"/>
          <w:noProof/>
        </w:rPr>
        <w:t xml:space="preserve"> 647-54.</w:t>
      </w:r>
      <w:bookmarkEnd w:id="256"/>
    </w:p>
    <w:p w:rsidR="00F760A6" w:rsidRPr="00F760A6" w:rsidRDefault="00F760A6" w:rsidP="00F760A6">
      <w:pPr>
        <w:spacing w:after="0" w:line="360" w:lineRule="auto"/>
        <w:ind w:left="720" w:hanging="720"/>
        <w:rPr>
          <w:rFonts w:ascii="Cambria" w:hAnsi="Cambria"/>
          <w:noProof/>
        </w:rPr>
      </w:pPr>
      <w:bookmarkStart w:id="257" w:name="_ENREF_71"/>
      <w:r w:rsidRPr="00F760A6">
        <w:rPr>
          <w:rFonts w:ascii="Cambria" w:hAnsi="Cambria"/>
          <w:noProof/>
        </w:rPr>
        <w:t xml:space="preserve">DONATE-CORREA, J., MORA-FERNANDEZ, C., MARTINEZ-SANZ, R., MUROS-DE-FUENTES, M., PEREZ, H., MENESES-PEREZ, B., CAZANA-PEREZ, V. &amp; NAVARRO-GONZALEZ, J. F. 2013. Expression of FGF23/KLOTHO system in human vascular tissue. </w:t>
      </w:r>
      <w:r w:rsidRPr="00F760A6">
        <w:rPr>
          <w:rFonts w:ascii="Cambria" w:hAnsi="Cambria"/>
          <w:i/>
          <w:noProof/>
        </w:rPr>
        <w:t>Int J Cardiol,</w:t>
      </w:r>
      <w:r w:rsidRPr="00F760A6">
        <w:rPr>
          <w:rFonts w:ascii="Cambria" w:hAnsi="Cambria"/>
          <w:noProof/>
        </w:rPr>
        <w:t xml:space="preserve"> 165</w:t>
      </w:r>
      <w:r w:rsidRPr="00F760A6">
        <w:rPr>
          <w:rFonts w:ascii="Cambria" w:hAnsi="Cambria"/>
          <w:b/>
          <w:noProof/>
        </w:rPr>
        <w:t>,</w:t>
      </w:r>
      <w:r w:rsidRPr="00F760A6">
        <w:rPr>
          <w:rFonts w:ascii="Cambria" w:hAnsi="Cambria"/>
          <w:noProof/>
        </w:rPr>
        <w:t xml:space="preserve"> 179-83.</w:t>
      </w:r>
      <w:bookmarkEnd w:id="257"/>
    </w:p>
    <w:p w:rsidR="00F760A6" w:rsidRPr="00F760A6" w:rsidRDefault="00F760A6" w:rsidP="00F760A6">
      <w:pPr>
        <w:spacing w:after="0" w:line="360" w:lineRule="auto"/>
        <w:ind w:left="720" w:hanging="720"/>
        <w:rPr>
          <w:rFonts w:ascii="Cambria" w:hAnsi="Cambria"/>
          <w:noProof/>
        </w:rPr>
      </w:pPr>
      <w:bookmarkStart w:id="258" w:name="_ENREF_72"/>
      <w:r w:rsidRPr="00F760A6">
        <w:rPr>
          <w:rFonts w:ascii="Cambria" w:hAnsi="Cambria"/>
          <w:noProof/>
        </w:rPr>
        <w:t xml:space="preserve">DONG, J., WONG, S. L., LAU, C. W., LEE, H. K., NG, C. F., ZHANG, L., YAO, X., CHEN, Z. Y., VANHOUTTE, P. M. &amp; HUANG, Y. 2012. Calcitriol protects renovascular function in hypertension by down-regulating angiotensin II type 1 receptors and reducing oxidative stress. </w:t>
      </w:r>
      <w:r w:rsidRPr="00F760A6">
        <w:rPr>
          <w:rFonts w:ascii="Cambria" w:hAnsi="Cambria"/>
          <w:i/>
          <w:noProof/>
        </w:rPr>
        <w:t>Eur Heart J,</w:t>
      </w:r>
      <w:r w:rsidRPr="00F760A6">
        <w:rPr>
          <w:rFonts w:ascii="Cambria" w:hAnsi="Cambria"/>
          <w:noProof/>
        </w:rPr>
        <w:t xml:space="preserve"> 33</w:t>
      </w:r>
      <w:r w:rsidRPr="00F760A6">
        <w:rPr>
          <w:rFonts w:ascii="Cambria" w:hAnsi="Cambria"/>
          <w:b/>
          <w:noProof/>
        </w:rPr>
        <w:t>,</w:t>
      </w:r>
      <w:r w:rsidRPr="00F760A6">
        <w:rPr>
          <w:rFonts w:ascii="Cambria" w:hAnsi="Cambria"/>
          <w:noProof/>
        </w:rPr>
        <w:t xml:space="preserve"> 2980-90.</w:t>
      </w:r>
      <w:bookmarkEnd w:id="258"/>
    </w:p>
    <w:p w:rsidR="00F760A6" w:rsidRPr="00F760A6" w:rsidRDefault="00F760A6" w:rsidP="00F760A6">
      <w:pPr>
        <w:spacing w:after="0" w:line="360" w:lineRule="auto"/>
        <w:ind w:left="720" w:hanging="720"/>
        <w:rPr>
          <w:rFonts w:ascii="Cambria" w:hAnsi="Cambria"/>
          <w:noProof/>
        </w:rPr>
      </w:pPr>
      <w:bookmarkStart w:id="259" w:name="_ENREF_73"/>
      <w:r w:rsidRPr="00F760A6">
        <w:rPr>
          <w:rFonts w:ascii="Cambria" w:hAnsi="Cambria"/>
          <w:noProof/>
        </w:rPr>
        <w:t xml:space="preserve">DONG, J., WONG, S. L., LAU, C. W., LIU, J., WANG, Y. X., DAN HE, Z., FAI NG, C., YU CHEN, Z., YAO, X., XU, A., NI, X., WANG, H. &amp; HUANG, Y. 2013. Calcitriol restores </w:t>
      </w:r>
      <w:r w:rsidRPr="00F760A6">
        <w:rPr>
          <w:rFonts w:ascii="Cambria" w:hAnsi="Cambria"/>
          <w:noProof/>
        </w:rPr>
        <w:lastRenderedPageBreak/>
        <w:t xml:space="preserve">renovascular function in estrogen-deficient rats through downregulation of cyclooxygenase-2 and the thromboxane-prostanoid receptor. </w:t>
      </w:r>
      <w:r w:rsidRPr="00F760A6">
        <w:rPr>
          <w:rFonts w:ascii="Cambria" w:hAnsi="Cambria"/>
          <w:i/>
          <w:noProof/>
        </w:rPr>
        <w:t>Kidney Int,</w:t>
      </w:r>
      <w:r w:rsidRPr="00F760A6">
        <w:rPr>
          <w:rFonts w:ascii="Cambria" w:hAnsi="Cambria"/>
          <w:noProof/>
        </w:rPr>
        <w:t xml:space="preserve"> 84</w:t>
      </w:r>
      <w:r w:rsidRPr="00F760A6">
        <w:rPr>
          <w:rFonts w:ascii="Cambria" w:hAnsi="Cambria"/>
          <w:b/>
          <w:noProof/>
        </w:rPr>
        <w:t>,</w:t>
      </w:r>
      <w:r w:rsidRPr="00F760A6">
        <w:rPr>
          <w:rFonts w:ascii="Cambria" w:hAnsi="Cambria"/>
          <w:noProof/>
        </w:rPr>
        <w:t xml:space="preserve"> 54-63.</w:t>
      </w:r>
      <w:bookmarkEnd w:id="259"/>
    </w:p>
    <w:p w:rsidR="00F760A6" w:rsidRPr="00F760A6" w:rsidRDefault="00F760A6" w:rsidP="00F760A6">
      <w:pPr>
        <w:spacing w:after="0" w:line="360" w:lineRule="auto"/>
        <w:ind w:left="720" w:hanging="720"/>
        <w:rPr>
          <w:rFonts w:ascii="Cambria" w:hAnsi="Cambria"/>
          <w:noProof/>
        </w:rPr>
      </w:pPr>
      <w:bookmarkStart w:id="260" w:name="_ENREF_74"/>
      <w:r w:rsidRPr="00F760A6">
        <w:rPr>
          <w:rFonts w:ascii="Cambria" w:hAnsi="Cambria"/>
          <w:noProof/>
        </w:rPr>
        <w:t xml:space="preserve">DRECHSLER, C., VERDUIJN, M., PILZ, S., KREDIET, R. T., DEKKER, F. W., WANNER, C., KETTELER, M., BOESCHOTEN, E. W., BRANDENBURG, V. &amp; GROUP, N. S. 2011. Bone alkaline phosphatase and mortality in dialysis patients. </w:t>
      </w:r>
      <w:r w:rsidRPr="00F760A6">
        <w:rPr>
          <w:rFonts w:ascii="Cambria" w:hAnsi="Cambria"/>
          <w:i/>
          <w:noProof/>
        </w:rPr>
        <w:t>Clin J Am Soc Nephrol,</w:t>
      </w:r>
      <w:r w:rsidRPr="00F760A6">
        <w:rPr>
          <w:rFonts w:ascii="Cambria" w:hAnsi="Cambria"/>
          <w:noProof/>
        </w:rPr>
        <w:t xml:space="preserve"> 6</w:t>
      </w:r>
      <w:r w:rsidRPr="00F760A6">
        <w:rPr>
          <w:rFonts w:ascii="Cambria" w:hAnsi="Cambria"/>
          <w:b/>
          <w:noProof/>
        </w:rPr>
        <w:t>,</w:t>
      </w:r>
      <w:r w:rsidRPr="00F760A6">
        <w:rPr>
          <w:rFonts w:ascii="Cambria" w:hAnsi="Cambria"/>
          <w:noProof/>
        </w:rPr>
        <w:t xml:space="preserve"> 1752-9.</w:t>
      </w:r>
      <w:bookmarkEnd w:id="260"/>
    </w:p>
    <w:p w:rsidR="00F760A6" w:rsidRPr="00F760A6" w:rsidRDefault="00F760A6" w:rsidP="00F760A6">
      <w:pPr>
        <w:spacing w:after="0" w:line="360" w:lineRule="auto"/>
        <w:ind w:left="720" w:hanging="720"/>
        <w:rPr>
          <w:rFonts w:ascii="Cambria" w:hAnsi="Cambria"/>
          <w:noProof/>
        </w:rPr>
      </w:pPr>
      <w:bookmarkStart w:id="261" w:name="_ENREF_75"/>
      <w:r w:rsidRPr="00F760A6">
        <w:rPr>
          <w:rFonts w:ascii="Cambria" w:hAnsi="Cambria"/>
          <w:noProof/>
        </w:rPr>
        <w:t xml:space="preserve">DRINCIC, A. T., ARMAS, L. A., VAN DIEST, E. E. &amp; HEANEY, R. P. 2012. Volumetric dilution, rather than sequestration best explains the low vitamin D status of obesity. </w:t>
      </w:r>
      <w:r w:rsidRPr="00F760A6">
        <w:rPr>
          <w:rFonts w:ascii="Cambria" w:hAnsi="Cambria"/>
          <w:i/>
          <w:noProof/>
        </w:rPr>
        <w:t>Obesity (Silver Spring),</w:t>
      </w:r>
      <w:r w:rsidRPr="00F760A6">
        <w:rPr>
          <w:rFonts w:ascii="Cambria" w:hAnsi="Cambria"/>
          <w:noProof/>
        </w:rPr>
        <w:t xml:space="preserve"> 20</w:t>
      </w:r>
      <w:r w:rsidRPr="00F760A6">
        <w:rPr>
          <w:rFonts w:ascii="Cambria" w:hAnsi="Cambria"/>
          <w:b/>
          <w:noProof/>
        </w:rPr>
        <w:t>,</w:t>
      </w:r>
      <w:r w:rsidRPr="00F760A6">
        <w:rPr>
          <w:rFonts w:ascii="Cambria" w:hAnsi="Cambria"/>
          <w:noProof/>
        </w:rPr>
        <w:t xml:space="preserve"> 1444-8.</w:t>
      </w:r>
      <w:bookmarkEnd w:id="261"/>
    </w:p>
    <w:p w:rsidR="00F760A6" w:rsidRPr="00F760A6" w:rsidRDefault="00F760A6" w:rsidP="00F760A6">
      <w:pPr>
        <w:spacing w:after="0" w:line="360" w:lineRule="auto"/>
        <w:ind w:left="720" w:hanging="720"/>
        <w:rPr>
          <w:rFonts w:ascii="Cambria" w:hAnsi="Cambria"/>
          <w:noProof/>
        </w:rPr>
      </w:pPr>
      <w:bookmarkStart w:id="262" w:name="_ENREF_76"/>
      <w:r w:rsidRPr="00F760A6">
        <w:rPr>
          <w:rFonts w:ascii="Cambria" w:hAnsi="Cambria"/>
          <w:noProof/>
        </w:rPr>
        <w:t xml:space="preserve">DRUEKE, T. B. &amp; MASSY, Z. A. 2013. Circulating Klotho levels: clinical relevance and relationship with tissue Klotho expression. </w:t>
      </w:r>
      <w:r w:rsidRPr="00F760A6">
        <w:rPr>
          <w:rFonts w:ascii="Cambria" w:hAnsi="Cambria"/>
          <w:i/>
          <w:noProof/>
        </w:rPr>
        <w:t>Kidney Int,</w:t>
      </w:r>
      <w:r w:rsidRPr="00F760A6">
        <w:rPr>
          <w:rFonts w:ascii="Cambria" w:hAnsi="Cambria"/>
          <w:noProof/>
        </w:rPr>
        <w:t xml:space="preserve"> 83</w:t>
      </w:r>
      <w:r w:rsidRPr="00F760A6">
        <w:rPr>
          <w:rFonts w:ascii="Cambria" w:hAnsi="Cambria"/>
          <w:b/>
          <w:noProof/>
        </w:rPr>
        <w:t>,</w:t>
      </w:r>
      <w:r w:rsidRPr="00F760A6">
        <w:rPr>
          <w:rFonts w:ascii="Cambria" w:hAnsi="Cambria"/>
          <w:noProof/>
        </w:rPr>
        <w:t xml:space="preserve"> 13-5.</w:t>
      </w:r>
      <w:bookmarkEnd w:id="262"/>
    </w:p>
    <w:p w:rsidR="00F760A6" w:rsidRPr="00F760A6" w:rsidRDefault="00F760A6" w:rsidP="00F760A6">
      <w:pPr>
        <w:spacing w:after="0" w:line="360" w:lineRule="auto"/>
        <w:ind w:left="720" w:hanging="720"/>
        <w:rPr>
          <w:rFonts w:ascii="Cambria" w:hAnsi="Cambria"/>
          <w:noProof/>
        </w:rPr>
      </w:pPr>
      <w:bookmarkStart w:id="263" w:name="_ENREF_77"/>
      <w:r w:rsidRPr="00F760A6">
        <w:rPr>
          <w:rFonts w:ascii="Cambria" w:hAnsi="Cambria"/>
          <w:noProof/>
        </w:rPr>
        <w:t xml:space="preserve">EL-HAJJ FULEIHAN, G., KLERMAN, E. B., BROWN, E. N., CHOE, Y., BROWN, E. M. &amp; CZEISLER, C. A. 1997. The parathyroid hormone circadian rhythm is truly endogenous--a general clinical research center study. </w:t>
      </w:r>
      <w:r w:rsidRPr="00F760A6">
        <w:rPr>
          <w:rFonts w:ascii="Cambria" w:hAnsi="Cambria"/>
          <w:i/>
          <w:noProof/>
        </w:rPr>
        <w:t>J Clin Endocrinol Metab,</w:t>
      </w:r>
      <w:r w:rsidRPr="00F760A6">
        <w:rPr>
          <w:rFonts w:ascii="Cambria" w:hAnsi="Cambria"/>
          <w:noProof/>
        </w:rPr>
        <w:t xml:space="preserve"> 82</w:t>
      </w:r>
      <w:r w:rsidRPr="00F760A6">
        <w:rPr>
          <w:rFonts w:ascii="Cambria" w:hAnsi="Cambria"/>
          <w:b/>
          <w:noProof/>
        </w:rPr>
        <w:t>,</w:t>
      </w:r>
      <w:r w:rsidRPr="00F760A6">
        <w:rPr>
          <w:rFonts w:ascii="Cambria" w:hAnsi="Cambria"/>
          <w:noProof/>
        </w:rPr>
        <w:t xml:space="preserve"> 281-6.</w:t>
      </w:r>
      <w:bookmarkEnd w:id="263"/>
    </w:p>
    <w:p w:rsidR="00F760A6" w:rsidRPr="00F760A6" w:rsidRDefault="00F760A6" w:rsidP="00F760A6">
      <w:pPr>
        <w:spacing w:after="0" w:line="360" w:lineRule="auto"/>
        <w:ind w:left="720" w:hanging="720"/>
        <w:rPr>
          <w:rFonts w:ascii="Cambria" w:hAnsi="Cambria"/>
          <w:noProof/>
        </w:rPr>
      </w:pPr>
      <w:bookmarkStart w:id="264" w:name="_ENREF_78"/>
      <w:r w:rsidRPr="00F760A6">
        <w:rPr>
          <w:rFonts w:ascii="Cambria" w:hAnsi="Cambria"/>
          <w:noProof/>
        </w:rPr>
        <w:t xml:space="preserve">ELAMIN, M. B., ABU ELNOUR, N. O., ELAMIN, K. B., FATOURECHI, M. M., ALKATIB, A. A., ALMANDOZ, J. P., LIU, H., LANE, M. A., MULLAN, R. J., HAZEM, A., ERWIN, P. J., HENSRUD, D. D., MURAD, M. H. &amp; MONTORI, V. M. 2011. Vitamin D and cardiovascular outcomes: a systematic review and meta-analysis. </w:t>
      </w:r>
      <w:r w:rsidRPr="00F760A6">
        <w:rPr>
          <w:rFonts w:ascii="Cambria" w:hAnsi="Cambria"/>
          <w:i/>
          <w:noProof/>
        </w:rPr>
        <w:t>J Clin Endocrinol Metab,</w:t>
      </w:r>
      <w:r w:rsidRPr="00F760A6">
        <w:rPr>
          <w:rFonts w:ascii="Cambria" w:hAnsi="Cambria"/>
          <w:noProof/>
        </w:rPr>
        <w:t xml:space="preserve"> 96</w:t>
      </w:r>
      <w:r w:rsidRPr="00F760A6">
        <w:rPr>
          <w:rFonts w:ascii="Cambria" w:hAnsi="Cambria"/>
          <w:b/>
          <w:noProof/>
        </w:rPr>
        <w:t>,</w:t>
      </w:r>
      <w:r w:rsidRPr="00F760A6">
        <w:rPr>
          <w:rFonts w:ascii="Cambria" w:hAnsi="Cambria"/>
          <w:noProof/>
        </w:rPr>
        <w:t xml:space="preserve"> 1931-42.</w:t>
      </w:r>
      <w:bookmarkEnd w:id="264"/>
    </w:p>
    <w:p w:rsidR="00F760A6" w:rsidRPr="00F760A6" w:rsidRDefault="00F760A6" w:rsidP="00F760A6">
      <w:pPr>
        <w:spacing w:after="0" w:line="360" w:lineRule="auto"/>
        <w:ind w:left="720" w:hanging="720"/>
        <w:rPr>
          <w:rFonts w:ascii="Cambria" w:hAnsi="Cambria"/>
          <w:noProof/>
        </w:rPr>
      </w:pPr>
      <w:bookmarkStart w:id="265" w:name="_ENREF_79"/>
      <w:r w:rsidRPr="00F760A6">
        <w:rPr>
          <w:rFonts w:ascii="Cambria" w:hAnsi="Cambria"/>
          <w:noProof/>
        </w:rPr>
        <w:t xml:space="preserve">ELLAM, T., FOTHERINGHAM, J. &amp; KAWAR, B. 2014. Differential scaling of glomerular filtration rate and ingested metabolic burden: implications for gender differences in chronic kidney disease outcomes. </w:t>
      </w:r>
      <w:r w:rsidRPr="00F760A6">
        <w:rPr>
          <w:rFonts w:ascii="Cambria" w:hAnsi="Cambria"/>
          <w:i/>
          <w:noProof/>
        </w:rPr>
        <w:t>Nephrol Dial Transplant,</w:t>
      </w:r>
      <w:r w:rsidRPr="00F760A6">
        <w:rPr>
          <w:rFonts w:ascii="Cambria" w:hAnsi="Cambria"/>
          <w:noProof/>
        </w:rPr>
        <w:t xml:space="preserve"> 29</w:t>
      </w:r>
      <w:r w:rsidRPr="00F760A6">
        <w:rPr>
          <w:rFonts w:ascii="Cambria" w:hAnsi="Cambria"/>
          <w:b/>
          <w:noProof/>
        </w:rPr>
        <w:t>,</w:t>
      </w:r>
      <w:r w:rsidRPr="00F760A6">
        <w:rPr>
          <w:rFonts w:ascii="Cambria" w:hAnsi="Cambria"/>
          <w:noProof/>
        </w:rPr>
        <w:t xml:space="preserve"> 1186-94.</w:t>
      </w:r>
      <w:bookmarkEnd w:id="265"/>
    </w:p>
    <w:p w:rsidR="00F760A6" w:rsidRPr="00F760A6" w:rsidRDefault="00F760A6" w:rsidP="00F760A6">
      <w:pPr>
        <w:spacing w:after="0" w:line="360" w:lineRule="auto"/>
        <w:ind w:left="720" w:hanging="720"/>
        <w:rPr>
          <w:rFonts w:ascii="Cambria" w:hAnsi="Cambria"/>
          <w:noProof/>
        </w:rPr>
      </w:pPr>
      <w:bookmarkStart w:id="266" w:name="_ENREF_80"/>
      <w:r w:rsidRPr="00F760A6">
        <w:rPr>
          <w:rFonts w:ascii="Cambria" w:hAnsi="Cambria"/>
          <w:noProof/>
        </w:rPr>
        <w:t xml:space="preserve">ELLAM, T. J. 2011. Albumin:creatinine ratio--a flawed measure? The merits of estimated albuminuria reporting. </w:t>
      </w:r>
      <w:r w:rsidRPr="00F760A6">
        <w:rPr>
          <w:rFonts w:ascii="Cambria" w:hAnsi="Cambria"/>
          <w:i/>
          <w:noProof/>
        </w:rPr>
        <w:t>Nephron Clin Pract,</w:t>
      </w:r>
      <w:r w:rsidRPr="00F760A6">
        <w:rPr>
          <w:rFonts w:ascii="Cambria" w:hAnsi="Cambria"/>
          <w:noProof/>
        </w:rPr>
        <w:t xml:space="preserve"> 118</w:t>
      </w:r>
      <w:r w:rsidRPr="00F760A6">
        <w:rPr>
          <w:rFonts w:ascii="Cambria" w:hAnsi="Cambria"/>
          <w:b/>
          <w:noProof/>
        </w:rPr>
        <w:t>,</w:t>
      </w:r>
      <w:r w:rsidRPr="00F760A6">
        <w:rPr>
          <w:rFonts w:ascii="Cambria" w:hAnsi="Cambria"/>
          <w:noProof/>
        </w:rPr>
        <w:t xml:space="preserve"> c324-30.</w:t>
      </w:r>
      <w:bookmarkEnd w:id="266"/>
    </w:p>
    <w:p w:rsidR="00F760A6" w:rsidRPr="00F760A6" w:rsidRDefault="00F760A6" w:rsidP="00F760A6">
      <w:pPr>
        <w:spacing w:after="0" w:line="360" w:lineRule="auto"/>
        <w:ind w:left="720" w:hanging="720"/>
        <w:rPr>
          <w:rFonts w:ascii="Cambria" w:hAnsi="Cambria"/>
          <w:noProof/>
        </w:rPr>
      </w:pPr>
      <w:bookmarkStart w:id="267" w:name="_ENREF_81"/>
      <w:r w:rsidRPr="00F760A6">
        <w:rPr>
          <w:rFonts w:ascii="Cambria" w:hAnsi="Cambria"/>
          <w:noProof/>
        </w:rPr>
        <w:t xml:space="preserve">ELLAM, T. J. &amp; CHICO, T. J. 2012. Phosphate: the new cholesterol? The role of the phosphate axis in non-uremic vascular disease. </w:t>
      </w:r>
      <w:r w:rsidRPr="00F760A6">
        <w:rPr>
          <w:rFonts w:ascii="Cambria" w:hAnsi="Cambria"/>
          <w:i/>
          <w:noProof/>
        </w:rPr>
        <w:t>Atherosclerosis,</w:t>
      </w:r>
      <w:r w:rsidRPr="00F760A6">
        <w:rPr>
          <w:rFonts w:ascii="Cambria" w:hAnsi="Cambria"/>
          <w:noProof/>
        </w:rPr>
        <w:t xml:space="preserve"> 220</w:t>
      </w:r>
      <w:r w:rsidRPr="00F760A6">
        <w:rPr>
          <w:rFonts w:ascii="Cambria" w:hAnsi="Cambria"/>
          <w:b/>
          <w:noProof/>
        </w:rPr>
        <w:t>,</w:t>
      </w:r>
      <w:r w:rsidRPr="00F760A6">
        <w:rPr>
          <w:rFonts w:ascii="Cambria" w:hAnsi="Cambria"/>
          <w:noProof/>
        </w:rPr>
        <w:t xml:space="preserve"> 310-8.</w:t>
      </w:r>
      <w:bookmarkEnd w:id="267"/>
    </w:p>
    <w:p w:rsidR="00F760A6" w:rsidRPr="00F760A6" w:rsidRDefault="00F760A6" w:rsidP="00F760A6">
      <w:pPr>
        <w:spacing w:after="0" w:line="360" w:lineRule="auto"/>
        <w:ind w:left="720" w:hanging="720"/>
        <w:rPr>
          <w:rFonts w:ascii="Cambria" w:hAnsi="Cambria"/>
          <w:noProof/>
        </w:rPr>
      </w:pPr>
      <w:bookmarkStart w:id="268" w:name="_ENREF_82"/>
      <w:r w:rsidRPr="00F760A6">
        <w:rPr>
          <w:rFonts w:ascii="Cambria" w:hAnsi="Cambria"/>
          <w:noProof/>
        </w:rPr>
        <w:t xml:space="preserve">ELLAM, T. J. &amp; EL NAHAS, M. 2011. Proteinuria thresholds are irrational: a call for proteinuria indexing. </w:t>
      </w:r>
      <w:r w:rsidRPr="00F760A6">
        <w:rPr>
          <w:rFonts w:ascii="Cambria" w:hAnsi="Cambria"/>
          <w:i/>
          <w:noProof/>
        </w:rPr>
        <w:t>Nephron Clin Pract,</w:t>
      </w:r>
      <w:r w:rsidRPr="00F760A6">
        <w:rPr>
          <w:rFonts w:ascii="Cambria" w:hAnsi="Cambria"/>
          <w:noProof/>
        </w:rPr>
        <w:t xml:space="preserve"> 118</w:t>
      </w:r>
      <w:r w:rsidRPr="00F760A6">
        <w:rPr>
          <w:rFonts w:ascii="Cambria" w:hAnsi="Cambria"/>
          <w:b/>
          <w:noProof/>
        </w:rPr>
        <w:t>,</w:t>
      </w:r>
      <w:r w:rsidRPr="00F760A6">
        <w:rPr>
          <w:rFonts w:ascii="Cambria" w:hAnsi="Cambria"/>
          <w:noProof/>
        </w:rPr>
        <w:t xml:space="preserve"> c217-24.</w:t>
      </w:r>
      <w:bookmarkEnd w:id="268"/>
    </w:p>
    <w:p w:rsidR="00F760A6" w:rsidRPr="00F760A6" w:rsidRDefault="00F760A6" w:rsidP="00F760A6">
      <w:pPr>
        <w:spacing w:after="0" w:line="360" w:lineRule="auto"/>
        <w:ind w:left="720" w:hanging="720"/>
        <w:rPr>
          <w:rFonts w:ascii="Cambria" w:hAnsi="Cambria"/>
          <w:noProof/>
        </w:rPr>
      </w:pPr>
      <w:bookmarkStart w:id="269" w:name="_ENREF_83"/>
      <w:r w:rsidRPr="00F760A6">
        <w:rPr>
          <w:rFonts w:ascii="Cambria" w:hAnsi="Cambria"/>
          <w:noProof/>
        </w:rPr>
        <w:t xml:space="preserve">EWENCE, A. E., BOOTMAN, M., RODERICK, H. L., SKEPPER, J. N., MCCARTHY, G., EPPLE, M., NEUMANN, M., SHANAHAN, C. M. &amp; PROUDFOOT, D. 2008. Calcium phosphate crystals induce cell death in human vascular smooth muscle cells: a potential mechanism in atherosclerotic plaque destabilization. </w:t>
      </w:r>
      <w:r w:rsidRPr="00F760A6">
        <w:rPr>
          <w:rFonts w:ascii="Cambria" w:hAnsi="Cambria"/>
          <w:i/>
          <w:noProof/>
        </w:rPr>
        <w:t>Circ Res,</w:t>
      </w:r>
      <w:r w:rsidRPr="00F760A6">
        <w:rPr>
          <w:rFonts w:ascii="Cambria" w:hAnsi="Cambria"/>
          <w:noProof/>
        </w:rPr>
        <w:t xml:space="preserve"> 103</w:t>
      </w:r>
      <w:r w:rsidRPr="00F760A6">
        <w:rPr>
          <w:rFonts w:ascii="Cambria" w:hAnsi="Cambria"/>
          <w:b/>
          <w:noProof/>
        </w:rPr>
        <w:t>,</w:t>
      </w:r>
      <w:r w:rsidRPr="00F760A6">
        <w:rPr>
          <w:rFonts w:ascii="Cambria" w:hAnsi="Cambria"/>
          <w:noProof/>
        </w:rPr>
        <w:t xml:space="preserve"> e28-34.</w:t>
      </w:r>
      <w:bookmarkEnd w:id="269"/>
    </w:p>
    <w:p w:rsidR="00F760A6" w:rsidRPr="00F760A6" w:rsidRDefault="00F760A6" w:rsidP="00F760A6">
      <w:pPr>
        <w:spacing w:after="0" w:line="360" w:lineRule="auto"/>
        <w:ind w:left="720" w:hanging="720"/>
        <w:rPr>
          <w:rFonts w:ascii="Cambria" w:hAnsi="Cambria"/>
          <w:noProof/>
        </w:rPr>
      </w:pPr>
      <w:bookmarkStart w:id="270" w:name="_ENREF_84"/>
      <w:r w:rsidRPr="00F760A6">
        <w:rPr>
          <w:rFonts w:ascii="Cambria" w:hAnsi="Cambria"/>
          <w:noProof/>
        </w:rPr>
        <w:lastRenderedPageBreak/>
        <w:t xml:space="preserve">FALCINI, F., RIGANTE, D., MASI, L., COVINO, M., FRANCESCHELLI, F., LEONCINI, G., TARANTINO, G., MATUCCI CERINIC, M. &amp; BRANDI, M. L. 2013. Fibroblast growth factor 23 (FGF23) gene polymorphism in children with Kawasaki syndrome (KS) and susceptibility to cardiac abnormalities. </w:t>
      </w:r>
      <w:r w:rsidRPr="00F760A6">
        <w:rPr>
          <w:rFonts w:ascii="Cambria" w:hAnsi="Cambria"/>
          <w:i/>
          <w:noProof/>
        </w:rPr>
        <w:t>Ital J Pediatr,</w:t>
      </w:r>
      <w:r w:rsidRPr="00F760A6">
        <w:rPr>
          <w:rFonts w:ascii="Cambria" w:hAnsi="Cambria"/>
          <w:noProof/>
        </w:rPr>
        <w:t xml:space="preserve"> 39</w:t>
      </w:r>
      <w:r w:rsidRPr="00F760A6">
        <w:rPr>
          <w:rFonts w:ascii="Cambria" w:hAnsi="Cambria"/>
          <w:b/>
          <w:noProof/>
        </w:rPr>
        <w:t>,</w:t>
      </w:r>
      <w:r w:rsidRPr="00F760A6">
        <w:rPr>
          <w:rFonts w:ascii="Cambria" w:hAnsi="Cambria"/>
          <w:noProof/>
        </w:rPr>
        <w:t xml:space="preserve"> 69.</w:t>
      </w:r>
      <w:bookmarkEnd w:id="270"/>
    </w:p>
    <w:p w:rsidR="00F760A6" w:rsidRPr="00F760A6" w:rsidRDefault="00F760A6" w:rsidP="00F760A6">
      <w:pPr>
        <w:spacing w:after="0" w:line="360" w:lineRule="auto"/>
        <w:ind w:left="720" w:hanging="720"/>
        <w:rPr>
          <w:rFonts w:ascii="Cambria" w:hAnsi="Cambria"/>
          <w:noProof/>
        </w:rPr>
      </w:pPr>
      <w:bookmarkStart w:id="271" w:name="_ENREF_85"/>
      <w:r w:rsidRPr="00F760A6">
        <w:rPr>
          <w:rFonts w:ascii="Cambria" w:hAnsi="Cambria"/>
          <w:noProof/>
        </w:rPr>
        <w:t xml:space="preserve">FAUL, C., AMARAL, A. P., OSKOUEI, B., HU, M. C., SLOAN, A., ISAKOVA, T., GUTIERREZ, O. M., AGUILLON-PRADA, R., LINCOLN, J., HARE, J. M., MUNDEL, P., MORALES, A., SCIALLA, J., FISCHER, M., SOLIMAN, E. Z., CHEN, J., GO, A. S., ROSAS, S. E., NESSEL, L., TOWNSEND, R. R., FELDMAN, H. I., ST JOHN SUTTON, M., OJO, A., GADEGBEKU, C., DI MARCO, G. S., REUTER, S., KENTRUP, D., TIEMANN, K., BRAND, M., HILL, J. A., MOE, O. W., KURO, O. M., KUSEK, J. W., KEANE, M. G. &amp; WOLF, M. 2011. FGF23 induces left ventricular hypertrophy. </w:t>
      </w:r>
      <w:r w:rsidRPr="00F760A6">
        <w:rPr>
          <w:rFonts w:ascii="Cambria" w:hAnsi="Cambria"/>
          <w:i/>
          <w:noProof/>
        </w:rPr>
        <w:t>J Clin Invest,</w:t>
      </w:r>
      <w:r w:rsidRPr="00F760A6">
        <w:rPr>
          <w:rFonts w:ascii="Cambria" w:hAnsi="Cambria"/>
          <w:noProof/>
        </w:rPr>
        <w:t xml:space="preserve"> 121</w:t>
      </w:r>
      <w:r w:rsidRPr="00F760A6">
        <w:rPr>
          <w:rFonts w:ascii="Cambria" w:hAnsi="Cambria"/>
          <w:b/>
          <w:noProof/>
        </w:rPr>
        <w:t>,</w:t>
      </w:r>
      <w:r w:rsidRPr="00F760A6">
        <w:rPr>
          <w:rFonts w:ascii="Cambria" w:hAnsi="Cambria"/>
          <w:noProof/>
        </w:rPr>
        <w:t xml:space="preserve"> 4393-408.</w:t>
      </w:r>
      <w:bookmarkEnd w:id="271"/>
    </w:p>
    <w:p w:rsidR="00F760A6" w:rsidRPr="00F760A6" w:rsidRDefault="00F760A6" w:rsidP="00F760A6">
      <w:pPr>
        <w:spacing w:after="0" w:line="360" w:lineRule="auto"/>
        <w:ind w:left="720" w:hanging="720"/>
        <w:rPr>
          <w:rFonts w:ascii="Cambria" w:hAnsi="Cambria"/>
          <w:noProof/>
        </w:rPr>
      </w:pPr>
      <w:bookmarkStart w:id="272" w:name="_ENREF_86"/>
      <w:r w:rsidRPr="00F760A6">
        <w:rPr>
          <w:rFonts w:ascii="Cambria" w:hAnsi="Cambria"/>
          <w:noProof/>
        </w:rPr>
        <w:t xml:space="preserve">FERRARI, S. L., BONJOUR, J. P. &amp; RIZZOLI, R. 2005. Fibroblast growth factor-23 relationship to dietary phosphate and renal phosphate handling in healthy young men. </w:t>
      </w:r>
      <w:r w:rsidRPr="00F760A6">
        <w:rPr>
          <w:rFonts w:ascii="Cambria" w:hAnsi="Cambria"/>
          <w:i/>
          <w:noProof/>
        </w:rPr>
        <w:t>J Clin Endocrinol Metab,</w:t>
      </w:r>
      <w:r w:rsidRPr="00F760A6">
        <w:rPr>
          <w:rFonts w:ascii="Cambria" w:hAnsi="Cambria"/>
          <w:noProof/>
        </w:rPr>
        <w:t xml:space="preserve"> 90</w:t>
      </w:r>
      <w:r w:rsidRPr="00F760A6">
        <w:rPr>
          <w:rFonts w:ascii="Cambria" w:hAnsi="Cambria"/>
          <w:b/>
          <w:noProof/>
        </w:rPr>
        <w:t>,</w:t>
      </w:r>
      <w:r w:rsidRPr="00F760A6">
        <w:rPr>
          <w:rFonts w:ascii="Cambria" w:hAnsi="Cambria"/>
          <w:noProof/>
        </w:rPr>
        <w:t xml:space="preserve"> 1519-24.</w:t>
      </w:r>
      <w:bookmarkEnd w:id="272"/>
    </w:p>
    <w:p w:rsidR="00F760A6" w:rsidRPr="00F760A6" w:rsidRDefault="00F760A6" w:rsidP="00F760A6">
      <w:pPr>
        <w:spacing w:after="0" w:line="360" w:lineRule="auto"/>
        <w:ind w:left="720" w:hanging="720"/>
        <w:rPr>
          <w:rFonts w:ascii="Cambria" w:hAnsi="Cambria"/>
          <w:noProof/>
        </w:rPr>
      </w:pPr>
      <w:bookmarkStart w:id="273" w:name="_ENREF_87"/>
      <w:r w:rsidRPr="00F760A6">
        <w:rPr>
          <w:rFonts w:ascii="Cambria" w:hAnsi="Cambria"/>
          <w:noProof/>
        </w:rPr>
        <w:t xml:space="preserve">FERRO, C. J., CHUE, C. D., STEEDS, R. P. &amp; TOWNEND, J. N. 2009. Is lowering phosphate exposure the key to preventing arterial stiffening with age? </w:t>
      </w:r>
      <w:r w:rsidRPr="00F760A6">
        <w:rPr>
          <w:rFonts w:ascii="Cambria" w:hAnsi="Cambria"/>
          <w:i/>
          <w:noProof/>
        </w:rPr>
        <w:t>Heart,</w:t>
      </w:r>
      <w:r w:rsidRPr="00F760A6">
        <w:rPr>
          <w:rFonts w:ascii="Cambria" w:hAnsi="Cambria"/>
          <w:noProof/>
        </w:rPr>
        <w:t xml:space="preserve"> 95</w:t>
      </w:r>
      <w:r w:rsidRPr="00F760A6">
        <w:rPr>
          <w:rFonts w:ascii="Cambria" w:hAnsi="Cambria"/>
          <w:b/>
          <w:noProof/>
        </w:rPr>
        <w:t>,</w:t>
      </w:r>
      <w:r w:rsidRPr="00F760A6">
        <w:rPr>
          <w:rFonts w:ascii="Cambria" w:hAnsi="Cambria"/>
          <w:noProof/>
        </w:rPr>
        <w:t xml:space="preserve"> 1770-2.</w:t>
      </w:r>
      <w:bookmarkEnd w:id="273"/>
    </w:p>
    <w:p w:rsidR="00F760A6" w:rsidRPr="00F760A6" w:rsidRDefault="00F760A6" w:rsidP="00F760A6">
      <w:pPr>
        <w:spacing w:after="0" w:line="360" w:lineRule="auto"/>
        <w:ind w:left="720" w:hanging="720"/>
        <w:rPr>
          <w:rFonts w:ascii="Cambria" w:hAnsi="Cambria"/>
          <w:noProof/>
        </w:rPr>
      </w:pPr>
      <w:bookmarkStart w:id="274" w:name="_ENREF_88"/>
      <w:r w:rsidRPr="00F760A6">
        <w:rPr>
          <w:rFonts w:ascii="Cambria" w:hAnsi="Cambria"/>
          <w:noProof/>
        </w:rPr>
        <w:t xml:space="preserve">FILIPOWICZ, R., GREENE, T., WEI, G., CHEUNG, A. K., RAPHAEL, K. L., BAIRD, B. C. &amp; BEDDHU, S. 2013. Associations of serum skeletal alkaline phosphatase with elevated C-reactive protein and mortality. </w:t>
      </w:r>
      <w:r w:rsidRPr="00F760A6">
        <w:rPr>
          <w:rFonts w:ascii="Cambria" w:hAnsi="Cambria"/>
          <w:i/>
          <w:noProof/>
        </w:rPr>
        <w:t>Clin J Am Soc Nephrol,</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26-32.</w:t>
      </w:r>
      <w:bookmarkEnd w:id="274"/>
    </w:p>
    <w:p w:rsidR="00F760A6" w:rsidRPr="00F760A6" w:rsidRDefault="00F760A6" w:rsidP="00F760A6">
      <w:pPr>
        <w:spacing w:after="0" w:line="360" w:lineRule="auto"/>
        <w:ind w:left="720" w:hanging="720"/>
        <w:rPr>
          <w:rFonts w:ascii="Cambria" w:hAnsi="Cambria"/>
          <w:noProof/>
        </w:rPr>
      </w:pPr>
      <w:bookmarkStart w:id="275" w:name="_ENREF_89"/>
      <w:r w:rsidRPr="00F760A6">
        <w:rPr>
          <w:rFonts w:ascii="Cambria" w:hAnsi="Cambria"/>
          <w:noProof/>
        </w:rPr>
        <w:t xml:space="preserve">FISCELLA, K. &amp; FRANKS, P. 2010. Vitamin D, race, and cardiovascular mortality: findings from a national US sample. </w:t>
      </w:r>
      <w:r w:rsidRPr="00F760A6">
        <w:rPr>
          <w:rFonts w:ascii="Cambria" w:hAnsi="Cambria"/>
          <w:i/>
          <w:noProof/>
        </w:rPr>
        <w:t>Ann Fam Med,</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11-8.</w:t>
      </w:r>
      <w:bookmarkEnd w:id="275"/>
    </w:p>
    <w:p w:rsidR="00F760A6" w:rsidRPr="00F760A6" w:rsidRDefault="00F760A6" w:rsidP="00F760A6">
      <w:pPr>
        <w:spacing w:after="0" w:line="360" w:lineRule="auto"/>
        <w:ind w:left="720" w:hanging="720"/>
        <w:rPr>
          <w:rFonts w:ascii="Cambria" w:hAnsi="Cambria"/>
          <w:noProof/>
        </w:rPr>
      </w:pPr>
      <w:bookmarkStart w:id="276" w:name="_ENREF_90"/>
      <w:r w:rsidRPr="00F760A6">
        <w:rPr>
          <w:rFonts w:ascii="Cambria" w:hAnsi="Cambria"/>
          <w:noProof/>
        </w:rPr>
        <w:t xml:space="preserve">FOLEY, R. N., COLLINS, A. J., HERZOG, C. A., ISHANI, A. &amp; KALRA, P. A. 2009a. Serum phosphate and left ventricular hypertrophy in young adults: the coronary artery risk development in young adults study. </w:t>
      </w:r>
      <w:r w:rsidRPr="00F760A6">
        <w:rPr>
          <w:rFonts w:ascii="Cambria" w:hAnsi="Cambria"/>
          <w:i/>
          <w:noProof/>
        </w:rPr>
        <w:t>Kidney Blood Press Res,</w:t>
      </w:r>
      <w:r w:rsidRPr="00F760A6">
        <w:rPr>
          <w:rFonts w:ascii="Cambria" w:hAnsi="Cambria"/>
          <w:noProof/>
        </w:rPr>
        <w:t xml:space="preserve"> 32</w:t>
      </w:r>
      <w:r w:rsidRPr="00F760A6">
        <w:rPr>
          <w:rFonts w:ascii="Cambria" w:hAnsi="Cambria"/>
          <w:b/>
          <w:noProof/>
        </w:rPr>
        <w:t>,</w:t>
      </w:r>
      <w:r w:rsidRPr="00F760A6">
        <w:rPr>
          <w:rFonts w:ascii="Cambria" w:hAnsi="Cambria"/>
          <w:noProof/>
        </w:rPr>
        <w:t xml:space="preserve"> 37-44.</w:t>
      </w:r>
      <w:bookmarkEnd w:id="276"/>
    </w:p>
    <w:p w:rsidR="00F760A6" w:rsidRPr="00F760A6" w:rsidRDefault="00F760A6" w:rsidP="00F760A6">
      <w:pPr>
        <w:spacing w:after="0" w:line="360" w:lineRule="auto"/>
        <w:ind w:left="720" w:hanging="720"/>
        <w:rPr>
          <w:rFonts w:ascii="Cambria" w:hAnsi="Cambria"/>
          <w:noProof/>
        </w:rPr>
      </w:pPr>
      <w:bookmarkStart w:id="277" w:name="_ENREF_91"/>
      <w:r w:rsidRPr="00F760A6">
        <w:rPr>
          <w:rFonts w:ascii="Cambria" w:hAnsi="Cambria"/>
          <w:noProof/>
        </w:rPr>
        <w:t xml:space="preserve">FOLEY, R. N., COLLINS, A. J., HERZOG, C. A., ISHANI, A. &amp; KALRA, P. A. 2009b. Serum phosphorus levels associate with coronary atherosclerosis in young adults. </w:t>
      </w:r>
      <w:r w:rsidRPr="00F760A6">
        <w:rPr>
          <w:rFonts w:ascii="Cambria" w:hAnsi="Cambria"/>
          <w:i/>
          <w:noProof/>
        </w:rPr>
        <w:t>J Am Soc Nephrol,</w:t>
      </w:r>
      <w:r w:rsidRPr="00F760A6">
        <w:rPr>
          <w:rFonts w:ascii="Cambria" w:hAnsi="Cambria"/>
          <w:noProof/>
        </w:rPr>
        <w:t xml:space="preserve"> 20</w:t>
      </w:r>
      <w:r w:rsidRPr="00F760A6">
        <w:rPr>
          <w:rFonts w:ascii="Cambria" w:hAnsi="Cambria"/>
          <w:b/>
          <w:noProof/>
        </w:rPr>
        <w:t>,</w:t>
      </w:r>
      <w:r w:rsidRPr="00F760A6">
        <w:rPr>
          <w:rFonts w:ascii="Cambria" w:hAnsi="Cambria"/>
          <w:noProof/>
        </w:rPr>
        <w:t xml:space="preserve"> 397-404.</w:t>
      </w:r>
      <w:bookmarkEnd w:id="277"/>
    </w:p>
    <w:p w:rsidR="00F760A6" w:rsidRPr="00F760A6" w:rsidRDefault="00F760A6" w:rsidP="00F760A6">
      <w:pPr>
        <w:spacing w:after="0" w:line="360" w:lineRule="auto"/>
        <w:ind w:left="720" w:hanging="720"/>
        <w:rPr>
          <w:rFonts w:ascii="Cambria" w:hAnsi="Cambria"/>
          <w:noProof/>
        </w:rPr>
      </w:pPr>
      <w:bookmarkStart w:id="278" w:name="_ENREF_92"/>
      <w:r w:rsidRPr="00F760A6">
        <w:rPr>
          <w:rFonts w:ascii="Cambria" w:hAnsi="Cambria"/>
          <w:noProof/>
        </w:rPr>
        <w:t xml:space="preserve">FOLEY, R. N., COLLINS, A. J., ISHANI, A. &amp; KALRA, P. A. 2008. Calcium-phosphate levels and cardiovascular disease in community-dwelling adults: the Atherosclerosis Risk in Communities (ARIC) Study. </w:t>
      </w:r>
      <w:r w:rsidRPr="00F760A6">
        <w:rPr>
          <w:rFonts w:ascii="Cambria" w:hAnsi="Cambria"/>
          <w:i/>
          <w:noProof/>
        </w:rPr>
        <w:t>Am Heart J,</w:t>
      </w:r>
      <w:r w:rsidRPr="00F760A6">
        <w:rPr>
          <w:rFonts w:ascii="Cambria" w:hAnsi="Cambria"/>
          <w:noProof/>
        </w:rPr>
        <w:t xml:space="preserve"> 156</w:t>
      </w:r>
      <w:r w:rsidRPr="00F760A6">
        <w:rPr>
          <w:rFonts w:ascii="Cambria" w:hAnsi="Cambria"/>
          <w:b/>
          <w:noProof/>
        </w:rPr>
        <w:t>,</w:t>
      </w:r>
      <w:r w:rsidRPr="00F760A6">
        <w:rPr>
          <w:rFonts w:ascii="Cambria" w:hAnsi="Cambria"/>
          <w:noProof/>
        </w:rPr>
        <w:t xml:space="preserve"> 556-63.</w:t>
      </w:r>
      <w:bookmarkEnd w:id="278"/>
    </w:p>
    <w:p w:rsidR="00F760A6" w:rsidRPr="00F760A6" w:rsidRDefault="00F760A6" w:rsidP="00F760A6">
      <w:pPr>
        <w:spacing w:after="0" w:line="360" w:lineRule="auto"/>
        <w:ind w:left="720" w:hanging="720"/>
        <w:rPr>
          <w:rFonts w:ascii="Cambria" w:hAnsi="Cambria"/>
          <w:noProof/>
        </w:rPr>
      </w:pPr>
      <w:bookmarkStart w:id="279" w:name="_ENREF_93"/>
      <w:r w:rsidRPr="00F760A6">
        <w:rPr>
          <w:rFonts w:ascii="Cambria" w:hAnsi="Cambria"/>
          <w:noProof/>
        </w:rPr>
        <w:t xml:space="preserve">FORMAN, J. P., SCHEVEN, L., DE JONG, P. E., BAKKER, S. J., CURHAN, G. C. &amp; GANSEVOORT, R. T. 2012. Association between sodium intake and change in uric acid, urine albumin excretion, and the risk of developing hypertension. </w:t>
      </w:r>
      <w:r w:rsidRPr="00F760A6">
        <w:rPr>
          <w:rFonts w:ascii="Cambria" w:hAnsi="Cambria"/>
          <w:i/>
          <w:noProof/>
        </w:rPr>
        <w:t>Circulation,</w:t>
      </w:r>
      <w:r w:rsidRPr="00F760A6">
        <w:rPr>
          <w:rFonts w:ascii="Cambria" w:hAnsi="Cambria"/>
          <w:noProof/>
        </w:rPr>
        <w:t xml:space="preserve"> 125</w:t>
      </w:r>
      <w:r w:rsidRPr="00F760A6">
        <w:rPr>
          <w:rFonts w:ascii="Cambria" w:hAnsi="Cambria"/>
          <w:b/>
          <w:noProof/>
        </w:rPr>
        <w:t>,</w:t>
      </w:r>
      <w:r w:rsidRPr="00F760A6">
        <w:rPr>
          <w:rFonts w:ascii="Cambria" w:hAnsi="Cambria"/>
          <w:noProof/>
        </w:rPr>
        <w:t xml:space="preserve"> 3108-16.</w:t>
      </w:r>
      <w:bookmarkEnd w:id="279"/>
    </w:p>
    <w:p w:rsidR="00F760A6" w:rsidRPr="00F760A6" w:rsidRDefault="00F760A6" w:rsidP="00F760A6">
      <w:pPr>
        <w:spacing w:after="0" w:line="360" w:lineRule="auto"/>
        <w:ind w:left="720" w:hanging="720"/>
        <w:rPr>
          <w:rFonts w:ascii="Cambria" w:hAnsi="Cambria"/>
          <w:noProof/>
        </w:rPr>
      </w:pPr>
      <w:bookmarkStart w:id="280" w:name="_ENREF_94"/>
      <w:r w:rsidRPr="00F760A6">
        <w:rPr>
          <w:rFonts w:ascii="Cambria" w:hAnsi="Cambria"/>
          <w:noProof/>
        </w:rPr>
        <w:lastRenderedPageBreak/>
        <w:t xml:space="preserve">FORMAN, J. P., SCOTT, J. B., NG, K., DRAKE, B. F., SUAREZ, E. G., HAYDEN, D. L., BENNETT, G. G., CHANDLER, P. D., HOLLIS, B. W., EMMONS, K. M., GIOVANNUCCI, E. L., FUCHS, C. S. &amp; CHAN, A. T. 2013. Effect of vitamin D supplementation on blood pressure in blacks. </w:t>
      </w:r>
      <w:r w:rsidRPr="00F760A6">
        <w:rPr>
          <w:rFonts w:ascii="Cambria" w:hAnsi="Cambria"/>
          <w:i/>
          <w:noProof/>
        </w:rPr>
        <w:t>Hypertension,</w:t>
      </w:r>
      <w:r w:rsidRPr="00F760A6">
        <w:rPr>
          <w:rFonts w:ascii="Cambria" w:hAnsi="Cambria"/>
          <w:noProof/>
        </w:rPr>
        <w:t xml:space="preserve"> 61</w:t>
      </w:r>
      <w:r w:rsidRPr="00F760A6">
        <w:rPr>
          <w:rFonts w:ascii="Cambria" w:hAnsi="Cambria"/>
          <w:b/>
          <w:noProof/>
        </w:rPr>
        <w:t>,</w:t>
      </w:r>
      <w:r w:rsidRPr="00F760A6">
        <w:rPr>
          <w:rFonts w:ascii="Cambria" w:hAnsi="Cambria"/>
          <w:noProof/>
        </w:rPr>
        <w:t xml:space="preserve"> 779-85.</w:t>
      </w:r>
      <w:bookmarkEnd w:id="280"/>
    </w:p>
    <w:p w:rsidR="00F760A6" w:rsidRPr="00F760A6" w:rsidRDefault="00F760A6" w:rsidP="00F760A6">
      <w:pPr>
        <w:spacing w:after="0" w:line="360" w:lineRule="auto"/>
        <w:ind w:left="720" w:hanging="720"/>
        <w:rPr>
          <w:rFonts w:ascii="Cambria" w:hAnsi="Cambria"/>
          <w:noProof/>
        </w:rPr>
      </w:pPr>
      <w:bookmarkStart w:id="281" w:name="_ENREF_95"/>
      <w:r w:rsidRPr="00F760A6">
        <w:rPr>
          <w:rFonts w:ascii="Cambria" w:hAnsi="Cambria"/>
          <w:noProof/>
        </w:rPr>
        <w:t xml:space="preserve">FOTHERINGHAM, J., CAMPBELL, M. J., FOGARTY, D. G., EL NAHAS, M. &amp; ELLAM, T. 2013. Estimated albumin excretion rate versus urine albumin-creatinine ratio for the estimation of measured albumin excretion rate: derivation and validation of an estimated albumin excretion rate equation. </w:t>
      </w:r>
      <w:r w:rsidRPr="00F760A6">
        <w:rPr>
          <w:rFonts w:ascii="Cambria" w:hAnsi="Cambria"/>
          <w:i/>
          <w:noProof/>
        </w:rPr>
        <w:t>Am J Kidney Dis  doi10.1053/j.ajkd.2013.08.009</w:t>
      </w:r>
      <w:r w:rsidRPr="00F760A6">
        <w:rPr>
          <w:rFonts w:ascii="Cambria" w:hAnsi="Cambria"/>
          <w:noProof/>
        </w:rPr>
        <w:t>.</w:t>
      </w:r>
      <w:bookmarkEnd w:id="281"/>
    </w:p>
    <w:p w:rsidR="00F760A6" w:rsidRPr="00F760A6" w:rsidRDefault="00F760A6" w:rsidP="00F760A6">
      <w:pPr>
        <w:spacing w:after="0" w:line="360" w:lineRule="auto"/>
        <w:ind w:left="720" w:hanging="720"/>
        <w:rPr>
          <w:rFonts w:ascii="Cambria" w:hAnsi="Cambria"/>
          <w:noProof/>
        </w:rPr>
      </w:pPr>
      <w:bookmarkStart w:id="282" w:name="_ENREF_96"/>
      <w:r w:rsidRPr="00F760A6">
        <w:rPr>
          <w:rFonts w:ascii="Cambria" w:hAnsi="Cambria"/>
          <w:noProof/>
        </w:rPr>
        <w:t xml:space="preserve">FRASER, A., WILLIAMS, D. &amp; LAWLOR, D. A. 2010. Associations of serum 25-hydroxyvitamin D, parathyroid hormone and calcium with cardiovascular risk factors: analysis of 3 NHANES cycles (2001-2006). </w:t>
      </w:r>
      <w:r w:rsidRPr="00F760A6">
        <w:rPr>
          <w:rFonts w:ascii="Cambria" w:hAnsi="Cambria"/>
          <w:i/>
          <w:noProof/>
        </w:rPr>
        <w:t>PLoS One,</w:t>
      </w:r>
      <w:r w:rsidRPr="00F760A6">
        <w:rPr>
          <w:rFonts w:ascii="Cambria" w:hAnsi="Cambria"/>
          <w:noProof/>
        </w:rPr>
        <w:t xml:space="preserve"> 5</w:t>
      </w:r>
      <w:r w:rsidRPr="00F760A6">
        <w:rPr>
          <w:rFonts w:ascii="Cambria" w:hAnsi="Cambria"/>
          <w:b/>
          <w:noProof/>
        </w:rPr>
        <w:t>,</w:t>
      </w:r>
      <w:r w:rsidRPr="00F760A6">
        <w:rPr>
          <w:rFonts w:ascii="Cambria" w:hAnsi="Cambria"/>
          <w:noProof/>
        </w:rPr>
        <w:t xml:space="preserve"> e13882.</w:t>
      </w:r>
      <w:bookmarkEnd w:id="282"/>
    </w:p>
    <w:p w:rsidR="00F760A6" w:rsidRPr="00F760A6" w:rsidRDefault="00F760A6" w:rsidP="00F760A6">
      <w:pPr>
        <w:spacing w:after="0" w:line="360" w:lineRule="auto"/>
        <w:ind w:left="720" w:hanging="720"/>
        <w:rPr>
          <w:rFonts w:ascii="Cambria" w:hAnsi="Cambria"/>
          <w:noProof/>
        </w:rPr>
      </w:pPr>
      <w:bookmarkStart w:id="283" w:name="_ENREF_97"/>
      <w:r w:rsidRPr="00F760A6">
        <w:rPr>
          <w:rFonts w:ascii="Cambria" w:hAnsi="Cambria"/>
          <w:noProof/>
        </w:rPr>
        <w:t xml:space="preserve">GALKINA, E. V., BUTCHER, M., KELLER, S. R., GOFF, M., BRUCE, A., PEI, H., SAREMBOCK, I. J., SANDERS, J. M., NAGELIN, M. H., SRINIVASAN, S., KULKARNI, R. N., HEDRICK, C. C., LATTANZIO, F. A., DOBRIAN, A. D., NADLER, J. L. &amp; LEY, K. 2012. Accelerated atherosclerosis in ApoE-/- mice heterozygous for the insulin receptor and the insulin receptor substrate-1. </w:t>
      </w:r>
      <w:r w:rsidRPr="00F760A6">
        <w:rPr>
          <w:rFonts w:ascii="Cambria" w:hAnsi="Cambria"/>
          <w:i/>
          <w:noProof/>
        </w:rPr>
        <w:t>Arterioscler Thromb Vasc Biol,</w:t>
      </w:r>
      <w:r w:rsidRPr="00F760A6">
        <w:rPr>
          <w:rFonts w:ascii="Cambria" w:hAnsi="Cambria"/>
          <w:noProof/>
        </w:rPr>
        <w:t xml:space="preserve"> 32</w:t>
      </w:r>
      <w:r w:rsidRPr="00F760A6">
        <w:rPr>
          <w:rFonts w:ascii="Cambria" w:hAnsi="Cambria"/>
          <w:b/>
          <w:noProof/>
        </w:rPr>
        <w:t>,</w:t>
      </w:r>
      <w:r w:rsidRPr="00F760A6">
        <w:rPr>
          <w:rFonts w:ascii="Cambria" w:hAnsi="Cambria"/>
          <w:noProof/>
        </w:rPr>
        <w:t xml:space="preserve"> 247-56.</w:t>
      </w:r>
      <w:bookmarkEnd w:id="283"/>
    </w:p>
    <w:p w:rsidR="00F760A6" w:rsidRPr="00F760A6" w:rsidRDefault="00F760A6" w:rsidP="00F760A6">
      <w:pPr>
        <w:spacing w:after="0" w:line="360" w:lineRule="auto"/>
        <w:ind w:left="720" w:hanging="720"/>
        <w:rPr>
          <w:rFonts w:ascii="Cambria" w:hAnsi="Cambria"/>
          <w:noProof/>
        </w:rPr>
      </w:pPr>
      <w:bookmarkStart w:id="284" w:name="_ENREF_98"/>
      <w:r w:rsidRPr="00F760A6">
        <w:rPr>
          <w:rFonts w:ascii="Cambria" w:hAnsi="Cambria"/>
          <w:noProof/>
        </w:rPr>
        <w:t xml:space="preserve">GEORGE, P. S., PEARSON, E. R. &amp; WITHAM, M. D. 2012. Effect of vitamin D supplementation on glycaemic control and insulin resistance: a systematic review and meta-analysis. </w:t>
      </w:r>
      <w:r w:rsidRPr="00F760A6">
        <w:rPr>
          <w:rFonts w:ascii="Cambria" w:hAnsi="Cambria"/>
          <w:i/>
          <w:noProof/>
        </w:rPr>
        <w:t>Diabet Med,</w:t>
      </w:r>
      <w:r w:rsidRPr="00F760A6">
        <w:rPr>
          <w:rFonts w:ascii="Cambria" w:hAnsi="Cambria"/>
          <w:noProof/>
        </w:rPr>
        <w:t xml:space="preserve"> 29</w:t>
      </w:r>
      <w:r w:rsidRPr="00F760A6">
        <w:rPr>
          <w:rFonts w:ascii="Cambria" w:hAnsi="Cambria"/>
          <w:b/>
          <w:noProof/>
        </w:rPr>
        <w:t>,</w:t>
      </w:r>
      <w:r w:rsidRPr="00F760A6">
        <w:rPr>
          <w:rFonts w:ascii="Cambria" w:hAnsi="Cambria"/>
          <w:noProof/>
        </w:rPr>
        <w:t xml:space="preserve"> e142-50.</w:t>
      </w:r>
      <w:bookmarkEnd w:id="284"/>
    </w:p>
    <w:p w:rsidR="00F760A6" w:rsidRPr="00F760A6" w:rsidRDefault="00F760A6" w:rsidP="00F760A6">
      <w:pPr>
        <w:spacing w:after="0" w:line="360" w:lineRule="auto"/>
        <w:ind w:left="720" w:hanging="720"/>
        <w:rPr>
          <w:rFonts w:ascii="Cambria" w:hAnsi="Cambria"/>
          <w:noProof/>
        </w:rPr>
      </w:pPr>
      <w:bookmarkStart w:id="285" w:name="_ENREF_99"/>
      <w:r w:rsidRPr="00F760A6">
        <w:rPr>
          <w:rFonts w:ascii="Cambria" w:hAnsi="Cambria"/>
          <w:noProof/>
        </w:rPr>
        <w:t xml:space="preserve">GIOVANNUCCI, E., LIU, Y., HOLLIS, B. W. &amp; RIMM, E. B. 2008. 25-hydroxyvitamin D and risk of myocardial infarction in men: a prospective study. </w:t>
      </w:r>
      <w:r w:rsidRPr="00F760A6">
        <w:rPr>
          <w:rFonts w:ascii="Cambria" w:hAnsi="Cambria"/>
          <w:i/>
          <w:noProof/>
        </w:rPr>
        <w:t>Arch Intern Med,</w:t>
      </w:r>
      <w:r w:rsidRPr="00F760A6">
        <w:rPr>
          <w:rFonts w:ascii="Cambria" w:hAnsi="Cambria"/>
          <w:noProof/>
        </w:rPr>
        <w:t xml:space="preserve"> 168</w:t>
      </w:r>
      <w:r w:rsidRPr="00F760A6">
        <w:rPr>
          <w:rFonts w:ascii="Cambria" w:hAnsi="Cambria"/>
          <w:b/>
          <w:noProof/>
        </w:rPr>
        <w:t>,</w:t>
      </w:r>
      <w:r w:rsidRPr="00F760A6">
        <w:rPr>
          <w:rFonts w:ascii="Cambria" w:hAnsi="Cambria"/>
          <w:noProof/>
        </w:rPr>
        <w:t xml:space="preserve"> 1174-80.</w:t>
      </w:r>
      <w:bookmarkEnd w:id="285"/>
    </w:p>
    <w:p w:rsidR="00F760A6" w:rsidRPr="00F760A6" w:rsidRDefault="00F760A6" w:rsidP="00F760A6">
      <w:pPr>
        <w:spacing w:after="0" w:line="360" w:lineRule="auto"/>
        <w:ind w:left="720" w:hanging="720"/>
        <w:rPr>
          <w:rFonts w:ascii="Cambria" w:hAnsi="Cambria"/>
          <w:noProof/>
        </w:rPr>
      </w:pPr>
      <w:bookmarkStart w:id="286" w:name="_ENREF_100"/>
      <w:r w:rsidRPr="00F760A6">
        <w:rPr>
          <w:rFonts w:ascii="Cambria" w:hAnsi="Cambria"/>
          <w:noProof/>
        </w:rPr>
        <w:t xml:space="preserve">GOTSMAN, I., SHAUER, A., ZWAS, D. R., HELLMAN, Y., KEREN, A., LOTAN, C. &amp; ADMON, D. 2012. Vitamin D deficiency is a predictor of reduced survival in patients with heart failure; vitamin D supplementation improves outcome. </w:t>
      </w:r>
      <w:r w:rsidRPr="00F760A6">
        <w:rPr>
          <w:rFonts w:ascii="Cambria" w:hAnsi="Cambria"/>
          <w:i/>
          <w:noProof/>
        </w:rPr>
        <w:t>Eur J Heart Fail,</w:t>
      </w:r>
      <w:r w:rsidRPr="00F760A6">
        <w:rPr>
          <w:rFonts w:ascii="Cambria" w:hAnsi="Cambria"/>
          <w:noProof/>
        </w:rPr>
        <w:t xml:space="preserve"> 14</w:t>
      </w:r>
      <w:r w:rsidRPr="00F760A6">
        <w:rPr>
          <w:rFonts w:ascii="Cambria" w:hAnsi="Cambria"/>
          <w:b/>
          <w:noProof/>
        </w:rPr>
        <w:t>,</w:t>
      </w:r>
      <w:r w:rsidRPr="00F760A6">
        <w:rPr>
          <w:rFonts w:ascii="Cambria" w:hAnsi="Cambria"/>
          <w:noProof/>
        </w:rPr>
        <w:t xml:space="preserve"> 357-66.</w:t>
      </w:r>
      <w:bookmarkEnd w:id="286"/>
    </w:p>
    <w:p w:rsidR="00F760A6" w:rsidRPr="00F760A6" w:rsidRDefault="00F760A6" w:rsidP="00F760A6">
      <w:pPr>
        <w:spacing w:after="0" w:line="360" w:lineRule="auto"/>
        <w:ind w:left="720" w:hanging="720"/>
        <w:rPr>
          <w:rFonts w:ascii="Cambria" w:hAnsi="Cambria"/>
          <w:noProof/>
        </w:rPr>
      </w:pPr>
      <w:bookmarkStart w:id="287" w:name="_ENREF_101"/>
      <w:r w:rsidRPr="00F760A6">
        <w:rPr>
          <w:rFonts w:ascii="Cambria" w:hAnsi="Cambria"/>
          <w:noProof/>
        </w:rPr>
        <w:t xml:space="preserve">GRANDI, N. C., BREITLING, L. P., HAHMANN, H., WUSTEN, B., MARZ, W., ROTHENBACHER, D. &amp; BRENNER, H. 2011. Serum parathyroid hormone and risk of adverse outcomes in patients with stable coronary heart disease. </w:t>
      </w:r>
      <w:r w:rsidRPr="00F760A6">
        <w:rPr>
          <w:rFonts w:ascii="Cambria" w:hAnsi="Cambria"/>
          <w:i/>
          <w:noProof/>
        </w:rPr>
        <w:t>Heart,</w:t>
      </w:r>
      <w:r w:rsidRPr="00F760A6">
        <w:rPr>
          <w:rFonts w:ascii="Cambria" w:hAnsi="Cambria"/>
          <w:noProof/>
        </w:rPr>
        <w:t xml:space="preserve"> 97</w:t>
      </w:r>
      <w:r w:rsidRPr="00F760A6">
        <w:rPr>
          <w:rFonts w:ascii="Cambria" w:hAnsi="Cambria"/>
          <w:b/>
          <w:noProof/>
        </w:rPr>
        <w:t>,</w:t>
      </w:r>
      <w:r w:rsidRPr="00F760A6">
        <w:rPr>
          <w:rFonts w:ascii="Cambria" w:hAnsi="Cambria"/>
          <w:noProof/>
        </w:rPr>
        <w:t xml:space="preserve"> 1215-21.</w:t>
      </w:r>
      <w:bookmarkEnd w:id="287"/>
    </w:p>
    <w:p w:rsidR="00F760A6" w:rsidRPr="00F760A6" w:rsidRDefault="00F760A6" w:rsidP="00F760A6">
      <w:pPr>
        <w:spacing w:after="0" w:line="360" w:lineRule="auto"/>
        <w:ind w:left="720" w:hanging="720"/>
        <w:rPr>
          <w:rFonts w:ascii="Cambria" w:hAnsi="Cambria"/>
          <w:noProof/>
        </w:rPr>
      </w:pPr>
      <w:bookmarkStart w:id="288" w:name="_ENREF_102"/>
      <w:r w:rsidRPr="00F760A6">
        <w:rPr>
          <w:rFonts w:ascii="Cambria" w:hAnsi="Cambria"/>
          <w:noProof/>
        </w:rPr>
        <w:t xml:space="preserve">GRIENDLING, K. K., MINIERI, C. A., OLLERENSHAW, J. D. &amp; ALEXANDER, R. W. 1994. Angiotensin II stimulates NADH and NADPH oxidase activity in cultured vascular smooth muscle cells. </w:t>
      </w:r>
      <w:r w:rsidRPr="00F760A6">
        <w:rPr>
          <w:rFonts w:ascii="Cambria" w:hAnsi="Cambria"/>
          <w:i/>
          <w:noProof/>
        </w:rPr>
        <w:t>Circ Res,</w:t>
      </w:r>
      <w:r w:rsidRPr="00F760A6">
        <w:rPr>
          <w:rFonts w:ascii="Cambria" w:hAnsi="Cambria"/>
          <w:noProof/>
        </w:rPr>
        <w:t xml:space="preserve"> 74</w:t>
      </w:r>
      <w:r w:rsidRPr="00F760A6">
        <w:rPr>
          <w:rFonts w:ascii="Cambria" w:hAnsi="Cambria"/>
          <w:b/>
          <w:noProof/>
        </w:rPr>
        <w:t>,</w:t>
      </w:r>
      <w:r w:rsidRPr="00F760A6">
        <w:rPr>
          <w:rFonts w:ascii="Cambria" w:hAnsi="Cambria"/>
          <w:noProof/>
        </w:rPr>
        <w:t xml:space="preserve"> 1141-8.</w:t>
      </w:r>
      <w:bookmarkEnd w:id="288"/>
    </w:p>
    <w:p w:rsidR="00F760A6" w:rsidRPr="00F760A6" w:rsidRDefault="00F760A6" w:rsidP="00F760A6">
      <w:pPr>
        <w:spacing w:after="0" w:line="360" w:lineRule="auto"/>
        <w:ind w:left="720" w:hanging="720"/>
        <w:rPr>
          <w:rFonts w:ascii="Cambria" w:hAnsi="Cambria"/>
          <w:noProof/>
        </w:rPr>
      </w:pPr>
      <w:bookmarkStart w:id="289" w:name="_ENREF_103"/>
      <w:r w:rsidRPr="00F760A6">
        <w:rPr>
          <w:rFonts w:ascii="Cambria" w:hAnsi="Cambria"/>
          <w:noProof/>
        </w:rPr>
        <w:lastRenderedPageBreak/>
        <w:t xml:space="preserve">GUERIN, A. P., LONDON, G. M., MARCHAIS, S. J. &amp; METIVIER, F. 2000. Arterial stiffening and vascular calcifications in end-stage renal disease. </w:t>
      </w:r>
      <w:r w:rsidRPr="00F760A6">
        <w:rPr>
          <w:rFonts w:ascii="Cambria" w:hAnsi="Cambria"/>
          <w:i/>
          <w:noProof/>
        </w:rPr>
        <w:t>Nephrol Dial Transplant,</w:t>
      </w:r>
      <w:r w:rsidRPr="00F760A6">
        <w:rPr>
          <w:rFonts w:ascii="Cambria" w:hAnsi="Cambria"/>
          <w:noProof/>
        </w:rPr>
        <w:t xml:space="preserve"> 15</w:t>
      </w:r>
      <w:r w:rsidRPr="00F760A6">
        <w:rPr>
          <w:rFonts w:ascii="Cambria" w:hAnsi="Cambria"/>
          <w:b/>
          <w:noProof/>
        </w:rPr>
        <w:t>,</w:t>
      </w:r>
      <w:r w:rsidRPr="00F760A6">
        <w:rPr>
          <w:rFonts w:ascii="Cambria" w:hAnsi="Cambria"/>
          <w:noProof/>
        </w:rPr>
        <w:t xml:space="preserve"> 1014-21.</w:t>
      </w:r>
      <w:bookmarkEnd w:id="289"/>
    </w:p>
    <w:p w:rsidR="00F760A6" w:rsidRPr="00F760A6" w:rsidRDefault="00F760A6" w:rsidP="00F760A6">
      <w:pPr>
        <w:spacing w:after="0" w:line="360" w:lineRule="auto"/>
        <w:ind w:left="720" w:hanging="720"/>
        <w:rPr>
          <w:rFonts w:ascii="Cambria" w:hAnsi="Cambria"/>
          <w:noProof/>
        </w:rPr>
      </w:pPr>
      <w:bookmarkStart w:id="290" w:name="_ENREF_104"/>
      <w:r w:rsidRPr="00F760A6">
        <w:rPr>
          <w:rFonts w:ascii="Cambria" w:hAnsi="Cambria"/>
          <w:noProof/>
        </w:rPr>
        <w:t xml:space="preserve">GUTIERREZ, O. M., JANUZZI, J. L., ISAKOVA, T., LALIBERTE, K., SMITH, K., COLLERONE, G., SARWAR, A., HOFFMANN, U., COGLIANESE, E., CHRISTENSON, R., WANG, T. J., DEFILIPPI, C. &amp; WOLF, M. 2009. Fibroblast growth factor 23 and left ventricular hypertrophy in chronic kidney disease. </w:t>
      </w:r>
      <w:r w:rsidRPr="00F760A6">
        <w:rPr>
          <w:rFonts w:ascii="Cambria" w:hAnsi="Cambria"/>
          <w:i/>
          <w:noProof/>
        </w:rPr>
        <w:t>Circulation,</w:t>
      </w:r>
      <w:r w:rsidRPr="00F760A6">
        <w:rPr>
          <w:rFonts w:ascii="Cambria" w:hAnsi="Cambria"/>
          <w:noProof/>
        </w:rPr>
        <w:t xml:space="preserve"> 119</w:t>
      </w:r>
      <w:r w:rsidRPr="00F760A6">
        <w:rPr>
          <w:rFonts w:ascii="Cambria" w:hAnsi="Cambria"/>
          <w:b/>
          <w:noProof/>
        </w:rPr>
        <w:t>,</w:t>
      </w:r>
      <w:r w:rsidRPr="00F760A6">
        <w:rPr>
          <w:rFonts w:ascii="Cambria" w:hAnsi="Cambria"/>
          <w:noProof/>
        </w:rPr>
        <w:t xml:space="preserve"> 2545-52.</w:t>
      </w:r>
      <w:bookmarkEnd w:id="290"/>
    </w:p>
    <w:p w:rsidR="00F760A6" w:rsidRPr="00F760A6" w:rsidRDefault="00F760A6" w:rsidP="00F760A6">
      <w:pPr>
        <w:spacing w:after="0" w:line="360" w:lineRule="auto"/>
        <w:ind w:left="720" w:hanging="720"/>
        <w:rPr>
          <w:rFonts w:ascii="Cambria" w:hAnsi="Cambria"/>
          <w:noProof/>
        </w:rPr>
      </w:pPr>
      <w:bookmarkStart w:id="291" w:name="_ENREF_105"/>
      <w:r w:rsidRPr="00F760A6">
        <w:rPr>
          <w:rFonts w:ascii="Cambria" w:hAnsi="Cambria"/>
          <w:noProof/>
        </w:rPr>
        <w:t xml:space="preserve">GUTIERREZ, O. M., MANNSTADT, M., ISAKOVA, T., RAUH-HAIN, J. A., TAMEZ, H., SHAH, A., SMITH, K., LEE, H., THADHANI, R., JUPPNER, H. &amp; WOLF, M. 2008. Fibroblast growth factor 23 and mortality among patients undergoing hemodialysis. </w:t>
      </w:r>
      <w:r w:rsidRPr="00F760A6">
        <w:rPr>
          <w:rFonts w:ascii="Cambria" w:hAnsi="Cambria"/>
          <w:i/>
          <w:noProof/>
        </w:rPr>
        <w:t>N Engl J Med,</w:t>
      </w:r>
      <w:r w:rsidRPr="00F760A6">
        <w:rPr>
          <w:rFonts w:ascii="Cambria" w:hAnsi="Cambria"/>
          <w:noProof/>
        </w:rPr>
        <w:t xml:space="preserve"> 359</w:t>
      </w:r>
      <w:r w:rsidRPr="00F760A6">
        <w:rPr>
          <w:rFonts w:ascii="Cambria" w:hAnsi="Cambria"/>
          <w:b/>
          <w:noProof/>
        </w:rPr>
        <w:t>,</w:t>
      </w:r>
      <w:r w:rsidRPr="00F760A6">
        <w:rPr>
          <w:rFonts w:ascii="Cambria" w:hAnsi="Cambria"/>
          <w:noProof/>
        </w:rPr>
        <w:t xml:space="preserve"> 584-92.</w:t>
      </w:r>
      <w:bookmarkEnd w:id="291"/>
    </w:p>
    <w:p w:rsidR="00F760A6" w:rsidRPr="00F760A6" w:rsidRDefault="00F760A6" w:rsidP="00F760A6">
      <w:pPr>
        <w:spacing w:after="0" w:line="360" w:lineRule="auto"/>
        <w:ind w:left="720" w:hanging="720"/>
        <w:rPr>
          <w:rFonts w:ascii="Cambria" w:hAnsi="Cambria"/>
          <w:noProof/>
        </w:rPr>
      </w:pPr>
      <w:bookmarkStart w:id="292" w:name="_ENREF_106"/>
      <w:r w:rsidRPr="00F760A6">
        <w:rPr>
          <w:rFonts w:ascii="Cambria" w:hAnsi="Cambria"/>
          <w:noProof/>
        </w:rPr>
        <w:t xml:space="preserve">GUTIERREZ, O. M., WOLF, M. &amp; TAYLOR, E. N. 2011. Fibroblast growth factor 23, cardiovascular disease risk factors, and phosphorus intake in the health professionals follow-up study. </w:t>
      </w:r>
      <w:r w:rsidRPr="00F760A6">
        <w:rPr>
          <w:rFonts w:ascii="Cambria" w:hAnsi="Cambria"/>
          <w:i/>
          <w:noProof/>
        </w:rPr>
        <w:t>Clin J Am Soc Nephrol,</w:t>
      </w:r>
      <w:r w:rsidRPr="00F760A6">
        <w:rPr>
          <w:rFonts w:ascii="Cambria" w:hAnsi="Cambria"/>
          <w:noProof/>
        </w:rPr>
        <w:t xml:space="preserve"> 6</w:t>
      </w:r>
      <w:r w:rsidRPr="00F760A6">
        <w:rPr>
          <w:rFonts w:ascii="Cambria" w:hAnsi="Cambria"/>
          <w:b/>
          <w:noProof/>
        </w:rPr>
        <w:t>,</w:t>
      </w:r>
      <w:r w:rsidRPr="00F760A6">
        <w:rPr>
          <w:rFonts w:ascii="Cambria" w:hAnsi="Cambria"/>
          <w:noProof/>
        </w:rPr>
        <w:t xml:space="preserve"> 2871-8.</w:t>
      </w:r>
      <w:bookmarkEnd w:id="292"/>
    </w:p>
    <w:p w:rsidR="00F760A6" w:rsidRPr="00F760A6" w:rsidRDefault="00F760A6" w:rsidP="00F760A6">
      <w:pPr>
        <w:spacing w:after="0" w:line="360" w:lineRule="auto"/>
        <w:ind w:left="720" w:hanging="720"/>
        <w:rPr>
          <w:rFonts w:ascii="Cambria" w:hAnsi="Cambria"/>
          <w:noProof/>
        </w:rPr>
      </w:pPr>
      <w:bookmarkStart w:id="293" w:name="_ENREF_107"/>
      <w:r w:rsidRPr="00F760A6">
        <w:rPr>
          <w:rFonts w:ascii="Cambria" w:hAnsi="Cambria"/>
          <w:noProof/>
        </w:rPr>
        <w:t xml:space="preserve">HAAP, M., HELLER, E., THAMER, C., TSCHRITTER, O., STEFAN, N. &amp; FRITSCHE, A. 2006. Association of serum phosphate levels with glucose tolerance, insulin sensitivity and insulin secretion in non-diabetic subjects. </w:t>
      </w:r>
      <w:r w:rsidRPr="00F760A6">
        <w:rPr>
          <w:rFonts w:ascii="Cambria" w:hAnsi="Cambria"/>
          <w:i/>
          <w:noProof/>
        </w:rPr>
        <w:t>Eur J Clin Nutr,</w:t>
      </w:r>
      <w:r w:rsidRPr="00F760A6">
        <w:rPr>
          <w:rFonts w:ascii="Cambria" w:hAnsi="Cambria"/>
          <w:noProof/>
        </w:rPr>
        <w:t xml:space="preserve"> 60</w:t>
      </w:r>
      <w:r w:rsidRPr="00F760A6">
        <w:rPr>
          <w:rFonts w:ascii="Cambria" w:hAnsi="Cambria"/>
          <w:b/>
          <w:noProof/>
        </w:rPr>
        <w:t>,</w:t>
      </w:r>
      <w:r w:rsidRPr="00F760A6">
        <w:rPr>
          <w:rFonts w:ascii="Cambria" w:hAnsi="Cambria"/>
          <w:noProof/>
        </w:rPr>
        <w:t xml:space="preserve"> 734-9.</w:t>
      </w:r>
      <w:bookmarkEnd w:id="293"/>
    </w:p>
    <w:p w:rsidR="00F760A6" w:rsidRPr="00F760A6" w:rsidRDefault="00F760A6" w:rsidP="00F760A6">
      <w:pPr>
        <w:spacing w:after="0" w:line="360" w:lineRule="auto"/>
        <w:ind w:left="720" w:hanging="720"/>
        <w:rPr>
          <w:rFonts w:ascii="Cambria" w:hAnsi="Cambria"/>
          <w:noProof/>
        </w:rPr>
      </w:pPr>
      <w:bookmarkStart w:id="294" w:name="_ENREF_108"/>
      <w:r w:rsidRPr="00F760A6">
        <w:rPr>
          <w:rFonts w:ascii="Cambria" w:hAnsi="Cambria"/>
          <w:noProof/>
        </w:rPr>
        <w:t xml:space="preserve">HAGLIN, L., LINDBLAD, A. &amp; BYGREN, L. O. 2001. Hypophosphataemia in the metabolic syndrome. Gender differences in body weight and blood glucose. </w:t>
      </w:r>
      <w:r w:rsidRPr="00F760A6">
        <w:rPr>
          <w:rFonts w:ascii="Cambria" w:hAnsi="Cambria"/>
          <w:i/>
          <w:noProof/>
        </w:rPr>
        <w:t>Eur J Clin Nutr,</w:t>
      </w:r>
      <w:r w:rsidRPr="00F760A6">
        <w:rPr>
          <w:rFonts w:ascii="Cambria" w:hAnsi="Cambria"/>
          <w:noProof/>
        </w:rPr>
        <w:t xml:space="preserve"> 55</w:t>
      </w:r>
      <w:r w:rsidRPr="00F760A6">
        <w:rPr>
          <w:rFonts w:ascii="Cambria" w:hAnsi="Cambria"/>
          <w:b/>
          <w:noProof/>
        </w:rPr>
        <w:t>,</w:t>
      </w:r>
      <w:r w:rsidRPr="00F760A6">
        <w:rPr>
          <w:rFonts w:ascii="Cambria" w:hAnsi="Cambria"/>
          <w:noProof/>
        </w:rPr>
        <w:t xml:space="preserve"> 493-8.</w:t>
      </w:r>
      <w:bookmarkEnd w:id="294"/>
    </w:p>
    <w:p w:rsidR="00F760A6" w:rsidRPr="00F760A6" w:rsidRDefault="00F760A6" w:rsidP="00F760A6">
      <w:pPr>
        <w:spacing w:after="0" w:line="360" w:lineRule="auto"/>
        <w:ind w:left="720" w:hanging="720"/>
        <w:rPr>
          <w:rFonts w:ascii="Cambria" w:hAnsi="Cambria"/>
          <w:noProof/>
        </w:rPr>
      </w:pPr>
      <w:bookmarkStart w:id="295" w:name="_ENREF_109"/>
      <w:r w:rsidRPr="00F760A6">
        <w:rPr>
          <w:rFonts w:ascii="Cambria" w:hAnsi="Cambria"/>
          <w:noProof/>
        </w:rPr>
        <w:t xml:space="preserve">HAGSTROM, E., HELLMAN, P., LARSSON, T. E., INGELSSON, E., BERGLUND, L., SUNDSTROM, J., MELHUS, H., HELD, C., LIND, L., MICHAELSSON, K. &amp; ARNLOV, J. 2009. Plasma parathyroid hormone and the risk of cardiovascular mortality in the community. </w:t>
      </w:r>
      <w:r w:rsidRPr="00F760A6">
        <w:rPr>
          <w:rFonts w:ascii="Cambria" w:hAnsi="Cambria"/>
          <w:i/>
          <w:noProof/>
        </w:rPr>
        <w:t>Circulation,</w:t>
      </w:r>
      <w:r w:rsidRPr="00F760A6">
        <w:rPr>
          <w:rFonts w:ascii="Cambria" w:hAnsi="Cambria"/>
          <w:noProof/>
        </w:rPr>
        <w:t xml:space="preserve"> 119</w:t>
      </w:r>
      <w:r w:rsidRPr="00F760A6">
        <w:rPr>
          <w:rFonts w:ascii="Cambria" w:hAnsi="Cambria"/>
          <w:b/>
          <w:noProof/>
        </w:rPr>
        <w:t>,</w:t>
      </w:r>
      <w:r w:rsidRPr="00F760A6">
        <w:rPr>
          <w:rFonts w:ascii="Cambria" w:hAnsi="Cambria"/>
          <w:noProof/>
        </w:rPr>
        <w:t xml:space="preserve"> 2765-71.</w:t>
      </w:r>
      <w:bookmarkEnd w:id="295"/>
    </w:p>
    <w:p w:rsidR="00F760A6" w:rsidRPr="00F760A6" w:rsidRDefault="00F760A6" w:rsidP="00F760A6">
      <w:pPr>
        <w:spacing w:after="0" w:line="360" w:lineRule="auto"/>
        <w:ind w:left="720" w:hanging="720"/>
        <w:rPr>
          <w:rFonts w:ascii="Cambria" w:hAnsi="Cambria"/>
          <w:noProof/>
        </w:rPr>
      </w:pPr>
      <w:bookmarkStart w:id="296" w:name="_ENREF_110"/>
      <w:r w:rsidRPr="00F760A6">
        <w:rPr>
          <w:rFonts w:ascii="Cambria" w:hAnsi="Cambria"/>
          <w:noProof/>
        </w:rPr>
        <w:t xml:space="preserve">HE, J. L. &amp; SCRAGG, R. K. 2011. Vitamin D, parathyroid hormone, and blood pressure in the National Health and Nutrition Examination Surveys. </w:t>
      </w:r>
      <w:r w:rsidRPr="00F760A6">
        <w:rPr>
          <w:rFonts w:ascii="Cambria" w:hAnsi="Cambria"/>
          <w:i/>
          <w:noProof/>
        </w:rPr>
        <w:t>Am J Hypertens,</w:t>
      </w:r>
      <w:r w:rsidRPr="00F760A6">
        <w:rPr>
          <w:rFonts w:ascii="Cambria" w:hAnsi="Cambria"/>
          <w:noProof/>
        </w:rPr>
        <w:t xml:space="preserve"> 24</w:t>
      </w:r>
      <w:r w:rsidRPr="00F760A6">
        <w:rPr>
          <w:rFonts w:ascii="Cambria" w:hAnsi="Cambria"/>
          <w:b/>
          <w:noProof/>
        </w:rPr>
        <w:t>,</w:t>
      </w:r>
      <w:r w:rsidRPr="00F760A6">
        <w:rPr>
          <w:rFonts w:ascii="Cambria" w:hAnsi="Cambria"/>
          <w:noProof/>
        </w:rPr>
        <w:t xml:space="preserve"> 911-7.</w:t>
      </w:r>
      <w:bookmarkEnd w:id="296"/>
    </w:p>
    <w:p w:rsidR="00F760A6" w:rsidRPr="00F760A6" w:rsidRDefault="00F760A6" w:rsidP="00F760A6">
      <w:pPr>
        <w:spacing w:after="0" w:line="360" w:lineRule="auto"/>
        <w:ind w:left="720" w:hanging="720"/>
        <w:rPr>
          <w:rFonts w:ascii="Cambria" w:hAnsi="Cambria"/>
          <w:noProof/>
        </w:rPr>
      </w:pPr>
      <w:bookmarkStart w:id="297" w:name="_ENREF_111"/>
      <w:r w:rsidRPr="00F760A6">
        <w:rPr>
          <w:rFonts w:ascii="Cambria" w:hAnsi="Cambria"/>
          <w:noProof/>
        </w:rPr>
        <w:t xml:space="preserve">HOCHER, B., ARMBRUSTER, F. P., STOEVA, S., REICHETZEDER, C., GRON, H. J., LIEKER, I., KHADZHYNOV, D., SLOWINSKI, T. &amp; ROTH, H. J. 2012. Measuring parathyroid hormone (PTH) in patients with oxidative stress--do we need a fourth generation parathyroid hormone assay? </w:t>
      </w:r>
      <w:r w:rsidRPr="00F760A6">
        <w:rPr>
          <w:rFonts w:ascii="Cambria" w:hAnsi="Cambria"/>
          <w:i/>
          <w:noProof/>
        </w:rPr>
        <w:t>PLoS One,</w:t>
      </w:r>
      <w:r w:rsidRPr="00F760A6">
        <w:rPr>
          <w:rFonts w:ascii="Cambria" w:hAnsi="Cambria"/>
          <w:noProof/>
        </w:rPr>
        <w:t xml:space="preserve"> 7</w:t>
      </w:r>
      <w:r w:rsidRPr="00F760A6">
        <w:rPr>
          <w:rFonts w:ascii="Cambria" w:hAnsi="Cambria"/>
          <w:b/>
          <w:noProof/>
        </w:rPr>
        <w:t>,</w:t>
      </w:r>
      <w:r w:rsidRPr="00F760A6">
        <w:rPr>
          <w:rFonts w:ascii="Cambria" w:hAnsi="Cambria"/>
          <w:noProof/>
        </w:rPr>
        <w:t xml:space="preserve"> e40242.</w:t>
      </w:r>
      <w:bookmarkEnd w:id="297"/>
    </w:p>
    <w:p w:rsidR="00F760A6" w:rsidRPr="00F760A6" w:rsidRDefault="00F760A6" w:rsidP="00F760A6">
      <w:pPr>
        <w:spacing w:after="0" w:line="360" w:lineRule="auto"/>
        <w:ind w:left="720" w:hanging="720"/>
        <w:rPr>
          <w:rFonts w:ascii="Cambria" w:hAnsi="Cambria"/>
          <w:noProof/>
        </w:rPr>
      </w:pPr>
      <w:bookmarkStart w:id="298" w:name="_ENREF_112"/>
      <w:r w:rsidRPr="00F760A6">
        <w:rPr>
          <w:rFonts w:ascii="Cambria" w:hAnsi="Cambria"/>
          <w:noProof/>
        </w:rPr>
        <w:t xml:space="preserve">HOLZHAUSER, E., ALBRECHT, C., ZHOU, Q., BUTTLER, A., PREUSCH, M. R., BLESSING, E., KATUS, H. A. &amp; BEA, F. 2011. Nicotinic acid has anti-atherogenic and anti-inflammatory properties on advanced atherosclerotic lesions independent of its lipid-modifying capabilities. </w:t>
      </w:r>
      <w:r w:rsidRPr="00F760A6">
        <w:rPr>
          <w:rFonts w:ascii="Cambria" w:hAnsi="Cambria"/>
          <w:i/>
          <w:noProof/>
        </w:rPr>
        <w:t>J Cardiovasc Pharmacol,</w:t>
      </w:r>
      <w:r w:rsidRPr="00F760A6">
        <w:rPr>
          <w:rFonts w:ascii="Cambria" w:hAnsi="Cambria"/>
          <w:noProof/>
        </w:rPr>
        <w:t xml:space="preserve"> 57</w:t>
      </w:r>
      <w:r w:rsidRPr="00F760A6">
        <w:rPr>
          <w:rFonts w:ascii="Cambria" w:hAnsi="Cambria"/>
          <w:b/>
          <w:noProof/>
        </w:rPr>
        <w:t>,</w:t>
      </w:r>
      <w:r w:rsidRPr="00F760A6">
        <w:rPr>
          <w:rFonts w:ascii="Cambria" w:hAnsi="Cambria"/>
          <w:noProof/>
        </w:rPr>
        <w:t xml:space="preserve"> 447-54.</w:t>
      </w:r>
      <w:bookmarkEnd w:id="298"/>
    </w:p>
    <w:p w:rsidR="00F760A6" w:rsidRPr="00F760A6" w:rsidRDefault="00F760A6" w:rsidP="00F760A6">
      <w:pPr>
        <w:spacing w:after="0" w:line="360" w:lineRule="auto"/>
        <w:ind w:left="720" w:hanging="720"/>
        <w:rPr>
          <w:rFonts w:ascii="Cambria" w:hAnsi="Cambria"/>
          <w:noProof/>
        </w:rPr>
      </w:pPr>
      <w:bookmarkStart w:id="299" w:name="_ENREF_113"/>
      <w:r w:rsidRPr="00F760A6">
        <w:rPr>
          <w:rFonts w:ascii="Cambria" w:hAnsi="Cambria"/>
          <w:noProof/>
        </w:rPr>
        <w:lastRenderedPageBreak/>
        <w:t xml:space="preserve">HSIA, J., HEISS, G., REN, H., ALLISON, M., DOLAN, N. C., GREENLAND, P., HECKBERT, S. R., JOHNSON, K. C., MANSON, J. E., SIDNEY, S., TREVISAN, M. &amp; WOMEN'S HEALTH INITIATIVE, I. 2007. Calcium/vitamin D supplementation and cardiovascular events. </w:t>
      </w:r>
      <w:r w:rsidRPr="00F760A6">
        <w:rPr>
          <w:rFonts w:ascii="Cambria" w:hAnsi="Cambria"/>
          <w:i/>
          <w:noProof/>
        </w:rPr>
        <w:t>Circulation,</w:t>
      </w:r>
      <w:r w:rsidRPr="00F760A6">
        <w:rPr>
          <w:rFonts w:ascii="Cambria" w:hAnsi="Cambria"/>
          <w:noProof/>
        </w:rPr>
        <w:t xml:space="preserve"> 115</w:t>
      </w:r>
      <w:r w:rsidRPr="00F760A6">
        <w:rPr>
          <w:rFonts w:ascii="Cambria" w:hAnsi="Cambria"/>
          <w:b/>
          <w:noProof/>
        </w:rPr>
        <w:t>,</w:t>
      </w:r>
      <w:r w:rsidRPr="00F760A6">
        <w:rPr>
          <w:rFonts w:ascii="Cambria" w:hAnsi="Cambria"/>
          <w:noProof/>
        </w:rPr>
        <w:t xml:space="preserve"> 846-54.</w:t>
      </w:r>
      <w:bookmarkEnd w:id="299"/>
    </w:p>
    <w:p w:rsidR="00F760A6" w:rsidRPr="00F760A6" w:rsidRDefault="00F760A6" w:rsidP="00F760A6">
      <w:pPr>
        <w:spacing w:after="0" w:line="360" w:lineRule="auto"/>
        <w:ind w:left="720" w:hanging="720"/>
        <w:rPr>
          <w:rFonts w:ascii="Cambria" w:hAnsi="Cambria"/>
          <w:noProof/>
        </w:rPr>
      </w:pPr>
      <w:bookmarkStart w:id="300" w:name="_ENREF_114"/>
      <w:r w:rsidRPr="00F760A6">
        <w:rPr>
          <w:rFonts w:ascii="Cambria" w:hAnsi="Cambria"/>
          <w:noProof/>
        </w:rPr>
        <w:t xml:space="preserve">HU, M. C., SHIIZAKI, K., KURO-O, M. &amp; MOE, O. W. 2013. Fibroblast growth factor 23 and Klotho: physiology and pathophysiology of an endocrine network of mineral metabolism. </w:t>
      </w:r>
      <w:r w:rsidRPr="00F760A6">
        <w:rPr>
          <w:rFonts w:ascii="Cambria" w:hAnsi="Cambria"/>
          <w:i/>
          <w:noProof/>
        </w:rPr>
        <w:t>Annu Rev Physiol,</w:t>
      </w:r>
      <w:r w:rsidRPr="00F760A6">
        <w:rPr>
          <w:rFonts w:ascii="Cambria" w:hAnsi="Cambria"/>
          <w:noProof/>
        </w:rPr>
        <w:t xml:space="preserve"> 75</w:t>
      </w:r>
      <w:r w:rsidRPr="00F760A6">
        <w:rPr>
          <w:rFonts w:ascii="Cambria" w:hAnsi="Cambria"/>
          <w:b/>
          <w:noProof/>
        </w:rPr>
        <w:t>,</w:t>
      </w:r>
      <w:r w:rsidRPr="00F760A6">
        <w:rPr>
          <w:rFonts w:ascii="Cambria" w:hAnsi="Cambria"/>
          <w:noProof/>
        </w:rPr>
        <w:t xml:space="preserve"> 503-33.</w:t>
      </w:r>
      <w:bookmarkEnd w:id="300"/>
    </w:p>
    <w:p w:rsidR="00F760A6" w:rsidRPr="00F760A6" w:rsidRDefault="00F760A6" w:rsidP="00F760A6">
      <w:pPr>
        <w:spacing w:after="0" w:line="360" w:lineRule="auto"/>
        <w:ind w:left="720" w:hanging="720"/>
        <w:rPr>
          <w:rFonts w:ascii="Cambria" w:hAnsi="Cambria"/>
          <w:noProof/>
        </w:rPr>
      </w:pPr>
      <w:bookmarkStart w:id="301" w:name="_ENREF_115"/>
      <w:r w:rsidRPr="00F760A6">
        <w:rPr>
          <w:rFonts w:ascii="Cambria" w:hAnsi="Cambria"/>
          <w:noProof/>
        </w:rPr>
        <w:t xml:space="preserve">HULTER, H. N., MELBY, J. C., PETERSON, J. C. &amp; COOKE, C. R. 1986. Chronic continuous PTH infusion results in hypertension in normal subjects. </w:t>
      </w:r>
      <w:r w:rsidRPr="00F760A6">
        <w:rPr>
          <w:rFonts w:ascii="Cambria" w:hAnsi="Cambria"/>
          <w:i/>
          <w:noProof/>
        </w:rPr>
        <w:t>J Clin Hypertens,</w:t>
      </w:r>
      <w:r w:rsidRPr="00F760A6">
        <w:rPr>
          <w:rFonts w:ascii="Cambria" w:hAnsi="Cambria"/>
          <w:noProof/>
        </w:rPr>
        <w:t xml:space="preserve"> 2</w:t>
      </w:r>
      <w:r w:rsidRPr="00F760A6">
        <w:rPr>
          <w:rFonts w:ascii="Cambria" w:hAnsi="Cambria"/>
          <w:b/>
          <w:noProof/>
        </w:rPr>
        <w:t>,</w:t>
      </w:r>
      <w:r w:rsidRPr="00F760A6">
        <w:rPr>
          <w:rFonts w:ascii="Cambria" w:hAnsi="Cambria"/>
          <w:noProof/>
        </w:rPr>
        <w:t xml:space="preserve"> 360-70.</w:t>
      </w:r>
      <w:bookmarkEnd w:id="301"/>
    </w:p>
    <w:p w:rsidR="00F760A6" w:rsidRPr="00F760A6" w:rsidRDefault="00F760A6" w:rsidP="00F760A6">
      <w:pPr>
        <w:spacing w:after="0" w:line="360" w:lineRule="auto"/>
        <w:ind w:left="720" w:hanging="720"/>
        <w:rPr>
          <w:rFonts w:ascii="Cambria" w:hAnsi="Cambria"/>
          <w:noProof/>
        </w:rPr>
      </w:pPr>
      <w:bookmarkStart w:id="302" w:name="_ENREF_116"/>
      <w:r w:rsidRPr="00F760A6">
        <w:rPr>
          <w:rFonts w:ascii="Cambria" w:hAnsi="Cambria"/>
          <w:noProof/>
        </w:rPr>
        <w:t xml:space="preserve">HYPPONEN, E. &amp; POWER, C. 2006. Vitamin D status and glucose homeostasis in the 1958 British birth cohort: the role of obesity. </w:t>
      </w:r>
      <w:r w:rsidRPr="00F760A6">
        <w:rPr>
          <w:rFonts w:ascii="Cambria" w:hAnsi="Cambria"/>
          <w:i/>
          <w:noProof/>
        </w:rPr>
        <w:t>Diabetes Care,</w:t>
      </w:r>
      <w:r w:rsidRPr="00F760A6">
        <w:rPr>
          <w:rFonts w:ascii="Cambria" w:hAnsi="Cambria"/>
          <w:noProof/>
        </w:rPr>
        <w:t xml:space="preserve"> 29</w:t>
      </w:r>
      <w:r w:rsidRPr="00F760A6">
        <w:rPr>
          <w:rFonts w:ascii="Cambria" w:hAnsi="Cambria"/>
          <w:b/>
          <w:noProof/>
        </w:rPr>
        <w:t>,</w:t>
      </w:r>
      <w:r w:rsidRPr="00F760A6">
        <w:rPr>
          <w:rFonts w:ascii="Cambria" w:hAnsi="Cambria"/>
          <w:noProof/>
        </w:rPr>
        <w:t xml:space="preserve"> 2244-6.</w:t>
      </w:r>
      <w:bookmarkEnd w:id="302"/>
    </w:p>
    <w:p w:rsidR="00F760A6" w:rsidRPr="00F760A6" w:rsidRDefault="00F760A6" w:rsidP="00F760A6">
      <w:pPr>
        <w:spacing w:after="0" w:line="360" w:lineRule="auto"/>
        <w:ind w:left="720" w:hanging="720"/>
        <w:rPr>
          <w:rFonts w:ascii="Cambria" w:hAnsi="Cambria"/>
          <w:noProof/>
        </w:rPr>
      </w:pPr>
      <w:bookmarkStart w:id="303" w:name="_ENREF_117"/>
      <w:r w:rsidRPr="00F760A6">
        <w:rPr>
          <w:rFonts w:ascii="Cambria" w:hAnsi="Cambria"/>
          <w:noProof/>
        </w:rPr>
        <w:t xml:space="preserve">IHEAGWARA, O. S., ING, T. S., KJELLSTRAND, C. M. &amp; LEW, S. Q. 2013. Phosphorus, phosphorous, and phosphate. </w:t>
      </w:r>
      <w:r w:rsidRPr="00F760A6">
        <w:rPr>
          <w:rFonts w:ascii="Cambria" w:hAnsi="Cambria"/>
          <w:i/>
          <w:noProof/>
        </w:rPr>
        <w:t>Hemodial Int,</w:t>
      </w:r>
      <w:r w:rsidRPr="00F760A6">
        <w:rPr>
          <w:rFonts w:ascii="Cambria" w:hAnsi="Cambria"/>
          <w:noProof/>
        </w:rPr>
        <w:t xml:space="preserve"> 17</w:t>
      </w:r>
      <w:r w:rsidRPr="00F760A6">
        <w:rPr>
          <w:rFonts w:ascii="Cambria" w:hAnsi="Cambria"/>
          <w:b/>
          <w:noProof/>
        </w:rPr>
        <w:t>,</w:t>
      </w:r>
      <w:r w:rsidRPr="00F760A6">
        <w:rPr>
          <w:rFonts w:ascii="Cambria" w:hAnsi="Cambria"/>
          <w:noProof/>
        </w:rPr>
        <w:t xml:space="preserve"> 479-82.</w:t>
      </w:r>
      <w:bookmarkEnd w:id="303"/>
    </w:p>
    <w:p w:rsidR="00F760A6" w:rsidRPr="00F760A6" w:rsidRDefault="00F760A6" w:rsidP="00F760A6">
      <w:pPr>
        <w:spacing w:after="0" w:line="360" w:lineRule="auto"/>
        <w:ind w:left="720" w:hanging="720"/>
        <w:rPr>
          <w:rFonts w:ascii="Cambria" w:hAnsi="Cambria"/>
          <w:noProof/>
        </w:rPr>
      </w:pPr>
      <w:bookmarkStart w:id="304" w:name="_ENREF_118"/>
      <w:r w:rsidRPr="00F760A6">
        <w:rPr>
          <w:rFonts w:ascii="Cambria" w:hAnsi="Cambria"/>
          <w:noProof/>
        </w:rPr>
        <w:t xml:space="preserve">IMEL, E. A., HUI, S. L. &amp; ECONS, M. J. 2007. FGF23 concentrations vary with disease status in autosomal dominant hypophosphatemic rickets. </w:t>
      </w:r>
      <w:r w:rsidRPr="00F760A6">
        <w:rPr>
          <w:rFonts w:ascii="Cambria" w:hAnsi="Cambria"/>
          <w:i/>
          <w:noProof/>
        </w:rPr>
        <w:t>J Bone Miner Res,</w:t>
      </w:r>
      <w:r w:rsidRPr="00F760A6">
        <w:rPr>
          <w:rFonts w:ascii="Cambria" w:hAnsi="Cambria"/>
          <w:noProof/>
        </w:rPr>
        <w:t xml:space="preserve"> 22</w:t>
      </w:r>
      <w:r w:rsidRPr="00F760A6">
        <w:rPr>
          <w:rFonts w:ascii="Cambria" w:hAnsi="Cambria"/>
          <w:b/>
          <w:noProof/>
        </w:rPr>
        <w:t>,</w:t>
      </w:r>
      <w:r w:rsidRPr="00F760A6">
        <w:rPr>
          <w:rFonts w:ascii="Cambria" w:hAnsi="Cambria"/>
          <w:noProof/>
        </w:rPr>
        <w:t xml:space="preserve"> 520-6.</w:t>
      </w:r>
      <w:bookmarkEnd w:id="304"/>
    </w:p>
    <w:p w:rsidR="00F760A6" w:rsidRPr="00F760A6" w:rsidRDefault="00F760A6" w:rsidP="00F760A6">
      <w:pPr>
        <w:spacing w:after="0" w:line="360" w:lineRule="auto"/>
        <w:ind w:left="720" w:hanging="720"/>
        <w:rPr>
          <w:rFonts w:ascii="Cambria" w:hAnsi="Cambria"/>
          <w:noProof/>
        </w:rPr>
      </w:pPr>
      <w:bookmarkStart w:id="305" w:name="_ENREF_119"/>
      <w:r w:rsidRPr="00F760A6">
        <w:rPr>
          <w:rFonts w:ascii="Cambria" w:hAnsi="Cambria"/>
          <w:noProof/>
        </w:rPr>
        <w:t xml:space="preserve">ISAKOVA, T., ANDERSON, C. A., LEONARD, M. B., XIE, D., GUTIERREZ, O. M., ROSEN, L. K., THEURER, J., BELLOVICH, K., STEIGERWALT, S. P., TANG, I., ANDERSON, A. H., TOWNSEND, R. R., HE, J., FELDMAN, H. I., WOLF, M. &amp; CHRONIC RENAL INSUFFICIENCY COHORT STUDY, G. 2011a. Diuretics, calciuria and secondary hyperparathyroidism in the Chronic Renal Insufficiency Cohort. </w:t>
      </w:r>
      <w:r w:rsidRPr="00F760A6">
        <w:rPr>
          <w:rFonts w:ascii="Cambria" w:hAnsi="Cambria"/>
          <w:i/>
          <w:noProof/>
        </w:rPr>
        <w:t>Nephrol Dial Transplant,</w:t>
      </w:r>
      <w:r w:rsidRPr="00F760A6">
        <w:rPr>
          <w:rFonts w:ascii="Cambria" w:hAnsi="Cambria"/>
          <w:noProof/>
        </w:rPr>
        <w:t xml:space="preserve"> 26</w:t>
      </w:r>
      <w:r w:rsidRPr="00F760A6">
        <w:rPr>
          <w:rFonts w:ascii="Cambria" w:hAnsi="Cambria"/>
          <w:b/>
          <w:noProof/>
        </w:rPr>
        <w:t>,</w:t>
      </w:r>
      <w:r w:rsidRPr="00F760A6">
        <w:rPr>
          <w:rFonts w:ascii="Cambria" w:hAnsi="Cambria"/>
          <w:noProof/>
        </w:rPr>
        <w:t xml:space="preserve"> 1258-65.</w:t>
      </w:r>
      <w:bookmarkEnd w:id="305"/>
    </w:p>
    <w:p w:rsidR="00F760A6" w:rsidRPr="00F760A6" w:rsidRDefault="00F760A6" w:rsidP="00F760A6">
      <w:pPr>
        <w:spacing w:after="0" w:line="360" w:lineRule="auto"/>
        <w:ind w:left="720" w:hanging="720"/>
        <w:rPr>
          <w:rFonts w:ascii="Cambria" w:hAnsi="Cambria"/>
          <w:noProof/>
        </w:rPr>
      </w:pPr>
      <w:bookmarkStart w:id="306" w:name="_ENREF_120"/>
      <w:r w:rsidRPr="00F760A6">
        <w:rPr>
          <w:rFonts w:ascii="Cambria" w:hAnsi="Cambria"/>
          <w:noProof/>
        </w:rPr>
        <w:t xml:space="preserve">ISAKOVA, T., WAHL, P., VARGAS, G. S., GUTIERREZ, O. M., SCIALLA, J., XIE, H., APPLEBY, D., NESSEL, L., BELLOVICH, K., CHEN, J., HAMM, L., GADEGBEKU, C., HORWITZ, E., TOWNSEND, R. R., ANDERSON, C. A., LASH, J. P., HSU, C. Y., LEONARD, M. B. &amp; WOLF, M. 2011b. Fibroblast growth factor 23 is elevated before parathyroid hormone and phosphate in chronic kidney disease. </w:t>
      </w:r>
      <w:r w:rsidRPr="00F760A6">
        <w:rPr>
          <w:rFonts w:ascii="Cambria" w:hAnsi="Cambria"/>
          <w:i/>
          <w:noProof/>
        </w:rPr>
        <w:t>Kidney Int,</w:t>
      </w:r>
      <w:r w:rsidRPr="00F760A6">
        <w:rPr>
          <w:rFonts w:ascii="Cambria" w:hAnsi="Cambria"/>
          <w:noProof/>
        </w:rPr>
        <w:t xml:space="preserve"> 79</w:t>
      </w:r>
      <w:r w:rsidRPr="00F760A6">
        <w:rPr>
          <w:rFonts w:ascii="Cambria" w:hAnsi="Cambria"/>
          <w:b/>
          <w:noProof/>
        </w:rPr>
        <w:t>,</w:t>
      </w:r>
      <w:r w:rsidRPr="00F760A6">
        <w:rPr>
          <w:rFonts w:ascii="Cambria" w:hAnsi="Cambria"/>
          <w:noProof/>
        </w:rPr>
        <w:t xml:space="preserve"> 1370-8.</w:t>
      </w:r>
      <w:bookmarkEnd w:id="306"/>
    </w:p>
    <w:p w:rsidR="00F760A6" w:rsidRPr="00F760A6" w:rsidRDefault="00F760A6" w:rsidP="00F760A6">
      <w:pPr>
        <w:spacing w:after="0" w:line="360" w:lineRule="auto"/>
        <w:ind w:left="720" w:hanging="720"/>
        <w:rPr>
          <w:rFonts w:ascii="Cambria" w:hAnsi="Cambria"/>
          <w:noProof/>
        </w:rPr>
      </w:pPr>
      <w:bookmarkStart w:id="307" w:name="_ENREF_121"/>
      <w:r w:rsidRPr="00F760A6">
        <w:rPr>
          <w:rFonts w:ascii="Cambria" w:hAnsi="Cambria"/>
          <w:noProof/>
        </w:rPr>
        <w:t xml:space="preserve">ISAKOVA, T., XIE, H., YANG, W., XIE, D., ANDERSON, A. H., SCIALLA, J., WAHL, P., GUTIERREZ, O. M., STEIGERWALT, S., HE, J., SCHWARTZ, S., LO, J., OJO, A., SONDHEIMER, J., HSU, C. Y., LASH, J., LEONARD, M., KUSEK, J. W., FELDMAN, H. I. &amp; WOLF, M. Fibroblast growth factor 23 and risks of mortality and end-stage renal disease in patients with chronic kidney disease. </w:t>
      </w:r>
      <w:r w:rsidRPr="00F760A6">
        <w:rPr>
          <w:rFonts w:ascii="Cambria" w:hAnsi="Cambria"/>
          <w:i/>
          <w:noProof/>
        </w:rPr>
        <w:t>JAMA,</w:t>
      </w:r>
      <w:r w:rsidRPr="00F760A6">
        <w:rPr>
          <w:rFonts w:ascii="Cambria" w:hAnsi="Cambria"/>
          <w:noProof/>
        </w:rPr>
        <w:t xml:space="preserve"> 305</w:t>
      </w:r>
      <w:r w:rsidRPr="00F760A6">
        <w:rPr>
          <w:rFonts w:ascii="Cambria" w:hAnsi="Cambria"/>
          <w:b/>
          <w:noProof/>
        </w:rPr>
        <w:t>,</w:t>
      </w:r>
      <w:r w:rsidRPr="00F760A6">
        <w:rPr>
          <w:rFonts w:ascii="Cambria" w:hAnsi="Cambria"/>
          <w:noProof/>
        </w:rPr>
        <w:t xml:space="preserve"> 2432-9.</w:t>
      </w:r>
      <w:bookmarkEnd w:id="307"/>
    </w:p>
    <w:p w:rsidR="00F760A6" w:rsidRPr="00F760A6" w:rsidRDefault="00F760A6" w:rsidP="00F760A6">
      <w:pPr>
        <w:spacing w:after="0" w:line="360" w:lineRule="auto"/>
        <w:ind w:left="720" w:hanging="720"/>
        <w:rPr>
          <w:rFonts w:ascii="Cambria" w:hAnsi="Cambria"/>
          <w:noProof/>
        </w:rPr>
      </w:pPr>
      <w:bookmarkStart w:id="308" w:name="_ENREF_122"/>
      <w:r w:rsidRPr="00F760A6">
        <w:rPr>
          <w:rFonts w:ascii="Cambria" w:hAnsi="Cambria"/>
          <w:noProof/>
        </w:rPr>
        <w:t xml:space="preserve">ISH-SHALOM, M., SACK, J., VECHOROPOULOS, M., SHAISH, A., ENTIN-MEER, M., KAMARI, Y., MAYSEL-AUSLENDER, S., KEREN, G., HARATS, D., STERN, N. &amp; TORDJMAN, K. </w:t>
      </w:r>
      <w:r w:rsidRPr="00F760A6">
        <w:rPr>
          <w:rFonts w:ascii="Cambria" w:hAnsi="Cambria"/>
          <w:noProof/>
        </w:rPr>
        <w:lastRenderedPageBreak/>
        <w:t xml:space="preserve">2012. Low-dose calcitriol decreases aortic renin, blood pressure, and atherosclerosis in ApoE-null mice. </w:t>
      </w:r>
      <w:r w:rsidRPr="00F760A6">
        <w:rPr>
          <w:rFonts w:ascii="Cambria" w:hAnsi="Cambria"/>
          <w:i/>
          <w:noProof/>
        </w:rPr>
        <w:t>J Atheroscler Thromb,</w:t>
      </w:r>
      <w:r w:rsidRPr="00F760A6">
        <w:rPr>
          <w:rFonts w:ascii="Cambria" w:hAnsi="Cambria"/>
          <w:noProof/>
        </w:rPr>
        <w:t xml:space="preserve"> 19</w:t>
      </w:r>
      <w:r w:rsidRPr="00F760A6">
        <w:rPr>
          <w:rFonts w:ascii="Cambria" w:hAnsi="Cambria"/>
          <w:b/>
          <w:noProof/>
        </w:rPr>
        <w:t>,</w:t>
      </w:r>
      <w:r w:rsidRPr="00F760A6">
        <w:rPr>
          <w:rFonts w:ascii="Cambria" w:hAnsi="Cambria"/>
          <w:noProof/>
        </w:rPr>
        <w:t xml:space="preserve"> 422-34.</w:t>
      </w:r>
      <w:bookmarkEnd w:id="308"/>
    </w:p>
    <w:p w:rsidR="00F760A6" w:rsidRPr="00F760A6" w:rsidRDefault="00F760A6" w:rsidP="00F760A6">
      <w:pPr>
        <w:spacing w:after="0" w:line="360" w:lineRule="auto"/>
        <w:ind w:left="720" w:hanging="720"/>
        <w:rPr>
          <w:rFonts w:ascii="Cambria" w:hAnsi="Cambria"/>
          <w:noProof/>
        </w:rPr>
      </w:pPr>
      <w:bookmarkStart w:id="309" w:name="_ENREF_123"/>
      <w:r w:rsidRPr="00F760A6">
        <w:rPr>
          <w:rFonts w:ascii="Cambria" w:hAnsi="Cambria"/>
          <w:noProof/>
        </w:rPr>
        <w:t xml:space="preserve">ISHAY, A., HERER, P. &amp; LUBOSHITZKY, R. 2011. Effects of successful parathyroidectomy on metabolic cardiovascular risk factors in patients with severe primary hyperparathyroidism. </w:t>
      </w:r>
      <w:r w:rsidRPr="00F760A6">
        <w:rPr>
          <w:rFonts w:ascii="Cambria" w:hAnsi="Cambria"/>
          <w:i/>
          <w:noProof/>
        </w:rPr>
        <w:t>Endocr Pract,</w:t>
      </w:r>
      <w:r w:rsidRPr="00F760A6">
        <w:rPr>
          <w:rFonts w:ascii="Cambria" w:hAnsi="Cambria"/>
          <w:noProof/>
        </w:rPr>
        <w:t xml:space="preserve"> 17</w:t>
      </w:r>
      <w:r w:rsidRPr="00F760A6">
        <w:rPr>
          <w:rFonts w:ascii="Cambria" w:hAnsi="Cambria"/>
          <w:b/>
          <w:noProof/>
        </w:rPr>
        <w:t>,</w:t>
      </w:r>
      <w:r w:rsidRPr="00F760A6">
        <w:rPr>
          <w:rFonts w:ascii="Cambria" w:hAnsi="Cambria"/>
          <w:noProof/>
        </w:rPr>
        <w:t xml:space="preserve"> 584-90.</w:t>
      </w:r>
      <w:bookmarkEnd w:id="309"/>
    </w:p>
    <w:p w:rsidR="00F760A6" w:rsidRPr="00F760A6" w:rsidRDefault="00F760A6" w:rsidP="00F760A6">
      <w:pPr>
        <w:spacing w:after="0" w:line="360" w:lineRule="auto"/>
        <w:ind w:left="720" w:hanging="720"/>
        <w:rPr>
          <w:rFonts w:ascii="Cambria" w:hAnsi="Cambria"/>
          <w:noProof/>
        </w:rPr>
      </w:pPr>
      <w:bookmarkStart w:id="310" w:name="_ENREF_124"/>
      <w:r w:rsidRPr="00F760A6">
        <w:rPr>
          <w:rFonts w:ascii="Cambria" w:hAnsi="Cambria"/>
          <w:noProof/>
        </w:rPr>
        <w:t xml:space="preserve">ITO, N., FUKUMOTO, S., TAKEUCHI, Y., TAKEDA, S., SUZUKI, H., YAMASHITA, T. &amp; FUJITA, T. 2007. Effect of acute changes of serum phosphate on fibroblast growth factor (FGF)23 levels in humans. </w:t>
      </w:r>
      <w:r w:rsidRPr="00F760A6">
        <w:rPr>
          <w:rFonts w:ascii="Cambria" w:hAnsi="Cambria"/>
          <w:i/>
          <w:noProof/>
        </w:rPr>
        <w:t>J Bone Miner Metab,</w:t>
      </w:r>
      <w:r w:rsidRPr="00F760A6">
        <w:rPr>
          <w:rFonts w:ascii="Cambria" w:hAnsi="Cambria"/>
          <w:noProof/>
        </w:rPr>
        <w:t xml:space="preserve"> 25</w:t>
      </w:r>
      <w:r w:rsidRPr="00F760A6">
        <w:rPr>
          <w:rFonts w:ascii="Cambria" w:hAnsi="Cambria"/>
          <w:b/>
          <w:noProof/>
        </w:rPr>
        <w:t>,</w:t>
      </w:r>
      <w:r w:rsidRPr="00F760A6">
        <w:rPr>
          <w:rFonts w:ascii="Cambria" w:hAnsi="Cambria"/>
          <w:noProof/>
        </w:rPr>
        <w:t xml:space="preserve"> 419-22.</w:t>
      </w:r>
      <w:bookmarkEnd w:id="310"/>
    </w:p>
    <w:p w:rsidR="00F760A6" w:rsidRPr="00F760A6" w:rsidRDefault="00F760A6" w:rsidP="00F760A6">
      <w:pPr>
        <w:spacing w:after="0" w:line="360" w:lineRule="auto"/>
        <w:ind w:left="720" w:hanging="720"/>
        <w:rPr>
          <w:rFonts w:ascii="Cambria" w:hAnsi="Cambria"/>
          <w:noProof/>
        </w:rPr>
      </w:pPr>
      <w:bookmarkStart w:id="311" w:name="_ENREF_125"/>
      <w:r w:rsidRPr="00F760A6">
        <w:rPr>
          <w:rFonts w:ascii="Cambria" w:hAnsi="Cambria"/>
          <w:noProof/>
        </w:rPr>
        <w:t xml:space="preserve">IX, J. H. 2011. New insights to fibroblast growth factor 23 in kidney transplant. </w:t>
      </w:r>
      <w:r w:rsidRPr="00F760A6">
        <w:rPr>
          <w:rFonts w:ascii="Cambria" w:hAnsi="Cambria"/>
          <w:i/>
          <w:noProof/>
        </w:rPr>
        <w:t>J Am Soc Nephrol,</w:t>
      </w:r>
      <w:r w:rsidRPr="00F760A6">
        <w:rPr>
          <w:rFonts w:ascii="Cambria" w:hAnsi="Cambria"/>
          <w:noProof/>
        </w:rPr>
        <w:t xml:space="preserve"> 22</w:t>
      </w:r>
      <w:r w:rsidRPr="00F760A6">
        <w:rPr>
          <w:rFonts w:ascii="Cambria" w:hAnsi="Cambria"/>
          <w:b/>
          <w:noProof/>
        </w:rPr>
        <w:t>,</w:t>
      </w:r>
      <w:r w:rsidRPr="00F760A6">
        <w:rPr>
          <w:rFonts w:ascii="Cambria" w:hAnsi="Cambria"/>
          <w:noProof/>
        </w:rPr>
        <w:t xml:space="preserve"> 799-801.</w:t>
      </w:r>
      <w:bookmarkEnd w:id="311"/>
    </w:p>
    <w:p w:rsidR="00F760A6" w:rsidRPr="00F760A6" w:rsidRDefault="00F760A6" w:rsidP="00F760A6">
      <w:pPr>
        <w:spacing w:after="0" w:line="360" w:lineRule="auto"/>
        <w:ind w:left="720" w:hanging="720"/>
        <w:rPr>
          <w:rFonts w:ascii="Cambria" w:hAnsi="Cambria"/>
          <w:noProof/>
        </w:rPr>
      </w:pPr>
      <w:bookmarkStart w:id="312" w:name="_ENREF_126"/>
      <w:r w:rsidRPr="00F760A6">
        <w:rPr>
          <w:rFonts w:ascii="Cambria" w:hAnsi="Cambria"/>
          <w:noProof/>
        </w:rPr>
        <w:t xml:space="preserve">IX, J. H., CHONCHOL, M., LAUGHLIN, G. A., SHLIPAK, M. G. &amp; WHOOLEY, M. A. 2011a. Relation of sex and estrogen therapy to serum fibroblast growth factor 23, serum phosphorus, and urine phosphorus: the Heart and Soul Study. </w:t>
      </w:r>
      <w:r w:rsidRPr="00F760A6">
        <w:rPr>
          <w:rFonts w:ascii="Cambria" w:hAnsi="Cambria"/>
          <w:i/>
          <w:noProof/>
        </w:rPr>
        <w:t>Am J Kidney Dis,</w:t>
      </w:r>
      <w:r w:rsidRPr="00F760A6">
        <w:rPr>
          <w:rFonts w:ascii="Cambria" w:hAnsi="Cambria"/>
          <w:noProof/>
        </w:rPr>
        <w:t xml:space="preserve"> 58</w:t>
      </w:r>
      <w:r w:rsidRPr="00F760A6">
        <w:rPr>
          <w:rFonts w:ascii="Cambria" w:hAnsi="Cambria"/>
          <w:b/>
          <w:noProof/>
        </w:rPr>
        <w:t>,</w:t>
      </w:r>
      <w:r w:rsidRPr="00F760A6">
        <w:rPr>
          <w:rFonts w:ascii="Cambria" w:hAnsi="Cambria"/>
          <w:noProof/>
        </w:rPr>
        <w:t xml:space="preserve"> 737-45.</w:t>
      </w:r>
      <w:bookmarkEnd w:id="312"/>
    </w:p>
    <w:p w:rsidR="00F760A6" w:rsidRPr="00F760A6" w:rsidRDefault="00F760A6" w:rsidP="00F760A6">
      <w:pPr>
        <w:spacing w:after="0" w:line="360" w:lineRule="auto"/>
        <w:ind w:left="720" w:hanging="720"/>
        <w:rPr>
          <w:rFonts w:ascii="Cambria" w:hAnsi="Cambria"/>
          <w:noProof/>
        </w:rPr>
      </w:pPr>
      <w:bookmarkStart w:id="313" w:name="_ENREF_127"/>
      <w:r w:rsidRPr="00F760A6">
        <w:rPr>
          <w:rFonts w:ascii="Cambria" w:hAnsi="Cambria"/>
          <w:noProof/>
        </w:rPr>
        <w:t xml:space="preserve">IX, J. H., DE BOER, I. H., PERALTA, C. A., ADENEY, K. L., DUPREZ, D. A., JENNY, N. S., SISCOVICK, D. S. &amp; KESTENBAUM, B. R. 2009. Serum phosphorus concentrations and arterial stiffness among individuals with normal kidney function to moderate kidney disease in MESA. </w:t>
      </w:r>
      <w:r w:rsidRPr="00F760A6">
        <w:rPr>
          <w:rFonts w:ascii="Cambria" w:hAnsi="Cambria"/>
          <w:i/>
          <w:noProof/>
        </w:rPr>
        <w:t>Clin J Am Soc Nephrol,</w:t>
      </w:r>
      <w:r w:rsidRPr="00F760A6">
        <w:rPr>
          <w:rFonts w:ascii="Cambria" w:hAnsi="Cambria"/>
          <w:noProof/>
        </w:rPr>
        <w:t xml:space="preserve"> 4</w:t>
      </w:r>
      <w:r w:rsidRPr="00F760A6">
        <w:rPr>
          <w:rFonts w:ascii="Cambria" w:hAnsi="Cambria"/>
          <w:b/>
          <w:noProof/>
        </w:rPr>
        <w:t>,</w:t>
      </w:r>
      <w:r w:rsidRPr="00F760A6">
        <w:rPr>
          <w:rFonts w:ascii="Cambria" w:hAnsi="Cambria"/>
          <w:noProof/>
        </w:rPr>
        <w:t xml:space="preserve"> 609-15.</w:t>
      </w:r>
      <w:bookmarkEnd w:id="313"/>
    </w:p>
    <w:p w:rsidR="00F760A6" w:rsidRPr="00F760A6" w:rsidRDefault="00F760A6" w:rsidP="00F760A6">
      <w:pPr>
        <w:spacing w:after="0" w:line="360" w:lineRule="auto"/>
        <w:ind w:left="720" w:hanging="720"/>
        <w:rPr>
          <w:rFonts w:ascii="Cambria" w:hAnsi="Cambria"/>
          <w:noProof/>
        </w:rPr>
      </w:pPr>
      <w:bookmarkStart w:id="314" w:name="_ENREF_128"/>
      <w:r w:rsidRPr="00F760A6">
        <w:rPr>
          <w:rFonts w:ascii="Cambria" w:hAnsi="Cambria"/>
          <w:noProof/>
        </w:rPr>
        <w:t xml:space="preserve">IX, J. H., KATZ, R., KESTENBAUM, B. R., DE BOER, I. H., CHONCHOL, M., MUKAMAL, K. J., RIFKIN, D., SISCOVICK, D. S., SARNAK, M. J. &amp; SHLIPAK, M. G. 2012. Fibroblast growth factor-23 and death, heart failure, and cardiovascular events in community-living individuals: CHS (Cardiovascular Health Study). </w:t>
      </w:r>
      <w:r w:rsidRPr="00F760A6">
        <w:rPr>
          <w:rFonts w:ascii="Cambria" w:hAnsi="Cambria"/>
          <w:i/>
          <w:noProof/>
        </w:rPr>
        <w:t>J Am Coll Cardiol,</w:t>
      </w:r>
      <w:r w:rsidRPr="00F760A6">
        <w:rPr>
          <w:rFonts w:ascii="Cambria" w:hAnsi="Cambria"/>
          <w:noProof/>
        </w:rPr>
        <w:t xml:space="preserve"> 60</w:t>
      </w:r>
      <w:r w:rsidRPr="00F760A6">
        <w:rPr>
          <w:rFonts w:ascii="Cambria" w:hAnsi="Cambria"/>
          <w:b/>
          <w:noProof/>
        </w:rPr>
        <w:t>,</w:t>
      </w:r>
      <w:r w:rsidRPr="00F760A6">
        <w:rPr>
          <w:rFonts w:ascii="Cambria" w:hAnsi="Cambria"/>
          <w:noProof/>
        </w:rPr>
        <w:t xml:space="preserve"> 200-7.</w:t>
      </w:r>
      <w:bookmarkEnd w:id="314"/>
    </w:p>
    <w:p w:rsidR="00F760A6" w:rsidRPr="00F760A6" w:rsidRDefault="00F760A6" w:rsidP="00F760A6">
      <w:pPr>
        <w:spacing w:after="0" w:line="360" w:lineRule="auto"/>
        <w:ind w:left="720" w:hanging="720"/>
        <w:rPr>
          <w:rFonts w:ascii="Cambria" w:hAnsi="Cambria"/>
          <w:noProof/>
        </w:rPr>
      </w:pPr>
      <w:bookmarkStart w:id="315" w:name="_ENREF_129"/>
      <w:r w:rsidRPr="00F760A6">
        <w:rPr>
          <w:rFonts w:ascii="Cambria" w:hAnsi="Cambria"/>
          <w:noProof/>
        </w:rPr>
        <w:t xml:space="preserve">IX, J. H., WASSEL, C. L., STEVENS, L. A., BECK, G. J., FROISSART, M., NAVIS, G., RODBY, R., TORRES, V. E., ZHANG, Y. L., GREENE, T. &amp; LEVEY, A. S. 2011b. Equations to estimate creatinine excretion rate: the CKD epidemiology collaboration. </w:t>
      </w:r>
      <w:r w:rsidRPr="00F760A6">
        <w:rPr>
          <w:rFonts w:ascii="Cambria" w:hAnsi="Cambria"/>
          <w:i/>
          <w:noProof/>
        </w:rPr>
        <w:t>Clin J Am Soc Nephrol,</w:t>
      </w:r>
      <w:r w:rsidRPr="00F760A6">
        <w:rPr>
          <w:rFonts w:ascii="Cambria" w:hAnsi="Cambria"/>
          <w:noProof/>
        </w:rPr>
        <w:t xml:space="preserve"> 6</w:t>
      </w:r>
      <w:r w:rsidRPr="00F760A6">
        <w:rPr>
          <w:rFonts w:ascii="Cambria" w:hAnsi="Cambria"/>
          <w:b/>
          <w:noProof/>
        </w:rPr>
        <w:t>,</w:t>
      </w:r>
      <w:r w:rsidRPr="00F760A6">
        <w:rPr>
          <w:rFonts w:ascii="Cambria" w:hAnsi="Cambria"/>
          <w:noProof/>
        </w:rPr>
        <w:t xml:space="preserve"> 184-91.</w:t>
      </w:r>
      <w:bookmarkEnd w:id="315"/>
    </w:p>
    <w:p w:rsidR="00F760A6" w:rsidRPr="00F760A6" w:rsidRDefault="00F760A6" w:rsidP="00F760A6">
      <w:pPr>
        <w:spacing w:after="0" w:line="360" w:lineRule="auto"/>
        <w:ind w:left="720" w:hanging="720"/>
        <w:rPr>
          <w:rFonts w:ascii="Cambria" w:hAnsi="Cambria"/>
          <w:noProof/>
        </w:rPr>
      </w:pPr>
      <w:bookmarkStart w:id="316" w:name="_ENREF_130"/>
      <w:r w:rsidRPr="00F760A6">
        <w:rPr>
          <w:rFonts w:ascii="Cambria" w:hAnsi="Cambria"/>
          <w:noProof/>
        </w:rPr>
        <w:t xml:space="preserve">IZUMIDA, Y., YAHAGI, N., TAKEUCHI, Y., NISHI, M., SHIKAMA, A., TAKARADA, A., MASUDA, Y., KUBOTA, M., MATSUZAKA, T., NAKAGAWA, Y., IIZUKA, Y., ITAKA, K., KATAOKA, K., SHIODA, S., NIIJIMA, A., YAMADA, T., KATAGIRI, H., NAGAI, R., YAMADA, N., KADOWAKI, T. &amp; SHIMANO, H. 2013. Glycogen shortage during fasting triggers liver-brain-adipose neurocircuitry to facilitate fat utilization. </w:t>
      </w:r>
      <w:r w:rsidRPr="00F760A6">
        <w:rPr>
          <w:rFonts w:ascii="Cambria" w:hAnsi="Cambria"/>
          <w:i/>
          <w:noProof/>
        </w:rPr>
        <w:t>Nat Commun,</w:t>
      </w:r>
      <w:r w:rsidRPr="00F760A6">
        <w:rPr>
          <w:rFonts w:ascii="Cambria" w:hAnsi="Cambria"/>
          <w:noProof/>
        </w:rPr>
        <w:t xml:space="preserve"> 4</w:t>
      </w:r>
      <w:r w:rsidRPr="00F760A6">
        <w:rPr>
          <w:rFonts w:ascii="Cambria" w:hAnsi="Cambria"/>
          <w:b/>
          <w:noProof/>
        </w:rPr>
        <w:t>,</w:t>
      </w:r>
      <w:r w:rsidRPr="00F760A6">
        <w:rPr>
          <w:rFonts w:ascii="Cambria" w:hAnsi="Cambria"/>
          <w:noProof/>
        </w:rPr>
        <w:t xml:space="preserve"> 2316.</w:t>
      </w:r>
      <w:bookmarkEnd w:id="316"/>
    </w:p>
    <w:p w:rsidR="00F760A6" w:rsidRPr="00F760A6" w:rsidRDefault="00F760A6" w:rsidP="00F760A6">
      <w:pPr>
        <w:spacing w:after="0" w:line="360" w:lineRule="auto"/>
        <w:ind w:left="720" w:hanging="720"/>
        <w:rPr>
          <w:rFonts w:ascii="Cambria" w:hAnsi="Cambria"/>
          <w:noProof/>
        </w:rPr>
      </w:pPr>
      <w:bookmarkStart w:id="317" w:name="_ENREF_131"/>
      <w:r w:rsidRPr="00F760A6">
        <w:rPr>
          <w:rFonts w:ascii="Cambria" w:hAnsi="Cambria"/>
          <w:noProof/>
        </w:rPr>
        <w:t xml:space="preserve">JABLONSKI, K. L., CHONCHOL, M., PIERCE, G. L., WALKER, A. E. &amp; SEALS, D. R. 2011. 25-Hydroxyvitamin D deficiency is associated with inflammation-linked vascular endothelial dysfunction in middle-aged and older adults. </w:t>
      </w:r>
      <w:r w:rsidRPr="00F760A6">
        <w:rPr>
          <w:rFonts w:ascii="Cambria" w:hAnsi="Cambria"/>
          <w:i/>
          <w:noProof/>
        </w:rPr>
        <w:t>Hypertension,</w:t>
      </w:r>
      <w:r w:rsidRPr="00F760A6">
        <w:rPr>
          <w:rFonts w:ascii="Cambria" w:hAnsi="Cambria"/>
          <w:noProof/>
        </w:rPr>
        <w:t xml:space="preserve"> 57</w:t>
      </w:r>
      <w:r w:rsidRPr="00F760A6">
        <w:rPr>
          <w:rFonts w:ascii="Cambria" w:hAnsi="Cambria"/>
          <w:b/>
          <w:noProof/>
        </w:rPr>
        <w:t>,</w:t>
      </w:r>
      <w:r w:rsidRPr="00F760A6">
        <w:rPr>
          <w:rFonts w:ascii="Cambria" w:hAnsi="Cambria"/>
          <w:noProof/>
        </w:rPr>
        <w:t xml:space="preserve"> 63-9.</w:t>
      </w:r>
      <w:bookmarkEnd w:id="317"/>
    </w:p>
    <w:p w:rsidR="00F760A6" w:rsidRPr="00F760A6" w:rsidRDefault="00F760A6" w:rsidP="00F760A6">
      <w:pPr>
        <w:spacing w:after="0" w:line="360" w:lineRule="auto"/>
        <w:ind w:left="720" w:hanging="720"/>
        <w:rPr>
          <w:rFonts w:ascii="Cambria" w:hAnsi="Cambria"/>
          <w:noProof/>
        </w:rPr>
      </w:pPr>
      <w:bookmarkStart w:id="318" w:name="_ENREF_132"/>
      <w:r w:rsidRPr="00F760A6">
        <w:rPr>
          <w:rFonts w:ascii="Cambria" w:hAnsi="Cambria"/>
          <w:noProof/>
        </w:rPr>
        <w:lastRenderedPageBreak/>
        <w:t xml:space="preserve">JAEDIG, S. &amp; HENNINGSEN, N. C. 1991. Increased metabolic rate in obese women after ingestion of potassium, magnesium- and phosphate-enriched orange juice or injection of ephedrine. </w:t>
      </w:r>
      <w:r w:rsidRPr="00F760A6">
        <w:rPr>
          <w:rFonts w:ascii="Cambria" w:hAnsi="Cambria"/>
          <w:i/>
          <w:noProof/>
        </w:rPr>
        <w:t>Int J Obes,</w:t>
      </w:r>
      <w:r w:rsidRPr="00F760A6">
        <w:rPr>
          <w:rFonts w:ascii="Cambria" w:hAnsi="Cambria"/>
          <w:noProof/>
        </w:rPr>
        <w:t xml:space="preserve"> 15</w:t>
      </w:r>
      <w:r w:rsidRPr="00F760A6">
        <w:rPr>
          <w:rFonts w:ascii="Cambria" w:hAnsi="Cambria"/>
          <w:b/>
          <w:noProof/>
        </w:rPr>
        <w:t>,</w:t>
      </w:r>
      <w:r w:rsidRPr="00F760A6">
        <w:rPr>
          <w:rFonts w:ascii="Cambria" w:hAnsi="Cambria"/>
          <w:noProof/>
        </w:rPr>
        <w:t xml:space="preserve"> 429-36.</w:t>
      </w:r>
      <w:bookmarkEnd w:id="318"/>
    </w:p>
    <w:p w:rsidR="00F760A6" w:rsidRPr="00F760A6" w:rsidRDefault="00F760A6" w:rsidP="00F760A6">
      <w:pPr>
        <w:spacing w:after="0" w:line="360" w:lineRule="auto"/>
        <w:ind w:left="720" w:hanging="720"/>
        <w:rPr>
          <w:rFonts w:ascii="Cambria" w:hAnsi="Cambria"/>
          <w:noProof/>
        </w:rPr>
      </w:pPr>
      <w:bookmarkStart w:id="319" w:name="_ENREF_133"/>
      <w:r w:rsidRPr="00F760A6">
        <w:rPr>
          <w:rFonts w:ascii="Cambria" w:hAnsi="Cambria"/>
          <w:noProof/>
        </w:rPr>
        <w:t xml:space="preserve">JAFFE, E. A., NACHMAN, R. L., BECKER, C. G. &amp; MINICK, C. R. 1973. Culture of human endothelial cells derived from umbilical veins. Identification by morphologic and immunologic criteria. </w:t>
      </w:r>
      <w:r w:rsidRPr="00F760A6">
        <w:rPr>
          <w:rFonts w:ascii="Cambria" w:hAnsi="Cambria"/>
          <w:i/>
          <w:noProof/>
        </w:rPr>
        <w:t>J Clin Invest,</w:t>
      </w:r>
      <w:r w:rsidRPr="00F760A6">
        <w:rPr>
          <w:rFonts w:ascii="Cambria" w:hAnsi="Cambria"/>
          <w:noProof/>
        </w:rPr>
        <w:t xml:space="preserve"> 52</w:t>
      </w:r>
      <w:r w:rsidRPr="00F760A6">
        <w:rPr>
          <w:rFonts w:ascii="Cambria" w:hAnsi="Cambria"/>
          <w:b/>
          <w:noProof/>
        </w:rPr>
        <w:t>,</w:t>
      </w:r>
      <w:r w:rsidRPr="00F760A6">
        <w:rPr>
          <w:rFonts w:ascii="Cambria" w:hAnsi="Cambria"/>
          <w:noProof/>
        </w:rPr>
        <w:t xml:space="preserve"> 2745-56.</w:t>
      </w:r>
      <w:bookmarkEnd w:id="319"/>
    </w:p>
    <w:p w:rsidR="00F760A6" w:rsidRPr="00F760A6" w:rsidRDefault="00F760A6" w:rsidP="00F760A6">
      <w:pPr>
        <w:spacing w:after="0" w:line="360" w:lineRule="auto"/>
        <w:ind w:left="720" w:hanging="720"/>
        <w:rPr>
          <w:rFonts w:ascii="Cambria" w:hAnsi="Cambria"/>
          <w:noProof/>
        </w:rPr>
      </w:pPr>
      <w:bookmarkStart w:id="320" w:name="_ENREF_134"/>
      <w:r w:rsidRPr="00F760A6">
        <w:rPr>
          <w:rFonts w:ascii="Cambria" w:hAnsi="Cambria"/>
          <w:noProof/>
        </w:rPr>
        <w:t xml:space="preserve">JEAN, G., TERRAT, J. C., VANEL, T., HUROT, J. M., LORRIAUX, C., MAYOR, B. &amp; CHAZOT, C. 2009. High levels of serum fibroblast growth factor (FGF)-23 are associated with increased mortality in long haemodialysis patients. </w:t>
      </w:r>
      <w:r w:rsidRPr="00F760A6">
        <w:rPr>
          <w:rFonts w:ascii="Cambria" w:hAnsi="Cambria"/>
          <w:i/>
          <w:noProof/>
        </w:rPr>
        <w:t>Nephrol Dial Transplant,</w:t>
      </w:r>
      <w:r w:rsidRPr="00F760A6">
        <w:rPr>
          <w:rFonts w:ascii="Cambria" w:hAnsi="Cambria"/>
          <w:noProof/>
        </w:rPr>
        <w:t xml:space="preserve"> 24</w:t>
      </w:r>
      <w:r w:rsidRPr="00F760A6">
        <w:rPr>
          <w:rFonts w:ascii="Cambria" w:hAnsi="Cambria"/>
          <w:b/>
          <w:noProof/>
        </w:rPr>
        <w:t>,</w:t>
      </w:r>
      <w:r w:rsidRPr="00F760A6">
        <w:rPr>
          <w:rFonts w:ascii="Cambria" w:hAnsi="Cambria"/>
          <w:noProof/>
        </w:rPr>
        <w:t xml:space="preserve"> 2792-6.</w:t>
      </w:r>
      <w:bookmarkEnd w:id="320"/>
    </w:p>
    <w:p w:rsidR="00F760A6" w:rsidRPr="00F760A6" w:rsidRDefault="00F760A6" w:rsidP="00F760A6">
      <w:pPr>
        <w:spacing w:after="0" w:line="360" w:lineRule="auto"/>
        <w:ind w:left="720" w:hanging="720"/>
        <w:rPr>
          <w:rFonts w:ascii="Cambria" w:hAnsi="Cambria"/>
          <w:noProof/>
        </w:rPr>
      </w:pPr>
      <w:bookmarkStart w:id="321" w:name="_ENREF_135"/>
      <w:r w:rsidRPr="00F760A6">
        <w:rPr>
          <w:rFonts w:ascii="Cambria" w:hAnsi="Cambria"/>
          <w:noProof/>
        </w:rPr>
        <w:t xml:space="preserve">JIN, H., XU, C. X., LIM, H. T., PARK, S. J., SHIN, J. Y., CHUNG, Y. S., PARK, S. C., CHANG, S. H., YOUN, H. J., LEE, K. H., LEE, Y. S., HA, Y. C., CHAE, C. H., BECK, G. R., JR. &amp; CHO, M. H. 2009. High dietary inorganic phosphate increases lung tumorigenesis and alters Akt signaling. </w:t>
      </w:r>
      <w:r w:rsidRPr="00F760A6">
        <w:rPr>
          <w:rFonts w:ascii="Cambria" w:hAnsi="Cambria"/>
          <w:i/>
          <w:noProof/>
        </w:rPr>
        <w:t>Am J Respir Crit Care Med,</w:t>
      </w:r>
      <w:r w:rsidRPr="00F760A6">
        <w:rPr>
          <w:rFonts w:ascii="Cambria" w:hAnsi="Cambria"/>
          <w:noProof/>
        </w:rPr>
        <w:t xml:space="preserve"> 179</w:t>
      </w:r>
      <w:r w:rsidRPr="00F760A6">
        <w:rPr>
          <w:rFonts w:ascii="Cambria" w:hAnsi="Cambria"/>
          <w:b/>
          <w:noProof/>
        </w:rPr>
        <w:t>,</w:t>
      </w:r>
      <w:r w:rsidRPr="00F760A6">
        <w:rPr>
          <w:rFonts w:ascii="Cambria" w:hAnsi="Cambria"/>
          <w:noProof/>
        </w:rPr>
        <w:t xml:space="preserve"> 59-68.</w:t>
      </w:r>
      <w:bookmarkEnd w:id="321"/>
    </w:p>
    <w:p w:rsidR="00F760A6" w:rsidRPr="00F760A6" w:rsidRDefault="00F760A6" w:rsidP="00F760A6">
      <w:pPr>
        <w:spacing w:after="0" w:line="360" w:lineRule="auto"/>
        <w:ind w:left="720" w:hanging="720"/>
        <w:rPr>
          <w:rFonts w:ascii="Cambria" w:hAnsi="Cambria"/>
          <w:noProof/>
        </w:rPr>
      </w:pPr>
      <w:bookmarkStart w:id="322" w:name="_ENREF_136"/>
      <w:r w:rsidRPr="00F760A6">
        <w:rPr>
          <w:rFonts w:ascii="Cambria" w:hAnsi="Cambria"/>
          <w:noProof/>
        </w:rPr>
        <w:t xml:space="preserve">JOKI, N., NIKOLOV, I. G., CAUDRILLIER, A., MENTAVERRI, R., MASSY, Z. A. &amp; DRUEKE, T. B. 2009. Effects of calcimimetic on vascular calcification and atherosclerosis in uremic mice. </w:t>
      </w:r>
      <w:r w:rsidRPr="00F760A6">
        <w:rPr>
          <w:rFonts w:ascii="Cambria" w:hAnsi="Cambria"/>
          <w:i/>
          <w:noProof/>
        </w:rPr>
        <w:t>Bone,</w:t>
      </w:r>
      <w:r w:rsidRPr="00F760A6">
        <w:rPr>
          <w:rFonts w:ascii="Cambria" w:hAnsi="Cambria"/>
          <w:noProof/>
        </w:rPr>
        <w:t xml:space="preserve"> 45 Suppl 1</w:t>
      </w:r>
      <w:r w:rsidRPr="00F760A6">
        <w:rPr>
          <w:rFonts w:ascii="Cambria" w:hAnsi="Cambria"/>
          <w:b/>
          <w:noProof/>
        </w:rPr>
        <w:t>,</w:t>
      </w:r>
      <w:r w:rsidRPr="00F760A6">
        <w:rPr>
          <w:rFonts w:ascii="Cambria" w:hAnsi="Cambria"/>
          <w:noProof/>
        </w:rPr>
        <w:t xml:space="preserve"> S30-4.</w:t>
      </w:r>
      <w:bookmarkEnd w:id="322"/>
    </w:p>
    <w:p w:rsidR="00F760A6" w:rsidRPr="00F760A6" w:rsidRDefault="00F760A6" w:rsidP="00F760A6">
      <w:pPr>
        <w:spacing w:after="0" w:line="360" w:lineRule="auto"/>
        <w:ind w:left="720" w:hanging="720"/>
        <w:rPr>
          <w:rFonts w:ascii="Cambria" w:hAnsi="Cambria"/>
          <w:noProof/>
        </w:rPr>
      </w:pPr>
      <w:bookmarkStart w:id="323" w:name="_ENREF_137"/>
      <w:r w:rsidRPr="00F760A6">
        <w:rPr>
          <w:rFonts w:ascii="Cambria" w:hAnsi="Cambria"/>
          <w:noProof/>
        </w:rPr>
        <w:t xml:space="preserve">JONO, S., MCKEE, M. D., MURRY, C. E., SHIOI, A., NISHIZAWA, Y., MORI, K., MORII, H. &amp; GIACHELLI, C. M. 2000. Phosphate regulation of vascular smooth muscle cell calcification. </w:t>
      </w:r>
      <w:r w:rsidRPr="00F760A6">
        <w:rPr>
          <w:rFonts w:ascii="Cambria" w:hAnsi="Cambria"/>
          <w:i/>
          <w:noProof/>
        </w:rPr>
        <w:t>Circ Res,</w:t>
      </w:r>
      <w:r w:rsidRPr="00F760A6">
        <w:rPr>
          <w:rFonts w:ascii="Cambria" w:hAnsi="Cambria"/>
          <w:noProof/>
        </w:rPr>
        <w:t xml:space="preserve"> 87</w:t>
      </w:r>
      <w:r w:rsidRPr="00F760A6">
        <w:rPr>
          <w:rFonts w:ascii="Cambria" w:hAnsi="Cambria"/>
          <w:b/>
          <w:noProof/>
        </w:rPr>
        <w:t>,</w:t>
      </w:r>
      <w:r w:rsidRPr="00F760A6">
        <w:rPr>
          <w:rFonts w:ascii="Cambria" w:hAnsi="Cambria"/>
          <w:noProof/>
        </w:rPr>
        <w:t xml:space="preserve"> E10-7.</w:t>
      </w:r>
      <w:bookmarkEnd w:id="323"/>
    </w:p>
    <w:p w:rsidR="00F760A6" w:rsidRPr="00F760A6" w:rsidRDefault="00F760A6" w:rsidP="00F760A6">
      <w:pPr>
        <w:spacing w:after="0" w:line="360" w:lineRule="auto"/>
        <w:ind w:left="720" w:hanging="720"/>
        <w:rPr>
          <w:rFonts w:ascii="Cambria" w:hAnsi="Cambria"/>
          <w:noProof/>
        </w:rPr>
      </w:pPr>
      <w:bookmarkStart w:id="324" w:name="_ENREF_138"/>
      <w:r w:rsidRPr="00F760A6">
        <w:rPr>
          <w:rFonts w:ascii="Cambria" w:hAnsi="Cambria"/>
          <w:noProof/>
        </w:rPr>
        <w:t xml:space="preserve">JORDE, R., FIGENSCHAU, Y., HUTCHINSON, M., EMAUS, N. &amp; GRIMNES, G. 2010. High serum 25-hydroxyvitamin D concentrations are associated with a favorable serum lipid profile. </w:t>
      </w:r>
      <w:r w:rsidRPr="00F760A6">
        <w:rPr>
          <w:rFonts w:ascii="Cambria" w:hAnsi="Cambria"/>
          <w:i/>
          <w:noProof/>
        </w:rPr>
        <w:t>Eur J Clin Nutr,</w:t>
      </w:r>
      <w:r w:rsidRPr="00F760A6">
        <w:rPr>
          <w:rFonts w:ascii="Cambria" w:hAnsi="Cambria"/>
          <w:noProof/>
        </w:rPr>
        <w:t xml:space="preserve"> 64</w:t>
      </w:r>
      <w:r w:rsidRPr="00F760A6">
        <w:rPr>
          <w:rFonts w:ascii="Cambria" w:hAnsi="Cambria"/>
          <w:b/>
          <w:noProof/>
        </w:rPr>
        <w:t>,</w:t>
      </w:r>
      <w:r w:rsidRPr="00F760A6">
        <w:rPr>
          <w:rFonts w:ascii="Cambria" w:hAnsi="Cambria"/>
          <w:noProof/>
        </w:rPr>
        <w:t xml:space="preserve"> 1457-64.</w:t>
      </w:r>
      <w:bookmarkEnd w:id="324"/>
    </w:p>
    <w:p w:rsidR="00F760A6" w:rsidRPr="00F760A6" w:rsidRDefault="00F760A6" w:rsidP="00F760A6">
      <w:pPr>
        <w:spacing w:after="0" w:line="360" w:lineRule="auto"/>
        <w:ind w:left="720" w:hanging="720"/>
        <w:rPr>
          <w:rFonts w:ascii="Cambria" w:hAnsi="Cambria"/>
          <w:noProof/>
        </w:rPr>
      </w:pPr>
      <w:bookmarkStart w:id="325" w:name="_ENREF_139"/>
      <w:r w:rsidRPr="00F760A6">
        <w:rPr>
          <w:rFonts w:ascii="Cambria" w:hAnsi="Cambria"/>
          <w:noProof/>
        </w:rPr>
        <w:t xml:space="preserve">JORDE, R. &amp; GRIMNES, G. 2012. Vitamin D and lipids: do we really need more studies? </w:t>
      </w:r>
      <w:r w:rsidRPr="00F760A6">
        <w:rPr>
          <w:rFonts w:ascii="Cambria" w:hAnsi="Cambria"/>
          <w:i/>
          <w:noProof/>
        </w:rPr>
        <w:t>Circulation,</w:t>
      </w:r>
      <w:r w:rsidRPr="00F760A6">
        <w:rPr>
          <w:rFonts w:ascii="Cambria" w:hAnsi="Cambria"/>
          <w:noProof/>
        </w:rPr>
        <w:t xml:space="preserve"> 126</w:t>
      </w:r>
      <w:r w:rsidRPr="00F760A6">
        <w:rPr>
          <w:rFonts w:ascii="Cambria" w:hAnsi="Cambria"/>
          <w:b/>
          <w:noProof/>
        </w:rPr>
        <w:t>,</w:t>
      </w:r>
      <w:r w:rsidRPr="00F760A6">
        <w:rPr>
          <w:rFonts w:ascii="Cambria" w:hAnsi="Cambria"/>
          <w:noProof/>
        </w:rPr>
        <w:t xml:space="preserve"> 252-4.</w:t>
      </w:r>
      <w:bookmarkEnd w:id="325"/>
    </w:p>
    <w:p w:rsidR="00F760A6" w:rsidRPr="00F760A6" w:rsidRDefault="00F760A6" w:rsidP="00F760A6">
      <w:pPr>
        <w:spacing w:after="0" w:line="360" w:lineRule="auto"/>
        <w:ind w:left="720" w:hanging="720"/>
        <w:rPr>
          <w:rFonts w:ascii="Cambria" w:hAnsi="Cambria"/>
          <w:noProof/>
        </w:rPr>
      </w:pPr>
      <w:bookmarkStart w:id="326" w:name="_ENREF_140"/>
      <w:r w:rsidRPr="00F760A6">
        <w:rPr>
          <w:rFonts w:ascii="Cambria" w:hAnsi="Cambria"/>
          <w:noProof/>
        </w:rPr>
        <w:t xml:space="preserve">JORDE, R., SCHIRMER, H., WILSGAARD, T., JOAKIMSEN, R. M., MATHIESEN, E. B., NJOLSTAD, I., LOCHEN, M. L., FIGENSCHAU, Y., BERG, J. P., SVARTBERG, J. &amp; GRIMNES, G. 2012. Polymorphisms related to the serum 25-hydroxyvitamin D level and risk of myocardial infarction, diabetes, cancer and mortality. The Tromso Study. </w:t>
      </w:r>
      <w:r w:rsidRPr="00F760A6">
        <w:rPr>
          <w:rFonts w:ascii="Cambria" w:hAnsi="Cambria"/>
          <w:i/>
          <w:noProof/>
        </w:rPr>
        <w:t>PLoS One,</w:t>
      </w:r>
      <w:r w:rsidRPr="00F760A6">
        <w:rPr>
          <w:rFonts w:ascii="Cambria" w:hAnsi="Cambria"/>
          <w:noProof/>
        </w:rPr>
        <w:t xml:space="preserve"> 7</w:t>
      </w:r>
      <w:r w:rsidRPr="00F760A6">
        <w:rPr>
          <w:rFonts w:ascii="Cambria" w:hAnsi="Cambria"/>
          <w:b/>
          <w:noProof/>
        </w:rPr>
        <w:t>,</w:t>
      </w:r>
      <w:r w:rsidRPr="00F760A6">
        <w:rPr>
          <w:rFonts w:ascii="Cambria" w:hAnsi="Cambria"/>
          <w:noProof/>
        </w:rPr>
        <w:t xml:space="preserve"> e37295.</w:t>
      </w:r>
      <w:bookmarkEnd w:id="326"/>
    </w:p>
    <w:p w:rsidR="00F760A6" w:rsidRPr="00F760A6" w:rsidRDefault="00F760A6" w:rsidP="00F760A6">
      <w:pPr>
        <w:spacing w:after="0" w:line="360" w:lineRule="auto"/>
        <w:ind w:left="720" w:hanging="720"/>
        <w:rPr>
          <w:rFonts w:ascii="Cambria" w:hAnsi="Cambria"/>
          <w:noProof/>
        </w:rPr>
      </w:pPr>
      <w:bookmarkStart w:id="327" w:name="_ENREF_141"/>
      <w:r w:rsidRPr="00F760A6">
        <w:rPr>
          <w:rFonts w:ascii="Cambria" w:hAnsi="Cambria"/>
          <w:noProof/>
        </w:rPr>
        <w:t xml:space="preserve">KABADI, S. M., LEE, B. K. &amp; LIU, L. 2012. Joint effects of obesity and vitamin D insufficiency on insulin resistance and type 2 diabetes: results from the NHANES 2001-2006. </w:t>
      </w:r>
      <w:r w:rsidRPr="00F760A6">
        <w:rPr>
          <w:rFonts w:ascii="Cambria" w:hAnsi="Cambria"/>
          <w:i/>
          <w:noProof/>
        </w:rPr>
        <w:t>Diabetes Care,</w:t>
      </w:r>
      <w:r w:rsidRPr="00F760A6">
        <w:rPr>
          <w:rFonts w:ascii="Cambria" w:hAnsi="Cambria"/>
          <w:noProof/>
        </w:rPr>
        <w:t xml:space="preserve"> 35</w:t>
      </w:r>
      <w:r w:rsidRPr="00F760A6">
        <w:rPr>
          <w:rFonts w:ascii="Cambria" w:hAnsi="Cambria"/>
          <w:b/>
          <w:noProof/>
        </w:rPr>
        <w:t>,</w:t>
      </w:r>
      <w:r w:rsidRPr="00F760A6">
        <w:rPr>
          <w:rFonts w:ascii="Cambria" w:hAnsi="Cambria"/>
          <w:noProof/>
        </w:rPr>
        <w:t xml:space="preserve"> 2048-54.</w:t>
      </w:r>
      <w:bookmarkEnd w:id="327"/>
    </w:p>
    <w:p w:rsidR="00F760A6" w:rsidRPr="00F760A6" w:rsidRDefault="00F760A6" w:rsidP="00F760A6">
      <w:pPr>
        <w:spacing w:after="0" w:line="360" w:lineRule="auto"/>
        <w:ind w:left="720" w:hanging="720"/>
        <w:rPr>
          <w:rFonts w:ascii="Cambria" w:hAnsi="Cambria"/>
          <w:noProof/>
        </w:rPr>
      </w:pPr>
      <w:bookmarkStart w:id="328" w:name="_ENREF_142"/>
      <w:r w:rsidRPr="00F760A6">
        <w:rPr>
          <w:rFonts w:ascii="Cambria" w:hAnsi="Cambria"/>
          <w:noProof/>
        </w:rPr>
        <w:t xml:space="preserve">KACIUBA-USCILKO, H., NAZAR, K., CHWALBINSKA-MONETA, J., ZIEMBA, A., KRUK, B., SZCZEPANIK, J., TITOW-STUPNICKA, E. &amp; BICZ, B. 1993. Effect of phosphate supplementation on metabolic and neuroendocrine responses to exercise and </w:t>
      </w:r>
      <w:r w:rsidRPr="00F760A6">
        <w:rPr>
          <w:rFonts w:ascii="Cambria" w:hAnsi="Cambria"/>
          <w:noProof/>
        </w:rPr>
        <w:lastRenderedPageBreak/>
        <w:t xml:space="preserve">oral glucose load in obese women during weight reduction. </w:t>
      </w:r>
      <w:r w:rsidRPr="00F760A6">
        <w:rPr>
          <w:rFonts w:ascii="Cambria" w:hAnsi="Cambria"/>
          <w:i/>
          <w:noProof/>
        </w:rPr>
        <w:t>J Physiol Pharmacol,</w:t>
      </w:r>
      <w:r w:rsidRPr="00F760A6">
        <w:rPr>
          <w:rFonts w:ascii="Cambria" w:hAnsi="Cambria"/>
          <w:noProof/>
        </w:rPr>
        <w:t xml:space="preserve"> 44</w:t>
      </w:r>
      <w:r w:rsidRPr="00F760A6">
        <w:rPr>
          <w:rFonts w:ascii="Cambria" w:hAnsi="Cambria"/>
          <w:b/>
          <w:noProof/>
        </w:rPr>
        <w:t>,</w:t>
      </w:r>
      <w:r w:rsidRPr="00F760A6">
        <w:rPr>
          <w:rFonts w:ascii="Cambria" w:hAnsi="Cambria"/>
          <w:noProof/>
        </w:rPr>
        <w:t xml:space="preserve"> 425-40.</w:t>
      </w:r>
      <w:bookmarkEnd w:id="328"/>
    </w:p>
    <w:p w:rsidR="00F760A6" w:rsidRPr="00F760A6" w:rsidRDefault="00F760A6" w:rsidP="00F760A6">
      <w:pPr>
        <w:spacing w:after="0" w:line="360" w:lineRule="auto"/>
        <w:ind w:left="720" w:hanging="720"/>
        <w:rPr>
          <w:rFonts w:ascii="Cambria" w:hAnsi="Cambria"/>
          <w:noProof/>
        </w:rPr>
      </w:pPr>
      <w:bookmarkStart w:id="329" w:name="_ENREF_143"/>
      <w:r w:rsidRPr="00F760A6">
        <w:rPr>
          <w:rFonts w:ascii="Cambria" w:hAnsi="Cambria"/>
          <w:noProof/>
        </w:rPr>
        <w:t xml:space="preserve">KADOWAKI, T., YAMAUCHI, T., KUBOTA, N., HARA, K., UEKI, K. &amp; TOBE, K. 2006. Adiponectin and adiponectin receptors in insulin resistance, diabetes, and the metabolic syndrome. </w:t>
      </w:r>
      <w:r w:rsidRPr="00F760A6">
        <w:rPr>
          <w:rFonts w:ascii="Cambria" w:hAnsi="Cambria"/>
          <w:i/>
          <w:noProof/>
        </w:rPr>
        <w:t>J Clin Invest,</w:t>
      </w:r>
      <w:r w:rsidRPr="00F760A6">
        <w:rPr>
          <w:rFonts w:ascii="Cambria" w:hAnsi="Cambria"/>
          <w:noProof/>
        </w:rPr>
        <w:t xml:space="preserve"> 116</w:t>
      </w:r>
      <w:r w:rsidRPr="00F760A6">
        <w:rPr>
          <w:rFonts w:ascii="Cambria" w:hAnsi="Cambria"/>
          <w:b/>
          <w:noProof/>
        </w:rPr>
        <w:t>,</w:t>
      </w:r>
      <w:r w:rsidRPr="00F760A6">
        <w:rPr>
          <w:rFonts w:ascii="Cambria" w:hAnsi="Cambria"/>
          <w:noProof/>
        </w:rPr>
        <w:t xml:space="preserve"> 1784-92.</w:t>
      </w:r>
      <w:bookmarkEnd w:id="329"/>
    </w:p>
    <w:p w:rsidR="00F760A6" w:rsidRPr="00F760A6" w:rsidRDefault="00F760A6" w:rsidP="00F760A6">
      <w:pPr>
        <w:spacing w:after="0" w:line="360" w:lineRule="auto"/>
        <w:ind w:left="720" w:hanging="720"/>
        <w:rPr>
          <w:rFonts w:ascii="Cambria" w:hAnsi="Cambria"/>
          <w:noProof/>
        </w:rPr>
      </w:pPr>
      <w:bookmarkStart w:id="330" w:name="_ENREF_144"/>
      <w:r w:rsidRPr="00F760A6">
        <w:rPr>
          <w:rFonts w:ascii="Cambria" w:hAnsi="Cambria"/>
          <w:noProof/>
        </w:rPr>
        <w:t xml:space="preserve">KALANTAR-ZADEH, K., GUTEKUNST, L., MEHROTRA, R., KOVESDY, C. P., BROSS, R., SHINABERGER, C. S., NOORI, N., HIRSCHBERG, R., BENNER, D., NISSENSON, A. R. &amp; KOPPLE, J. D. 2010. Understanding sources of dietary phosphorus in the treatment of patients with chronic kidney disease. </w:t>
      </w:r>
      <w:r w:rsidRPr="00F760A6">
        <w:rPr>
          <w:rFonts w:ascii="Cambria" w:hAnsi="Cambria"/>
          <w:i/>
          <w:noProof/>
        </w:rPr>
        <w:t>Clin J Am Soc Nephrol</w:t>
      </w:r>
      <w:r w:rsidRPr="00F760A6">
        <w:rPr>
          <w:rFonts w:ascii="Cambria" w:hAnsi="Cambria"/>
          <w:noProof/>
        </w:rPr>
        <w:t>.</w:t>
      </w:r>
      <w:bookmarkEnd w:id="330"/>
    </w:p>
    <w:p w:rsidR="00F760A6" w:rsidRPr="00F760A6" w:rsidRDefault="00F760A6" w:rsidP="00F760A6">
      <w:pPr>
        <w:spacing w:after="0" w:line="360" w:lineRule="auto"/>
        <w:ind w:left="720" w:hanging="720"/>
        <w:rPr>
          <w:rFonts w:ascii="Cambria" w:hAnsi="Cambria"/>
          <w:noProof/>
        </w:rPr>
      </w:pPr>
      <w:bookmarkStart w:id="331" w:name="_ENREF_145"/>
      <w:r w:rsidRPr="00F760A6">
        <w:rPr>
          <w:rFonts w:ascii="Cambria" w:hAnsi="Cambria"/>
          <w:noProof/>
        </w:rPr>
        <w:t xml:space="preserve">KAMYCHEVA, E., SUNDSFJORD, J. &amp; JORDE, R. 2004. Serum parathyroid hormone levels predict coronary heart disease: the Tromso Study. </w:t>
      </w:r>
      <w:r w:rsidRPr="00F760A6">
        <w:rPr>
          <w:rFonts w:ascii="Cambria" w:hAnsi="Cambria"/>
          <w:i/>
          <w:noProof/>
        </w:rPr>
        <w:t>Eur J Cardiovasc Prev Rehabil,</w:t>
      </w:r>
      <w:r w:rsidRPr="00F760A6">
        <w:rPr>
          <w:rFonts w:ascii="Cambria" w:hAnsi="Cambria"/>
          <w:noProof/>
        </w:rPr>
        <w:t xml:space="preserve"> 11</w:t>
      </w:r>
      <w:r w:rsidRPr="00F760A6">
        <w:rPr>
          <w:rFonts w:ascii="Cambria" w:hAnsi="Cambria"/>
          <w:b/>
          <w:noProof/>
        </w:rPr>
        <w:t>,</w:t>
      </w:r>
      <w:r w:rsidRPr="00F760A6">
        <w:rPr>
          <w:rFonts w:ascii="Cambria" w:hAnsi="Cambria"/>
          <w:noProof/>
        </w:rPr>
        <w:t xml:space="preserve"> 69-74.</w:t>
      </w:r>
      <w:bookmarkEnd w:id="331"/>
    </w:p>
    <w:p w:rsidR="00F760A6" w:rsidRPr="00F760A6" w:rsidRDefault="00F760A6" w:rsidP="00F760A6">
      <w:pPr>
        <w:spacing w:after="0" w:line="360" w:lineRule="auto"/>
        <w:ind w:left="720" w:hanging="720"/>
        <w:rPr>
          <w:rFonts w:ascii="Cambria" w:hAnsi="Cambria"/>
          <w:noProof/>
        </w:rPr>
      </w:pPr>
      <w:bookmarkStart w:id="332" w:name="_ENREF_146"/>
      <w:r w:rsidRPr="00F760A6">
        <w:rPr>
          <w:rFonts w:ascii="Cambria" w:hAnsi="Cambria"/>
          <w:noProof/>
        </w:rPr>
        <w:t xml:space="preserve">KANBAY, M., NICOLETA, M., SELCOKI, Y., IKIZEK, M., AYDIN, M., ERYONUCU, B., DURANAY, M., AKCAY, A., ARMUTCU, F. &amp; COVIC, A. 2010. Fibroblast growth factor 23 and fetuin A are independent predictors for the coronary artery disease extent in mild chronic kidney disease. </w:t>
      </w:r>
      <w:r w:rsidRPr="00F760A6">
        <w:rPr>
          <w:rFonts w:ascii="Cambria" w:hAnsi="Cambria"/>
          <w:i/>
          <w:noProof/>
        </w:rPr>
        <w:t>Clin J Am Soc Nephrol,</w:t>
      </w:r>
      <w:r w:rsidRPr="00F760A6">
        <w:rPr>
          <w:rFonts w:ascii="Cambria" w:hAnsi="Cambria"/>
          <w:noProof/>
        </w:rPr>
        <w:t xml:space="preserve"> 5</w:t>
      </w:r>
      <w:r w:rsidRPr="00F760A6">
        <w:rPr>
          <w:rFonts w:ascii="Cambria" w:hAnsi="Cambria"/>
          <w:b/>
          <w:noProof/>
        </w:rPr>
        <w:t>,</w:t>
      </w:r>
      <w:r w:rsidRPr="00F760A6">
        <w:rPr>
          <w:rFonts w:ascii="Cambria" w:hAnsi="Cambria"/>
          <w:noProof/>
        </w:rPr>
        <w:t xml:space="preserve"> 1780-6.</w:t>
      </w:r>
      <w:bookmarkEnd w:id="332"/>
    </w:p>
    <w:p w:rsidR="00F760A6" w:rsidRPr="00F760A6" w:rsidRDefault="00F760A6" w:rsidP="00F760A6">
      <w:pPr>
        <w:spacing w:after="0" w:line="360" w:lineRule="auto"/>
        <w:ind w:left="720" w:hanging="720"/>
        <w:rPr>
          <w:rFonts w:ascii="Cambria" w:hAnsi="Cambria"/>
          <w:noProof/>
        </w:rPr>
      </w:pPr>
      <w:bookmarkStart w:id="333" w:name="_ENREF_147"/>
      <w:r w:rsidRPr="00F760A6">
        <w:rPr>
          <w:rFonts w:ascii="Cambria" w:hAnsi="Cambria"/>
          <w:noProof/>
        </w:rPr>
        <w:t xml:space="preserve">KARAKAS, M., THORAND, B., ZIERER, A., HUTH, C., MEISINGER, C., RODEN, M., ROTTBAUER, W., PETERS, A., KOENIG, W. &amp; HERDER, C. 2013. Low levels of serum 25-hydroxyvitamin D are associated with increased risk of myocardial infarction, especially in women: results from the MONICA/KORA Augsburg case-cohort study. </w:t>
      </w:r>
      <w:r w:rsidRPr="00F760A6">
        <w:rPr>
          <w:rFonts w:ascii="Cambria" w:hAnsi="Cambria"/>
          <w:i/>
          <w:noProof/>
        </w:rPr>
        <w:t>J Clin Endocrinol Metab,</w:t>
      </w:r>
      <w:r w:rsidRPr="00F760A6">
        <w:rPr>
          <w:rFonts w:ascii="Cambria" w:hAnsi="Cambria"/>
          <w:noProof/>
        </w:rPr>
        <w:t xml:space="preserve"> 98</w:t>
      </w:r>
      <w:r w:rsidRPr="00F760A6">
        <w:rPr>
          <w:rFonts w:ascii="Cambria" w:hAnsi="Cambria"/>
          <w:b/>
          <w:noProof/>
        </w:rPr>
        <w:t>,</w:t>
      </w:r>
      <w:r w:rsidRPr="00F760A6">
        <w:rPr>
          <w:rFonts w:ascii="Cambria" w:hAnsi="Cambria"/>
          <w:noProof/>
        </w:rPr>
        <w:t xml:space="preserve"> 272-80.</w:t>
      </w:r>
      <w:bookmarkEnd w:id="333"/>
    </w:p>
    <w:p w:rsidR="00F760A6" w:rsidRPr="00F760A6" w:rsidRDefault="00F760A6" w:rsidP="00F760A6">
      <w:pPr>
        <w:spacing w:after="0" w:line="360" w:lineRule="auto"/>
        <w:ind w:left="720" w:hanging="720"/>
        <w:rPr>
          <w:rFonts w:ascii="Cambria" w:hAnsi="Cambria"/>
          <w:noProof/>
        </w:rPr>
      </w:pPr>
      <w:bookmarkStart w:id="334" w:name="_ENREF_148"/>
      <w:r w:rsidRPr="00F760A6">
        <w:rPr>
          <w:rFonts w:ascii="Cambria" w:hAnsi="Cambria"/>
          <w:noProof/>
        </w:rPr>
        <w:t xml:space="preserve">KARP, H. J., VAIHIA, K. P., KARKKAINEN, M. U., NIEMISTO, M. J. &amp; LAMBERG-ALLARDT, C. J. 2007. Acute effects of different phosphorus sources on calcium and bone metabolism in young women: a whole-foods approach. </w:t>
      </w:r>
      <w:r w:rsidRPr="00F760A6">
        <w:rPr>
          <w:rFonts w:ascii="Cambria" w:hAnsi="Cambria"/>
          <w:i/>
          <w:noProof/>
        </w:rPr>
        <w:t>Calcif Tissue Int,</w:t>
      </w:r>
      <w:r w:rsidRPr="00F760A6">
        <w:rPr>
          <w:rFonts w:ascii="Cambria" w:hAnsi="Cambria"/>
          <w:noProof/>
        </w:rPr>
        <w:t xml:space="preserve"> 80</w:t>
      </w:r>
      <w:r w:rsidRPr="00F760A6">
        <w:rPr>
          <w:rFonts w:ascii="Cambria" w:hAnsi="Cambria"/>
          <w:b/>
          <w:noProof/>
        </w:rPr>
        <w:t>,</w:t>
      </w:r>
      <w:r w:rsidRPr="00F760A6">
        <w:rPr>
          <w:rFonts w:ascii="Cambria" w:hAnsi="Cambria"/>
          <w:noProof/>
        </w:rPr>
        <w:t xml:space="preserve"> 251-8.</w:t>
      </w:r>
      <w:bookmarkEnd w:id="334"/>
    </w:p>
    <w:p w:rsidR="00F760A6" w:rsidRPr="00F760A6" w:rsidRDefault="00F760A6" w:rsidP="00F760A6">
      <w:pPr>
        <w:spacing w:after="0" w:line="360" w:lineRule="auto"/>
        <w:ind w:left="720" w:hanging="720"/>
        <w:rPr>
          <w:rFonts w:ascii="Cambria" w:hAnsi="Cambria"/>
          <w:noProof/>
        </w:rPr>
      </w:pPr>
      <w:bookmarkStart w:id="335" w:name="_ENREF_149"/>
      <w:r w:rsidRPr="00F760A6">
        <w:rPr>
          <w:rFonts w:ascii="Cambria" w:hAnsi="Cambria"/>
          <w:noProof/>
        </w:rPr>
        <w:t xml:space="preserve">KASUGA, H., HOSOGANE, N., MATSUOKA, K., MORI, I., SAKURA, Y., SHIMAKAWA, K., SHINKI, T., SUDA, T. &amp; TAKETOMI, S. 2002. Characterization of transgenic rats constitutively expressing vitamin D-24-hydroxylase gene. </w:t>
      </w:r>
      <w:r w:rsidRPr="00F760A6">
        <w:rPr>
          <w:rFonts w:ascii="Cambria" w:hAnsi="Cambria"/>
          <w:i/>
          <w:noProof/>
        </w:rPr>
        <w:t>Biochem Biophys Res Commun,</w:t>
      </w:r>
      <w:r w:rsidRPr="00F760A6">
        <w:rPr>
          <w:rFonts w:ascii="Cambria" w:hAnsi="Cambria"/>
          <w:noProof/>
        </w:rPr>
        <w:t xml:space="preserve"> 297</w:t>
      </w:r>
      <w:r w:rsidRPr="00F760A6">
        <w:rPr>
          <w:rFonts w:ascii="Cambria" w:hAnsi="Cambria"/>
          <w:b/>
          <w:noProof/>
        </w:rPr>
        <w:t>,</w:t>
      </w:r>
      <w:r w:rsidRPr="00F760A6">
        <w:rPr>
          <w:rFonts w:ascii="Cambria" w:hAnsi="Cambria"/>
          <w:noProof/>
        </w:rPr>
        <w:t xml:space="preserve"> 1332-8.</w:t>
      </w:r>
      <w:bookmarkEnd w:id="335"/>
    </w:p>
    <w:p w:rsidR="00F760A6" w:rsidRPr="00F760A6" w:rsidRDefault="00F760A6" w:rsidP="00F760A6">
      <w:pPr>
        <w:spacing w:after="0" w:line="360" w:lineRule="auto"/>
        <w:ind w:left="720" w:hanging="720"/>
        <w:rPr>
          <w:rFonts w:ascii="Cambria" w:hAnsi="Cambria"/>
          <w:noProof/>
        </w:rPr>
      </w:pPr>
      <w:bookmarkStart w:id="336" w:name="_ENREF_150"/>
      <w:r w:rsidRPr="00F760A6">
        <w:rPr>
          <w:rFonts w:ascii="Cambria" w:hAnsi="Cambria"/>
          <w:noProof/>
        </w:rPr>
        <w:t xml:space="preserve">KAYANIYIL, S., VIETH, R., HARRIS, S. B., RETNAKARAN, R., KNIGHT, J. A., GERSTEIN, H. C., PERKINS, B. A., ZINMAN, B. &amp; HANLEY, A. J. 2011. Association of 25(OH)D and PTH with metabolic syndrome and its traditional and nontraditional components. </w:t>
      </w:r>
      <w:r w:rsidRPr="00F760A6">
        <w:rPr>
          <w:rFonts w:ascii="Cambria" w:hAnsi="Cambria"/>
          <w:i/>
          <w:noProof/>
        </w:rPr>
        <w:t>J Clin Endocrinol Metab,</w:t>
      </w:r>
      <w:r w:rsidRPr="00F760A6">
        <w:rPr>
          <w:rFonts w:ascii="Cambria" w:hAnsi="Cambria"/>
          <w:noProof/>
        </w:rPr>
        <w:t xml:space="preserve"> 96</w:t>
      </w:r>
      <w:r w:rsidRPr="00F760A6">
        <w:rPr>
          <w:rFonts w:ascii="Cambria" w:hAnsi="Cambria"/>
          <w:b/>
          <w:noProof/>
        </w:rPr>
        <w:t>,</w:t>
      </w:r>
      <w:r w:rsidRPr="00F760A6">
        <w:rPr>
          <w:rFonts w:ascii="Cambria" w:hAnsi="Cambria"/>
          <w:noProof/>
        </w:rPr>
        <w:t xml:space="preserve"> 168-75.</w:t>
      </w:r>
      <w:bookmarkEnd w:id="336"/>
    </w:p>
    <w:p w:rsidR="00F760A6" w:rsidRPr="00F760A6" w:rsidRDefault="00F760A6" w:rsidP="00F760A6">
      <w:pPr>
        <w:spacing w:after="0" w:line="360" w:lineRule="auto"/>
        <w:ind w:left="720" w:hanging="720"/>
        <w:rPr>
          <w:rFonts w:ascii="Cambria" w:hAnsi="Cambria"/>
          <w:noProof/>
        </w:rPr>
      </w:pPr>
      <w:bookmarkStart w:id="337" w:name="_ENREF_151"/>
      <w:r w:rsidRPr="00F760A6">
        <w:rPr>
          <w:rFonts w:ascii="Cambria" w:hAnsi="Cambria"/>
          <w:noProof/>
        </w:rPr>
        <w:t xml:space="preserve">KEMI, V. E., KARKKAINEN, M. U. &amp; LAMBERG-ALLARDT, C. J. 2006. High phosphorus intakes acutely and negatively affect Ca and bone metabolism in a dose-dependent manner in healthy young females. </w:t>
      </w:r>
      <w:r w:rsidRPr="00F760A6">
        <w:rPr>
          <w:rFonts w:ascii="Cambria" w:hAnsi="Cambria"/>
          <w:i/>
          <w:noProof/>
        </w:rPr>
        <w:t>Br J Nutr,</w:t>
      </w:r>
      <w:r w:rsidRPr="00F760A6">
        <w:rPr>
          <w:rFonts w:ascii="Cambria" w:hAnsi="Cambria"/>
          <w:noProof/>
        </w:rPr>
        <w:t xml:space="preserve"> 96</w:t>
      </w:r>
      <w:r w:rsidRPr="00F760A6">
        <w:rPr>
          <w:rFonts w:ascii="Cambria" w:hAnsi="Cambria"/>
          <w:b/>
          <w:noProof/>
        </w:rPr>
        <w:t>,</w:t>
      </w:r>
      <w:r w:rsidRPr="00F760A6">
        <w:rPr>
          <w:rFonts w:ascii="Cambria" w:hAnsi="Cambria"/>
          <w:noProof/>
        </w:rPr>
        <w:t xml:space="preserve"> 545-52.</w:t>
      </w:r>
      <w:bookmarkEnd w:id="337"/>
    </w:p>
    <w:p w:rsidR="00F760A6" w:rsidRPr="00F760A6" w:rsidRDefault="00F760A6" w:rsidP="00F760A6">
      <w:pPr>
        <w:spacing w:after="0" w:line="360" w:lineRule="auto"/>
        <w:ind w:left="720" w:hanging="720"/>
        <w:rPr>
          <w:rFonts w:ascii="Cambria" w:hAnsi="Cambria"/>
          <w:noProof/>
        </w:rPr>
      </w:pPr>
      <w:bookmarkStart w:id="338" w:name="_ENREF_152"/>
      <w:r w:rsidRPr="00F760A6">
        <w:rPr>
          <w:rFonts w:ascii="Cambria" w:hAnsi="Cambria"/>
          <w:noProof/>
        </w:rPr>
        <w:lastRenderedPageBreak/>
        <w:t xml:space="preserve">KEMI, V. E., RITA, H. J., KARKKAINEN, M. U., VILJAKAINEN, H. T., LAAKSONEN, M. M., OUTILA, T. A. &amp; LAMBERG-ALLARDT, C. J. 2009. Habitual high phosphorus intakes and foods with phosphate additives negatively affect serum parathyroid hormone concentration: a cross-sectional study on healthy premenopausal women. </w:t>
      </w:r>
      <w:r w:rsidRPr="00F760A6">
        <w:rPr>
          <w:rFonts w:ascii="Cambria" w:hAnsi="Cambria"/>
          <w:i/>
          <w:noProof/>
        </w:rPr>
        <w:t>Public Health Nutr,</w:t>
      </w:r>
      <w:r w:rsidRPr="00F760A6">
        <w:rPr>
          <w:rFonts w:ascii="Cambria" w:hAnsi="Cambria"/>
          <w:noProof/>
        </w:rPr>
        <w:t xml:space="preserve"> 12</w:t>
      </w:r>
      <w:r w:rsidRPr="00F760A6">
        <w:rPr>
          <w:rFonts w:ascii="Cambria" w:hAnsi="Cambria"/>
          <w:b/>
          <w:noProof/>
        </w:rPr>
        <w:t>,</w:t>
      </w:r>
      <w:r w:rsidRPr="00F760A6">
        <w:rPr>
          <w:rFonts w:ascii="Cambria" w:hAnsi="Cambria"/>
          <w:noProof/>
        </w:rPr>
        <w:t xml:space="preserve"> 1885-92.</w:t>
      </w:r>
      <w:bookmarkEnd w:id="338"/>
    </w:p>
    <w:p w:rsidR="00F760A6" w:rsidRPr="00F760A6" w:rsidRDefault="00F760A6" w:rsidP="00F760A6">
      <w:pPr>
        <w:spacing w:after="0" w:line="360" w:lineRule="auto"/>
        <w:ind w:left="720" w:hanging="720"/>
        <w:rPr>
          <w:rFonts w:ascii="Cambria" w:hAnsi="Cambria"/>
          <w:noProof/>
        </w:rPr>
      </w:pPr>
      <w:bookmarkStart w:id="339" w:name="_ENREF_153"/>
      <w:r w:rsidRPr="00F760A6">
        <w:rPr>
          <w:rFonts w:ascii="Cambria" w:hAnsi="Cambria"/>
          <w:noProof/>
        </w:rPr>
        <w:t xml:space="preserve">KENDRICK, J., CHEUNG, A. K., KAUFMAN, J. S., GREENE, T., ROBERTS, W. L., SMITS, G., CHONCHOL, M. &amp; INVESTIGATORS, H. 2011. FGF-23 associates with death, cardiovascular events, and initiation of chronic dialysis. </w:t>
      </w:r>
      <w:r w:rsidRPr="00F760A6">
        <w:rPr>
          <w:rFonts w:ascii="Cambria" w:hAnsi="Cambria"/>
          <w:i/>
          <w:noProof/>
        </w:rPr>
        <w:t>J Am Soc Nephrol,</w:t>
      </w:r>
      <w:r w:rsidRPr="00F760A6">
        <w:rPr>
          <w:rFonts w:ascii="Cambria" w:hAnsi="Cambria"/>
          <w:noProof/>
        </w:rPr>
        <w:t xml:space="preserve"> 22</w:t>
      </w:r>
      <w:r w:rsidRPr="00F760A6">
        <w:rPr>
          <w:rFonts w:ascii="Cambria" w:hAnsi="Cambria"/>
          <w:b/>
          <w:noProof/>
        </w:rPr>
        <w:t>,</w:t>
      </w:r>
      <w:r w:rsidRPr="00F760A6">
        <w:rPr>
          <w:rFonts w:ascii="Cambria" w:hAnsi="Cambria"/>
          <w:noProof/>
        </w:rPr>
        <w:t xml:space="preserve"> 1913-22.</w:t>
      </w:r>
      <w:bookmarkEnd w:id="339"/>
    </w:p>
    <w:p w:rsidR="00F760A6" w:rsidRPr="00F760A6" w:rsidRDefault="00F760A6" w:rsidP="00F760A6">
      <w:pPr>
        <w:spacing w:after="0" w:line="360" w:lineRule="auto"/>
        <w:ind w:left="720" w:hanging="720"/>
        <w:rPr>
          <w:rFonts w:ascii="Cambria" w:hAnsi="Cambria"/>
          <w:noProof/>
        </w:rPr>
      </w:pPr>
      <w:bookmarkStart w:id="340" w:name="_ENREF_154"/>
      <w:r w:rsidRPr="00F760A6">
        <w:rPr>
          <w:rFonts w:ascii="Cambria" w:hAnsi="Cambria"/>
          <w:noProof/>
        </w:rPr>
        <w:t xml:space="preserve">KENDRICK, J., IX, J. H., TARGHER, G., SMITS, G. &amp; CHONCHOL, M. 2010. Relation of serum phosphorus levels to ankle brachial pressure index (from the Third National Health and Nutrition Examination Survey). </w:t>
      </w:r>
      <w:r w:rsidRPr="00F760A6">
        <w:rPr>
          <w:rFonts w:ascii="Cambria" w:hAnsi="Cambria"/>
          <w:i/>
          <w:noProof/>
        </w:rPr>
        <w:t>Am J Cardiol,</w:t>
      </w:r>
      <w:r w:rsidRPr="00F760A6">
        <w:rPr>
          <w:rFonts w:ascii="Cambria" w:hAnsi="Cambria"/>
          <w:noProof/>
        </w:rPr>
        <w:t xml:space="preserve"> 106</w:t>
      </w:r>
      <w:r w:rsidRPr="00F760A6">
        <w:rPr>
          <w:rFonts w:ascii="Cambria" w:hAnsi="Cambria"/>
          <w:b/>
          <w:noProof/>
        </w:rPr>
        <w:t>,</w:t>
      </w:r>
      <w:r w:rsidRPr="00F760A6">
        <w:rPr>
          <w:rFonts w:ascii="Cambria" w:hAnsi="Cambria"/>
          <w:noProof/>
        </w:rPr>
        <w:t xml:space="preserve"> 564-8.</w:t>
      </w:r>
      <w:bookmarkEnd w:id="340"/>
    </w:p>
    <w:p w:rsidR="00F760A6" w:rsidRPr="00F760A6" w:rsidRDefault="00F760A6" w:rsidP="00F760A6">
      <w:pPr>
        <w:spacing w:after="0" w:line="360" w:lineRule="auto"/>
        <w:ind w:left="720" w:hanging="720"/>
        <w:rPr>
          <w:rFonts w:ascii="Cambria" w:hAnsi="Cambria"/>
          <w:noProof/>
        </w:rPr>
      </w:pPr>
      <w:bookmarkStart w:id="341" w:name="_ENREF_155"/>
      <w:r w:rsidRPr="00F760A6">
        <w:rPr>
          <w:rFonts w:ascii="Cambria" w:hAnsi="Cambria"/>
          <w:noProof/>
        </w:rPr>
        <w:t xml:space="preserve">KESTENBAUM, B., GLAZER, N. L., KOTTGEN, A., FELIX, J. F., HWANG, S. J., LIU, Y., LOHMAN, K., KRITCHEVSKY, S. B., HAUSMAN, D. B., PETERSEN, A. K., GIEGER, C., RIED, J. S., MEITINGER, T., STROM, T. M., WICHMANN, H. E., CAMPBELL, H., HAYWARD, C., RUDAN, I., DE BOER, I. H., PSATY, B. M., RICE, K. M., CHEN, Y. D., LI, M., ARKING, D. E., BOERWINKLE, E., CORESH, J., YANG, Q., LEVY, D., VAN ROOIJ, F. J., DEHGHAN, A., RIVADENEIRA, F., UITTERLINDEN, A. G., HOFMAN, A., VAN DUIJN, C. M., SHLIPAK, M. G., KAO, W. H., WITTEMAN, J. C., SISCOVICK, D. S. &amp; FOX, C. S. 2010. Common genetic variants associate with serum phosphorus concentration. </w:t>
      </w:r>
      <w:r w:rsidRPr="00F760A6">
        <w:rPr>
          <w:rFonts w:ascii="Cambria" w:hAnsi="Cambria"/>
          <w:i/>
          <w:noProof/>
        </w:rPr>
        <w:t>J Am Soc Nephrol,</w:t>
      </w:r>
      <w:r w:rsidRPr="00F760A6">
        <w:rPr>
          <w:rFonts w:ascii="Cambria" w:hAnsi="Cambria"/>
          <w:noProof/>
        </w:rPr>
        <w:t xml:space="preserve"> 21</w:t>
      </w:r>
      <w:r w:rsidRPr="00F760A6">
        <w:rPr>
          <w:rFonts w:ascii="Cambria" w:hAnsi="Cambria"/>
          <w:b/>
          <w:noProof/>
        </w:rPr>
        <w:t>,</w:t>
      </w:r>
      <w:r w:rsidRPr="00F760A6">
        <w:rPr>
          <w:rFonts w:ascii="Cambria" w:hAnsi="Cambria"/>
          <w:noProof/>
        </w:rPr>
        <w:t xml:space="preserve"> 1223-32.</w:t>
      </w:r>
      <w:bookmarkEnd w:id="341"/>
    </w:p>
    <w:p w:rsidR="00F760A6" w:rsidRPr="00F760A6" w:rsidRDefault="00F760A6" w:rsidP="00F760A6">
      <w:pPr>
        <w:spacing w:after="0" w:line="360" w:lineRule="auto"/>
        <w:ind w:left="720" w:hanging="720"/>
        <w:rPr>
          <w:rFonts w:ascii="Cambria" w:hAnsi="Cambria"/>
          <w:noProof/>
        </w:rPr>
      </w:pPr>
      <w:bookmarkStart w:id="342" w:name="_ENREF_156"/>
      <w:r w:rsidRPr="00F760A6">
        <w:rPr>
          <w:rFonts w:ascii="Cambria" w:hAnsi="Cambria"/>
          <w:noProof/>
        </w:rPr>
        <w:t xml:space="preserve">KESTENBAUM, B., KATZ, R., DE BOER, I., HOOFNAGLE, A., SARNAK, M. J., SHLIPAK, M. G., JENNY, N. S. &amp; SISCOVICK, D. S. 2011. Vitamin D, parathyroid hormone, and cardiovascular events among older adults. </w:t>
      </w:r>
      <w:r w:rsidRPr="00F760A6">
        <w:rPr>
          <w:rFonts w:ascii="Cambria" w:hAnsi="Cambria"/>
          <w:i/>
          <w:noProof/>
        </w:rPr>
        <w:t>J Am Coll Cardiol,</w:t>
      </w:r>
      <w:r w:rsidRPr="00F760A6">
        <w:rPr>
          <w:rFonts w:ascii="Cambria" w:hAnsi="Cambria"/>
          <w:noProof/>
        </w:rPr>
        <w:t xml:space="preserve"> 58</w:t>
      </w:r>
      <w:r w:rsidRPr="00F760A6">
        <w:rPr>
          <w:rFonts w:ascii="Cambria" w:hAnsi="Cambria"/>
          <w:b/>
          <w:noProof/>
        </w:rPr>
        <w:t>,</w:t>
      </w:r>
      <w:r w:rsidRPr="00F760A6">
        <w:rPr>
          <w:rFonts w:ascii="Cambria" w:hAnsi="Cambria"/>
          <w:noProof/>
        </w:rPr>
        <w:t xml:space="preserve"> 1433-41.</w:t>
      </w:r>
      <w:bookmarkEnd w:id="342"/>
    </w:p>
    <w:p w:rsidR="00F760A6" w:rsidRPr="00F760A6" w:rsidRDefault="00F760A6" w:rsidP="00F760A6">
      <w:pPr>
        <w:spacing w:after="0" w:line="360" w:lineRule="auto"/>
        <w:ind w:left="720" w:hanging="720"/>
        <w:rPr>
          <w:rFonts w:ascii="Cambria" w:hAnsi="Cambria"/>
          <w:noProof/>
        </w:rPr>
      </w:pPr>
      <w:bookmarkStart w:id="343" w:name="_ENREF_157"/>
      <w:r w:rsidRPr="00F760A6">
        <w:rPr>
          <w:rFonts w:ascii="Cambria" w:hAnsi="Cambria"/>
          <w:noProof/>
        </w:rPr>
        <w:t xml:space="preserve">KESTENBAUM, B., SAMPSON, J. N., RUDSER, K. D., PATTERSON, D. J., SELIGER, S. L., YOUNG, B., SHERRARD, D. J. &amp; ANDRESS, D. L. 2005. Serum phosphate levels and mortality risk among people with chronic kidney disease. </w:t>
      </w:r>
      <w:r w:rsidRPr="00F760A6">
        <w:rPr>
          <w:rFonts w:ascii="Cambria" w:hAnsi="Cambria"/>
          <w:i/>
          <w:noProof/>
        </w:rPr>
        <w:t>J Am Soc Nephrol,</w:t>
      </w:r>
      <w:r w:rsidRPr="00F760A6">
        <w:rPr>
          <w:rFonts w:ascii="Cambria" w:hAnsi="Cambria"/>
          <w:noProof/>
        </w:rPr>
        <w:t xml:space="preserve"> 16</w:t>
      </w:r>
      <w:r w:rsidRPr="00F760A6">
        <w:rPr>
          <w:rFonts w:ascii="Cambria" w:hAnsi="Cambria"/>
          <w:b/>
          <w:noProof/>
        </w:rPr>
        <w:t>,</w:t>
      </w:r>
      <w:r w:rsidRPr="00F760A6">
        <w:rPr>
          <w:rFonts w:ascii="Cambria" w:hAnsi="Cambria"/>
          <w:noProof/>
        </w:rPr>
        <w:t xml:space="preserve"> 520-8.</w:t>
      </w:r>
      <w:bookmarkEnd w:id="343"/>
    </w:p>
    <w:p w:rsidR="00F760A6" w:rsidRPr="00F760A6" w:rsidRDefault="00F760A6" w:rsidP="00F760A6">
      <w:pPr>
        <w:spacing w:after="0" w:line="360" w:lineRule="auto"/>
        <w:ind w:left="720" w:hanging="720"/>
        <w:rPr>
          <w:rFonts w:ascii="Cambria" w:hAnsi="Cambria"/>
          <w:noProof/>
        </w:rPr>
      </w:pPr>
      <w:bookmarkStart w:id="344" w:name="_ENREF_158"/>
      <w:r w:rsidRPr="00F760A6">
        <w:rPr>
          <w:rFonts w:ascii="Cambria" w:hAnsi="Cambria"/>
          <w:noProof/>
        </w:rPr>
        <w:t xml:space="preserve">KESTENBAUM, B. R., ADENEY, K. L., DE BOER, I. H., IX, J. H., SHLIPAK, M. G. &amp; SISCOVICK, D. S. 2009. Incidence and progression of coronary calcification in chronic kidney disease: the Multi-Ethnic Study of Atherosclerosis. </w:t>
      </w:r>
      <w:r w:rsidRPr="00F760A6">
        <w:rPr>
          <w:rFonts w:ascii="Cambria" w:hAnsi="Cambria"/>
          <w:i/>
          <w:noProof/>
        </w:rPr>
        <w:t>Kidney Int,</w:t>
      </w:r>
      <w:r w:rsidRPr="00F760A6">
        <w:rPr>
          <w:rFonts w:ascii="Cambria" w:hAnsi="Cambria"/>
          <w:noProof/>
        </w:rPr>
        <w:t xml:space="preserve"> 76</w:t>
      </w:r>
      <w:r w:rsidRPr="00F760A6">
        <w:rPr>
          <w:rFonts w:ascii="Cambria" w:hAnsi="Cambria"/>
          <w:b/>
          <w:noProof/>
        </w:rPr>
        <w:t>,</w:t>
      </w:r>
      <w:r w:rsidRPr="00F760A6">
        <w:rPr>
          <w:rFonts w:ascii="Cambria" w:hAnsi="Cambria"/>
          <w:noProof/>
        </w:rPr>
        <w:t xml:space="preserve"> 991-8.</w:t>
      </w:r>
      <w:bookmarkEnd w:id="344"/>
    </w:p>
    <w:p w:rsidR="00F760A6" w:rsidRPr="00F760A6" w:rsidRDefault="00F760A6" w:rsidP="00F760A6">
      <w:pPr>
        <w:spacing w:after="0" w:line="360" w:lineRule="auto"/>
        <w:ind w:left="720" w:hanging="720"/>
        <w:rPr>
          <w:rFonts w:ascii="Cambria" w:hAnsi="Cambria"/>
          <w:noProof/>
        </w:rPr>
      </w:pPr>
      <w:bookmarkStart w:id="345" w:name="_ENREF_159"/>
      <w:r w:rsidRPr="00F760A6">
        <w:rPr>
          <w:rFonts w:ascii="Cambria" w:hAnsi="Cambria"/>
          <w:noProof/>
        </w:rPr>
        <w:t xml:space="preserve">KIM, H. W., PARK, H., CHO, K. H., HAN, K. &amp; KO, B. J. 2013. Parathyroid hormone, vitamin D levels and urine albumin excretion in older persons: the 2011 Korea National Health and Nutrition Examination Survey (KNHANES). </w:t>
      </w:r>
      <w:r w:rsidRPr="00F760A6">
        <w:rPr>
          <w:rFonts w:ascii="Cambria" w:hAnsi="Cambria"/>
          <w:i/>
          <w:noProof/>
        </w:rPr>
        <w:t>Clin Endocrinol (Oxf)</w:t>
      </w:r>
      <w:r w:rsidRPr="00F760A6">
        <w:rPr>
          <w:rFonts w:ascii="Cambria" w:hAnsi="Cambria"/>
          <w:noProof/>
        </w:rPr>
        <w:t>.</w:t>
      </w:r>
      <w:bookmarkEnd w:id="345"/>
    </w:p>
    <w:p w:rsidR="00F760A6" w:rsidRPr="00F760A6" w:rsidRDefault="00F760A6" w:rsidP="00F760A6">
      <w:pPr>
        <w:spacing w:after="0" w:line="360" w:lineRule="auto"/>
        <w:ind w:left="720" w:hanging="720"/>
        <w:rPr>
          <w:rFonts w:ascii="Cambria" w:hAnsi="Cambria"/>
          <w:noProof/>
        </w:rPr>
      </w:pPr>
      <w:bookmarkStart w:id="346" w:name="_ENREF_160"/>
      <w:r w:rsidRPr="00F760A6">
        <w:rPr>
          <w:rFonts w:ascii="Cambria" w:hAnsi="Cambria"/>
          <w:noProof/>
        </w:rPr>
        <w:t xml:space="preserve">KIRKPANTUR, A., BALCI, M., GURBUZ, O. A., AFSAR, B., CANBAKAN, B., AKDEMIR, R. &amp; AYLI, M. D. 2011. Serum fibroblast growth factor-23 (FGF-23) levels are </w:t>
      </w:r>
      <w:r w:rsidRPr="00F760A6">
        <w:rPr>
          <w:rFonts w:ascii="Cambria" w:hAnsi="Cambria"/>
          <w:noProof/>
        </w:rPr>
        <w:lastRenderedPageBreak/>
        <w:t xml:space="preserve">independently associated with left ventricular mass and myocardial performance index in maintenance haemodialysis patients. </w:t>
      </w:r>
      <w:r w:rsidRPr="00F760A6">
        <w:rPr>
          <w:rFonts w:ascii="Cambria" w:hAnsi="Cambria"/>
          <w:i/>
          <w:noProof/>
        </w:rPr>
        <w:t>Nephrol Dial Transplant,</w:t>
      </w:r>
      <w:r w:rsidRPr="00F760A6">
        <w:rPr>
          <w:rFonts w:ascii="Cambria" w:hAnsi="Cambria"/>
          <w:noProof/>
        </w:rPr>
        <w:t xml:space="preserve"> 26</w:t>
      </w:r>
      <w:r w:rsidRPr="00F760A6">
        <w:rPr>
          <w:rFonts w:ascii="Cambria" w:hAnsi="Cambria"/>
          <w:b/>
          <w:noProof/>
        </w:rPr>
        <w:t>,</w:t>
      </w:r>
      <w:r w:rsidRPr="00F760A6">
        <w:rPr>
          <w:rFonts w:ascii="Cambria" w:hAnsi="Cambria"/>
          <w:noProof/>
        </w:rPr>
        <w:t xml:space="preserve"> 1346-54.</w:t>
      </w:r>
      <w:bookmarkEnd w:id="346"/>
    </w:p>
    <w:p w:rsidR="00F760A6" w:rsidRPr="00F760A6" w:rsidRDefault="00F760A6" w:rsidP="00F760A6">
      <w:pPr>
        <w:spacing w:after="0" w:line="360" w:lineRule="auto"/>
        <w:ind w:left="720" w:hanging="720"/>
        <w:rPr>
          <w:rFonts w:ascii="Cambria" w:hAnsi="Cambria"/>
          <w:noProof/>
        </w:rPr>
      </w:pPr>
      <w:bookmarkStart w:id="347" w:name="_ENREF_161"/>
      <w:r w:rsidRPr="00F760A6">
        <w:rPr>
          <w:rFonts w:ascii="Cambria" w:hAnsi="Cambria"/>
          <w:noProof/>
        </w:rPr>
        <w:t xml:space="preserve">KLAUSEN, K., BORCH-JOHNSEN, K., FELDT-RASMUSSEN, B., JENSEN, G., CLAUSEN, P., SCHARLING, H., APPLEYARD, M. &amp; JENSEN, J. S. 2004. Very low levels of microalbuminuria are associated with increased risk of coronary heart disease and death independently of renal function, hypertension, and diabetes. </w:t>
      </w:r>
      <w:r w:rsidRPr="00F760A6">
        <w:rPr>
          <w:rFonts w:ascii="Cambria" w:hAnsi="Cambria"/>
          <w:i/>
          <w:noProof/>
        </w:rPr>
        <w:t>Circulation,</w:t>
      </w:r>
      <w:r w:rsidRPr="00F760A6">
        <w:rPr>
          <w:rFonts w:ascii="Cambria" w:hAnsi="Cambria"/>
          <w:noProof/>
        </w:rPr>
        <w:t xml:space="preserve"> 110</w:t>
      </w:r>
      <w:r w:rsidRPr="00F760A6">
        <w:rPr>
          <w:rFonts w:ascii="Cambria" w:hAnsi="Cambria"/>
          <w:b/>
          <w:noProof/>
        </w:rPr>
        <w:t>,</w:t>
      </w:r>
      <w:r w:rsidRPr="00F760A6">
        <w:rPr>
          <w:rFonts w:ascii="Cambria" w:hAnsi="Cambria"/>
          <w:noProof/>
        </w:rPr>
        <w:t xml:space="preserve"> 32-5.</w:t>
      </w:r>
      <w:bookmarkEnd w:id="347"/>
    </w:p>
    <w:p w:rsidR="00F760A6" w:rsidRPr="00F760A6" w:rsidRDefault="00F760A6" w:rsidP="00F760A6">
      <w:pPr>
        <w:spacing w:after="0" w:line="360" w:lineRule="auto"/>
        <w:ind w:left="720" w:hanging="720"/>
        <w:rPr>
          <w:rFonts w:ascii="Cambria" w:hAnsi="Cambria"/>
          <w:noProof/>
        </w:rPr>
      </w:pPr>
      <w:bookmarkStart w:id="348" w:name="_ENREF_162"/>
      <w:r w:rsidRPr="00F760A6">
        <w:rPr>
          <w:rFonts w:ascii="Cambria" w:hAnsi="Cambria"/>
          <w:noProof/>
        </w:rPr>
        <w:t xml:space="preserve">KLEIN, C. J., STANEK, G. S. &amp; WILES, C. E., 3RD 1998. Overfeeding macronutrients to critically ill adults: metabolic complications. </w:t>
      </w:r>
      <w:r w:rsidRPr="00F760A6">
        <w:rPr>
          <w:rFonts w:ascii="Cambria" w:hAnsi="Cambria"/>
          <w:i/>
          <w:noProof/>
        </w:rPr>
        <w:t>J Am Diet Assoc,</w:t>
      </w:r>
      <w:r w:rsidRPr="00F760A6">
        <w:rPr>
          <w:rFonts w:ascii="Cambria" w:hAnsi="Cambria"/>
          <w:noProof/>
        </w:rPr>
        <w:t xml:space="preserve"> 98</w:t>
      </w:r>
      <w:r w:rsidRPr="00F760A6">
        <w:rPr>
          <w:rFonts w:ascii="Cambria" w:hAnsi="Cambria"/>
          <w:b/>
          <w:noProof/>
        </w:rPr>
        <w:t>,</w:t>
      </w:r>
      <w:r w:rsidRPr="00F760A6">
        <w:rPr>
          <w:rFonts w:ascii="Cambria" w:hAnsi="Cambria"/>
          <w:noProof/>
        </w:rPr>
        <w:t xml:space="preserve"> 795-806.</w:t>
      </w:r>
      <w:bookmarkEnd w:id="348"/>
    </w:p>
    <w:p w:rsidR="00F760A6" w:rsidRPr="00F760A6" w:rsidRDefault="00F760A6" w:rsidP="00F760A6">
      <w:pPr>
        <w:spacing w:after="0" w:line="360" w:lineRule="auto"/>
        <w:ind w:left="720" w:hanging="720"/>
        <w:rPr>
          <w:rFonts w:ascii="Cambria" w:hAnsi="Cambria"/>
          <w:noProof/>
        </w:rPr>
      </w:pPr>
      <w:bookmarkStart w:id="349" w:name="_ENREF_163"/>
      <w:r w:rsidRPr="00F760A6">
        <w:rPr>
          <w:rFonts w:ascii="Cambria" w:hAnsi="Cambria"/>
          <w:noProof/>
        </w:rPr>
        <w:t xml:space="preserve">KONG, J., KIM, G. H., WEI, M., SUN, T., LI, G., LIU, S. Q., LI, X., BHAN, I., ZHAO, Q., THADHANI, R. &amp; LI, Y. C. 2010. Therapeutic effects of vitamin D analogs on cardiac hypertrophy in spontaneously hypertensive rats. </w:t>
      </w:r>
      <w:r w:rsidRPr="00F760A6">
        <w:rPr>
          <w:rFonts w:ascii="Cambria" w:hAnsi="Cambria"/>
          <w:i/>
          <w:noProof/>
        </w:rPr>
        <w:t>Am J Pathol,</w:t>
      </w:r>
      <w:r w:rsidRPr="00F760A6">
        <w:rPr>
          <w:rFonts w:ascii="Cambria" w:hAnsi="Cambria"/>
          <w:noProof/>
        </w:rPr>
        <w:t xml:space="preserve"> 177</w:t>
      </w:r>
      <w:r w:rsidRPr="00F760A6">
        <w:rPr>
          <w:rFonts w:ascii="Cambria" w:hAnsi="Cambria"/>
          <w:b/>
          <w:noProof/>
        </w:rPr>
        <w:t>,</w:t>
      </w:r>
      <w:r w:rsidRPr="00F760A6">
        <w:rPr>
          <w:rFonts w:ascii="Cambria" w:hAnsi="Cambria"/>
          <w:noProof/>
        </w:rPr>
        <w:t xml:space="preserve"> 622-31.</w:t>
      </w:r>
      <w:bookmarkEnd w:id="349"/>
    </w:p>
    <w:p w:rsidR="00F760A6" w:rsidRPr="00F760A6" w:rsidRDefault="00F760A6" w:rsidP="00F760A6">
      <w:pPr>
        <w:spacing w:after="0" w:line="360" w:lineRule="auto"/>
        <w:ind w:left="720" w:hanging="720"/>
        <w:rPr>
          <w:rFonts w:ascii="Cambria" w:hAnsi="Cambria"/>
          <w:noProof/>
        </w:rPr>
      </w:pPr>
      <w:bookmarkStart w:id="350" w:name="_ENREF_164"/>
      <w:r w:rsidRPr="00F760A6">
        <w:rPr>
          <w:rFonts w:ascii="Cambria" w:hAnsi="Cambria"/>
          <w:noProof/>
        </w:rPr>
        <w:t xml:space="preserve">KONRADSEN, S., AG, H., LINDBERG, F., HEXEBERG, S. &amp; JORDE, R. 2008. Serum 1,25-dihydroxy vitamin D is inversely associated with body mass index. </w:t>
      </w:r>
      <w:r w:rsidRPr="00F760A6">
        <w:rPr>
          <w:rFonts w:ascii="Cambria" w:hAnsi="Cambria"/>
          <w:i/>
          <w:noProof/>
        </w:rPr>
        <w:t>Eur J Nutr,</w:t>
      </w:r>
      <w:r w:rsidRPr="00F760A6">
        <w:rPr>
          <w:rFonts w:ascii="Cambria" w:hAnsi="Cambria"/>
          <w:noProof/>
        </w:rPr>
        <w:t xml:space="preserve"> 47</w:t>
      </w:r>
      <w:r w:rsidRPr="00F760A6">
        <w:rPr>
          <w:rFonts w:ascii="Cambria" w:hAnsi="Cambria"/>
          <w:b/>
          <w:noProof/>
        </w:rPr>
        <w:t>,</w:t>
      </w:r>
      <w:r w:rsidRPr="00F760A6">
        <w:rPr>
          <w:rFonts w:ascii="Cambria" w:hAnsi="Cambria"/>
          <w:noProof/>
        </w:rPr>
        <w:t xml:space="preserve"> 87-91.</w:t>
      </w:r>
      <w:bookmarkEnd w:id="350"/>
    </w:p>
    <w:p w:rsidR="00F760A6" w:rsidRPr="00F760A6" w:rsidRDefault="00F760A6" w:rsidP="00F760A6">
      <w:pPr>
        <w:spacing w:after="0" w:line="360" w:lineRule="auto"/>
        <w:ind w:left="720" w:hanging="720"/>
        <w:rPr>
          <w:rFonts w:ascii="Cambria" w:hAnsi="Cambria"/>
          <w:noProof/>
        </w:rPr>
      </w:pPr>
      <w:bookmarkStart w:id="351" w:name="_ENREF_165"/>
      <w:r w:rsidRPr="00F760A6">
        <w:rPr>
          <w:rFonts w:ascii="Cambria" w:hAnsi="Cambria"/>
          <w:noProof/>
        </w:rPr>
        <w:t xml:space="preserve">KOOBI, P., VEHMAS, T. I., JOLMA, P., KALLIOVALKAMA, J., FAN, M., NIEMELA, O., SAHA, H., KAHONEN, M., YLITALO, P., RYSA, J., RUSKOAHO, H. &amp; PORSTI, I. 2006. High-calcium vs high-phosphate intake and small artery tone in advanced experimental renal insufficiency. </w:t>
      </w:r>
      <w:r w:rsidRPr="00F760A6">
        <w:rPr>
          <w:rFonts w:ascii="Cambria" w:hAnsi="Cambria"/>
          <w:i/>
          <w:noProof/>
        </w:rPr>
        <w:t>Nephrol Dial Transplant,</w:t>
      </w:r>
      <w:r w:rsidRPr="00F760A6">
        <w:rPr>
          <w:rFonts w:ascii="Cambria" w:hAnsi="Cambria"/>
          <w:noProof/>
        </w:rPr>
        <w:t xml:space="preserve"> 21</w:t>
      </w:r>
      <w:r w:rsidRPr="00F760A6">
        <w:rPr>
          <w:rFonts w:ascii="Cambria" w:hAnsi="Cambria"/>
          <w:b/>
          <w:noProof/>
        </w:rPr>
        <w:t>,</w:t>
      </w:r>
      <w:r w:rsidRPr="00F760A6">
        <w:rPr>
          <w:rFonts w:ascii="Cambria" w:hAnsi="Cambria"/>
          <w:noProof/>
        </w:rPr>
        <w:t xml:space="preserve"> 2754-61.</w:t>
      </w:r>
      <w:bookmarkEnd w:id="351"/>
    </w:p>
    <w:p w:rsidR="00F760A6" w:rsidRPr="00F760A6" w:rsidRDefault="00F760A6" w:rsidP="00F760A6">
      <w:pPr>
        <w:spacing w:after="0" w:line="360" w:lineRule="auto"/>
        <w:ind w:left="720" w:hanging="720"/>
        <w:rPr>
          <w:rFonts w:ascii="Cambria" w:hAnsi="Cambria"/>
          <w:noProof/>
        </w:rPr>
      </w:pPr>
      <w:bookmarkStart w:id="352" w:name="_ENREF_166"/>
      <w:r w:rsidRPr="00F760A6">
        <w:rPr>
          <w:rFonts w:ascii="Cambria" w:hAnsi="Cambria"/>
          <w:noProof/>
        </w:rPr>
        <w:t xml:space="preserve">KOSCH, M., HAUSBERG, M., VORMBROCK, K., KISTERS, K., GABRIELS, G., RAHN, K. H. &amp; BARENBROCK, M. 2000. Impaired flow-mediated vasodilation of the brachial artery in patients with primary hyperparathyroidism improves after parathyroidectomy. </w:t>
      </w:r>
      <w:r w:rsidRPr="00F760A6">
        <w:rPr>
          <w:rFonts w:ascii="Cambria" w:hAnsi="Cambria"/>
          <w:i/>
          <w:noProof/>
        </w:rPr>
        <w:t>Cardiovasc Res,</w:t>
      </w:r>
      <w:r w:rsidRPr="00F760A6">
        <w:rPr>
          <w:rFonts w:ascii="Cambria" w:hAnsi="Cambria"/>
          <w:noProof/>
        </w:rPr>
        <w:t xml:space="preserve"> 47</w:t>
      </w:r>
      <w:r w:rsidRPr="00F760A6">
        <w:rPr>
          <w:rFonts w:ascii="Cambria" w:hAnsi="Cambria"/>
          <w:b/>
          <w:noProof/>
        </w:rPr>
        <w:t>,</w:t>
      </w:r>
      <w:r w:rsidRPr="00F760A6">
        <w:rPr>
          <w:rFonts w:ascii="Cambria" w:hAnsi="Cambria"/>
          <w:noProof/>
        </w:rPr>
        <w:t xml:space="preserve"> 813-8.</w:t>
      </w:r>
      <w:bookmarkEnd w:id="352"/>
    </w:p>
    <w:p w:rsidR="00F760A6" w:rsidRPr="00F760A6" w:rsidRDefault="00F760A6" w:rsidP="00F760A6">
      <w:pPr>
        <w:spacing w:after="0" w:line="360" w:lineRule="auto"/>
        <w:ind w:left="720" w:hanging="720"/>
        <w:rPr>
          <w:rFonts w:ascii="Cambria" w:hAnsi="Cambria"/>
          <w:noProof/>
        </w:rPr>
      </w:pPr>
      <w:bookmarkStart w:id="353" w:name="_ENREF_167"/>
      <w:r w:rsidRPr="00F760A6">
        <w:rPr>
          <w:rFonts w:ascii="Cambria" w:hAnsi="Cambria"/>
          <w:noProof/>
        </w:rPr>
        <w:t xml:space="preserve">KREMSDORF, R. A., HOOFNAGLE, A. N., KRATZ, M., WEIGLE, D. S., CALLAHAN, H. S., PURNELL, J. Q., HORGAN, A. M., DE BOER, I. H. &amp; KESTENBAUM, B. R. 2013. Effects of a high-protein diet on regulation of phosphorus homeostasis. </w:t>
      </w:r>
      <w:r w:rsidRPr="00F760A6">
        <w:rPr>
          <w:rFonts w:ascii="Cambria" w:hAnsi="Cambria"/>
          <w:i/>
          <w:noProof/>
        </w:rPr>
        <w:t>J Clin Endocrinol Metab,</w:t>
      </w:r>
      <w:r w:rsidRPr="00F760A6">
        <w:rPr>
          <w:rFonts w:ascii="Cambria" w:hAnsi="Cambria"/>
          <w:noProof/>
        </w:rPr>
        <w:t xml:space="preserve"> 98</w:t>
      </w:r>
      <w:r w:rsidRPr="00F760A6">
        <w:rPr>
          <w:rFonts w:ascii="Cambria" w:hAnsi="Cambria"/>
          <w:b/>
          <w:noProof/>
        </w:rPr>
        <w:t>,</w:t>
      </w:r>
      <w:r w:rsidRPr="00F760A6">
        <w:rPr>
          <w:rFonts w:ascii="Cambria" w:hAnsi="Cambria"/>
          <w:noProof/>
        </w:rPr>
        <w:t xml:space="preserve"> 1207-13.</w:t>
      </w:r>
      <w:bookmarkEnd w:id="353"/>
    </w:p>
    <w:p w:rsidR="00F760A6" w:rsidRPr="00F760A6" w:rsidRDefault="00F760A6" w:rsidP="00F760A6">
      <w:pPr>
        <w:spacing w:after="0" w:line="360" w:lineRule="auto"/>
        <w:ind w:left="720" w:hanging="720"/>
        <w:rPr>
          <w:rFonts w:ascii="Cambria" w:hAnsi="Cambria"/>
          <w:noProof/>
        </w:rPr>
      </w:pPr>
      <w:bookmarkStart w:id="354" w:name="_ENREF_168"/>
      <w:r w:rsidRPr="00F760A6">
        <w:rPr>
          <w:rFonts w:ascii="Cambria" w:hAnsi="Cambria"/>
          <w:noProof/>
        </w:rPr>
        <w:t xml:space="preserve">KRISTAL-BONEH, E., FROOM, P., HARARI, G. &amp; RIBAK, J. 1997. Association of calcitriol and blood pressure in normotensive men. </w:t>
      </w:r>
      <w:r w:rsidRPr="00F760A6">
        <w:rPr>
          <w:rFonts w:ascii="Cambria" w:hAnsi="Cambria"/>
          <w:i/>
          <w:noProof/>
        </w:rPr>
        <w:t>Hypertension,</w:t>
      </w:r>
      <w:r w:rsidRPr="00F760A6">
        <w:rPr>
          <w:rFonts w:ascii="Cambria" w:hAnsi="Cambria"/>
          <w:noProof/>
        </w:rPr>
        <w:t xml:space="preserve"> 30</w:t>
      </w:r>
      <w:r w:rsidRPr="00F760A6">
        <w:rPr>
          <w:rFonts w:ascii="Cambria" w:hAnsi="Cambria"/>
          <w:b/>
          <w:noProof/>
        </w:rPr>
        <w:t>,</w:t>
      </w:r>
      <w:r w:rsidRPr="00F760A6">
        <w:rPr>
          <w:rFonts w:ascii="Cambria" w:hAnsi="Cambria"/>
          <w:noProof/>
        </w:rPr>
        <w:t xml:space="preserve"> 1289-94.</w:t>
      </w:r>
      <w:bookmarkEnd w:id="354"/>
    </w:p>
    <w:p w:rsidR="00F760A6" w:rsidRPr="00F760A6" w:rsidRDefault="00F760A6" w:rsidP="00F760A6">
      <w:pPr>
        <w:spacing w:after="0" w:line="360" w:lineRule="auto"/>
        <w:ind w:left="720" w:hanging="720"/>
        <w:rPr>
          <w:rFonts w:ascii="Cambria" w:hAnsi="Cambria"/>
          <w:noProof/>
        </w:rPr>
      </w:pPr>
      <w:bookmarkStart w:id="355" w:name="_ENREF_169"/>
      <w:r w:rsidRPr="00F760A6">
        <w:rPr>
          <w:rFonts w:ascii="Cambria" w:hAnsi="Cambria"/>
          <w:noProof/>
        </w:rPr>
        <w:t xml:space="preserve">KUDO, K., HASEGAWA, S., SUZUKI, Y., HIRANO, R., WAKIGUCHI, H., KITTAKA, S. &amp; ICHIYAMA, T. 2012. 1alpha,25-Dihydroxyvitamin D(3) inhibits vascular cellular adhesion molecule-1 expression and interleukin-8 production in human coronary arterial endothelial cells. </w:t>
      </w:r>
      <w:r w:rsidRPr="00F760A6">
        <w:rPr>
          <w:rFonts w:ascii="Cambria" w:hAnsi="Cambria"/>
          <w:i/>
          <w:noProof/>
        </w:rPr>
        <w:t>J Steroid Biochem Mol Biol,</w:t>
      </w:r>
      <w:r w:rsidRPr="00F760A6">
        <w:rPr>
          <w:rFonts w:ascii="Cambria" w:hAnsi="Cambria"/>
          <w:noProof/>
        </w:rPr>
        <w:t xml:space="preserve"> 132</w:t>
      </w:r>
      <w:r w:rsidRPr="00F760A6">
        <w:rPr>
          <w:rFonts w:ascii="Cambria" w:hAnsi="Cambria"/>
          <w:b/>
          <w:noProof/>
        </w:rPr>
        <w:t>,</w:t>
      </w:r>
      <w:r w:rsidRPr="00F760A6">
        <w:rPr>
          <w:rFonts w:ascii="Cambria" w:hAnsi="Cambria"/>
          <w:noProof/>
        </w:rPr>
        <w:t xml:space="preserve"> 290-4.</w:t>
      </w:r>
      <w:bookmarkEnd w:id="355"/>
    </w:p>
    <w:p w:rsidR="00F760A6" w:rsidRPr="00F760A6" w:rsidRDefault="00F760A6" w:rsidP="00F760A6">
      <w:pPr>
        <w:spacing w:after="0" w:line="360" w:lineRule="auto"/>
        <w:ind w:left="720" w:hanging="720"/>
        <w:rPr>
          <w:rFonts w:ascii="Cambria" w:hAnsi="Cambria"/>
          <w:noProof/>
        </w:rPr>
      </w:pPr>
      <w:bookmarkStart w:id="356" w:name="_ENREF_170"/>
      <w:r w:rsidRPr="00F760A6">
        <w:rPr>
          <w:rFonts w:ascii="Cambria" w:hAnsi="Cambria"/>
          <w:noProof/>
        </w:rPr>
        <w:lastRenderedPageBreak/>
        <w:t xml:space="preserve">KUHN, T., KAAKS, R., TEUCHER, B., HIRCHE, F., DIERKES, J., WEIKERT, C., KATZKE, V., BOEING, H., STANGL, G. I. &amp; BUIJSSE, B. 2013. Plasma 25-hydroxyvitamin D and its genetic determinants in relation to incident myocardial infarction and stroke in the European prospective investigation into cancer and nutrition (EPIC)-Germany study. </w:t>
      </w:r>
      <w:r w:rsidRPr="00F760A6">
        <w:rPr>
          <w:rFonts w:ascii="Cambria" w:hAnsi="Cambria"/>
          <w:i/>
          <w:noProof/>
        </w:rPr>
        <w:t>PLoS One,</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e69080.</w:t>
      </w:r>
      <w:bookmarkEnd w:id="356"/>
    </w:p>
    <w:p w:rsidR="00F760A6" w:rsidRPr="00F760A6" w:rsidRDefault="00F760A6" w:rsidP="00F760A6">
      <w:pPr>
        <w:spacing w:after="0" w:line="360" w:lineRule="auto"/>
        <w:ind w:left="720" w:hanging="720"/>
        <w:rPr>
          <w:rFonts w:ascii="Cambria" w:hAnsi="Cambria"/>
          <w:noProof/>
        </w:rPr>
      </w:pPr>
      <w:bookmarkStart w:id="357" w:name="_ENREF_171"/>
      <w:r w:rsidRPr="00F760A6">
        <w:rPr>
          <w:rFonts w:ascii="Cambria" w:hAnsi="Cambria"/>
          <w:noProof/>
        </w:rPr>
        <w:t xml:space="preserve">KUMAR, R. &amp; THOMPSON, J. R. 2011. The regulation of parathyroid hormone secretion and synthesis. </w:t>
      </w:r>
      <w:r w:rsidRPr="00F760A6">
        <w:rPr>
          <w:rFonts w:ascii="Cambria" w:hAnsi="Cambria"/>
          <w:i/>
          <w:noProof/>
        </w:rPr>
        <w:t>J Am Soc Nephrol,</w:t>
      </w:r>
      <w:r w:rsidRPr="00F760A6">
        <w:rPr>
          <w:rFonts w:ascii="Cambria" w:hAnsi="Cambria"/>
          <w:noProof/>
        </w:rPr>
        <w:t xml:space="preserve"> 22</w:t>
      </w:r>
      <w:r w:rsidRPr="00F760A6">
        <w:rPr>
          <w:rFonts w:ascii="Cambria" w:hAnsi="Cambria"/>
          <w:b/>
          <w:noProof/>
        </w:rPr>
        <w:t>,</w:t>
      </w:r>
      <w:r w:rsidRPr="00F760A6">
        <w:rPr>
          <w:rFonts w:ascii="Cambria" w:hAnsi="Cambria"/>
          <w:noProof/>
        </w:rPr>
        <w:t xml:space="preserve"> 216-24.</w:t>
      </w:r>
      <w:bookmarkEnd w:id="357"/>
    </w:p>
    <w:p w:rsidR="00F760A6" w:rsidRPr="00F760A6" w:rsidRDefault="00F760A6" w:rsidP="00F760A6">
      <w:pPr>
        <w:spacing w:after="0" w:line="360" w:lineRule="auto"/>
        <w:ind w:left="720" w:hanging="720"/>
        <w:rPr>
          <w:rFonts w:ascii="Cambria" w:hAnsi="Cambria"/>
          <w:noProof/>
        </w:rPr>
      </w:pPr>
      <w:bookmarkStart w:id="358" w:name="_ENREF_172"/>
      <w:r w:rsidRPr="00F760A6">
        <w:rPr>
          <w:rFonts w:ascii="Cambria" w:hAnsi="Cambria"/>
          <w:noProof/>
        </w:rPr>
        <w:t xml:space="preserve">KURO-O, M. 2008. Klotho as a regulator of oxidative stress and senescence. </w:t>
      </w:r>
      <w:r w:rsidRPr="00F760A6">
        <w:rPr>
          <w:rFonts w:ascii="Cambria" w:hAnsi="Cambria"/>
          <w:i/>
          <w:noProof/>
        </w:rPr>
        <w:t>Biol Chem,</w:t>
      </w:r>
      <w:r w:rsidRPr="00F760A6">
        <w:rPr>
          <w:rFonts w:ascii="Cambria" w:hAnsi="Cambria"/>
          <w:noProof/>
        </w:rPr>
        <w:t xml:space="preserve"> 389</w:t>
      </w:r>
      <w:r w:rsidRPr="00F760A6">
        <w:rPr>
          <w:rFonts w:ascii="Cambria" w:hAnsi="Cambria"/>
          <w:b/>
          <w:noProof/>
        </w:rPr>
        <w:t>,</w:t>
      </w:r>
      <w:r w:rsidRPr="00F760A6">
        <w:rPr>
          <w:rFonts w:ascii="Cambria" w:hAnsi="Cambria"/>
          <w:noProof/>
        </w:rPr>
        <w:t xml:space="preserve"> 233-41.</w:t>
      </w:r>
      <w:bookmarkEnd w:id="358"/>
    </w:p>
    <w:p w:rsidR="00F760A6" w:rsidRPr="00F760A6" w:rsidRDefault="00F760A6" w:rsidP="00F760A6">
      <w:pPr>
        <w:spacing w:after="0" w:line="360" w:lineRule="auto"/>
        <w:ind w:left="720" w:hanging="720"/>
        <w:rPr>
          <w:rFonts w:ascii="Cambria" w:hAnsi="Cambria"/>
          <w:noProof/>
        </w:rPr>
      </w:pPr>
      <w:bookmarkStart w:id="359" w:name="_ENREF_173"/>
      <w:r w:rsidRPr="00F760A6">
        <w:rPr>
          <w:rFonts w:ascii="Cambria" w:hAnsi="Cambria"/>
          <w:noProof/>
        </w:rPr>
        <w:t xml:space="preserve">KURO-O, M. 2010. A potential link between phosphate and aging--lessons from Klotho-deficient mice. </w:t>
      </w:r>
      <w:r w:rsidRPr="00F760A6">
        <w:rPr>
          <w:rFonts w:ascii="Cambria" w:hAnsi="Cambria"/>
          <w:i/>
          <w:noProof/>
        </w:rPr>
        <w:t>Mech Ageing Dev,</w:t>
      </w:r>
      <w:r w:rsidRPr="00F760A6">
        <w:rPr>
          <w:rFonts w:ascii="Cambria" w:hAnsi="Cambria"/>
          <w:noProof/>
        </w:rPr>
        <w:t xml:space="preserve"> 131</w:t>
      </w:r>
      <w:r w:rsidRPr="00F760A6">
        <w:rPr>
          <w:rFonts w:ascii="Cambria" w:hAnsi="Cambria"/>
          <w:b/>
          <w:noProof/>
        </w:rPr>
        <w:t>,</w:t>
      </w:r>
      <w:r w:rsidRPr="00F760A6">
        <w:rPr>
          <w:rFonts w:ascii="Cambria" w:hAnsi="Cambria"/>
          <w:noProof/>
        </w:rPr>
        <w:t xml:space="preserve"> 270-5.</w:t>
      </w:r>
      <w:bookmarkEnd w:id="359"/>
    </w:p>
    <w:p w:rsidR="00F760A6" w:rsidRPr="00F760A6" w:rsidRDefault="00F760A6" w:rsidP="00F760A6">
      <w:pPr>
        <w:spacing w:after="0" w:line="360" w:lineRule="auto"/>
        <w:ind w:left="720" w:hanging="720"/>
        <w:rPr>
          <w:rFonts w:ascii="Cambria" w:hAnsi="Cambria"/>
          <w:noProof/>
        </w:rPr>
      </w:pPr>
      <w:bookmarkStart w:id="360" w:name="_ENREF_174"/>
      <w:r w:rsidRPr="00F760A6">
        <w:rPr>
          <w:rFonts w:ascii="Cambria" w:hAnsi="Cambria"/>
          <w:noProof/>
        </w:rPr>
        <w:t xml:space="preserve">KURO-O, M., MATSUMURA, Y., AIZAWA, H., KAWAGUCHI, H., SUGA, T., UTSUGI, T., OHYAMA, Y., KURABAYASHI, M., KANAME, T., KUME, E., IWASAKI, H., IIDA, A., SHIRAKI-IIDA, T., NISHIKAWA, S., NAGAI, R. &amp; NABESHIMA, Y. I. 1997. Mutation of the mouse klotho gene leads to a syndrome resembling ageing. </w:t>
      </w:r>
      <w:r w:rsidRPr="00F760A6">
        <w:rPr>
          <w:rFonts w:ascii="Cambria" w:hAnsi="Cambria"/>
          <w:i/>
          <w:noProof/>
        </w:rPr>
        <w:t>Nature,</w:t>
      </w:r>
      <w:r w:rsidRPr="00F760A6">
        <w:rPr>
          <w:rFonts w:ascii="Cambria" w:hAnsi="Cambria"/>
          <w:noProof/>
        </w:rPr>
        <w:t xml:space="preserve"> 390</w:t>
      </w:r>
      <w:r w:rsidRPr="00F760A6">
        <w:rPr>
          <w:rFonts w:ascii="Cambria" w:hAnsi="Cambria"/>
          <w:b/>
          <w:noProof/>
        </w:rPr>
        <w:t>,</w:t>
      </w:r>
      <w:r w:rsidRPr="00F760A6">
        <w:rPr>
          <w:rFonts w:ascii="Cambria" w:hAnsi="Cambria"/>
          <w:noProof/>
        </w:rPr>
        <w:t xml:space="preserve"> 45-51.</w:t>
      </w:r>
      <w:bookmarkEnd w:id="360"/>
    </w:p>
    <w:p w:rsidR="00F760A6" w:rsidRPr="00F760A6" w:rsidRDefault="00F760A6" w:rsidP="00F760A6">
      <w:pPr>
        <w:spacing w:after="0" w:line="360" w:lineRule="auto"/>
        <w:ind w:left="720" w:hanging="720"/>
        <w:rPr>
          <w:rFonts w:ascii="Cambria" w:hAnsi="Cambria"/>
          <w:noProof/>
        </w:rPr>
      </w:pPr>
      <w:bookmarkStart w:id="361" w:name="_ENREF_175"/>
      <w:r w:rsidRPr="00F760A6">
        <w:rPr>
          <w:rFonts w:ascii="Cambria" w:hAnsi="Cambria"/>
          <w:noProof/>
        </w:rPr>
        <w:t xml:space="preserve">KUSABA, T., OKIGAKI, M., MATUI, A., MURAKAMI, M., ISHIKAWA, K., KIMURA, T., SONOMURA, K., ADACHI, Y., SHIBUYA, M., SHIRAYAMA, T., TANDA, S., HATTA, T., SASAKI, S., MORI, Y. &amp; MATSUBARA, H. 2010. Klotho is associated with VEGF receptor-2 and the transient receptor potential canonical-1 Ca2+ channel to maintain endothelial integrity. </w:t>
      </w:r>
      <w:r w:rsidRPr="00F760A6">
        <w:rPr>
          <w:rFonts w:ascii="Cambria" w:hAnsi="Cambria"/>
          <w:i/>
          <w:noProof/>
        </w:rPr>
        <w:t>Proc Natl Acad Sci U S A,</w:t>
      </w:r>
      <w:r w:rsidRPr="00F760A6">
        <w:rPr>
          <w:rFonts w:ascii="Cambria" w:hAnsi="Cambria"/>
          <w:noProof/>
        </w:rPr>
        <w:t xml:space="preserve"> 107</w:t>
      </w:r>
      <w:r w:rsidRPr="00F760A6">
        <w:rPr>
          <w:rFonts w:ascii="Cambria" w:hAnsi="Cambria"/>
          <w:b/>
          <w:noProof/>
        </w:rPr>
        <w:t>,</w:t>
      </w:r>
      <w:r w:rsidRPr="00F760A6">
        <w:rPr>
          <w:rFonts w:ascii="Cambria" w:hAnsi="Cambria"/>
          <w:noProof/>
        </w:rPr>
        <w:t xml:space="preserve"> 19308-13.</w:t>
      </w:r>
      <w:bookmarkEnd w:id="361"/>
    </w:p>
    <w:p w:rsidR="00F760A6" w:rsidRPr="00F760A6" w:rsidRDefault="00F760A6" w:rsidP="00F760A6">
      <w:pPr>
        <w:spacing w:after="0" w:line="360" w:lineRule="auto"/>
        <w:ind w:left="720" w:hanging="720"/>
        <w:rPr>
          <w:rFonts w:ascii="Cambria" w:hAnsi="Cambria"/>
          <w:noProof/>
        </w:rPr>
      </w:pPr>
      <w:bookmarkStart w:id="362" w:name="_ENREF_176"/>
      <w:r w:rsidRPr="00F760A6">
        <w:rPr>
          <w:rFonts w:ascii="Cambria" w:hAnsi="Cambria"/>
          <w:noProof/>
        </w:rPr>
        <w:t xml:space="preserve">LACLAIR, R. E., HELLMAN, R. N., KARP, S. L., KRAUS, M., OFNER, S., LI, Q., GRAVES, K. L. &amp; MOE, S. M. 2005. Prevalence of calcidiol deficiency in CKD: a cross-sectional study across latitudes in the United States. </w:t>
      </w:r>
      <w:r w:rsidRPr="00F760A6">
        <w:rPr>
          <w:rFonts w:ascii="Cambria" w:hAnsi="Cambria"/>
          <w:i/>
          <w:noProof/>
        </w:rPr>
        <w:t>Am J Kidney Dis,</w:t>
      </w:r>
      <w:r w:rsidRPr="00F760A6">
        <w:rPr>
          <w:rFonts w:ascii="Cambria" w:hAnsi="Cambria"/>
          <w:noProof/>
        </w:rPr>
        <w:t xml:space="preserve"> 45</w:t>
      </w:r>
      <w:r w:rsidRPr="00F760A6">
        <w:rPr>
          <w:rFonts w:ascii="Cambria" w:hAnsi="Cambria"/>
          <w:b/>
          <w:noProof/>
        </w:rPr>
        <w:t>,</w:t>
      </w:r>
      <w:r w:rsidRPr="00F760A6">
        <w:rPr>
          <w:rFonts w:ascii="Cambria" w:hAnsi="Cambria"/>
          <w:noProof/>
        </w:rPr>
        <w:t xml:space="preserve"> 1026-33.</w:t>
      </w:r>
      <w:bookmarkEnd w:id="362"/>
    </w:p>
    <w:p w:rsidR="00F760A6" w:rsidRPr="00F760A6" w:rsidRDefault="00F760A6" w:rsidP="00F760A6">
      <w:pPr>
        <w:spacing w:after="0" w:line="360" w:lineRule="auto"/>
        <w:ind w:left="720" w:hanging="720"/>
        <w:rPr>
          <w:rFonts w:ascii="Cambria" w:hAnsi="Cambria"/>
          <w:noProof/>
        </w:rPr>
      </w:pPr>
      <w:bookmarkStart w:id="363" w:name="_ENREF_177"/>
      <w:r w:rsidRPr="00F760A6">
        <w:rPr>
          <w:rFonts w:ascii="Cambria" w:hAnsi="Cambria"/>
          <w:noProof/>
        </w:rPr>
        <w:t xml:space="preserve">LARSSON, T., NISBETH, U., LJUNGGREN, O., JUPPNER, H. &amp; JONSSON, K. B. 2003. Circulating concentration of FGF-23 increases as renal function declines in patients with chronic kidney disease, but does not change in response to variation in phosphate intake in healthy volunteers. </w:t>
      </w:r>
      <w:r w:rsidRPr="00F760A6">
        <w:rPr>
          <w:rFonts w:ascii="Cambria" w:hAnsi="Cambria"/>
          <w:i/>
          <w:noProof/>
        </w:rPr>
        <w:t>Kidney Int,</w:t>
      </w:r>
      <w:r w:rsidRPr="00F760A6">
        <w:rPr>
          <w:rFonts w:ascii="Cambria" w:hAnsi="Cambria"/>
          <w:noProof/>
        </w:rPr>
        <w:t xml:space="preserve"> 64</w:t>
      </w:r>
      <w:r w:rsidRPr="00F760A6">
        <w:rPr>
          <w:rFonts w:ascii="Cambria" w:hAnsi="Cambria"/>
          <w:b/>
          <w:noProof/>
        </w:rPr>
        <w:t>,</w:t>
      </w:r>
      <w:r w:rsidRPr="00F760A6">
        <w:rPr>
          <w:rFonts w:ascii="Cambria" w:hAnsi="Cambria"/>
          <w:noProof/>
        </w:rPr>
        <w:t xml:space="preserve"> 2272-9.</w:t>
      </w:r>
      <w:bookmarkEnd w:id="363"/>
    </w:p>
    <w:p w:rsidR="00F760A6" w:rsidRPr="00F760A6" w:rsidRDefault="00F760A6" w:rsidP="00F760A6">
      <w:pPr>
        <w:spacing w:after="0" w:line="360" w:lineRule="auto"/>
        <w:ind w:left="720" w:hanging="720"/>
        <w:rPr>
          <w:rFonts w:ascii="Cambria" w:hAnsi="Cambria"/>
          <w:noProof/>
        </w:rPr>
      </w:pPr>
      <w:bookmarkStart w:id="364" w:name="_ENREF_178"/>
      <w:r w:rsidRPr="00F760A6">
        <w:rPr>
          <w:rFonts w:ascii="Cambria" w:hAnsi="Cambria"/>
          <w:noProof/>
        </w:rPr>
        <w:t xml:space="preserve">LARSSON, T. E., OLAUSON, H., HAGSTROM, E., INGELSSON, E., ARNLOV, J., LIND, L. &amp; SUNDSTROM, J. 2010. Conjoint effects of serum calcium and phosphate on risk of total, cardiovascular, and noncardiovascular mortality in the community. </w:t>
      </w:r>
      <w:r w:rsidRPr="00F760A6">
        <w:rPr>
          <w:rFonts w:ascii="Cambria" w:hAnsi="Cambria"/>
          <w:i/>
          <w:noProof/>
        </w:rPr>
        <w:t>Arterioscler Thromb Vasc Biol,</w:t>
      </w:r>
      <w:r w:rsidRPr="00F760A6">
        <w:rPr>
          <w:rFonts w:ascii="Cambria" w:hAnsi="Cambria"/>
          <w:noProof/>
        </w:rPr>
        <w:t xml:space="preserve"> 30</w:t>
      </w:r>
      <w:r w:rsidRPr="00F760A6">
        <w:rPr>
          <w:rFonts w:ascii="Cambria" w:hAnsi="Cambria"/>
          <w:b/>
          <w:noProof/>
        </w:rPr>
        <w:t>,</w:t>
      </w:r>
      <w:r w:rsidRPr="00F760A6">
        <w:rPr>
          <w:rFonts w:ascii="Cambria" w:hAnsi="Cambria"/>
          <w:noProof/>
        </w:rPr>
        <w:t xml:space="preserve"> 333-9.</w:t>
      </w:r>
      <w:bookmarkEnd w:id="364"/>
    </w:p>
    <w:p w:rsidR="00F760A6" w:rsidRPr="00F760A6" w:rsidRDefault="00F760A6" w:rsidP="00F760A6">
      <w:pPr>
        <w:spacing w:after="0" w:line="360" w:lineRule="auto"/>
        <w:ind w:left="720" w:hanging="720"/>
        <w:rPr>
          <w:rFonts w:ascii="Cambria" w:hAnsi="Cambria"/>
          <w:noProof/>
        </w:rPr>
      </w:pPr>
      <w:bookmarkStart w:id="365" w:name="_ENREF_179"/>
      <w:r w:rsidRPr="00F760A6">
        <w:rPr>
          <w:rFonts w:ascii="Cambria" w:hAnsi="Cambria"/>
          <w:noProof/>
        </w:rPr>
        <w:t xml:space="preserve">LAU, W. L., FESTING, M. H. &amp; GIACHELLI, C. M. 2010. Phosphate and vascular calcification: Emerging role of the sodium-dependent phosphate co-transporter PiT-1. </w:t>
      </w:r>
      <w:r w:rsidRPr="00F760A6">
        <w:rPr>
          <w:rFonts w:ascii="Cambria" w:hAnsi="Cambria"/>
          <w:i/>
          <w:noProof/>
        </w:rPr>
        <w:t>Thromb Haemost,</w:t>
      </w:r>
      <w:r w:rsidRPr="00F760A6">
        <w:rPr>
          <w:rFonts w:ascii="Cambria" w:hAnsi="Cambria"/>
          <w:noProof/>
        </w:rPr>
        <w:t xml:space="preserve"> 104</w:t>
      </w:r>
      <w:r w:rsidRPr="00F760A6">
        <w:rPr>
          <w:rFonts w:ascii="Cambria" w:hAnsi="Cambria"/>
          <w:b/>
          <w:noProof/>
        </w:rPr>
        <w:t>,</w:t>
      </w:r>
      <w:r w:rsidRPr="00F760A6">
        <w:rPr>
          <w:rFonts w:ascii="Cambria" w:hAnsi="Cambria"/>
          <w:noProof/>
        </w:rPr>
        <w:t xml:space="preserve"> 464-70.</w:t>
      </w:r>
      <w:bookmarkEnd w:id="365"/>
    </w:p>
    <w:p w:rsidR="00F760A6" w:rsidRPr="00F760A6" w:rsidRDefault="00F760A6" w:rsidP="00F760A6">
      <w:pPr>
        <w:spacing w:after="0" w:line="360" w:lineRule="auto"/>
        <w:ind w:left="720" w:hanging="720"/>
        <w:rPr>
          <w:rFonts w:ascii="Cambria" w:hAnsi="Cambria"/>
          <w:noProof/>
        </w:rPr>
      </w:pPr>
      <w:bookmarkStart w:id="366" w:name="_ENREF_180"/>
      <w:r w:rsidRPr="00F760A6">
        <w:rPr>
          <w:rFonts w:ascii="Cambria" w:hAnsi="Cambria"/>
          <w:noProof/>
        </w:rPr>
        <w:lastRenderedPageBreak/>
        <w:t xml:space="preserve">LAU, W. L., LEAF, E. M., HU, M. C., TAKENO, M. M., KURO-O, M., MOE, O. W. &amp; GIACHELLI, C. M. 2012. Vitamin D receptor agonists increase klotho and osteopontin while decreasing aortic calcification in mice with chronic kidney disease fed a high phosphate diet. </w:t>
      </w:r>
      <w:r w:rsidRPr="00F760A6">
        <w:rPr>
          <w:rFonts w:ascii="Cambria" w:hAnsi="Cambria"/>
          <w:i/>
          <w:noProof/>
        </w:rPr>
        <w:t>Kidney Int,</w:t>
      </w:r>
      <w:r w:rsidRPr="00F760A6">
        <w:rPr>
          <w:rFonts w:ascii="Cambria" w:hAnsi="Cambria"/>
          <w:noProof/>
        </w:rPr>
        <w:t xml:space="preserve"> 82</w:t>
      </w:r>
      <w:r w:rsidRPr="00F760A6">
        <w:rPr>
          <w:rFonts w:ascii="Cambria" w:hAnsi="Cambria"/>
          <w:b/>
          <w:noProof/>
        </w:rPr>
        <w:t>,</w:t>
      </w:r>
      <w:r w:rsidRPr="00F760A6">
        <w:rPr>
          <w:rFonts w:ascii="Cambria" w:hAnsi="Cambria"/>
          <w:noProof/>
        </w:rPr>
        <w:t xml:space="preserve"> 1261-70.</w:t>
      </w:r>
      <w:bookmarkEnd w:id="366"/>
    </w:p>
    <w:p w:rsidR="00F760A6" w:rsidRPr="00F760A6" w:rsidRDefault="00F760A6" w:rsidP="00F760A6">
      <w:pPr>
        <w:spacing w:after="0" w:line="360" w:lineRule="auto"/>
        <w:ind w:left="720" w:hanging="720"/>
        <w:rPr>
          <w:rFonts w:ascii="Cambria" w:hAnsi="Cambria"/>
          <w:noProof/>
        </w:rPr>
      </w:pPr>
      <w:bookmarkStart w:id="367" w:name="_ENREF_181"/>
      <w:r w:rsidRPr="00F760A6">
        <w:rPr>
          <w:rFonts w:ascii="Cambria" w:hAnsi="Cambria"/>
          <w:noProof/>
        </w:rPr>
        <w:t xml:space="preserve">LAVIGNE, P. M. &amp; KARAS, R. H. 2013. The current state of niacin in cardiovascular disease prevention: a systematic review and meta-regression. </w:t>
      </w:r>
      <w:r w:rsidRPr="00F760A6">
        <w:rPr>
          <w:rFonts w:ascii="Cambria" w:hAnsi="Cambria"/>
          <w:i/>
          <w:noProof/>
        </w:rPr>
        <w:t>J Am Coll Cardiol,</w:t>
      </w:r>
      <w:r w:rsidRPr="00F760A6">
        <w:rPr>
          <w:rFonts w:ascii="Cambria" w:hAnsi="Cambria"/>
          <w:noProof/>
        </w:rPr>
        <w:t xml:space="preserve"> 61</w:t>
      </w:r>
      <w:r w:rsidRPr="00F760A6">
        <w:rPr>
          <w:rFonts w:ascii="Cambria" w:hAnsi="Cambria"/>
          <w:b/>
          <w:noProof/>
        </w:rPr>
        <w:t>,</w:t>
      </w:r>
      <w:r w:rsidRPr="00F760A6">
        <w:rPr>
          <w:rFonts w:ascii="Cambria" w:hAnsi="Cambria"/>
          <w:noProof/>
        </w:rPr>
        <w:t xml:space="preserve"> 440-6.</w:t>
      </w:r>
      <w:bookmarkEnd w:id="367"/>
    </w:p>
    <w:p w:rsidR="00F760A6" w:rsidRPr="00F760A6" w:rsidRDefault="00F760A6" w:rsidP="00F760A6">
      <w:pPr>
        <w:spacing w:after="0" w:line="360" w:lineRule="auto"/>
        <w:ind w:left="720" w:hanging="720"/>
        <w:rPr>
          <w:rFonts w:ascii="Cambria" w:hAnsi="Cambria"/>
          <w:noProof/>
        </w:rPr>
      </w:pPr>
      <w:bookmarkStart w:id="368" w:name="_ENREF_182"/>
      <w:r w:rsidRPr="00F760A6">
        <w:rPr>
          <w:rFonts w:ascii="Cambria" w:hAnsi="Cambria"/>
          <w:noProof/>
        </w:rPr>
        <w:t xml:space="preserve">LEE, H., OH, S. W., HEO, N. J., CHIN, H. J., NA, K. Y., KIM, S. &amp; CHAE, D. W. 2012. Serum phosphorus as a predictor of low-grade albuminuria in a general population without evidence of chronic kidney disease. </w:t>
      </w:r>
      <w:r w:rsidRPr="00F760A6">
        <w:rPr>
          <w:rFonts w:ascii="Cambria" w:hAnsi="Cambria"/>
          <w:i/>
          <w:noProof/>
        </w:rPr>
        <w:t>Nephrol Dial Transplant,</w:t>
      </w:r>
      <w:r w:rsidRPr="00F760A6">
        <w:rPr>
          <w:rFonts w:ascii="Cambria" w:hAnsi="Cambria"/>
          <w:noProof/>
        </w:rPr>
        <w:t xml:space="preserve"> 27</w:t>
      </w:r>
      <w:r w:rsidRPr="00F760A6">
        <w:rPr>
          <w:rFonts w:ascii="Cambria" w:hAnsi="Cambria"/>
          <w:b/>
          <w:noProof/>
        </w:rPr>
        <w:t>,</w:t>
      </w:r>
      <w:r w:rsidRPr="00F760A6">
        <w:rPr>
          <w:rFonts w:ascii="Cambria" w:hAnsi="Cambria"/>
          <w:noProof/>
        </w:rPr>
        <w:t xml:space="preserve"> 2799-806.</w:t>
      </w:r>
      <w:bookmarkEnd w:id="368"/>
    </w:p>
    <w:p w:rsidR="00F760A6" w:rsidRPr="00F760A6" w:rsidRDefault="00F760A6" w:rsidP="00F760A6">
      <w:pPr>
        <w:spacing w:after="0" w:line="360" w:lineRule="auto"/>
        <w:ind w:left="720" w:hanging="720"/>
        <w:rPr>
          <w:rFonts w:ascii="Cambria" w:hAnsi="Cambria"/>
          <w:noProof/>
        </w:rPr>
      </w:pPr>
      <w:bookmarkStart w:id="369" w:name="_ENREF_183"/>
      <w:r w:rsidRPr="00F760A6">
        <w:rPr>
          <w:rFonts w:ascii="Cambria" w:hAnsi="Cambria"/>
          <w:noProof/>
        </w:rPr>
        <w:t xml:space="preserve">LEVEY, A. S., STEVENS, L. A., SCHMID, C. H., ZHANG, Y. L., CASTRO, A. F., 3RD, FELDMAN, H. I., KUSEK, J. W., EGGERS, P., VAN LENTE, F., GREENE, T. &amp; CORESH, J. 2009. A new equation to estimate glomerular filtration rate. </w:t>
      </w:r>
      <w:r w:rsidRPr="00F760A6">
        <w:rPr>
          <w:rFonts w:ascii="Cambria" w:hAnsi="Cambria"/>
          <w:i/>
          <w:noProof/>
        </w:rPr>
        <w:t>Ann Intern Med,</w:t>
      </w:r>
      <w:r w:rsidRPr="00F760A6">
        <w:rPr>
          <w:rFonts w:ascii="Cambria" w:hAnsi="Cambria"/>
          <w:noProof/>
        </w:rPr>
        <w:t xml:space="preserve"> 150</w:t>
      </w:r>
      <w:r w:rsidRPr="00F760A6">
        <w:rPr>
          <w:rFonts w:ascii="Cambria" w:hAnsi="Cambria"/>
          <w:b/>
          <w:noProof/>
        </w:rPr>
        <w:t>,</w:t>
      </w:r>
      <w:r w:rsidRPr="00F760A6">
        <w:rPr>
          <w:rFonts w:ascii="Cambria" w:hAnsi="Cambria"/>
          <w:noProof/>
        </w:rPr>
        <w:t xml:space="preserve"> 604-12.</w:t>
      </w:r>
      <w:bookmarkEnd w:id="369"/>
    </w:p>
    <w:p w:rsidR="00F760A6" w:rsidRPr="00F760A6" w:rsidRDefault="00F760A6" w:rsidP="00F760A6">
      <w:pPr>
        <w:spacing w:after="0" w:line="360" w:lineRule="auto"/>
        <w:ind w:left="720" w:hanging="720"/>
        <w:rPr>
          <w:rFonts w:ascii="Cambria" w:hAnsi="Cambria"/>
          <w:noProof/>
        </w:rPr>
      </w:pPr>
      <w:bookmarkStart w:id="370" w:name="_ENREF_184"/>
      <w:r w:rsidRPr="00F760A6">
        <w:rPr>
          <w:rFonts w:ascii="Cambria" w:hAnsi="Cambria"/>
          <w:noProof/>
        </w:rPr>
        <w:t xml:space="preserve">LI, X., SPEER, M. Y., YANG, H., BERGEN, J. &amp; GIACHELLI, C. M. 2010. Vitamin D receptor activators induce an anticalcific paracrine program in macrophages: requirement of osteopontin. </w:t>
      </w:r>
      <w:r w:rsidRPr="00F760A6">
        <w:rPr>
          <w:rFonts w:ascii="Cambria" w:hAnsi="Cambria"/>
          <w:i/>
          <w:noProof/>
        </w:rPr>
        <w:t>Arterioscler Thromb Vasc Biol,</w:t>
      </w:r>
      <w:r w:rsidRPr="00F760A6">
        <w:rPr>
          <w:rFonts w:ascii="Cambria" w:hAnsi="Cambria"/>
          <w:noProof/>
        </w:rPr>
        <w:t xml:space="preserve"> 30</w:t>
      </w:r>
      <w:r w:rsidRPr="00F760A6">
        <w:rPr>
          <w:rFonts w:ascii="Cambria" w:hAnsi="Cambria"/>
          <w:b/>
          <w:noProof/>
        </w:rPr>
        <w:t>,</w:t>
      </w:r>
      <w:r w:rsidRPr="00F760A6">
        <w:rPr>
          <w:rFonts w:ascii="Cambria" w:hAnsi="Cambria"/>
          <w:noProof/>
        </w:rPr>
        <w:t xml:space="preserve"> 321-6.</w:t>
      </w:r>
      <w:bookmarkEnd w:id="370"/>
    </w:p>
    <w:p w:rsidR="00F760A6" w:rsidRPr="00F760A6" w:rsidRDefault="00F760A6" w:rsidP="00F760A6">
      <w:pPr>
        <w:spacing w:after="0" w:line="360" w:lineRule="auto"/>
        <w:ind w:left="720" w:hanging="720"/>
        <w:rPr>
          <w:rFonts w:ascii="Cambria" w:hAnsi="Cambria"/>
          <w:noProof/>
        </w:rPr>
      </w:pPr>
      <w:bookmarkStart w:id="371" w:name="_ENREF_185"/>
      <w:r w:rsidRPr="00F760A6">
        <w:rPr>
          <w:rFonts w:ascii="Cambria" w:hAnsi="Cambria"/>
          <w:noProof/>
        </w:rPr>
        <w:t xml:space="preserve">LI, Y. C., KONG, J., WEI, M., CHEN, Z. F., LIU, S. Q. &amp; CAO, L. P. 2002. 1,25-Dihydroxyvitamin D(3) is a negative endocrine regulator of the renin-angiotensin system. </w:t>
      </w:r>
      <w:r w:rsidRPr="00F760A6">
        <w:rPr>
          <w:rFonts w:ascii="Cambria" w:hAnsi="Cambria"/>
          <w:i/>
          <w:noProof/>
        </w:rPr>
        <w:t>J Clin Invest,</w:t>
      </w:r>
      <w:r w:rsidRPr="00F760A6">
        <w:rPr>
          <w:rFonts w:ascii="Cambria" w:hAnsi="Cambria"/>
          <w:noProof/>
        </w:rPr>
        <w:t xml:space="preserve"> 110</w:t>
      </w:r>
      <w:r w:rsidRPr="00F760A6">
        <w:rPr>
          <w:rFonts w:ascii="Cambria" w:hAnsi="Cambria"/>
          <w:b/>
          <w:noProof/>
        </w:rPr>
        <w:t>,</w:t>
      </w:r>
      <w:r w:rsidRPr="00F760A6">
        <w:rPr>
          <w:rFonts w:ascii="Cambria" w:hAnsi="Cambria"/>
          <w:noProof/>
        </w:rPr>
        <w:t xml:space="preserve"> 229-38.</w:t>
      </w:r>
      <w:bookmarkEnd w:id="371"/>
    </w:p>
    <w:p w:rsidR="00F760A6" w:rsidRPr="00F760A6" w:rsidRDefault="00F760A6" w:rsidP="00F760A6">
      <w:pPr>
        <w:spacing w:after="0" w:line="360" w:lineRule="auto"/>
        <w:ind w:left="720" w:hanging="720"/>
        <w:rPr>
          <w:rFonts w:ascii="Cambria" w:hAnsi="Cambria"/>
          <w:noProof/>
        </w:rPr>
      </w:pPr>
      <w:bookmarkStart w:id="372" w:name="_ENREF_186"/>
      <w:r w:rsidRPr="00F760A6">
        <w:rPr>
          <w:rFonts w:ascii="Cambria" w:hAnsi="Cambria"/>
          <w:noProof/>
        </w:rPr>
        <w:t xml:space="preserve">LICOR-BIOSCIENCES. 2013. </w:t>
      </w:r>
      <w:r w:rsidRPr="00F760A6">
        <w:rPr>
          <w:rFonts w:ascii="Cambria" w:hAnsi="Cambria"/>
          <w:i/>
          <w:noProof/>
        </w:rPr>
        <w:t xml:space="preserve">Using Sapphire700 Stain and DRAQ5 Stain for Cell Number Normalization </w:t>
      </w:r>
      <w:r w:rsidRPr="00F760A6">
        <w:rPr>
          <w:rFonts w:ascii="Cambria" w:hAnsi="Cambria"/>
          <w:noProof/>
        </w:rPr>
        <w:t xml:space="preserve">[Online]. Available: </w:t>
      </w:r>
      <w:hyperlink r:id="rId48" w:history="1">
        <w:r w:rsidRPr="00F760A6">
          <w:rPr>
            <w:rStyle w:val="Hyperlink"/>
            <w:rFonts w:ascii="Cambria" w:hAnsi="Cambria"/>
            <w:noProof/>
          </w:rPr>
          <w:t>http://biosupport.licor.com/docs/Sapphire700_PI_08933.pdf</w:t>
        </w:r>
      </w:hyperlink>
      <w:r w:rsidRPr="00F760A6">
        <w:rPr>
          <w:rFonts w:ascii="Cambria" w:hAnsi="Cambria"/>
          <w:noProof/>
        </w:rPr>
        <w:t xml:space="preserve"> accessed 1st February 2014.</w:t>
      </w:r>
      <w:bookmarkEnd w:id="372"/>
    </w:p>
    <w:p w:rsidR="00F760A6" w:rsidRPr="00F760A6" w:rsidRDefault="00F760A6" w:rsidP="00F760A6">
      <w:pPr>
        <w:spacing w:after="0" w:line="360" w:lineRule="auto"/>
        <w:ind w:left="720" w:hanging="720"/>
        <w:rPr>
          <w:rFonts w:ascii="Cambria" w:hAnsi="Cambria"/>
          <w:noProof/>
        </w:rPr>
      </w:pPr>
      <w:bookmarkStart w:id="373" w:name="_ENREF_187"/>
      <w:r w:rsidRPr="00F760A6">
        <w:rPr>
          <w:rFonts w:ascii="Cambria" w:hAnsi="Cambria"/>
          <w:noProof/>
        </w:rPr>
        <w:t xml:space="preserve">LIM, K., LU, T. S., MOLOSTVOV, G., LEE, C., LAM, F. T., ZEHNDER, D. &amp; HSIAO, L. L. 2012. Vascular Klotho deficiency potentiates the development of human artery calcification and mediates resistance to fibroblast growth factor 23. </w:t>
      </w:r>
      <w:r w:rsidRPr="00F760A6">
        <w:rPr>
          <w:rFonts w:ascii="Cambria" w:hAnsi="Cambria"/>
          <w:i/>
          <w:noProof/>
        </w:rPr>
        <w:t>Circulation,</w:t>
      </w:r>
      <w:r w:rsidRPr="00F760A6">
        <w:rPr>
          <w:rFonts w:ascii="Cambria" w:hAnsi="Cambria"/>
          <w:noProof/>
        </w:rPr>
        <w:t xml:space="preserve"> 125</w:t>
      </w:r>
      <w:r w:rsidRPr="00F760A6">
        <w:rPr>
          <w:rFonts w:ascii="Cambria" w:hAnsi="Cambria"/>
          <w:b/>
          <w:noProof/>
        </w:rPr>
        <w:t>,</w:t>
      </w:r>
      <w:r w:rsidRPr="00F760A6">
        <w:rPr>
          <w:rFonts w:ascii="Cambria" w:hAnsi="Cambria"/>
          <w:noProof/>
        </w:rPr>
        <w:t xml:space="preserve"> 2243-55.</w:t>
      </w:r>
      <w:bookmarkEnd w:id="373"/>
    </w:p>
    <w:p w:rsidR="00F760A6" w:rsidRPr="00F760A6" w:rsidRDefault="00F760A6" w:rsidP="00F760A6">
      <w:pPr>
        <w:spacing w:after="0" w:line="360" w:lineRule="auto"/>
        <w:ind w:left="720" w:hanging="720"/>
        <w:rPr>
          <w:rFonts w:ascii="Cambria" w:hAnsi="Cambria"/>
          <w:noProof/>
        </w:rPr>
      </w:pPr>
      <w:bookmarkStart w:id="374" w:name="_ENREF_188"/>
      <w:r w:rsidRPr="00F760A6">
        <w:rPr>
          <w:rFonts w:ascii="Cambria" w:hAnsi="Cambria"/>
          <w:noProof/>
        </w:rPr>
        <w:t xml:space="preserve">LIN, J., JUDD, S., LE, A., ARD, J., NEWSOME, B. B., HOWARD, G., WARNOCK, D. G. &amp; MCCLELLAN, W. 2010. Associations of dietary fat with albuminuria and kidney dysfunction. </w:t>
      </w:r>
      <w:r w:rsidRPr="00F760A6">
        <w:rPr>
          <w:rFonts w:ascii="Cambria" w:hAnsi="Cambria"/>
          <w:i/>
          <w:noProof/>
        </w:rPr>
        <w:t>Am J Clin Nutr,</w:t>
      </w:r>
      <w:r w:rsidRPr="00F760A6">
        <w:rPr>
          <w:rFonts w:ascii="Cambria" w:hAnsi="Cambria"/>
          <w:noProof/>
        </w:rPr>
        <w:t xml:space="preserve"> 92</w:t>
      </w:r>
      <w:r w:rsidRPr="00F760A6">
        <w:rPr>
          <w:rFonts w:ascii="Cambria" w:hAnsi="Cambria"/>
          <w:b/>
          <w:noProof/>
        </w:rPr>
        <w:t>,</w:t>
      </w:r>
      <w:r w:rsidRPr="00F760A6">
        <w:rPr>
          <w:rFonts w:ascii="Cambria" w:hAnsi="Cambria"/>
          <w:noProof/>
        </w:rPr>
        <w:t xml:space="preserve"> 897-904.</w:t>
      </w:r>
      <w:bookmarkEnd w:id="374"/>
    </w:p>
    <w:p w:rsidR="00F760A6" w:rsidRPr="00F760A6" w:rsidRDefault="00F760A6" w:rsidP="00F760A6">
      <w:pPr>
        <w:spacing w:after="0" w:line="360" w:lineRule="auto"/>
        <w:ind w:left="720" w:hanging="720"/>
        <w:rPr>
          <w:rFonts w:ascii="Cambria" w:hAnsi="Cambria"/>
          <w:noProof/>
        </w:rPr>
      </w:pPr>
      <w:bookmarkStart w:id="375" w:name="_ENREF_189"/>
      <w:r w:rsidRPr="00F760A6">
        <w:rPr>
          <w:rFonts w:ascii="Cambria" w:hAnsi="Cambria"/>
          <w:noProof/>
        </w:rPr>
        <w:t xml:space="preserve">LINDBERG, K., OLAUSON, H., AMIN, R., PONNUSAMY, A., GOETZ, R., TAYLOR, R. F., MOHAMMADI, M., CANFIELD, A., KUBLICKIENE, K. &amp; LARSSON, T. E. 2013. Arterial klotho expression and FGF23 effects on vascular calcification and function. </w:t>
      </w:r>
      <w:r w:rsidRPr="00F760A6">
        <w:rPr>
          <w:rFonts w:ascii="Cambria" w:hAnsi="Cambria"/>
          <w:i/>
          <w:noProof/>
        </w:rPr>
        <w:t>PLoS One,</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e60658.</w:t>
      </w:r>
      <w:bookmarkEnd w:id="375"/>
    </w:p>
    <w:p w:rsidR="00F760A6" w:rsidRPr="00F760A6" w:rsidRDefault="00F760A6" w:rsidP="00F760A6">
      <w:pPr>
        <w:spacing w:after="0" w:line="360" w:lineRule="auto"/>
        <w:ind w:left="720" w:hanging="720"/>
        <w:rPr>
          <w:rFonts w:ascii="Cambria" w:hAnsi="Cambria"/>
          <w:noProof/>
        </w:rPr>
      </w:pPr>
      <w:bookmarkStart w:id="376" w:name="_ENREF_190"/>
      <w:r w:rsidRPr="00F760A6">
        <w:rPr>
          <w:rFonts w:ascii="Cambria" w:hAnsi="Cambria"/>
          <w:noProof/>
        </w:rPr>
        <w:lastRenderedPageBreak/>
        <w:t xml:space="preserve">LINEFSKY, J. P., O'BRIEN, K. D., KATZ, R., DE BOER, I. H., BARASCH, E., JENNY, N. S., SISCOVICK, D. S. &amp; KESTENBAUM, B. 2011. Association of serum phosphate levels with aortic valve sclerosis and annular calcification: the cardiovascular health study. </w:t>
      </w:r>
      <w:r w:rsidRPr="00F760A6">
        <w:rPr>
          <w:rFonts w:ascii="Cambria" w:hAnsi="Cambria"/>
          <w:i/>
          <w:noProof/>
        </w:rPr>
        <w:t>J Am Coll Cardiol,</w:t>
      </w:r>
      <w:r w:rsidRPr="00F760A6">
        <w:rPr>
          <w:rFonts w:ascii="Cambria" w:hAnsi="Cambria"/>
          <w:noProof/>
        </w:rPr>
        <w:t xml:space="preserve"> 58</w:t>
      </w:r>
      <w:r w:rsidRPr="00F760A6">
        <w:rPr>
          <w:rFonts w:ascii="Cambria" w:hAnsi="Cambria"/>
          <w:b/>
          <w:noProof/>
        </w:rPr>
        <w:t>,</w:t>
      </w:r>
      <w:r w:rsidRPr="00F760A6">
        <w:rPr>
          <w:rFonts w:ascii="Cambria" w:hAnsi="Cambria"/>
          <w:noProof/>
        </w:rPr>
        <w:t xml:space="preserve"> 291-7.</w:t>
      </w:r>
      <w:bookmarkEnd w:id="376"/>
    </w:p>
    <w:p w:rsidR="00F760A6" w:rsidRPr="00F760A6" w:rsidRDefault="00F760A6" w:rsidP="00F760A6">
      <w:pPr>
        <w:spacing w:after="0" w:line="360" w:lineRule="auto"/>
        <w:ind w:left="720" w:hanging="720"/>
        <w:rPr>
          <w:rFonts w:ascii="Cambria" w:hAnsi="Cambria"/>
          <w:noProof/>
        </w:rPr>
      </w:pPr>
      <w:bookmarkStart w:id="377" w:name="_ENREF_191"/>
      <w:r w:rsidRPr="00F760A6">
        <w:rPr>
          <w:rFonts w:ascii="Cambria" w:hAnsi="Cambria"/>
          <w:noProof/>
        </w:rPr>
        <w:t xml:space="preserve">LIPPI, G., MONTAGNANA, M., SALVAGNO, G. L., TARGHER, G. &amp; GUIDI, G. C. 2009. Relationship between serum phosphate and cardiovascular risk factors in a large cohort of adult outpatients. </w:t>
      </w:r>
      <w:r w:rsidRPr="00F760A6">
        <w:rPr>
          <w:rFonts w:ascii="Cambria" w:hAnsi="Cambria"/>
          <w:i/>
          <w:noProof/>
        </w:rPr>
        <w:t>Diabetes Res Clin Pract,</w:t>
      </w:r>
      <w:r w:rsidRPr="00F760A6">
        <w:rPr>
          <w:rFonts w:ascii="Cambria" w:hAnsi="Cambria"/>
          <w:noProof/>
        </w:rPr>
        <w:t xml:space="preserve"> 84</w:t>
      </w:r>
      <w:r w:rsidRPr="00F760A6">
        <w:rPr>
          <w:rFonts w:ascii="Cambria" w:hAnsi="Cambria"/>
          <w:b/>
          <w:noProof/>
        </w:rPr>
        <w:t>,</w:t>
      </w:r>
      <w:r w:rsidRPr="00F760A6">
        <w:rPr>
          <w:rFonts w:ascii="Cambria" w:hAnsi="Cambria"/>
          <w:noProof/>
        </w:rPr>
        <w:t xml:space="preserve"> e3-5.</w:t>
      </w:r>
      <w:bookmarkEnd w:id="377"/>
    </w:p>
    <w:p w:rsidR="00F760A6" w:rsidRPr="00F760A6" w:rsidRDefault="00F760A6" w:rsidP="00F760A6">
      <w:pPr>
        <w:spacing w:after="0" w:line="360" w:lineRule="auto"/>
        <w:ind w:left="720" w:hanging="720"/>
        <w:rPr>
          <w:rFonts w:ascii="Cambria" w:hAnsi="Cambria"/>
          <w:noProof/>
        </w:rPr>
      </w:pPr>
      <w:bookmarkStart w:id="378" w:name="_ENREF_192"/>
      <w:r w:rsidRPr="00F760A6">
        <w:rPr>
          <w:rFonts w:ascii="Cambria" w:hAnsi="Cambria"/>
          <w:noProof/>
        </w:rPr>
        <w:t xml:space="preserve">MACCUBBIN, D., TIPPING, D., KUZNETSOVA, O., HANLON, W. A. &amp; BOSTOM, A. G. 2010. Hypophosphatemic effect of niacin in patients without renal failure: a randomized trial. </w:t>
      </w:r>
      <w:r w:rsidRPr="00F760A6">
        <w:rPr>
          <w:rFonts w:ascii="Cambria" w:hAnsi="Cambria"/>
          <w:i/>
          <w:noProof/>
        </w:rPr>
        <w:t>Clin J Am Soc Nephrol,</w:t>
      </w:r>
      <w:r w:rsidRPr="00F760A6">
        <w:rPr>
          <w:rFonts w:ascii="Cambria" w:hAnsi="Cambria"/>
          <w:noProof/>
        </w:rPr>
        <w:t xml:space="preserve"> 5</w:t>
      </w:r>
      <w:r w:rsidRPr="00F760A6">
        <w:rPr>
          <w:rFonts w:ascii="Cambria" w:hAnsi="Cambria"/>
          <w:b/>
          <w:noProof/>
        </w:rPr>
        <w:t>,</w:t>
      </w:r>
      <w:r w:rsidRPr="00F760A6">
        <w:rPr>
          <w:rFonts w:ascii="Cambria" w:hAnsi="Cambria"/>
          <w:noProof/>
        </w:rPr>
        <w:t xml:space="preserve"> 582-9.</w:t>
      </w:r>
      <w:bookmarkEnd w:id="378"/>
    </w:p>
    <w:p w:rsidR="00F760A6" w:rsidRPr="00F760A6" w:rsidRDefault="00F760A6" w:rsidP="00F760A6">
      <w:pPr>
        <w:spacing w:after="0" w:line="360" w:lineRule="auto"/>
        <w:ind w:left="720" w:hanging="720"/>
        <w:rPr>
          <w:rFonts w:ascii="Cambria" w:hAnsi="Cambria"/>
          <w:noProof/>
        </w:rPr>
      </w:pPr>
      <w:bookmarkStart w:id="379" w:name="_ENREF_193"/>
      <w:r w:rsidRPr="00F760A6">
        <w:rPr>
          <w:rFonts w:ascii="Cambria" w:hAnsi="Cambria"/>
          <w:noProof/>
        </w:rPr>
        <w:t xml:space="preserve">MAJUMDAR, V., NAGARAJA, D. &amp; CHRISTOPHER, R. 2010. Association of the functional KL-VS variant of Klotho gene with early-onset ischemic stroke. </w:t>
      </w:r>
      <w:r w:rsidRPr="00F760A6">
        <w:rPr>
          <w:rFonts w:ascii="Cambria" w:hAnsi="Cambria"/>
          <w:i/>
          <w:noProof/>
        </w:rPr>
        <w:t>Biochem Biophys Res Commun,</w:t>
      </w:r>
      <w:r w:rsidRPr="00F760A6">
        <w:rPr>
          <w:rFonts w:ascii="Cambria" w:hAnsi="Cambria"/>
          <w:noProof/>
        </w:rPr>
        <w:t xml:space="preserve"> 403</w:t>
      </w:r>
      <w:r w:rsidRPr="00F760A6">
        <w:rPr>
          <w:rFonts w:ascii="Cambria" w:hAnsi="Cambria"/>
          <w:b/>
          <w:noProof/>
        </w:rPr>
        <w:t>,</w:t>
      </w:r>
      <w:r w:rsidRPr="00F760A6">
        <w:rPr>
          <w:rFonts w:ascii="Cambria" w:hAnsi="Cambria"/>
          <w:noProof/>
        </w:rPr>
        <w:t xml:space="preserve"> 412-6.</w:t>
      </w:r>
      <w:bookmarkEnd w:id="379"/>
    </w:p>
    <w:p w:rsidR="00F760A6" w:rsidRPr="00F760A6" w:rsidRDefault="00F760A6" w:rsidP="00F760A6">
      <w:pPr>
        <w:spacing w:after="0" w:line="360" w:lineRule="auto"/>
        <w:ind w:left="720" w:hanging="720"/>
        <w:rPr>
          <w:rFonts w:ascii="Cambria" w:hAnsi="Cambria"/>
          <w:noProof/>
        </w:rPr>
      </w:pPr>
      <w:bookmarkStart w:id="380" w:name="_ENREF_194"/>
      <w:r w:rsidRPr="00F760A6">
        <w:rPr>
          <w:rFonts w:ascii="Cambria" w:hAnsi="Cambria"/>
          <w:noProof/>
        </w:rPr>
        <w:t xml:space="preserve">MALLOY, P. J., PIKE, J. W. &amp; FELDMAN, D. 1999. The vitamin D receptor and the syndrome of hereditary 1,25-dihydroxyvitamin D-resistant rickets. </w:t>
      </w:r>
      <w:r w:rsidRPr="00F760A6">
        <w:rPr>
          <w:rFonts w:ascii="Cambria" w:hAnsi="Cambria"/>
          <w:i/>
          <w:noProof/>
        </w:rPr>
        <w:t>Endocr Rev,</w:t>
      </w:r>
      <w:r w:rsidRPr="00F760A6">
        <w:rPr>
          <w:rFonts w:ascii="Cambria" w:hAnsi="Cambria"/>
          <w:noProof/>
        </w:rPr>
        <w:t xml:space="preserve"> 20</w:t>
      </w:r>
      <w:r w:rsidRPr="00F760A6">
        <w:rPr>
          <w:rFonts w:ascii="Cambria" w:hAnsi="Cambria"/>
          <w:b/>
          <w:noProof/>
        </w:rPr>
        <w:t>,</w:t>
      </w:r>
      <w:r w:rsidRPr="00F760A6">
        <w:rPr>
          <w:rFonts w:ascii="Cambria" w:hAnsi="Cambria"/>
          <w:noProof/>
        </w:rPr>
        <w:t xml:space="preserve"> 156-88.</w:t>
      </w:r>
      <w:bookmarkEnd w:id="380"/>
    </w:p>
    <w:p w:rsidR="00F760A6" w:rsidRPr="00F760A6" w:rsidRDefault="00F760A6" w:rsidP="00F760A6">
      <w:pPr>
        <w:spacing w:after="0" w:line="360" w:lineRule="auto"/>
        <w:ind w:left="720" w:hanging="720"/>
        <w:rPr>
          <w:rFonts w:ascii="Cambria" w:hAnsi="Cambria"/>
          <w:noProof/>
        </w:rPr>
      </w:pPr>
      <w:bookmarkStart w:id="381" w:name="_ENREF_195"/>
      <w:r w:rsidRPr="00F760A6">
        <w:rPr>
          <w:rFonts w:ascii="Cambria" w:hAnsi="Cambria"/>
          <w:noProof/>
        </w:rPr>
        <w:t xml:space="preserve">MARGOLIS, K. L., RAY, R. M., VAN HORN, L., MANSON, J. E., ALLISON, M. A., BLACK, H. R., BERESFORD, S. A., CONNELLY, S. A., CURB, J. D., GRIMM, R. H., JR., KOTCHEN, T. A., KULLER, L. H., WASSERTHEIL-SMOLLER, S., THOMSON, C. A., TORNER, J. C. &amp; WOMEN'S HEALTH INITIATIVE, I. 2008. Effect of calcium and vitamin D supplementation on blood pressure: the Women's Health Initiative Randomized Trial. </w:t>
      </w:r>
      <w:r w:rsidRPr="00F760A6">
        <w:rPr>
          <w:rFonts w:ascii="Cambria" w:hAnsi="Cambria"/>
          <w:i/>
          <w:noProof/>
        </w:rPr>
        <w:t>Hypertension,</w:t>
      </w:r>
      <w:r w:rsidRPr="00F760A6">
        <w:rPr>
          <w:rFonts w:ascii="Cambria" w:hAnsi="Cambria"/>
          <w:noProof/>
        </w:rPr>
        <w:t xml:space="preserve"> 52</w:t>
      </w:r>
      <w:r w:rsidRPr="00F760A6">
        <w:rPr>
          <w:rFonts w:ascii="Cambria" w:hAnsi="Cambria"/>
          <w:b/>
          <w:noProof/>
        </w:rPr>
        <w:t>,</w:t>
      </w:r>
      <w:r w:rsidRPr="00F760A6">
        <w:rPr>
          <w:rFonts w:ascii="Cambria" w:hAnsi="Cambria"/>
          <w:noProof/>
        </w:rPr>
        <w:t xml:space="preserve"> 847-55.</w:t>
      </w:r>
      <w:bookmarkEnd w:id="381"/>
    </w:p>
    <w:p w:rsidR="00F760A6" w:rsidRPr="00F760A6" w:rsidRDefault="00F760A6" w:rsidP="00F760A6">
      <w:pPr>
        <w:spacing w:after="0" w:line="360" w:lineRule="auto"/>
        <w:ind w:left="720" w:hanging="720"/>
        <w:rPr>
          <w:rFonts w:ascii="Cambria" w:hAnsi="Cambria"/>
          <w:noProof/>
        </w:rPr>
      </w:pPr>
      <w:bookmarkStart w:id="382" w:name="_ENREF_196"/>
      <w:r w:rsidRPr="00F760A6">
        <w:rPr>
          <w:rFonts w:ascii="Cambria" w:hAnsi="Cambria"/>
          <w:noProof/>
        </w:rPr>
        <w:t xml:space="preserve">MARTINESI, M., BRUNI, S., STIO, M. &amp; TREVES, C. 2006. 1,25-Dihydroxyvitamin D3 inhibits tumor necrosis factor-alpha-induced adhesion molecule expression in endothelial cells. </w:t>
      </w:r>
      <w:r w:rsidRPr="00F760A6">
        <w:rPr>
          <w:rFonts w:ascii="Cambria" w:hAnsi="Cambria"/>
          <w:i/>
          <w:noProof/>
        </w:rPr>
        <w:t>Cell Biol Int,</w:t>
      </w:r>
      <w:r w:rsidRPr="00F760A6">
        <w:rPr>
          <w:rFonts w:ascii="Cambria" w:hAnsi="Cambria"/>
          <w:noProof/>
        </w:rPr>
        <w:t xml:space="preserve"> 30</w:t>
      </w:r>
      <w:r w:rsidRPr="00F760A6">
        <w:rPr>
          <w:rFonts w:ascii="Cambria" w:hAnsi="Cambria"/>
          <w:b/>
          <w:noProof/>
        </w:rPr>
        <w:t>,</w:t>
      </w:r>
      <w:r w:rsidRPr="00F760A6">
        <w:rPr>
          <w:rFonts w:ascii="Cambria" w:hAnsi="Cambria"/>
          <w:noProof/>
        </w:rPr>
        <w:t xml:space="preserve"> 365-75.</w:t>
      </w:r>
      <w:bookmarkEnd w:id="382"/>
    </w:p>
    <w:p w:rsidR="00F760A6" w:rsidRPr="00F760A6" w:rsidRDefault="00F760A6" w:rsidP="00F760A6">
      <w:pPr>
        <w:spacing w:after="0" w:line="360" w:lineRule="auto"/>
        <w:ind w:left="720" w:hanging="720"/>
        <w:rPr>
          <w:rFonts w:ascii="Cambria" w:hAnsi="Cambria"/>
          <w:noProof/>
        </w:rPr>
      </w:pPr>
      <w:bookmarkStart w:id="383" w:name="_ENREF_197"/>
      <w:r w:rsidRPr="00F760A6">
        <w:rPr>
          <w:rFonts w:ascii="Cambria" w:hAnsi="Cambria"/>
          <w:noProof/>
        </w:rPr>
        <w:t xml:space="preserve">MATHEW, S., LUND, R. J., CHAUDHARY, L. R., GEURS, T. &amp; HRUSKA, K. A. 2008. Vitamin D receptor activators can protect against vascular calcification. </w:t>
      </w:r>
      <w:r w:rsidRPr="00F760A6">
        <w:rPr>
          <w:rFonts w:ascii="Cambria" w:hAnsi="Cambria"/>
          <w:i/>
          <w:noProof/>
        </w:rPr>
        <w:t>J Am Soc Nephrol,</w:t>
      </w:r>
      <w:r w:rsidRPr="00F760A6">
        <w:rPr>
          <w:rFonts w:ascii="Cambria" w:hAnsi="Cambria"/>
          <w:noProof/>
        </w:rPr>
        <w:t xml:space="preserve"> 19</w:t>
      </w:r>
      <w:r w:rsidRPr="00F760A6">
        <w:rPr>
          <w:rFonts w:ascii="Cambria" w:hAnsi="Cambria"/>
          <w:b/>
          <w:noProof/>
        </w:rPr>
        <w:t>,</w:t>
      </w:r>
      <w:r w:rsidRPr="00F760A6">
        <w:rPr>
          <w:rFonts w:ascii="Cambria" w:hAnsi="Cambria"/>
          <w:noProof/>
        </w:rPr>
        <w:t xml:space="preserve"> 1509-19.</w:t>
      </w:r>
      <w:bookmarkEnd w:id="383"/>
    </w:p>
    <w:p w:rsidR="00F760A6" w:rsidRPr="00F760A6" w:rsidRDefault="00F760A6" w:rsidP="00F760A6">
      <w:pPr>
        <w:spacing w:after="0" w:line="360" w:lineRule="auto"/>
        <w:ind w:left="720" w:hanging="720"/>
        <w:rPr>
          <w:rFonts w:ascii="Cambria" w:hAnsi="Cambria"/>
          <w:noProof/>
        </w:rPr>
      </w:pPr>
      <w:bookmarkStart w:id="384" w:name="_ENREF_198"/>
      <w:r w:rsidRPr="00F760A6">
        <w:rPr>
          <w:rFonts w:ascii="Cambria" w:hAnsi="Cambria"/>
          <w:noProof/>
        </w:rPr>
        <w:t xml:space="preserve">MATSUSHITA, K., VAN DER VELDE, M., ASTOR, B. C., WOODWARD, M., LEVEY, A. S., DE JONG, P. E., CORESH, J. &amp; GANSEVOORT, R. T. 2010. Association of estimated glomerular filtration rate and albuminuria with all-cause and cardiovascular mortality in general population cohorts: a collaborative meta-analysis. </w:t>
      </w:r>
      <w:r w:rsidRPr="00F760A6">
        <w:rPr>
          <w:rFonts w:ascii="Cambria" w:hAnsi="Cambria"/>
          <w:i/>
          <w:noProof/>
        </w:rPr>
        <w:t>Lancet,</w:t>
      </w:r>
      <w:r w:rsidRPr="00F760A6">
        <w:rPr>
          <w:rFonts w:ascii="Cambria" w:hAnsi="Cambria"/>
          <w:noProof/>
        </w:rPr>
        <w:t xml:space="preserve"> 375</w:t>
      </w:r>
      <w:r w:rsidRPr="00F760A6">
        <w:rPr>
          <w:rFonts w:ascii="Cambria" w:hAnsi="Cambria"/>
          <w:b/>
          <w:noProof/>
        </w:rPr>
        <w:t>,</w:t>
      </w:r>
      <w:r w:rsidRPr="00F760A6">
        <w:rPr>
          <w:rFonts w:ascii="Cambria" w:hAnsi="Cambria"/>
          <w:noProof/>
        </w:rPr>
        <w:t xml:space="preserve"> 2073-81.</w:t>
      </w:r>
      <w:bookmarkEnd w:id="384"/>
    </w:p>
    <w:p w:rsidR="00F760A6" w:rsidRPr="00F760A6" w:rsidRDefault="00F760A6" w:rsidP="00F760A6">
      <w:pPr>
        <w:spacing w:after="0" w:line="360" w:lineRule="auto"/>
        <w:ind w:left="720" w:hanging="720"/>
        <w:rPr>
          <w:rFonts w:ascii="Cambria" w:hAnsi="Cambria"/>
          <w:noProof/>
        </w:rPr>
      </w:pPr>
      <w:bookmarkStart w:id="385" w:name="_ENREF_199"/>
      <w:r w:rsidRPr="00F760A6">
        <w:rPr>
          <w:rFonts w:ascii="Cambria" w:hAnsi="Cambria"/>
          <w:noProof/>
        </w:rPr>
        <w:t xml:space="preserve">MCGOVERN, A. P., DE LUSIGNAN, S., VAN VLYMEN, J., LIYANAGE, H., TOMSON, C. R., GALLAGHER, H., RAFIQ, M. &amp; JONES, S. 2013. Serum phosphate as a risk factor </w:t>
      </w:r>
      <w:r w:rsidRPr="00F760A6">
        <w:rPr>
          <w:rFonts w:ascii="Cambria" w:hAnsi="Cambria"/>
          <w:noProof/>
        </w:rPr>
        <w:lastRenderedPageBreak/>
        <w:t xml:space="preserve">for cardiovascular events in people with and without chronic kidney disease: a large community based cohort study. </w:t>
      </w:r>
      <w:r w:rsidRPr="00F760A6">
        <w:rPr>
          <w:rFonts w:ascii="Cambria" w:hAnsi="Cambria"/>
          <w:i/>
          <w:noProof/>
        </w:rPr>
        <w:t>PLoS One,</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e74996.</w:t>
      </w:r>
      <w:bookmarkEnd w:id="385"/>
    </w:p>
    <w:p w:rsidR="00F760A6" w:rsidRPr="00F760A6" w:rsidRDefault="00F760A6" w:rsidP="00F760A6">
      <w:pPr>
        <w:spacing w:after="0" w:line="360" w:lineRule="auto"/>
        <w:ind w:left="720" w:hanging="720"/>
        <w:rPr>
          <w:rFonts w:ascii="Cambria" w:hAnsi="Cambria"/>
          <w:noProof/>
        </w:rPr>
      </w:pPr>
      <w:bookmarkStart w:id="386" w:name="_ENREF_200"/>
      <w:r w:rsidRPr="00F760A6">
        <w:rPr>
          <w:rFonts w:ascii="Cambria" w:hAnsi="Cambria"/>
          <w:noProof/>
        </w:rPr>
        <w:t xml:space="preserve">MIRZA, M. A., ALSIO, J., HAMMARSTEDT, A., ERBEN, R. G., MICHAELSSON, K., TIVESTEN, A., MARSELL, R., ORWOLL, E., KARLSSON, M. K., LJUNGGREN, O., MELLSTROM, D., LIND, L., OHLSSON, C. &amp; LARSSON, T. E. 2010. Circulating fibroblast growth factor-23 is associated with fat mass and dyslipidemia in two independent cohorts of elderly individuals. </w:t>
      </w:r>
      <w:r w:rsidRPr="00F760A6">
        <w:rPr>
          <w:rFonts w:ascii="Cambria" w:hAnsi="Cambria"/>
          <w:i/>
          <w:noProof/>
        </w:rPr>
        <w:t>Arterioscler Thromb Vasc Biol</w:t>
      </w:r>
      <w:r w:rsidRPr="00F760A6">
        <w:rPr>
          <w:rFonts w:ascii="Cambria" w:hAnsi="Cambria"/>
          <w:noProof/>
        </w:rPr>
        <w:t>.</w:t>
      </w:r>
      <w:bookmarkEnd w:id="386"/>
    </w:p>
    <w:p w:rsidR="00F760A6" w:rsidRPr="00F760A6" w:rsidRDefault="00F760A6" w:rsidP="00F760A6">
      <w:pPr>
        <w:spacing w:after="0" w:line="360" w:lineRule="auto"/>
        <w:ind w:left="720" w:hanging="720"/>
        <w:rPr>
          <w:rFonts w:ascii="Cambria" w:hAnsi="Cambria"/>
          <w:noProof/>
        </w:rPr>
      </w:pPr>
      <w:bookmarkStart w:id="387" w:name="_ENREF_201"/>
      <w:r w:rsidRPr="00F760A6">
        <w:rPr>
          <w:rFonts w:ascii="Cambria" w:hAnsi="Cambria"/>
          <w:noProof/>
        </w:rPr>
        <w:t xml:space="preserve">MIRZA, M. A., HANSEN, T., JOHANSSON, L., AHLSTROM, H., LARSSON, A., LIND, L. &amp; LARSSON, T. E. 2009a. Relationship between circulating FGF23 and total body atherosclerosis in the community. </w:t>
      </w:r>
      <w:r w:rsidRPr="00F760A6">
        <w:rPr>
          <w:rFonts w:ascii="Cambria" w:hAnsi="Cambria"/>
          <w:i/>
          <w:noProof/>
        </w:rPr>
        <w:t>Nephrol Dial Transplant,</w:t>
      </w:r>
      <w:r w:rsidRPr="00F760A6">
        <w:rPr>
          <w:rFonts w:ascii="Cambria" w:hAnsi="Cambria"/>
          <w:noProof/>
        </w:rPr>
        <w:t xml:space="preserve"> 24</w:t>
      </w:r>
      <w:r w:rsidRPr="00F760A6">
        <w:rPr>
          <w:rFonts w:ascii="Cambria" w:hAnsi="Cambria"/>
          <w:b/>
          <w:noProof/>
        </w:rPr>
        <w:t>,</w:t>
      </w:r>
      <w:r w:rsidRPr="00F760A6">
        <w:rPr>
          <w:rFonts w:ascii="Cambria" w:hAnsi="Cambria"/>
          <w:noProof/>
        </w:rPr>
        <w:t xml:space="preserve"> 3125-31.</w:t>
      </w:r>
      <w:bookmarkEnd w:id="387"/>
    </w:p>
    <w:p w:rsidR="00F760A6" w:rsidRPr="00F760A6" w:rsidRDefault="00F760A6" w:rsidP="00F760A6">
      <w:pPr>
        <w:spacing w:after="0" w:line="360" w:lineRule="auto"/>
        <w:ind w:left="720" w:hanging="720"/>
        <w:rPr>
          <w:rFonts w:ascii="Cambria" w:hAnsi="Cambria"/>
          <w:noProof/>
        </w:rPr>
      </w:pPr>
      <w:bookmarkStart w:id="388" w:name="_ENREF_202"/>
      <w:r w:rsidRPr="00F760A6">
        <w:rPr>
          <w:rFonts w:ascii="Cambria" w:hAnsi="Cambria"/>
          <w:noProof/>
        </w:rPr>
        <w:t xml:space="preserve">MIRZA, M. A., LARSSON, A., LIND, L. &amp; LARSSON, T. E. 2009b. Circulating fibroblast growth factor-23 is associated with vascular dysfunction in the community. </w:t>
      </w:r>
      <w:r w:rsidRPr="00F760A6">
        <w:rPr>
          <w:rFonts w:ascii="Cambria" w:hAnsi="Cambria"/>
          <w:i/>
          <w:noProof/>
        </w:rPr>
        <w:t>Atherosclerosis,</w:t>
      </w:r>
      <w:r w:rsidRPr="00F760A6">
        <w:rPr>
          <w:rFonts w:ascii="Cambria" w:hAnsi="Cambria"/>
          <w:noProof/>
        </w:rPr>
        <w:t xml:space="preserve"> 205</w:t>
      </w:r>
      <w:r w:rsidRPr="00F760A6">
        <w:rPr>
          <w:rFonts w:ascii="Cambria" w:hAnsi="Cambria"/>
          <w:b/>
          <w:noProof/>
        </w:rPr>
        <w:t>,</w:t>
      </w:r>
      <w:r w:rsidRPr="00F760A6">
        <w:rPr>
          <w:rFonts w:ascii="Cambria" w:hAnsi="Cambria"/>
          <w:noProof/>
        </w:rPr>
        <w:t xml:space="preserve"> 385-90.</w:t>
      </w:r>
      <w:bookmarkEnd w:id="388"/>
    </w:p>
    <w:p w:rsidR="00F760A6" w:rsidRPr="00F760A6" w:rsidRDefault="00F760A6" w:rsidP="00F760A6">
      <w:pPr>
        <w:spacing w:after="0" w:line="360" w:lineRule="auto"/>
        <w:ind w:left="720" w:hanging="720"/>
        <w:rPr>
          <w:rFonts w:ascii="Cambria" w:hAnsi="Cambria"/>
          <w:noProof/>
        </w:rPr>
      </w:pPr>
      <w:bookmarkStart w:id="389" w:name="_ENREF_203"/>
      <w:r w:rsidRPr="00F760A6">
        <w:rPr>
          <w:rFonts w:ascii="Cambria" w:hAnsi="Cambria"/>
          <w:noProof/>
        </w:rPr>
        <w:t xml:space="preserve">MIRZA, M. A., LARSSON, A., MELHUS, H., LIND, L. &amp; LARSSON, T. E. 2009c. Serum intact FGF23 associate with left ventricular mass, hypertrophy and geometry in an elderly population. </w:t>
      </w:r>
      <w:r w:rsidRPr="00F760A6">
        <w:rPr>
          <w:rFonts w:ascii="Cambria" w:hAnsi="Cambria"/>
          <w:i/>
          <w:noProof/>
        </w:rPr>
        <w:t>Atherosclerosis,</w:t>
      </w:r>
      <w:r w:rsidRPr="00F760A6">
        <w:rPr>
          <w:rFonts w:ascii="Cambria" w:hAnsi="Cambria"/>
          <w:noProof/>
        </w:rPr>
        <w:t xml:space="preserve"> 207</w:t>
      </w:r>
      <w:r w:rsidRPr="00F760A6">
        <w:rPr>
          <w:rFonts w:ascii="Cambria" w:hAnsi="Cambria"/>
          <w:b/>
          <w:noProof/>
        </w:rPr>
        <w:t>,</w:t>
      </w:r>
      <w:r w:rsidRPr="00F760A6">
        <w:rPr>
          <w:rFonts w:ascii="Cambria" w:hAnsi="Cambria"/>
          <w:noProof/>
        </w:rPr>
        <w:t xml:space="preserve"> 546-51.</w:t>
      </w:r>
      <w:bookmarkEnd w:id="389"/>
    </w:p>
    <w:p w:rsidR="00F760A6" w:rsidRPr="00F760A6" w:rsidRDefault="00F760A6" w:rsidP="00F760A6">
      <w:pPr>
        <w:spacing w:after="0" w:line="360" w:lineRule="auto"/>
        <w:ind w:left="720" w:hanging="720"/>
        <w:rPr>
          <w:rFonts w:ascii="Cambria" w:hAnsi="Cambria"/>
          <w:noProof/>
        </w:rPr>
      </w:pPr>
      <w:bookmarkStart w:id="390" w:name="_ENREF_204"/>
      <w:r w:rsidRPr="00F760A6">
        <w:rPr>
          <w:rFonts w:ascii="Cambria" w:hAnsi="Cambria"/>
          <w:noProof/>
        </w:rPr>
        <w:t xml:space="preserve">MIYAKE, J. H., DUONG-POLK, X. T., TAYLOR, J. M., DU, E. Z., CASTELLANI, L. W., LUSIS, A. J. &amp; DAVIS, R. A. 2002. Transgenic expression of cholesterol-7-alpha-hydroxylase prevents atherosclerosis in C57BL/6J mice. </w:t>
      </w:r>
      <w:r w:rsidRPr="00F760A6">
        <w:rPr>
          <w:rFonts w:ascii="Cambria" w:hAnsi="Cambria"/>
          <w:i/>
          <w:noProof/>
        </w:rPr>
        <w:t>Arterioscler Thromb Vasc Biol,</w:t>
      </w:r>
      <w:r w:rsidRPr="00F760A6">
        <w:rPr>
          <w:rFonts w:ascii="Cambria" w:hAnsi="Cambria"/>
          <w:noProof/>
        </w:rPr>
        <w:t xml:space="preserve"> 22</w:t>
      </w:r>
      <w:r w:rsidRPr="00F760A6">
        <w:rPr>
          <w:rFonts w:ascii="Cambria" w:hAnsi="Cambria"/>
          <w:b/>
          <w:noProof/>
        </w:rPr>
        <w:t>,</w:t>
      </w:r>
      <w:r w:rsidRPr="00F760A6">
        <w:rPr>
          <w:rFonts w:ascii="Cambria" w:hAnsi="Cambria"/>
          <w:noProof/>
        </w:rPr>
        <w:t xml:space="preserve"> 121-6.</w:t>
      </w:r>
      <w:bookmarkEnd w:id="390"/>
    </w:p>
    <w:p w:rsidR="00F760A6" w:rsidRPr="00F760A6" w:rsidRDefault="00F760A6" w:rsidP="00F760A6">
      <w:pPr>
        <w:spacing w:after="0" w:line="360" w:lineRule="auto"/>
        <w:ind w:left="720" w:hanging="720"/>
        <w:rPr>
          <w:rFonts w:ascii="Cambria" w:hAnsi="Cambria"/>
          <w:noProof/>
        </w:rPr>
      </w:pPr>
      <w:bookmarkStart w:id="391" w:name="_ENREF_205"/>
      <w:r w:rsidRPr="00F760A6">
        <w:rPr>
          <w:rFonts w:ascii="Cambria" w:hAnsi="Cambria"/>
          <w:noProof/>
        </w:rPr>
        <w:t xml:space="preserve">NADRA, I., MASON, J. C., PHILIPPIDIS, P., FLOREY, O., SMYTHE, C. D., MCCARTHY, G. M., LANDIS, R. C. &amp; HASKARD, D. O. 2005. Proinflammatory activation of macrophages by basic calcium phosphate crystals via protein kinase C and MAP kinase pathways: a vicious cycle of inflammation and arterial calcification? </w:t>
      </w:r>
      <w:r w:rsidRPr="00F760A6">
        <w:rPr>
          <w:rFonts w:ascii="Cambria" w:hAnsi="Cambria"/>
          <w:i/>
          <w:noProof/>
        </w:rPr>
        <w:t>Circ Res,</w:t>
      </w:r>
      <w:r w:rsidRPr="00F760A6">
        <w:rPr>
          <w:rFonts w:ascii="Cambria" w:hAnsi="Cambria"/>
          <w:noProof/>
        </w:rPr>
        <w:t xml:space="preserve"> 96</w:t>
      </w:r>
      <w:r w:rsidRPr="00F760A6">
        <w:rPr>
          <w:rFonts w:ascii="Cambria" w:hAnsi="Cambria"/>
          <w:b/>
          <w:noProof/>
        </w:rPr>
        <w:t>,</w:t>
      </w:r>
      <w:r w:rsidRPr="00F760A6">
        <w:rPr>
          <w:rFonts w:ascii="Cambria" w:hAnsi="Cambria"/>
          <w:noProof/>
        </w:rPr>
        <w:t xml:space="preserve"> 1248-56.</w:t>
      </w:r>
      <w:bookmarkEnd w:id="391"/>
    </w:p>
    <w:p w:rsidR="00F760A6" w:rsidRPr="00F760A6" w:rsidRDefault="00F760A6" w:rsidP="00F760A6">
      <w:pPr>
        <w:spacing w:after="0" w:line="360" w:lineRule="auto"/>
        <w:ind w:left="720" w:hanging="720"/>
        <w:rPr>
          <w:rFonts w:ascii="Cambria" w:hAnsi="Cambria"/>
          <w:noProof/>
        </w:rPr>
      </w:pPr>
      <w:bookmarkStart w:id="392" w:name="_ENREF_206"/>
      <w:r w:rsidRPr="00F760A6">
        <w:rPr>
          <w:rFonts w:ascii="Cambria" w:hAnsi="Cambria"/>
          <w:noProof/>
        </w:rPr>
        <w:t xml:space="preserve">NARANG, R., RIDOUT, D., NONIS, C. &amp; KOONER, J. S. 1997. Serum calcium, phosphorus and albumin levels in relation to the angiographic severity of coronary artery disease. </w:t>
      </w:r>
      <w:r w:rsidRPr="00F760A6">
        <w:rPr>
          <w:rFonts w:ascii="Cambria" w:hAnsi="Cambria"/>
          <w:i/>
          <w:noProof/>
        </w:rPr>
        <w:t>Int J Cardiol,</w:t>
      </w:r>
      <w:r w:rsidRPr="00F760A6">
        <w:rPr>
          <w:rFonts w:ascii="Cambria" w:hAnsi="Cambria"/>
          <w:noProof/>
        </w:rPr>
        <w:t xml:space="preserve"> 60</w:t>
      </w:r>
      <w:r w:rsidRPr="00F760A6">
        <w:rPr>
          <w:rFonts w:ascii="Cambria" w:hAnsi="Cambria"/>
          <w:b/>
          <w:noProof/>
        </w:rPr>
        <w:t>,</w:t>
      </w:r>
      <w:r w:rsidRPr="00F760A6">
        <w:rPr>
          <w:rFonts w:ascii="Cambria" w:hAnsi="Cambria"/>
          <w:noProof/>
        </w:rPr>
        <w:t xml:space="preserve"> 73-9.</w:t>
      </w:r>
      <w:bookmarkEnd w:id="392"/>
    </w:p>
    <w:p w:rsidR="00F760A6" w:rsidRPr="00F760A6" w:rsidRDefault="00F760A6" w:rsidP="00F760A6">
      <w:pPr>
        <w:spacing w:after="0" w:line="360" w:lineRule="auto"/>
        <w:ind w:left="720" w:hanging="720"/>
        <w:rPr>
          <w:rFonts w:ascii="Cambria" w:hAnsi="Cambria"/>
          <w:noProof/>
        </w:rPr>
      </w:pPr>
      <w:bookmarkStart w:id="393" w:name="_ENREF_207"/>
      <w:r w:rsidRPr="00F760A6">
        <w:rPr>
          <w:rFonts w:ascii="Cambria" w:hAnsi="Cambria"/>
          <w:noProof/>
        </w:rPr>
        <w:t xml:space="preserve">NELSON, C. D., REINHARDT, T. A., BEITZ, D. C. &amp; LIPPOLIS, J. D. 2010. In vivo activation of the intracrine vitamin D pathway in innate immune cells and mammary tissue during a bacterial infection. </w:t>
      </w:r>
      <w:r w:rsidRPr="00F760A6">
        <w:rPr>
          <w:rFonts w:ascii="Cambria" w:hAnsi="Cambria"/>
          <w:i/>
          <w:noProof/>
        </w:rPr>
        <w:t>PLoS One,</w:t>
      </w:r>
      <w:r w:rsidRPr="00F760A6">
        <w:rPr>
          <w:rFonts w:ascii="Cambria" w:hAnsi="Cambria"/>
          <w:noProof/>
        </w:rPr>
        <w:t xml:space="preserve"> 5</w:t>
      </w:r>
      <w:r w:rsidRPr="00F760A6">
        <w:rPr>
          <w:rFonts w:ascii="Cambria" w:hAnsi="Cambria"/>
          <w:b/>
          <w:noProof/>
        </w:rPr>
        <w:t>,</w:t>
      </w:r>
      <w:r w:rsidRPr="00F760A6">
        <w:rPr>
          <w:rFonts w:ascii="Cambria" w:hAnsi="Cambria"/>
          <w:noProof/>
        </w:rPr>
        <w:t xml:space="preserve"> e15469.</w:t>
      </w:r>
      <w:bookmarkEnd w:id="393"/>
    </w:p>
    <w:p w:rsidR="00F760A6" w:rsidRPr="00F760A6" w:rsidRDefault="00F760A6" w:rsidP="00F760A6">
      <w:pPr>
        <w:spacing w:after="0" w:line="360" w:lineRule="auto"/>
        <w:ind w:left="720" w:hanging="720"/>
        <w:rPr>
          <w:rFonts w:ascii="Cambria" w:hAnsi="Cambria"/>
          <w:noProof/>
        </w:rPr>
      </w:pPr>
      <w:bookmarkStart w:id="394" w:name="_ENREF_208"/>
      <w:r w:rsidRPr="00F760A6">
        <w:rPr>
          <w:rFonts w:ascii="Cambria" w:hAnsi="Cambria"/>
          <w:noProof/>
        </w:rPr>
        <w:t xml:space="preserve">NILSSON, I. L., ABERG, J., RASTAD, J. &amp; LIND, L. 1999. Endothelial vasodilatory dysfunction in primary hyperparathyroidism is reversed after parathyroidectomy. </w:t>
      </w:r>
      <w:r w:rsidRPr="00F760A6">
        <w:rPr>
          <w:rFonts w:ascii="Cambria" w:hAnsi="Cambria"/>
          <w:i/>
          <w:noProof/>
        </w:rPr>
        <w:t>Surgery,</w:t>
      </w:r>
      <w:r w:rsidRPr="00F760A6">
        <w:rPr>
          <w:rFonts w:ascii="Cambria" w:hAnsi="Cambria"/>
          <w:noProof/>
        </w:rPr>
        <w:t xml:space="preserve"> 126</w:t>
      </w:r>
      <w:r w:rsidRPr="00F760A6">
        <w:rPr>
          <w:rFonts w:ascii="Cambria" w:hAnsi="Cambria"/>
          <w:b/>
          <w:noProof/>
        </w:rPr>
        <w:t>,</w:t>
      </w:r>
      <w:r w:rsidRPr="00F760A6">
        <w:rPr>
          <w:rFonts w:ascii="Cambria" w:hAnsi="Cambria"/>
          <w:noProof/>
        </w:rPr>
        <w:t xml:space="preserve"> 1049-55.</w:t>
      </w:r>
      <w:bookmarkEnd w:id="394"/>
    </w:p>
    <w:p w:rsidR="00F760A6" w:rsidRPr="00F760A6" w:rsidRDefault="00F760A6" w:rsidP="00F760A6">
      <w:pPr>
        <w:spacing w:after="0" w:line="360" w:lineRule="auto"/>
        <w:ind w:left="720" w:hanging="720"/>
        <w:rPr>
          <w:rFonts w:ascii="Cambria" w:hAnsi="Cambria"/>
          <w:noProof/>
        </w:rPr>
      </w:pPr>
      <w:bookmarkStart w:id="395" w:name="_ENREF_209"/>
      <w:r w:rsidRPr="00F760A6">
        <w:rPr>
          <w:rFonts w:ascii="Cambria" w:hAnsi="Cambria"/>
          <w:noProof/>
        </w:rPr>
        <w:t xml:space="preserve">NISHIDA, T., TSUNEYAMA, K., FUJIMOTO, M., NOMOTO, K., HAYASHI, S., MIWA, S., NAKAJIMA, T., NAKANISHI, Y., SASAKI, Y., SUZUKI, W., IIZUKA, S., NAGATA, M., </w:t>
      </w:r>
      <w:r w:rsidRPr="00F760A6">
        <w:rPr>
          <w:rFonts w:ascii="Cambria" w:hAnsi="Cambria"/>
          <w:noProof/>
        </w:rPr>
        <w:lastRenderedPageBreak/>
        <w:t xml:space="preserve">SHIMADA, T., ABURADA, M., SHIMADA, Y. &amp; IMURA, J. 2013. Spontaneous onset of nonalcoholic steatohepatitis and hepatocellular carcinoma in a mouse model of metabolic syndrome. </w:t>
      </w:r>
      <w:r w:rsidRPr="00F760A6">
        <w:rPr>
          <w:rFonts w:ascii="Cambria" w:hAnsi="Cambria"/>
          <w:i/>
          <w:noProof/>
        </w:rPr>
        <w:t>Lab Invest,</w:t>
      </w:r>
      <w:r w:rsidRPr="00F760A6">
        <w:rPr>
          <w:rFonts w:ascii="Cambria" w:hAnsi="Cambria"/>
          <w:noProof/>
        </w:rPr>
        <w:t xml:space="preserve"> 93</w:t>
      </w:r>
      <w:r w:rsidRPr="00F760A6">
        <w:rPr>
          <w:rFonts w:ascii="Cambria" w:hAnsi="Cambria"/>
          <w:b/>
          <w:noProof/>
        </w:rPr>
        <w:t>,</w:t>
      </w:r>
      <w:r w:rsidRPr="00F760A6">
        <w:rPr>
          <w:rFonts w:ascii="Cambria" w:hAnsi="Cambria"/>
          <w:noProof/>
        </w:rPr>
        <w:t xml:space="preserve"> 230-41.</w:t>
      </w:r>
      <w:bookmarkEnd w:id="395"/>
    </w:p>
    <w:p w:rsidR="00F760A6" w:rsidRPr="00F760A6" w:rsidRDefault="00F760A6" w:rsidP="00F760A6">
      <w:pPr>
        <w:spacing w:after="0" w:line="360" w:lineRule="auto"/>
        <w:ind w:left="720" w:hanging="720"/>
        <w:rPr>
          <w:rFonts w:ascii="Cambria" w:hAnsi="Cambria"/>
          <w:noProof/>
        </w:rPr>
      </w:pPr>
      <w:bookmarkStart w:id="396" w:name="_ENREF_210"/>
      <w:r w:rsidRPr="00F760A6">
        <w:rPr>
          <w:rFonts w:ascii="Cambria" w:hAnsi="Cambria"/>
          <w:noProof/>
        </w:rPr>
        <w:t xml:space="preserve">NISHINA, P. M., LOWE, S., VERSTUYFT, J., NAGGERT, J. K., KUYPERS, F. A. &amp; PAIGEN, B. 1993. Effects of dietary fats from animal and plant sources on diet-induced fatty streak lesions in C57BL/6J mice. </w:t>
      </w:r>
      <w:r w:rsidRPr="00F760A6">
        <w:rPr>
          <w:rFonts w:ascii="Cambria" w:hAnsi="Cambria"/>
          <w:i/>
          <w:noProof/>
        </w:rPr>
        <w:t>J Lipid Res,</w:t>
      </w:r>
      <w:r w:rsidRPr="00F760A6">
        <w:rPr>
          <w:rFonts w:ascii="Cambria" w:hAnsi="Cambria"/>
          <w:noProof/>
        </w:rPr>
        <w:t xml:space="preserve"> 34</w:t>
      </w:r>
      <w:r w:rsidRPr="00F760A6">
        <w:rPr>
          <w:rFonts w:ascii="Cambria" w:hAnsi="Cambria"/>
          <w:b/>
          <w:noProof/>
        </w:rPr>
        <w:t>,</w:t>
      </w:r>
      <w:r w:rsidRPr="00F760A6">
        <w:rPr>
          <w:rFonts w:ascii="Cambria" w:hAnsi="Cambria"/>
          <w:noProof/>
        </w:rPr>
        <w:t xml:space="preserve"> 1413-22.</w:t>
      </w:r>
      <w:bookmarkEnd w:id="396"/>
    </w:p>
    <w:p w:rsidR="00F760A6" w:rsidRPr="00F760A6" w:rsidRDefault="00F760A6" w:rsidP="00F760A6">
      <w:pPr>
        <w:spacing w:after="0" w:line="360" w:lineRule="auto"/>
        <w:ind w:left="720" w:hanging="720"/>
        <w:rPr>
          <w:rFonts w:ascii="Cambria" w:hAnsi="Cambria"/>
          <w:noProof/>
        </w:rPr>
      </w:pPr>
      <w:bookmarkStart w:id="397" w:name="_ENREF_211"/>
      <w:r w:rsidRPr="00F760A6">
        <w:rPr>
          <w:rFonts w:ascii="Cambria" w:hAnsi="Cambria"/>
          <w:noProof/>
        </w:rPr>
        <w:t xml:space="preserve">NORENSTEDT, S., PERNOW, Y., BRISMAR, K., SAAF, M., EKIP, A., GRANATH, F., ZEDENIUS, J. &amp; NILSSON, I. L. 2013. Primary hyperparathyroidism and metabolic risk factors, impact of parathyroidectomy and vitamin D supplementation, and results of a randomized double-blind study. </w:t>
      </w:r>
      <w:r w:rsidRPr="00F760A6">
        <w:rPr>
          <w:rFonts w:ascii="Cambria" w:hAnsi="Cambria"/>
          <w:i/>
          <w:noProof/>
        </w:rPr>
        <w:t>Eur J Endocrinol,</w:t>
      </w:r>
      <w:r w:rsidRPr="00F760A6">
        <w:rPr>
          <w:rFonts w:ascii="Cambria" w:hAnsi="Cambria"/>
          <w:noProof/>
        </w:rPr>
        <w:t xml:space="preserve"> 169</w:t>
      </w:r>
      <w:r w:rsidRPr="00F760A6">
        <w:rPr>
          <w:rFonts w:ascii="Cambria" w:hAnsi="Cambria"/>
          <w:b/>
          <w:noProof/>
        </w:rPr>
        <w:t>,</w:t>
      </w:r>
      <w:r w:rsidRPr="00F760A6">
        <w:rPr>
          <w:rFonts w:ascii="Cambria" w:hAnsi="Cambria"/>
          <w:noProof/>
        </w:rPr>
        <w:t xml:space="preserve"> 795-804.</w:t>
      </w:r>
      <w:bookmarkEnd w:id="397"/>
    </w:p>
    <w:p w:rsidR="00F760A6" w:rsidRPr="00F760A6" w:rsidRDefault="00F760A6" w:rsidP="00F760A6">
      <w:pPr>
        <w:spacing w:after="0" w:line="360" w:lineRule="auto"/>
        <w:ind w:left="720" w:hanging="720"/>
        <w:rPr>
          <w:rFonts w:ascii="Cambria" w:hAnsi="Cambria"/>
          <w:noProof/>
        </w:rPr>
      </w:pPr>
      <w:bookmarkStart w:id="398" w:name="_ENREF_212"/>
      <w:r w:rsidRPr="00F760A6">
        <w:rPr>
          <w:rFonts w:ascii="Cambria" w:hAnsi="Cambria"/>
          <w:noProof/>
        </w:rPr>
        <w:t xml:space="preserve">NOWICKI, M., FLISER, D., FODE, P. &amp; RITZ, E. 1996. Changes in plasma phosphate levels influence insulin sensitivity under euglycemic conditions. </w:t>
      </w:r>
      <w:r w:rsidRPr="00F760A6">
        <w:rPr>
          <w:rFonts w:ascii="Cambria" w:hAnsi="Cambria"/>
          <w:i/>
          <w:noProof/>
        </w:rPr>
        <w:t>J Clin Endocrinol Metab,</w:t>
      </w:r>
      <w:r w:rsidRPr="00F760A6">
        <w:rPr>
          <w:rFonts w:ascii="Cambria" w:hAnsi="Cambria"/>
          <w:noProof/>
        </w:rPr>
        <w:t xml:space="preserve"> 81</w:t>
      </w:r>
      <w:r w:rsidRPr="00F760A6">
        <w:rPr>
          <w:rFonts w:ascii="Cambria" w:hAnsi="Cambria"/>
          <w:b/>
          <w:noProof/>
        </w:rPr>
        <w:t>,</w:t>
      </w:r>
      <w:r w:rsidRPr="00F760A6">
        <w:rPr>
          <w:rFonts w:ascii="Cambria" w:hAnsi="Cambria"/>
          <w:noProof/>
        </w:rPr>
        <w:t xml:space="preserve"> 156-9.</w:t>
      </w:r>
      <w:bookmarkEnd w:id="398"/>
    </w:p>
    <w:p w:rsidR="00F760A6" w:rsidRPr="00F760A6" w:rsidRDefault="00F760A6" w:rsidP="00F760A6">
      <w:pPr>
        <w:spacing w:after="0" w:line="360" w:lineRule="auto"/>
        <w:ind w:left="720" w:hanging="720"/>
        <w:rPr>
          <w:rFonts w:ascii="Cambria" w:hAnsi="Cambria"/>
          <w:noProof/>
        </w:rPr>
      </w:pPr>
      <w:bookmarkStart w:id="399" w:name="_ENREF_213"/>
      <w:r w:rsidRPr="00F760A6">
        <w:rPr>
          <w:rFonts w:ascii="Cambria" w:hAnsi="Cambria"/>
          <w:noProof/>
        </w:rPr>
        <w:t xml:space="preserve">OH, J., WENG, S., FELTON, S. K., BHANDARE, S., RIEK, A., BUTLER, B., PROCTOR, B. M., PETTY, M., CHEN, Z., SCHECHTMAN, K. B., BERNAL-MIZRACHI, L. &amp; BERNAL-MIZRACHI, C. 2009. 1,25(OH)2 vitamin d inhibits foam cell formation and suppresses macrophage cholesterol uptake in patients with type 2 diabetes mellitus. </w:t>
      </w:r>
      <w:r w:rsidRPr="00F760A6">
        <w:rPr>
          <w:rFonts w:ascii="Cambria" w:hAnsi="Cambria"/>
          <w:i/>
          <w:noProof/>
        </w:rPr>
        <w:t>Circulation,</w:t>
      </w:r>
      <w:r w:rsidRPr="00F760A6">
        <w:rPr>
          <w:rFonts w:ascii="Cambria" w:hAnsi="Cambria"/>
          <w:noProof/>
        </w:rPr>
        <w:t xml:space="preserve"> 120</w:t>
      </w:r>
      <w:r w:rsidRPr="00F760A6">
        <w:rPr>
          <w:rFonts w:ascii="Cambria" w:hAnsi="Cambria"/>
          <w:b/>
          <w:noProof/>
        </w:rPr>
        <w:t>,</w:t>
      </w:r>
      <w:r w:rsidRPr="00F760A6">
        <w:rPr>
          <w:rFonts w:ascii="Cambria" w:hAnsi="Cambria"/>
          <w:noProof/>
        </w:rPr>
        <w:t xml:space="preserve"> 687-98.</w:t>
      </w:r>
      <w:bookmarkEnd w:id="399"/>
    </w:p>
    <w:p w:rsidR="00F760A6" w:rsidRPr="00F760A6" w:rsidRDefault="00F760A6" w:rsidP="00F760A6">
      <w:pPr>
        <w:spacing w:after="0" w:line="360" w:lineRule="auto"/>
        <w:ind w:left="720" w:hanging="720"/>
        <w:rPr>
          <w:rFonts w:ascii="Cambria" w:hAnsi="Cambria"/>
          <w:noProof/>
        </w:rPr>
      </w:pPr>
      <w:bookmarkStart w:id="400" w:name="_ENREF_214"/>
      <w:r w:rsidRPr="00F760A6">
        <w:rPr>
          <w:rFonts w:ascii="Cambria" w:hAnsi="Cambria"/>
          <w:noProof/>
        </w:rPr>
        <w:t xml:space="preserve">OHNISHI, M. &amp; RAZZAQUE, M. S. 2010. Dietary and genetic evidence for phosphate toxicity accelerating mammalian aging. </w:t>
      </w:r>
      <w:r w:rsidRPr="00F760A6">
        <w:rPr>
          <w:rFonts w:ascii="Cambria" w:hAnsi="Cambria"/>
          <w:i/>
          <w:noProof/>
        </w:rPr>
        <w:t>FASEB J,</w:t>
      </w:r>
      <w:r w:rsidRPr="00F760A6">
        <w:rPr>
          <w:rFonts w:ascii="Cambria" w:hAnsi="Cambria"/>
          <w:noProof/>
        </w:rPr>
        <w:t xml:space="preserve"> 24</w:t>
      </w:r>
      <w:r w:rsidRPr="00F760A6">
        <w:rPr>
          <w:rFonts w:ascii="Cambria" w:hAnsi="Cambria"/>
          <w:b/>
          <w:noProof/>
        </w:rPr>
        <w:t>,</w:t>
      </w:r>
      <w:r w:rsidRPr="00F760A6">
        <w:rPr>
          <w:rFonts w:ascii="Cambria" w:hAnsi="Cambria"/>
          <w:noProof/>
        </w:rPr>
        <w:t xml:space="preserve"> 3562-71.</w:t>
      </w:r>
      <w:bookmarkEnd w:id="400"/>
    </w:p>
    <w:p w:rsidR="00F760A6" w:rsidRPr="00F760A6" w:rsidRDefault="00F760A6" w:rsidP="00F760A6">
      <w:pPr>
        <w:spacing w:after="0" w:line="360" w:lineRule="auto"/>
        <w:ind w:left="720" w:hanging="720"/>
        <w:rPr>
          <w:rFonts w:ascii="Cambria" w:hAnsi="Cambria"/>
          <w:noProof/>
        </w:rPr>
      </w:pPr>
      <w:bookmarkStart w:id="401" w:name="_ENREF_215"/>
      <w:r w:rsidRPr="00F760A6">
        <w:rPr>
          <w:rFonts w:ascii="Cambria" w:hAnsi="Cambria"/>
          <w:noProof/>
        </w:rPr>
        <w:t xml:space="preserve">OMDAHL, J. L., MORRIS, H. A. &amp; MAY, B. K. 2002. Hydroxylase enzymes of the vitamin D pathway: expression, function, and regulation. </w:t>
      </w:r>
      <w:r w:rsidRPr="00F760A6">
        <w:rPr>
          <w:rFonts w:ascii="Cambria" w:hAnsi="Cambria"/>
          <w:i/>
          <w:noProof/>
        </w:rPr>
        <w:t>Annu Rev Nutr,</w:t>
      </w:r>
      <w:r w:rsidRPr="00F760A6">
        <w:rPr>
          <w:rFonts w:ascii="Cambria" w:hAnsi="Cambria"/>
          <w:noProof/>
        </w:rPr>
        <w:t xml:space="preserve"> 22</w:t>
      </w:r>
      <w:r w:rsidRPr="00F760A6">
        <w:rPr>
          <w:rFonts w:ascii="Cambria" w:hAnsi="Cambria"/>
          <w:b/>
          <w:noProof/>
        </w:rPr>
        <w:t>,</w:t>
      </w:r>
      <w:r w:rsidRPr="00F760A6">
        <w:rPr>
          <w:rFonts w:ascii="Cambria" w:hAnsi="Cambria"/>
          <w:noProof/>
        </w:rPr>
        <w:t xml:space="preserve"> 139-66.</w:t>
      </w:r>
      <w:bookmarkEnd w:id="401"/>
    </w:p>
    <w:p w:rsidR="00F760A6" w:rsidRPr="00F760A6" w:rsidRDefault="00F760A6" w:rsidP="00F760A6">
      <w:pPr>
        <w:spacing w:after="0" w:line="360" w:lineRule="auto"/>
        <w:ind w:left="720" w:hanging="720"/>
        <w:rPr>
          <w:rFonts w:ascii="Cambria" w:hAnsi="Cambria"/>
          <w:noProof/>
        </w:rPr>
      </w:pPr>
      <w:bookmarkStart w:id="402" w:name="_ENREF_216"/>
      <w:r w:rsidRPr="00F760A6">
        <w:rPr>
          <w:rFonts w:ascii="Cambria" w:hAnsi="Cambria"/>
          <w:noProof/>
        </w:rPr>
        <w:t xml:space="preserve">OSTO, E., FALLO, F., PELIZZO, M. R., MADDALOZZO, A., SORGATO, N., CORBETTI, F., MONTISCI, R., FAMOSO, G., BELLU, R., LUSCHER, T. F., ILICETO, S. &amp; TONA, F. 2012. Coronary microvascular dysfunction induced by primary hyperparathyroidism is restored after parathyroidectomy. </w:t>
      </w:r>
      <w:r w:rsidRPr="00F760A6">
        <w:rPr>
          <w:rFonts w:ascii="Cambria" w:hAnsi="Cambria"/>
          <w:i/>
          <w:noProof/>
        </w:rPr>
        <w:t>Circulation,</w:t>
      </w:r>
      <w:r w:rsidRPr="00F760A6">
        <w:rPr>
          <w:rFonts w:ascii="Cambria" w:hAnsi="Cambria"/>
          <w:noProof/>
        </w:rPr>
        <w:t xml:space="preserve"> 126</w:t>
      </w:r>
      <w:r w:rsidRPr="00F760A6">
        <w:rPr>
          <w:rFonts w:ascii="Cambria" w:hAnsi="Cambria"/>
          <w:b/>
          <w:noProof/>
        </w:rPr>
        <w:t>,</w:t>
      </w:r>
      <w:r w:rsidRPr="00F760A6">
        <w:rPr>
          <w:rFonts w:ascii="Cambria" w:hAnsi="Cambria"/>
          <w:noProof/>
        </w:rPr>
        <w:t xml:space="preserve"> 1031-9.</w:t>
      </w:r>
      <w:bookmarkEnd w:id="402"/>
    </w:p>
    <w:p w:rsidR="00F760A6" w:rsidRPr="00F760A6" w:rsidRDefault="00F760A6" w:rsidP="00F760A6">
      <w:pPr>
        <w:spacing w:after="0" w:line="360" w:lineRule="auto"/>
        <w:ind w:left="720" w:hanging="720"/>
        <w:rPr>
          <w:rFonts w:ascii="Cambria" w:hAnsi="Cambria"/>
          <w:noProof/>
        </w:rPr>
      </w:pPr>
      <w:bookmarkStart w:id="403" w:name="_ENREF_217"/>
      <w:r w:rsidRPr="00F760A6">
        <w:rPr>
          <w:rFonts w:ascii="Cambria" w:hAnsi="Cambria"/>
          <w:noProof/>
        </w:rPr>
        <w:t xml:space="preserve">PAIK, J. M., FARWELL, W. R. &amp; TAYLOR, E. N. 2012. Demographic, dietary, and serum factors and parathyroid hormone in the National Health and Nutrition Examination Survey. </w:t>
      </w:r>
      <w:r w:rsidRPr="00F760A6">
        <w:rPr>
          <w:rFonts w:ascii="Cambria" w:hAnsi="Cambria"/>
          <w:i/>
          <w:noProof/>
        </w:rPr>
        <w:t>Osteoporos Int,</w:t>
      </w:r>
      <w:r w:rsidRPr="00F760A6">
        <w:rPr>
          <w:rFonts w:ascii="Cambria" w:hAnsi="Cambria"/>
          <w:noProof/>
        </w:rPr>
        <w:t xml:space="preserve"> 23</w:t>
      </w:r>
      <w:r w:rsidRPr="00F760A6">
        <w:rPr>
          <w:rFonts w:ascii="Cambria" w:hAnsi="Cambria"/>
          <w:b/>
          <w:noProof/>
        </w:rPr>
        <w:t>,</w:t>
      </w:r>
      <w:r w:rsidRPr="00F760A6">
        <w:rPr>
          <w:rFonts w:ascii="Cambria" w:hAnsi="Cambria"/>
          <w:noProof/>
        </w:rPr>
        <w:t xml:space="preserve"> 1727-36.</w:t>
      </w:r>
      <w:bookmarkEnd w:id="403"/>
    </w:p>
    <w:p w:rsidR="00F760A6" w:rsidRPr="00F760A6" w:rsidRDefault="00F760A6" w:rsidP="00F760A6">
      <w:pPr>
        <w:spacing w:after="0" w:line="360" w:lineRule="auto"/>
        <w:ind w:left="720" w:hanging="720"/>
        <w:rPr>
          <w:rFonts w:ascii="Cambria" w:hAnsi="Cambria"/>
          <w:noProof/>
        </w:rPr>
      </w:pPr>
      <w:bookmarkStart w:id="404" w:name="_ENREF_218"/>
      <w:r w:rsidRPr="00F760A6">
        <w:rPr>
          <w:rFonts w:ascii="Cambria" w:hAnsi="Cambria"/>
          <w:noProof/>
        </w:rPr>
        <w:t xml:space="preserve">PALOMINO, H. L., RIFKIN, D. E., ANDERSON, C., CRIQUI, M. H., WHOOLEY, M. A. &amp; IX, J. H. 2013. 24-hour urine phosphorus excretion and mortality and cardiovascular events. </w:t>
      </w:r>
      <w:r w:rsidRPr="00F760A6">
        <w:rPr>
          <w:rFonts w:ascii="Cambria" w:hAnsi="Cambria"/>
          <w:i/>
          <w:noProof/>
        </w:rPr>
        <w:t>Clin J Am Soc Nephrol,</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1202-10.</w:t>
      </w:r>
      <w:bookmarkEnd w:id="404"/>
    </w:p>
    <w:p w:rsidR="00F760A6" w:rsidRPr="00F760A6" w:rsidRDefault="00F760A6" w:rsidP="00F760A6">
      <w:pPr>
        <w:spacing w:after="0" w:line="360" w:lineRule="auto"/>
        <w:ind w:left="720" w:hanging="720"/>
        <w:rPr>
          <w:rFonts w:ascii="Cambria" w:hAnsi="Cambria"/>
          <w:noProof/>
        </w:rPr>
      </w:pPr>
      <w:bookmarkStart w:id="405" w:name="_ENREF_219"/>
      <w:r w:rsidRPr="00F760A6">
        <w:rPr>
          <w:rFonts w:ascii="Cambria" w:hAnsi="Cambria"/>
          <w:noProof/>
        </w:rPr>
        <w:t xml:space="preserve">PARIKH, S. J., EDELMAN, M., UWAIFO, G. I., FREEDMAN, R. J., SEMEGA-JANNEH, M., REYNOLDS, J. &amp; YANOVSKI, J. A. 2004. The relationship between obesity and </w:t>
      </w:r>
      <w:r w:rsidRPr="00F760A6">
        <w:rPr>
          <w:rFonts w:ascii="Cambria" w:hAnsi="Cambria"/>
          <w:noProof/>
        </w:rPr>
        <w:lastRenderedPageBreak/>
        <w:t xml:space="preserve">serum 1,25-dihydroxy vitamin D concentrations in healthy adults. </w:t>
      </w:r>
      <w:r w:rsidRPr="00F760A6">
        <w:rPr>
          <w:rFonts w:ascii="Cambria" w:hAnsi="Cambria"/>
          <w:i/>
          <w:noProof/>
        </w:rPr>
        <w:t>J Clin Endocrinol Metab,</w:t>
      </w:r>
      <w:r w:rsidRPr="00F760A6">
        <w:rPr>
          <w:rFonts w:ascii="Cambria" w:hAnsi="Cambria"/>
          <w:noProof/>
        </w:rPr>
        <w:t xml:space="preserve"> 89</w:t>
      </w:r>
      <w:r w:rsidRPr="00F760A6">
        <w:rPr>
          <w:rFonts w:ascii="Cambria" w:hAnsi="Cambria"/>
          <w:b/>
          <w:noProof/>
        </w:rPr>
        <w:t>,</w:t>
      </w:r>
      <w:r w:rsidRPr="00F760A6">
        <w:rPr>
          <w:rFonts w:ascii="Cambria" w:hAnsi="Cambria"/>
          <w:noProof/>
        </w:rPr>
        <w:t xml:space="preserve"> 1196-9.</w:t>
      </w:r>
      <w:bookmarkEnd w:id="405"/>
    </w:p>
    <w:p w:rsidR="00F760A6" w:rsidRPr="00F760A6" w:rsidRDefault="00F760A6" w:rsidP="00F760A6">
      <w:pPr>
        <w:spacing w:after="0" w:line="360" w:lineRule="auto"/>
        <w:ind w:left="720" w:hanging="720"/>
        <w:rPr>
          <w:rFonts w:ascii="Cambria" w:hAnsi="Cambria"/>
          <w:noProof/>
        </w:rPr>
      </w:pPr>
      <w:bookmarkStart w:id="406" w:name="_ENREF_220"/>
      <w:r w:rsidRPr="00F760A6">
        <w:rPr>
          <w:rFonts w:ascii="Cambria" w:hAnsi="Cambria"/>
          <w:noProof/>
        </w:rPr>
        <w:t xml:space="preserve">PARK, W., KIM, B. S., LEE, J. E., HUH, J. K., KIM, B. J., SUNG, K. C., KANG, J. H., LEE, M. H., PARK, J. R., RHEE, E. J., OH, K. W., LEE, W. Y., PARK, C. Y., PARK, S. W. &amp; KIM, S. W. 2009. Serum phosphate levels and the risk of cardiovascular disease and metabolic syndrome: a double-edged sword. </w:t>
      </w:r>
      <w:r w:rsidRPr="00F760A6">
        <w:rPr>
          <w:rFonts w:ascii="Cambria" w:hAnsi="Cambria"/>
          <w:i/>
          <w:noProof/>
        </w:rPr>
        <w:t>Diabetes Res Clin Pract,</w:t>
      </w:r>
      <w:r w:rsidRPr="00F760A6">
        <w:rPr>
          <w:rFonts w:ascii="Cambria" w:hAnsi="Cambria"/>
          <w:noProof/>
        </w:rPr>
        <w:t xml:space="preserve"> 83</w:t>
      </w:r>
      <w:r w:rsidRPr="00F760A6">
        <w:rPr>
          <w:rFonts w:ascii="Cambria" w:hAnsi="Cambria"/>
          <w:b/>
          <w:noProof/>
        </w:rPr>
        <w:t>,</w:t>
      </w:r>
      <w:r w:rsidRPr="00F760A6">
        <w:rPr>
          <w:rFonts w:ascii="Cambria" w:hAnsi="Cambria"/>
          <w:noProof/>
        </w:rPr>
        <w:t xml:space="preserve"> 119-25.</w:t>
      </w:r>
      <w:bookmarkEnd w:id="406"/>
    </w:p>
    <w:p w:rsidR="00F760A6" w:rsidRPr="00F760A6" w:rsidRDefault="00F760A6" w:rsidP="00F760A6">
      <w:pPr>
        <w:spacing w:after="0" w:line="360" w:lineRule="auto"/>
        <w:ind w:left="720" w:hanging="720"/>
        <w:rPr>
          <w:rFonts w:ascii="Cambria" w:hAnsi="Cambria"/>
          <w:noProof/>
        </w:rPr>
      </w:pPr>
      <w:bookmarkStart w:id="407" w:name="_ENREF_221"/>
      <w:r w:rsidRPr="00F760A6">
        <w:rPr>
          <w:rFonts w:ascii="Cambria" w:hAnsi="Cambria"/>
          <w:noProof/>
        </w:rPr>
        <w:t xml:space="preserve">PARKER, B. D., SCHURGERS, L. J., BRANDENBURG, V. M., CHRISTENSON, R. H., VERMEER, C., KETTELER, M., SHLIPAK, M. G., WHOOLEY, M. A. &amp; IX, J. H. 2010. The associations of fibroblast growth factor 23 and uncarboxylated matrix Gla protein with mortality in coronary artery disease: the Heart and Soul Study. </w:t>
      </w:r>
      <w:r w:rsidRPr="00F760A6">
        <w:rPr>
          <w:rFonts w:ascii="Cambria" w:hAnsi="Cambria"/>
          <w:i/>
          <w:noProof/>
        </w:rPr>
        <w:t>Ann Intern Med,</w:t>
      </w:r>
      <w:r w:rsidRPr="00F760A6">
        <w:rPr>
          <w:rFonts w:ascii="Cambria" w:hAnsi="Cambria"/>
          <w:noProof/>
        </w:rPr>
        <w:t xml:space="preserve"> 152</w:t>
      </w:r>
      <w:r w:rsidRPr="00F760A6">
        <w:rPr>
          <w:rFonts w:ascii="Cambria" w:hAnsi="Cambria"/>
          <w:b/>
          <w:noProof/>
        </w:rPr>
        <w:t>,</w:t>
      </w:r>
      <w:r w:rsidRPr="00F760A6">
        <w:rPr>
          <w:rFonts w:ascii="Cambria" w:hAnsi="Cambria"/>
          <w:noProof/>
        </w:rPr>
        <w:t xml:space="preserve"> 640-8.</w:t>
      </w:r>
      <w:bookmarkEnd w:id="407"/>
    </w:p>
    <w:p w:rsidR="00F760A6" w:rsidRPr="00F760A6" w:rsidRDefault="00F760A6" w:rsidP="00F760A6">
      <w:pPr>
        <w:spacing w:after="0" w:line="360" w:lineRule="auto"/>
        <w:ind w:left="720" w:hanging="720"/>
        <w:rPr>
          <w:rFonts w:ascii="Cambria" w:hAnsi="Cambria"/>
          <w:noProof/>
        </w:rPr>
      </w:pPr>
      <w:bookmarkStart w:id="408" w:name="_ENREF_222"/>
      <w:r w:rsidRPr="00F760A6">
        <w:rPr>
          <w:rFonts w:ascii="Cambria" w:hAnsi="Cambria"/>
          <w:noProof/>
        </w:rPr>
        <w:t xml:space="preserve">PAULA, F. J., PLENS, A. E. &amp; FOSS, M. C. 1998. Effects of hypophosphatemia on glucose tolerance and insulin secretion. </w:t>
      </w:r>
      <w:r w:rsidRPr="00F760A6">
        <w:rPr>
          <w:rFonts w:ascii="Cambria" w:hAnsi="Cambria"/>
          <w:i/>
          <w:noProof/>
        </w:rPr>
        <w:t>Horm Metab Res,</w:t>
      </w:r>
      <w:r w:rsidRPr="00F760A6">
        <w:rPr>
          <w:rFonts w:ascii="Cambria" w:hAnsi="Cambria"/>
          <w:noProof/>
        </w:rPr>
        <w:t xml:space="preserve"> 30</w:t>
      </w:r>
      <w:r w:rsidRPr="00F760A6">
        <w:rPr>
          <w:rFonts w:ascii="Cambria" w:hAnsi="Cambria"/>
          <w:b/>
          <w:noProof/>
        </w:rPr>
        <w:t>,</w:t>
      </w:r>
      <w:r w:rsidRPr="00F760A6">
        <w:rPr>
          <w:rFonts w:ascii="Cambria" w:hAnsi="Cambria"/>
          <w:noProof/>
        </w:rPr>
        <w:t xml:space="preserve"> 281-4.</w:t>
      </w:r>
      <w:bookmarkEnd w:id="408"/>
    </w:p>
    <w:p w:rsidR="00F760A6" w:rsidRPr="00F760A6" w:rsidRDefault="00F760A6" w:rsidP="00F760A6">
      <w:pPr>
        <w:spacing w:after="0" w:line="360" w:lineRule="auto"/>
        <w:ind w:left="720" w:hanging="720"/>
        <w:rPr>
          <w:rFonts w:ascii="Cambria" w:hAnsi="Cambria"/>
          <w:noProof/>
        </w:rPr>
      </w:pPr>
      <w:bookmarkStart w:id="409" w:name="_ENREF_223"/>
      <w:r w:rsidRPr="00F760A6">
        <w:rPr>
          <w:rFonts w:ascii="Cambria" w:hAnsi="Cambria"/>
          <w:noProof/>
        </w:rPr>
        <w:t xml:space="preserve">PENG, A., WU, T., ZENG, C., RAKHEJA, D., ZHU, J., YE, T., HUTCHESON, J., VAZIRI, N. D., LIU, Z., MOHAN, C. &amp; ZHOU, X. J. 2011. Adverse effects of simulated hyper- and hypo-phosphatemia on endothelial cell function and viability. </w:t>
      </w:r>
      <w:r w:rsidRPr="00F760A6">
        <w:rPr>
          <w:rFonts w:ascii="Cambria" w:hAnsi="Cambria"/>
          <w:i/>
          <w:noProof/>
        </w:rPr>
        <w:t>PLoS One,</w:t>
      </w:r>
      <w:r w:rsidRPr="00F760A6">
        <w:rPr>
          <w:rFonts w:ascii="Cambria" w:hAnsi="Cambria"/>
          <w:noProof/>
        </w:rPr>
        <w:t xml:space="preserve"> 6</w:t>
      </w:r>
      <w:r w:rsidRPr="00F760A6">
        <w:rPr>
          <w:rFonts w:ascii="Cambria" w:hAnsi="Cambria"/>
          <w:b/>
          <w:noProof/>
        </w:rPr>
        <w:t>,</w:t>
      </w:r>
      <w:r w:rsidRPr="00F760A6">
        <w:rPr>
          <w:rFonts w:ascii="Cambria" w:hAnsi="Cambria"/>
          <w:noProof/>
        </w:rPr>
        <w:t xml:space="preserve"> e23268.</w:t>
      </w:r>
      <w:bookmarkEnd w:id="409"/>
    </w:p>
    <w:p w:rsidR="00F760A6" w:rsidRPr="00F760A6" w:rsidRDefault="00F760A6" w:rsidP="00F760A6">
      <w:pPr>
        <w:spacing w:after="0" w:line="360" w:lineRule="auto"/>
        <w:ind w:left="720" w:hanging="720"/>
        <w:rPr>
          <w:rFonts w:ascii="Cambria" w:hAnsi="Cambria"/>
          <w:noProof/>
        </w:rPr>
      </w:pPr>
      <w:bookmarkStart w:id="410" w:name="_ENREF_224"/>
      <w:r w:rsidRPr="00F760A6">
        <w:rPr>
          <w:rFonts w:ascii="Cambria" w:hAnsi="Cambria"/>
          <w:noProof/>
        </w:rPr>
        <w:t xml:space="preserve">PERKOVIC, V., HEWITSON, T. D., KELYNACK, K. J., MARTIC, M., TAIT, M. G. &amp; BECKER, G. J. 2003. Parathyroid hormone has a prosclerotic effect on vascular smooth muscle cells. </w:t>
      </w:r>
      <w:r w:rsidRPr="00F760A6">
        <w:rPr>
          <w:rFonts w:ascii="Cambria" w:hAnsi="Cambria"/>
          <w:i/>
          <w:noProof/>
        </w:rPr>
        <w:t>Kidney Blood Press Res,</w:t>
      </w:r>
      <w:r w:rsidRPr="00F760A6">
        <w:rPr>
          <w:rFonts w:ascii="Cambria" w:hAnsi="Cambria"/>
          <w:noProof/>
        </w:rPr>
        <w:t xml:space="preserve"> 26</w:t>
      </w:r>
      <w:r w:rsidRPr="00F760A6">
        <w:rPr>
          <w:rFonts w:ascii="Cambria" w:hAnsi="Cambria"/>
          <w:b/>
          <w:noProof/>
        </w:rPr>
        <w:t>,</w:t>
      </w:r>
      <w:r w:rsidRPr="00F760A6">
        <w:rPr>
          <w:rFonts w:ascii="Cambria" w:hAnsi="Cambria"/>
          <w:noProof/>
        </w:rPr>
        <w:t xml:space="preserve"> 27-33.</w:t>
      </w:r>
      <w:bookmarkEnd w:id="410"/>
    </w:p>
    <w:p w:rsidR="00F760A6" w:rsidRPr="00F760A6" w:rsidRDefault="00F760A6" w:rsidP="00F760A6">
      <w:pPr>
        <w:spacing w:after="0" w:line="360" w:lineRule="auto"/>
        <w:ind w:left="720" w:hanging="720"/>
        <w:rPr>
          <w:rFonts w:ascii="Cambria" w:hAnsi="Cambria"/>
          <w:noProof/>
        </w:rPr>
      </w:pPr>
      <w:bookmarkStart w:id="411" w:name="_ENREF_225"/>
      <w:r w:rsidRPr="00F760A6">
        <w:rPr>
          <w:rFonts w:ascii="Cambria" w:hAnsi="Cambria"/>
          <w:noProof/>
        </w:rPr>
        <w:t xml:space="preserve">PERWAD, F., AZAM, N., ZHANG, M. Y., YAMASHITA, T., TENENHOUSE, H. S. &amp; PORTALE, A. A. 2005. Dietary and serum phosphorus regulate fibroblast growth factor 23 expression and 1,25-dihydroxyvitamin D metabolism in mice. </w:t>
      </w:r>
      <w:r w:rsidRPr="00F760A6">
        <w:rPr>
          <w:rFonts w:ascii="Cambria" w:hAnsi="Cambria"/>
          <w:i/>
          <w:noProof/>
        </w:rPr>
        <w:t>Endocrinology,</w:t>
      </w:r>
      <w:r w:rsidRPr="00F760A6">
        <w:rPr>
          <w:rFonts w:ascii="Cambria" w:hAnsi="Cambria"/>
          <w:noProof/>
        </w:rPr>
        <w:t xml:space="preserve"> 146</w:t>
      </w:r>
      <w:r w:rsidRPr="00F760A6">
        <w:rPr>
          <w:rFonts w:ascii="Cambria" w:hAnsi="Cambria"/>
          <w:b/>
          <w:noProof/>
        </w:rPr>
        <w:t>,</w:t>
      </w:r>
      <w:r w:rsidRPr="00F760A6">
        <w:rPr>
          <w:rFonts w:ascii="Cambria" w:hAnsi="Cambria"/>
          <w:noProof/>
        </w:rPr>
        <w:t xml:space="preserve"> 5358-64.</w:t>
      </w:r>
      <w:bookmarkEnd w:id="411"/>
    </w:p>
    <w:p w:rsidR="00F760A6" w:rsidRPr="00F760A6" w:rsidRDefault="00F760A6" w:rsidP="00F760A6">
      <w:pPr>
        <w:spacing w:after="0" w:line="360" w:lineRule="auto"/>
        <w:ind w:left="720" w:hanging="720"/>
        <w:rPr>
          <w:rFonts w:ascii="Cambria" w:hAnsi="Cambria"/>
          <w:noProof/>
        </w:rPr>
      </w:pPr>
      <w:bookmarkStart w:id="412" w:name="_ENREF_226"/>
      <w:r w:rsidRPr="00F760A6">
        <w:rPr>
          <w:rFonts w:ascii="Cambria" w:hAnsi="Cambria"/>
          <w:noProof/>
        </w:rPr>
        <w:t xml:space="preserve">PFEIFER, M., BEGEROW, B., MINNE, H. W., NACHTIGALL, D. &amp; HANSEN, C. 2001. Effects of a short-term vitamin D(3) and calcium supplementation on blood pressure and parathyroid hormone levels in elderly women. </w:t>
      </w:r>
      <w:r w:rsidRPr="00F760A6">
        <w:rPr>
          <w:rFonts w:ascii="Cambria" w:hAnsi="Cambria"/>
          <w:i/>
          <w:noProof/>
        </w:rPr>
        <w:t>J Clin Endocrinol Metab,</w:t>
      </w:r>
      <w:r w:rsidRPr="00F760A6">
        <w:rPr>
          <w:rFonts w:ascii="Cambria" w:hAnsi="Cambria"/>
          <w:noProof/>
        </w:rPr>
        <w:t xml:space="preserve"> 86</w:t>
      </w:r>
      <w:r w:rsidRPr="00F760A6">
        <w:rPr>
          <w:rFonts w:ascii="Cambria" w:hAnsi="Cambria"/>
          <w:b/>
          <w:noProof/>
        </w:rPr>
        <w:t>,</w:t>
      </w:r>
      <w:r w:rsidRPr="00F760A6">
        <w:rPr>
          <w:rFonts w:ascii="Cambria" w:hAnsi="Cambria"/>
          <w:noProof/>
        </w:rPr>
        <w:t xml:space="preserve"> 1633-7.</w:t>
      </w:r>
      <w:bookmarkEnd w:id="412"/>
    </w:p>
    <w:p w:rsidR="00F760A6" w:rsidRPr="00F760A6" w:rsidRDefault="00F760A6" w:rsidP="00F760A6">
      <w:pPr>
        <w:spacing w:after="0" w:line="360" w:lineRule="auto"/>
        <w:ind w:left="720" w:hanging="720"/>
        <w:rPr>
          <w:rFonts w:ascii="Cambria" w:hAnsi="Cambria"/>
          <w:noProof/>
        </w:rPr>
      </w:pPr>
      <w:bookmarkStart w:id="413" w:name="_ENREF_227"/>
      <w:r w:rsidRPr="00F760A6">
        <w:rPr>
          <w:rFonts w:ascii="Cambria" w:hAnsi="Cambria"/>
          <w:noProof/>
        </w:rPr>
        <w:t xml:space="preserve">PHAN, O., IVANOVSKI, O., NGUYEN-KHOA, T., MOTHU, N., ANGULO, J., WESTENFELD, R., KETTELER, M., MEERT, N., MAIZEL, J., NIKOLOV, I. G., VANHOLDER, R., LACOUR, B., DRUEKE, T. B. &amp; MASSY, Z. A. 2005. Sevelamer prevents uremia-enhanced atherosclerosis progression in apolipoprotein E-deficient mice. </w:t>
      </w:r>
      <w:r w:rsidRPr="00F760A6">
        <w:rPr>
          <w:rFonts w:ascii="Cambria" w:hAnsi="Cambria"/>
          <w:i/>
          <w:noProof/>
        </w:rPr>
        <w:t>Circulation,</w:t>
      </w:r>
      <w:r w:rsidRPr="00F760A6">
        <w:rPr>
          <w:rFonts w:ascii="Cambria" w:hAnsi="Cambria"/>
          <w:noProof/>
        </w:rPr>
        <w:t xml:space="preserve"> 112</w:t>
      </w:r>
      <w:r w:rsidRPr="00F760A6">
        <w:rPr>
          <w:rFonts w:ascii="Cambria" w:hAnsi="Cambria"/>
          <w:b/>
          <w:noProof/>
        </w:rPr>
        <w:t>,</w:t>
      </w:r>
      <w:r w:rsidRPr="00F760A6">
        <w:rPr>
          <w:rFonts w:ascii="Cambria" w:hAnsi="Cambria"/>
          <w:noProof/>
        </w:rPr>
        <w:t xml:space="preserve"> 2875-82.</w:t>
      </w:r>
      <w:bookmarkEnd w:id="413"/>
    </w:p>
    <w:p w:rsidR="00F760A6" w:rsidRPr="00F760A6" w:rsidRDefault="00F760A6" w:rsidP="00F760A6">
      <w:pPr>
        <w:spacing w:after="0" w:line="360" w:lineRule="auto"/>
        <w:ind w:left="720" w:hanging="720"/>
        <w:rPr>
          <w:rFonts w:ascii="Cambria" w:hAnsi="Cambria"/>
          <w:noProof/>
        </w:rPr>
      </w:pPr>
      <w:bookmarkStart w:id="414" w:name="_ENREF_228"/>
      <w:r w:rsidRPr="00F760A6">
        <w:rPr>
          <w:rFonts w:ascii="Cambria" w:hAnsi="Cambria"/>
          <w:noProof/>
        </w:rPr>
        <w:t xml:space="preserve">PHAN, O., IVANOVSKI, O., NIKOLOV, I. G., JOKI, N., MAIZEL, J., LOUVET, L., CHASSERAUD, M., NGUYEN-KHOA, T., LACOUR, B., DRUEKE, T. B. &amp; MASSY, Z. A. 2008. Effect of </w:t>
      </w:r>
      <w:r w:rsidRPr="00F760A6">
        <w:rPr>
          <w:rFonts w:ascii="Cambria" w:hAnsi="Cambria"/>
          <w:noProof/>
        </w:rPr>
        <w:lastRenderedPageBreak/>
        <w:t xml:space="preserve">oral calcium carbonate on aortic calcification in apolipoprotein E-deficient (ApoE-/-) mice with chronic renal failure. </w:t>
      </w:r>
      <w:r w:rsidRPr="00F760A6">
        <w:rPr>
          <w:rFonts w:ascii="Cambria" w:hAnsi="Cambria"/>
          <w:i/>
          <w:noProof/>
        </w:rPr>
        <w:t>Nephrol Dial Transplant,</w:t>
      </w:r>
      <w:r w:rsidRPr="00F760A6">
        <w:rPr>
          <w:rFonts w:ascii="Cambria" w:hAnsi="Cambria"/>
          <w:noProof/>
        </w:rPr>
        <w:t xml:space="preserve"> 23</w:t>
      </w:r>
      <w:r w:rsidRPr="00F760A6">
        <w:rPr>
          <w:rFonts w:ascii="Cambria" w:hAnsi="Cambria"/>
          <w:b/>
          <w:noProof/>
        </w:rPr>
        <w:t>,</w:t>
      </w:r>
      <w:r w:rsidRPr="00F760A6">
        <w:rPr>
          <w:rFonts w:ascii="Cambria" w:hAnsi="Cambria"/>
          <w:noProof/>
        </w:rPr>
        <w:t xml:space="preserve"> 82-90.</w:t>
      </w:r>
      <w:bookmarkEnd w:id="414"/>
    </w:p>
    <w:p w:rsidR="00F760A6" w:rsidRPr="00F760A6" w:rsidRDefault="00F760A6" w:rsidP="00F760A6">
      <w:pPr>
        <w:spacing w:after="0" w:line="360" w:lineRule="auto"/>
        <w:ind w:left="720" w:hanging="720"/>
        <w:rPr>
          <w:rFonts w:ascii="Cambria" w:hAnsi="Cambria"/>
          <w:noProof/>
        </w:rPr>
      </w:pPr>
      <w:bookmarkStart w:id="415" w:name="_ENREF_229"/>
      <w:r w:rsidRPr="00F760A6">
        <w:rPr>
          <w:rFonts w:ascii="Cambria" w:hAnsi="Cambria"/>
          <w:noProof/>
        </w:rPr>
        <w:t xml:space="preserve">PILZ, S., DOBNIG, H., FISCHER, J. E., WELLNITZ, B., SEELHORST, U., BOEHM, B. O. &amp; MARZ, W. 2008. Low vitamin D levels predict stroke in patients referred to coronary angiography. </w:t>
      </w:r>
      <w:r w:rsidRPr="00F760A6">
        <w:rPr>
          <w:rFonts w:ascii="Cambria" w:hAnsi="Cambria"/>
          <w:i/>
          <w:noProof/>
        </w:rPr>
        <w:t>Stroke,</w:t>
      </w:r>
      <w:r w:rsidRPr="00F760A6">
        <w:rPr>
          <w:rFonts w:ascii="Cambria" w:hAnsi="Cambria"/>
          <w:noProof/>
        </w:rPr>
        <w:t xml:space="preserve"> 39</w:t>
      </w:r>
      <w:r w:rsidRPr="00F760A6">
        <w:rPr>
          <w:rFonts w:ascii="Cambria" w:hAnsi="Cambria"/>
          <w:b/>
          <w:noProof/>
        </w:rPr>
        <w:t>,</w:t>
      </w:r>
      <w:r w:rsidRPr="00F760A6">
        <w:rPr>
          <w:rFonts w:ascii="Cambria" w:hAnsi="Cambria"/>
          <w:noProof/>
        </w:rPr>
        <w:t xml:space="preserve"> 2611-3.</w:t>
      </w:r>
      <w:bookmarkEnd w:id="415"/>
    </w:p>
    <w:p w:rsidR="00F760A6" w:rsidRPr="00F760A6" w:rsidRDefault="00F760A6" w:rsidP="00F760A6">
      <w:pPr>
        <w:spacing w:after="0" w:line="360" w:lineRule="auto"/>
        <w:ind w:left="720" w:hanging="720"/>
        <w:rPr>
          <w:rFonts w:ascii="Cambria" w:hAnsi="Cambria"/>
          <w:noProof/>
        </w:rPr>
      </w:pPr>
      <w:bookmarkStart w:id="416" w:name="_ENREF_230"/>
      <w:r w:rsidRPr="00F760A6">
        <w:rPr>
          <w:rFonts w:ascii="Cambria" w:hAnsi="Cambria"/>
          <w:noProof/>
        </w:rPr>
        <w:t xml:space="preserve">PILZ, S., HENRY, R. M., SNIJDER, M. B., VAN DAM, R. M., NIJPELS, G., STEHOUWER, C. D., KAMP, O., TOMASCHITZ, A., PIEBER, T. R. &amp; DEKKER, J. M. 2010a. Vitamin D deficiency and myocardial structure and function in older men and women: the Hoorn study. </w:t>
      </w:r>
      <w:r w:rsidRPr="00F760A6">
        <w:rPr>
          <w:rFonts w:ascii="Cambria" w:hAnsi="Cambria"/>
          <w:i/>
          <w:noProof/>
        </w:rPr>
        <w:t>J Endocrinol Invest,</w:t>
      </w:r>
      <w:r w:rsidRPr="00F760A6">
        <w:rPr>
          <w:rFonts w:ascii="Cambria" w:hAnsi="Cambria"/>
          <w:noProof/>
        </w:rPr>
        <w:t xml:space="preserve"> 33</w:t>
      </w:r>
      <w:r w:rsidRPr="00F760A6">
        <w:rPr>
          <w:rFonts w:ascii="Cambria" w:hAnsi="Cambria"/>
          <w:b/>
          <w:noProof/>
        </w:rPr>
        <w:t>,</w:t>
      </w:r>
      <w:r w:rsidRPr="00F760A6">
        <w:rPr>
          <w:rFonts w:ascii="Cambria" w:hAnsi="Cambria"/>
          <w:noProof/>
        </w:rPr>
        <w:t xml:space="preserve"> 612-7.</w:t>
      </w:r>
      <w:bookmarkEnd w:id="416"/>
    </w:p>
    <w:p w:rsidR="00F760A6" w:rsidRPr="00F760A6" w:rsidRDefault="00F760A6" w:rsidP="00F760A6">
      <w:pPr>
        <w:spacing w:after="0" w:line="360" w:lineRule="auto"/>
        <w:ind w:left="720" w:hanging="720"/>
        <w:rPr>
          <w:rFonts w:ascii="Cambria" w:hAnsi="Cambria"/>
          <w:noProof/>
        </w:rPr>
      </w:pPr>
      <w:bookmarkStart w:id="417" w:name="_ENREF_231"/>
      <w:r w:rsidRPr="00F760A6">
        <w:rPr>
          <w:rFonts w:ascii="Cambria" w:hAnsi="Cambria"/>
          <w:noProof/>
        </w:rPr>
        <w:t xml:space="preserve">PILZ, S., TOMASCHITZ, A., DRECHSLER, C., RITZ, E., BOEHM, B. O., GRAMMER, T. B. &amp; MARZ, W. 2010b. Parathyroid hormone level is associated with mortality and cardiovascular events in patients undergoing coronary angiography. </w:t>
      </w:r>
      <w:r w:rsidRPr="00F760A6">
        <w:rPr>
          <w:rFonts w:ascii="Cambria" w:hAnsi="Cambria"/>
          <w:i/>
          <w:noProof/>
        </w:rPr>
        <w:t>Eur Heart J,</w:t>
      </w:r>
      <w:r w:rsidRPr="00F760A6">
        <w:rPr>
          <w:rFonts w:ascii="Cambria" w:hAnsi="Cambria"/>
          <w:noProof/>
        </w:rPr>
        <w:t xml:space="preserve"> 31</w:t>
      </w:r>
      <w:r w:rsidRPr="00F760A6">
        <w:rPr>
          <w:rFonts w:ascii="Cambria" w:hAnsi="Cambria"/>
          <w:b/>
          <w:noProof/>
        </w:rPr>
        <w:t>,</w:t>
      </w:r>
      <w:r w:rsidRPr="00F760A6">
        <w:rPr>
          <w:rFonts w:ascii="Cambria" w:hAnsi="Cambria"/>
          <w:noProof/>
        </w:rPr>
        <w:t xml:space="preserve"> 1591-8.</w:t>
      </w:r>
      <w:bookmarkEnd w:id="417"/>
    </w:p>
    <w:p w:rsidR="00F760A6" w:rsidRPr="00F760A6" w:rsidRDefault="00F760A6" w:rsidP="00F760A6">
      <w:pPr>
        <w:spacing w:after="0" w:line="360" w:lineRule="auto"/>
        <w:ind w:left="720" w:hanging="720"/>
        <w:rPr>
          <w:rFonts w:ascii="Cambria" w:hAnsi="Cambria"/>
          <w:noProof/>
        </w:rPr>
      </w:pPr>
      <w:bookmarkStart w:id="418" w:name="_ENREF_232"/>
      <w:r w:rsidRPr="00F760A6">
        <w:rPr>
          <w:rFonts w:ascii="Cambria" w:hAnsi="Cambria"/>
          <w:noProof/>
        </w:rPr>
        <w:t xml:space="preserve">PILZ, S., TOMASCHITZ, A., RITZ, E. &amp; PIEBER, T. R. 2009. Vitamin D status and arterial hypertension: a systematic review. </w:t>
      </w:r>
      <w:r w:rsidRPr="00F760A6">
        <w:rPr>
          <w:rFonts w:ascii="Cambria" w:hAnsi="Cambria"/>
          <w:i/>
          <w:noProof/>
        </w:rPr>
        <w:t>Nat Rev Cardiol,</w:t>
      </w:r>
      <w:r w:rsidRPr="00F760A6">
        <w:rPr>
          <w:rFonts w:ascii="Cambria" w:hAnsi="Cambria"/>
          <w:noProof/>
        </w:rPr>
        <w:t xml:space="preserve"> 6</w:t>
      </w:r>
      <w:r w:rsidRPr="00F760A6">
        <w:rPr>
          <w:rFonts w:ascii="Cambria" w:hAnsi="Cambria"/>
          <w:b/>
          <w:noProof/>
        </w:rPr>
        <w:t>,</w:t>
      </w:r>
      <w:r w:rsidRPr="00F760A6">
        <w:rPr>
          <w:rFonts w:ascii="Cambria" w:hAnsi="Cambria"/>
          <w:noProof/>
        </w:rPr>
        <w:t xml:space="preserve"> 621-30.</w:t>
      </w:r>
      <w:bookmarkEnd w:id="418"/>
    </w:p>
    <w:p w:rsidR="00F760A6" w:rsidRPr="00F760A6" w:rsidRDefault="00F760A6" w:rsidP="00F760A6">
      <w:pPr>
        <w:spacing w:after="0" w:line="360" w:lineRule="auto"/>
        <w:ind w:left="720" w:hanging="720"/>
        <w:rPr>
          <w:rFonts w:ascii="Cambria" w:hAnsi="Cambria"/>
          <w:noProof/>
        </w:rPr>
      </w:pPr>
      <w:bookmarkStart w:id="419" w:name="_ENREF_233"/>
      <w:r w:rsidRPr="00F760A6">
        <w:rPr>
          <w:rFonts w:ascii="Cambria" w:hAnsi="Cambria"/>
          <w:noProof/>
        </w:rPr>
        <w:t xml:space="preserve">POCOCK, S. J., ASHBY, D., SHAPER, A. G., WALKER, M. &amp; BROUGHTON, P. M. 1989. Diurnal variations in serum biochemical and haematological measurements. </w:t>
      </w:r>
      <w:r w:rsidRPr="00F760A6">
        <w:rPr>
          <w:rFonts w:ascii="Cambria" w:hAnsi="Cambria"/>
          <w:i/>
          <w:noProof/>
        </w:rPr>
        <w:t>J Clin Pathol,</w:t>
      </w:r>
      <w:r w:rsidRPr="00F760A6">
        <w:rPr>
          <w:rFonts w:ascii="Cambria" w:hAnsi="Cambria"/>
          <w:noProof/>
        </w:rPr>
        <w:t xml:space="preserve"> 42</w:t>
      </w:r>
      <w:r w:rsidRPr="00F760A6">
        <w:rPr>
          <w:rFonts w:ascii="Cambria" w:hAnsi="Cambria"/>
          <w:b/>
          <w:noProof/>
        </w:rPr>
        <w:t>,</w:t>
      </w:r>
      <w:r w:rsidRPr="00F760A6">
        <w:rPr>
          <w:rFonts w:ascii="Cambria" w:hAnsi="Cambria"/>
          <w:noProof/>
        </w:rPr>
        <w:t xml:space="preserve"> 172-9.</w:t>
      </w:r>
      <w:bookmarkEnd w:id="419"/>
    </w:p>
    <w:p w:rsidR="00F760A6" w:rsidRPr="00F760A6" w:rsidRDefault="00F760A6" w:rsidP="00F760A6">
      <w:pPr>
        <w:spacing w:after="0" w:line="360" w:lineRule="auto"/>
        <w:ind w:left="720" w:hanging="720"/>
        <w:rPr>
          <w:rFonts w:ascii="Cambria" w:hAnsi="Cambria"/>
          <w:noProof/>
        </w:rPr>
      </w:pPr>
      <w:bookmarkStart w:id="420" w:name="_ENREF_234"/>
      <w:r w:rsidRPr="00F760A6">
        <w:rPr>
          <w:rFonts w:ascii="Cambria" w:hAnsi="Cambria"/>
          <w:noProof/>
        </w:rPr>
        <w:t xml:space="preserve">PONDA, M. P., HUANG, X., ODEH, M. A., BRESLOW, J. L. &amp; KAUFMAN, H. W. 2012. Vitamin D may not improve lipid levels: a serial clinical laboratory data study. </w:t>
      </w:r>
      <w:r w:rsidRPr="00F760A6">
        <w:rPr>
          <w:rFonts w:ascii="Cambria" w:hAnsi="Cambria"/>
          <w:i/>
          <w:noProof/>
        </w:rPr>
        <w:t>Circulation,</w:t>
      </w:r>
      <w:r w:rsidRPr="00F760A6">
        <w:rPr>
          <w:rFonts w:ascii="Cambria" w:hAnsi="Cambria"/>
          <w:noProof/>
        </w:rPr>
        <w:t xml:space="preserve"> 126</w:t>
      </w:r>
      <w:r w:rsidRPr="00F760A6">
        <w:rPr>
          <w:rFonts w:ascii="Cambria" w:hAnsi="Cambria"/>
          <w:b/>
          <w:noProof/>
        </w:rPr>
        <w:t>,</w:t>
      </w:r>
      <w:r w:rsidRPr="00F760A6">
        <w:rPr>
          <w:rFonts w:ascii="Cambria" w:hAnsi="Cambria"/>
          <w:noProof/>
        </w:rPr>
        <w:t xml:space="preserve"> 270-7.</w:t>
      </w:r>
      <w:bookmarkEnd w:id="420"/>
    </w:p>
    <w:p w:rsidR="00F760A6" w:rsidRPr="00F760A6" w:rsidRDefault="00F760A6" w:rsidP="00F760A6">
      <w:pPr>
        <w:spacing w:after="0" w:line="360" w:lineRule="auto"/>
        <w:ind w:left="720" w:hanging="720"/>
        <w:rPr>
          <w:rFonts w:ascii="Cambria" w:hAnsi="Cambria"/>
          <w:noProof/>
        </w:rPr>
      </w:pPr>
      <w:bookmarkStart w:id="421" w:name="_ENREF_235"/>
      <w:r w:rsidRPr="00F760A6">
        <w:rPr>
          <w:rFonts w:ascii="Cambria" w:hAnsi="Cambria"/>
          <w:noProof/>
        </w:rPr>
        <w:t xml:space="preserve">PORTALE, A. A., HALLORAN, B. P. &amp; MORRIS, R. C., JR. 1987. Dietary intake of phosphorus modulates the circadian rhythm in serum concentration of phosphorus. Implications for the renal production of 1,25-dihydroxyvitamin D. </w:t>
      </w:r>
      <w:r w:rsidRPr="00F760A6">
        <w:rPr>
          <w:rFonts w:ascii="Cambria" w:hAnsi="Cambria"/>
          <w:i/>
          <w:noProof/>
        </w:rPr>
        <w:t>J Clin Invest,</w:t>
      </w:r>
      <w:r w:rsidRPr="00F760A6">
        <w:rPr>
          <w:rFonts w:ascii="Cambria" w:hAnsi="Cambria"/>
          <w:noProof/>
        </w:rPr>
        <w:t xml:space="preserve"> 80</w:t>
      </w:r>
      <w:r w:rsidRPr="00F760A6">
        <w:rPr>
          <w:rFonts w:ascii="Cambria" w:hAnsi="Cambria"/>
          <w:b/>
          <w:noProof/>
        </w:rPr>
        <w:t>,</w:t>
      </w:r>
      <w:r w:rsidRPr="00F760A6">
        <w:rPr>
          <w:rFonts w:ascii="Cambria" w:hAnsi="Cambria"/>
          <w:noProof/>
        </w:rPr>
        <w:t xml:space="preserve"> 1147-54.</w:t>
      </w:r>
      <w:bookmarkEnd w:id="421"/>
    </w:p>
    <w:p w:rsidR="00F760A6" w:rsidRPr="00F760A6" w:rsidRDefault="00F760A6" w:rsidP="00F760A6">
      <w:pPr>
        <w:spacing w:after="0" w:line="360" w:lineRule="auto"/>
        <w:ind w:left="720" w:hanging="720"/>
        <w:rPr>
          <w:rFonts w:ascii="Cambria" w:hAnsi="Cambria"/>
          <w:noProof/>
        </w:rPr>
      </w:pPr>
      <w:bookmarkStart w:id="422" w:name="_ENREF_236"/>
      <w:r w:rsidRPr="00F760A6">
        <w:rPr>
          <w:rFonts w:ascii="Cambria" w:hAnsi="Cambria"/>
          <w:noProof/>
        </w:rPr>
        <w:t xml:space="preserve">PORTALE, A. A., HALLORAN, B. P. &amp; MORRIS, R. C., JR. 1989. Physiologic regulation of the serum concentration of 1,25-dihydroxyvitamin D by phosphorus in normal men. </w:t>
      </w:r>
      <w:r w:rsidRPr="00F760A6">
        <w:rPr>
          <w:rFonts w:ascii="Cambria" w:hAnsi="Cambria"/>
          <w:i/>
          <w:noProof/>
        </w:rPr>
        <w:t>J Clin Invest,</w:t>
      </w:r>
      <w:r w:rsidRPr="00F760A6">
        <w:rPr>
          <w:rFonts w:ascii="Cambria" w:hAnsi="Cambria"/>
          <w:noProof/>
        </w:rPr>
        <w:t xml:space="preserve"> 83</w:t>
      </w:r>
      <w:r w:rsidRPr="00F760A6">
        <w:rPr>
          <w:rFonts w:ascii="Cambria" w:hAnsi="Cambria"/>
          <w:b/>
          <w:noProof/>
        </w:rPr>
        <w:t>,</w:t>
      </w:r>
      <w:r w:rsidRPr="00F760A6">
        <w:rPr>
          <w:rFonts w:ascii="Cambria" w:hAnsi="Cambria"/>
          <w:noProof/>
        </w:rPr>
        <w:t xml:space="preserve"> 1494-9.</w:t>
      </w:r>
      <w:bookmarkEnd w:id="422"/>
    </w:p>
    <w:p w:rsidR="00F760A6" w:rsidRPr="00F760A6" w:rsidRDefault="00F760A6" w:rsidP="00F760A6">
      <w:pPr>
        <w:spacing w:after="0" w:line="360" w:lineRule="auto"/>
        <w:ind w:left="720" w:hanging="720"/>
        <w:rPr>
          <w:rFonts w:ascii="Cambria" w:hAnsi="Cambria"/>
          <w:noProof/>
        </w:rPr>
      </w:pPr>
      <w:bookmarkStart w:id="423" w:name="_ENREF_237"/>
      <w:r w:rsidRPr="00F760A6">
        <w:rPr>
          <w:rFonts w:ascii="Cambria" w:hAnsi="Cambria"/>
          <w:noProof/>
        </w:rPr>
        <w:t xml:space="preserve">POWE, C. E., EVANS, M. K., WENGER, J., ZONDERMAN, A. B., BERG, A. H., NALLS, M., TAMEZ, H., ZHANG, D., BHAN, I., KARUMANCHI, S. A., POWE, N. R. &amp; THADHANI, R. 2013. Vitamin D-binding protein and vitamin D status of black Americans and white Americans. </w:t>
      </w:r>
      <w:r w:rsidRPr="00F760A6">
        <w:rPr>
          <w:rFonts w:ascii="Cambria" w:hAnsi="Cambria"/>
          <w:i/>
          <w:noProof/>
        </w:rPr>
        <w:t>N Engl J Med,</w:t>
      </w:r>
      <w:r w:rsidRPr="00F760A6">
        <w:rPr>
          <w:rFonts w:ascii="Cambria" w:hAnsi="Cambria"/>
          <w:noProof/>
        </w:rPr>
        <w:t xml:space="preserve"> 369</w:t>
      </w:r>
      <w:r w:rsidRPr="00F760A6">
        <w:rPr>
          <w:rFonts w:ascii="Cambria" w:hAnsi="Cambria"/>
          <w:b/>
          <w:noProof/>
        </w:rPr>
        <w:t>,</w:t>
      </w:r>
      <w:r w:rsidRPr="00F760A6">
        <w:rPr>
          <w:rFonts w:ascii="Cambria" w:hAnsi="Cambria"/>
          <w:noProof/>
        </w:rPr>
        <w:t xml:space="preserve"> 1991-2000.</w:t>
      </w:r>
      <w:bookmarkEnd w:id="423"/>
    </w:p>
    <w:p w:rsidR="00F760A6" w:rsidRPr="00F760A6" w:rsidRDefault="00F760A6" w:rsidP="00F760A6">
      <w:pPr>
        <w:spacing w:after="0" w:line="360" w:lineRule="auto"/>
        <w:ind w:left="720" w:hanging="720"/>
        <w:rPr>
          <w:rFonts w:ascii="Cambria" w:hAnsi="Cambria"/>
          <w:noProof/>
        </w:rPr>
      </w:pPr>
      <w:bookmarkStart w:id="424" w:name="_ENREF_238"/>
      <w:r w:rsidRPr="00F760A6">
        <w:rPr>
          <w:rFonts w:ascii="Cambria" w:hAnsi="Cambria"/>
          <w:noProof/>
        </w:rPr>
        <w:t xml:space="preserve">PROMEGA 2012. Technical Bulletin 288, accessed at </w:t>
      </w:r>
      <w:hyperlink r:id="rId49" w:history="1">
        <w:r w:rsidRPr="00F760A6">
          <w:rPr>
            <w:rStyle w:val="Hyperlink"/>
            <w:rFonts w:ascii="Cambria" w:hAnsi="Cambria"/>
            <w:noProof/>
          </w:rPr>
          <w:t>www.promega.co.uk</w:t>
        </w:r>
      </w:hyperlink>
      <w:r w:rsidRPr="00F760A6">
        <w:rPr>
          <w:rFonts w:ascii="Cambria" w:hAnsi="Cambria"/>
          <w:noProof/>
        </w:rPr>
        <w:t xml:space="preserve"> May 1st 2014.</w:t>
      </w:r>
      <w:bookmarkEnd w:id="424"/>
    </w:p>
    <w:p w:rsidR="00F760A6" w:rsidRPr="00F760A6" w:rsidRDefault="00F760A6" w:rsidP="00F760A6">
      <w:pPr>
        <w:spacing w:after="0" w:line="360" w:lineRule="auto"/>
        <w:ind w:left="720" w:hanging="720"/>
        <w:rPr>
          <w:rFonts w:ascii="Cambria" w:hAnsi="Cambria"/>
          <w:noProof/>
        </w:rPr>
      </w:pPr>
      <w:bookmarkStart w:id="425" w:name="_ENREF_239"/>
      <w:r w:rsidRPr="00F760A6">
        <w:rPr>
          <w:rFonts w:ascii="Cambria" w:hAnsi="Cambria"/>
          <w:noProof/>
        </w:rPr>
        <w:t xml:space="preserve">QUAGLIARO, L., PICONI, L., ASSALONI, R., MARTINELLI, L., MOTZ, E. &amp; CERIELLO, A. 2003. Intermittent high glucose enhances apoptosis related to oxidative stress </w:t>
      </w:r>
      <w:r w:rsidRPr="00F760A6">
        <w:rPr>
          <w:rFonts w:ascii="Cambria" w:hAnsi="Cambria"/>
          <w:noProof/>
        </w:rPr>
        <w:lastRenderedPageBreak/>
        <w:t xml:space="preserve">in human umbilical vein endothelial cells: the role of protein kinase C and NAD(P)H-oxidase activation. </w:t>
      </w:r>
      <w:r w:rsidRPr="00F760A6">
        <w:rPr>
          <w:rFonts w:ascii="Cambria" w:hAnsi="Cambria"/>
          <w:i/>
          <w:noProof/>
        </w:rPr>
        <w:t>Diabetes,</w:t>
      </w:r>
      <w:r w:rsidRPr="00F760A6">
        <w:rPr>
          <w:rFonts w:ascii="Cambria" w:hAnsi="Cambria"/>
          <w:noProof/>
        </w:rPr>
        <w:t xml:space="preserve"> 52</w:t>
      </w:r>
      <w:r w:rsidRPr="00F760A6">
        <w:rPr>
          <w:rFonts w:ascii="Cambria" w:hAnsi="Cambria"/>
          <w:b/>
          <w:noProof/>
        </w:rPr>
        <w:t>,</w:t>
      </w:r>
      <w:r w:rsidRPr="00F760A6">
        <w:rPr>
          <w:rFonts w:ascii="Cambria" w:hAnsi="Cambria"/>
          <w:noProof/>
        </w:rPr>
        <w:t xml:space="preserve"> 2795-804.</w:t>
      </w:r>
      <w:bookmarkEnd w:id="425"/>
    </w:p>
    <w:p w:rsidR="00F760A6" w:rsidRPr="00F760A6" w:rsidRDefault="00F760A6" w:rsidP="00F760A6">
      <w:pPr>
        <w:spacing w:after="0" w:line="360" w:lineRule="auto"/>
        <w:ind w:left="720" w:hanging="720"/>
        <w:rPr>
          <w:rFonts w:ascii="Cambria" w:hAnsi="Cambria"/>
          <w:noProof/>
        </w:rPr>
      </w:pPr>
      <w:bookmarkStart w:id="426" w:name="_ENREF_240"/>
      <w:r w:rsidRPr="00F760A6">
        <w:rPr>
          <w:rFonts w:ascii="Cambria" w:hAnsi="Cambria"/>
          <w:noProof/>
        </w:rPr>
        <w:t xml:space="preserve">RAJARAMAN, V., NONNECKE, B. J. &amp; HORST, R. L. 1997. Effects of replacement of native fat in colostrum and milk with coconut oil on fat-soluble vitamins in serum and immune function in calves. </w:t>
      </w:r>
      <w:r w:rsidRPr="00F760A6">
        <w:rPr>
          <w:rFonts w:ascii="Cambria" w:hAnsi="Cambria"/>
          <w:i/>
          <w:noProof/>
        </w:rPr>
        <w:t>J Dairy Sci,</w:t>
      </w:r>
      <w:r w:rsidRPr="00F760A6">
        <w:rPr>
          <w:rFonts w:ascii="Cambria" w:hAnsi="Cambria"/>
          <w:noProof/>
        </w:rPr>
        <w:t xml:space="preserve"> 80</w:t>
      </w:r>
      <w:r w:rsidRPr="00F760A6">
        <w:rPr>
          <w:rFonts w:ascii="Cambria" w:hAnsi="Cambria"/>
          <w:b/>
          <w:noProof/>
        </w:rPr>
        <w:t>,</w:t>
      </w:r>
      <w:r w:rsidRPr="00F760A6">
        <w:rPr>
          <w:rFonts w:ascii="Cambria" w:hAnsi="Cambria"/>
          <w:noProof/>
        </w:rPr>
        <w:t xml:space="preserve"> 2380-90.</w:t>
      </w:r>
      <w:bookmarkEnd w:id="426"/>
    </w:p>
    <w:p w:rsidR="00F760A6" w:rsidRPr="00F760A6" w:rsidRDefault="00F760A6" w:rsidP="00F760A6">
      <w:pPr>
        <w:spacing w:after="0" w:line="360" w:lineRule="auto"/>
        <w:ind w:left="720" w:hanging="720"/>
        <w:rPr>
          <w:rFonts w:ascii="Cambria" w:hAnsi="Cambria"/>
          <w:noProof/>
        </w:rPr>
      </w:pPr>
      <w:bookmarkStart w:id="427" w:name="_ENREF_241"/>
      <w:r w:rsidRPr="00F760A6">
        <w:rPr>
          <w:rFonts w:ascii="Cambria" w:hAnsi="Cambria"/>
          <w:noProof/>
        </w:rPr>
        <w:t xml:space="preserve">RASHID, G., BERNHEIM, J., GREEN, J. &amp; BENCHETRIT, S. 2007a. Parathyroid hormone stimulates endothelial expression of atherosclerotic parameters through protein kinase pathways. </w:t>
      </w:r>
      <w:r w:rsidRPr="00F760A6">
        <w:rPr>
          <w:rFonts w:ascii="Cambria" w:hAnsi="Cambria"/>
          <w:i/>
          <w:noProof/>
        </w:rPr>
        <w:t>Am J Physiol Renal Physiol,</w:t>
      </w:r>
      <w:r w:rsidRPr="00F760A6">
        <w:rPr>
          <w:rFonts w:ascii="Cambria" w:hAnsi="Cambria"/>
          <w:noProof/>
        </w:rPr>
        <w:t xml:space="preserve"> 292</w:t>
      </w:r>
      <w:r w:rsidRPr="00F760A6">
        <w:rPr>
          <w:rFonts w:ascii="Cambria" w:hAnsi="Cambria"/>
          <w:b/>
          <w:noProof/>
        </w:rPr>
        <w:t>,</w:t>
      </w:r>
      <w:r w:rsidRPr="00F760A6">
        <w:rPr>
          <w:rFonts w:ascii="Cambria" w:hAnsi="Cambria"/>
          <w:noProof/>
        </w:rPr>
        <w:t xml:space="preserve"> F1215-8.</w:t>
      </w:r>
      <w:bookmarkEnd w:id="427"/>
    </w:p>
    <w:p w:rsidR="00F760A6" w:rsidRPr="00F760A6" w:rsidRDefault="00F760A6" w:rsidP="00F760A6">
      <w:pPr>
        <w:spacing w:after="0" w:line="360" w:lineRule="auto"/>
        <w:ind w:left="720" w:hanging="720"/>
        <w:rPr>
          <w:rFonts w:ascii="Cambria" w:hAnsi="Cambria"/>
          <w:noProof/>
        </w:rPr>
      </w:pPr>
      <w:bookmarkStart w:id="428" w:name="_ENREF_242"/>
      <w:r w:rsidRPr="00F760A6">
        <w:rPr>
          <w:rFonts w:ascii="Cambria" w:hAnsi="Cambria"/>
          <w:noProof/>
        </w:rPr>
        <w:t xml:space="preserve">RASHID, G., BERNHEIM, J., GREEN, J. &amp; BENCHETRIT, S. 2007b. Parathyroid hormone stimulates the endothelial nitric oxide synthase through protein kinase A and C pathways. </w:t>
      </w:r>
      <w:r w:rsidRPr="00F760A6">
        <w:rPr>
          <w:rFonts w:ascii="Cambria" w:hAnsi="Cambria"/>
          <w:i/>
          <w:noProof/>
        </w:rPr>
        <w:t>Nephrol Dial Transplant,</w:t>
      </w:r>
      <w:r w:rsidRPr="00F760A6">
        <w:rPr>
          <w:rFonts w:ascii="Cambria" w:hAnsi="Cambria"/>
          <w:noProof/>
        </w:rPr>
        <w:t xml:space="preserve"> 22</w:t>
      </w:r>
      <w:r w:rsidRPr="00F760A6">
        <w:rPr>
          <w:rFonts w:ascii="Cambria" w:hAnsi="Cambria"/>
          <w:b/>
          <w:noProof/>
        </w:rPr>
        <w:t>,</w:t>
      </w:r>
      <w:r w:rsidRPr="00F760A6">
        <w:rPr>
          <w:rFonts w:ascii="Cambria" w:hAnsi="Cambria"/>
          <w:noProof/>
        </w:rPr>
        <w:t xml:space="preserve"> 2831-7.</w:t>
      </w:r>
      <w:bookmarkEnd w:id="428"/>
    </w:p>
    <w:p w:rsidR="00F760A6" w:rsidRPr="00F760A6" w:rsidRDefault="00F760A6" w:rsidP="00F760A6">
      <w:pPr>
        <w:spacing w:after="0" w:line="360" w:lineRule="auto"/>
        <w:ind w:left="720" w:hanging="720"/>
        <w:rPr>
          <w:rFonts w:ascii="Cambria" w:hAnsi="Cambria"/>
          <w:noProof/>
        </w:rPr>
      </w:pPr>
      <w:bookmarkStart w:id="429" w:name="_ENREF_243"/>
      <w:r w:rsidRPr="00F760A6">
        <w:rPr>
          <w:rFonts w:ascii="Cambria" w:hAnsi="Cambria"/>
          <w:noProof/>
        </w:rPr>
        <w:t xml:space="preserve">RASHID, G., BERNHEIM, J., GREEN, J. &amp; BENCHETRIT, S. 2008. Parathyroid hormone stimulates the endothelial expression of vascular endothelial growth factor. </w:t>
      </w:r>
      <w:r w:rsidRPr="00F760A6">
        <w:rPr>
          <w:rFonts w:ascii="Cambria" w:hAnsi="Cambria"/>
          <w:i/>
          <w:noProof/>
        </w:rPr>
        <w:t>Eur J Clin Invest,</w:t>
      </w:r>
      <w:r w:rsidRPr="00F760A6">
        <w:rPr>
          <w:rFonts w:ascii="Cambria" w:hAnsi="Cambria"/>
          <w:noProof/>
        </w:rPr>
        <w:t xml:space="preserve"> 38</w:t>
      </w:r>
      <w:r w:rsidRPr="00F760A6">
        <w:rPr>
          <w:rFonts w:ascii="Cambria" w:hAnsi="Cambria"/>
          <w:b/>
          <w:noProof/>
        </w:rPr>
        <w:t>,</w:t>
      </w:r>
      <w:r w:rsidRPr="00F760A6">
        <w:rPr>
          <w:rFonts w:ascii="Cambria" w:hAnsi="Cambria"/>
          <w:noProof/>
        </w:rPr>
        <w:t xml:space="preserve"> 798-803.</w:t>
      </w:r>
      <w:bookmarkEnd w:id="429"/>
    </w:p>
    <w:p w:rsidR="00F760A6" w:rsidRPr="00F760A6" w:rsidRDefault="00F760A6" w:rsidP="00F760A6">
      <w:pPr>
        <w:spacing w:after="0" w:line="360" w:lineRule="auto"/>
        <w:ind w:left="720" w:hanging="720"/>
        <w:rPr>
          <w:rFonts w:ascii="Cambria" w:hAnsi="Cambria"/>
          <w:noProof/>
        </w:rPr>
      </w:pPr>
      <w:bookmarkStart w:id="430" w:name="_ENREF_244"/>
      <w:r w:rsidRPr="00F760A6">
        <w:rPr>
          <w:rFonts w:ascii="Cambria" w:hAnsi="Cambria"/>
          <w:noProof/>
        </w:rPr>
        <w:t xml:space="preserve">RAZZAQUE, M. S., SITARA, D., TAGUCHI, T., ST-ARNAUD, R. &amp; LANSKE, B. 2006. Premature aging-like phenotype in fibroblast growth factor 23 null mice is a vitamin D-mediated process. </w:t>
      </w:r>
      <w:r w:rsidRPr="00F760A6">
        <w:rPr>
          <w:rFonts w:ascii="Cambria" w:hAnsi="Cambria"/>
          <w:i/>
          <w:noProof/>
        </w:rPr>
        <w:t>FASEB J,</w:t>
      </w:r>
      <w:r w:rsidRPr="00F760A6">
        <w:rPr>
          <w:rFonts w:ascii="Cambria" w:hAnsi="Cambria"/>
          <w:noProof/>
        </w:rPr>
        <w:t xml:space="preserve"> 20</w:t>
      </w:r>
      <w:r w:rsidRPr="00F760A6">
        <w:rPr>
          <w:rFonts w:ascii="Cambria" w:hAnsi="Cambria"/>
          <w:b/>
          <w:noProof/>
        </w:rPr>
        <w:t>,</w:t>
      </w:r>
      <w:r w:rsidRPr="00F760A6">
        <w:rPr>
          <w:rFonts w:ascii="Cambria" w:hAnsi="Cambria"/>
          <w:noProof/>
        </w:rPr>
        <w:t xml:space="preserve"> 720-2.</w:t>
      </w:r>
      <w:bookmarkEnd w:id="430"/>
    </w:p>
    <w:p w:rsidR="00F760A6" w:rsidRPr="00F760A6" w:rsidRDefault="00F760A6" w:rsidP="00F760A6">
      <w:pPr>
        <w:spacing w:after="0" w:line="360" w:lineRule="auto"/>
        <w:ind w:left="720" w:hanging="720"/>
        <w:rPr>
          <w:rFonts w:ascii="Cambria" w:hAnsi="Cambria"/>
          <w:noProof/>
        </w:rPr>
      </w:pPr>
      <w:bookmarkStart w:id="431" w:name="_ENREF_245"/>
      <w:r w:rsidRPr="00F760A6">
        <w:rPr>
          <w:rFonts w:ascii="Cambria" w:hAnsi="Cambria"/>
          <w:noProof/>
        </w:rPr>
        <w:t xml:space="preserve">REEVES, P. G., NIELSEN, F. H. &amp; FAHEY, G. C., JR. 1993. AIN-93 purified diets for laboratory rodents: final report of the American Institute of Nutrition ad hoc writing committee on the reformulation of the AIN-76A rodent diet. </w:t>
      </w:r>
      <w:r w:rsidRPr="00F760A6">
        <w:rPr>
          <w:rFonts w:ascii="Cambria" w:hAnsi="Cambria"/>
          <w:i/>
          <w:noProof/>
        </w:rPr>
        <w:t>J Nutr,</w:t>
      </w:r>
      <w:r w:rsidRPr="00F760A6">
        <w:rPr>
          <w:rFonts w:ascii="Cambria" w:hAnsi="Cambria"/>
          <w:noProof/>
        </w:rPr>
        <w:t xml:space="preserve"> 123</w:t>
      </w:r>
      <w:r w:rsidRPr="00F760A6">
        <w:rPr>
          <w:rFonts w:ascii="Cambria" w:hAnsi="Cambria"/>
          <w:b/>
          <w:noProof/>
        </w:rPr>
        <w:t>,</w:t>
      </w:r>
      <w:r w:rsidRPr="00F760A6">
        <w:rPr>
          <w:rFonts w:ascii="Cambria" w:hAnsi="Cambria"/>
          <w:noProof/>
        </w:rPr>
        <w:t xml:space="preserve"> 1939-51.</w:t>
      </w:r>
      <w:bookmarkEnd w:id="431"/>
    </w:p>
    <w:p w:rsidR="00F760A6" w:rsidRPr="00F760A6" w:rsidRDefault="00F760A6" w:rsidP="00F760A6">
      <w:pPr>
        <w:spacing w:after="0" w:line="360" w:lineRule="auto"/>
        <w:ind w:left="720" w:hanging="720"/>
        <w:rPr>
          <w:rFonts w:ascii="Cambria" w:hAnsi="Cambria"/>
          <w:noProof/>
        </w:rPr>
      </w:pPr>
      <w:bookmarkStart w:id="432" w:name="_ENREF_246"/>
      <w:r w:rsidRPr="00F760A6">
        <w:rPr>
          <w:rFonts w:ascii="Cambria" w:hAnsi="Cambria"/>
          <w:noProof/>
        </w:rPr>
        <w:t xml:space="preserve">REIS, J. P., VON MUHLEN, D., KRITZ-SILVERSTEIN, D., WINGARD, D. L. &amp; BARRETT-CONNOR, E. 2007. Vitamin D, parathyroid hormone levels, and the prevalence of metabolic syndrome in community-dwelling older adults. </w:t>
      </w:r>
      <w:r w:rsidRPr="00F760A6">
        <w:rPr>
          <w:rFonts w:ascii="Cambria" w:hAnsi="Cambria"/>
          <w:i/>
          <w:noProof/>
        </w:rPr>
        <w:t>Diabetes Care,</w:t>
      </w:r>
      <w:r w:rsidRPr="00F760A6">
        <w:rPr>
          <w:rFonts w:ascii="Cambria" w:hAnsi="Cambria"/>
          <w:noProof/>
        </w:rPr>
        <w:t xml:space="preserve"> 30</w:t>
      </w:r>
      <w:r w:rsidRPr="00F760A6">
        <w:rPr>
          <w:rFonts w:ascii="Cambria" w:hAnsi="Cambria"/>
          <w:b/>
          <w:noProof/>
        </w:rPr>
        <w:t>,</w:t>
      </w:r>
      <w:r w:rsidRPr="00F760A6">
        <w:rPr>
          <w:rFonts w:ascii="Cambria" w:hAnsi="Cambria"/>
          <w:noProof/>
        </w:rPr>
        <w:t xml:space="preserve"> 1549-55.</w:t>
      </w:r>
      <w:bookmarkEnd w:id="432"/>
    </w:p>
    <w:p w:rsidR="00F760A6" w:rsidRPr="00F760A6" w:rsidRDefault="00F760A6" w:rsidP="00F760A6">
      <w:pPr>
        <w:spacing w:after="0" w:line="360" w:lineRule="auto"/>
        <w:ind w:left="720" w:hanging="720"/>
        <w:rPr>
          <w:rFonts w:ascii="Cambria" w:hAnsi="Cambria"/>
          <w:noProof/>
        </w:rPr>
      </w:pPr>
      <w:bookmarkStart w:id="433" w:name="_ENREF_247"/>
      <w:r w:rsidRPr="00F760A6">
        <w:rPr>
          <w:rFonts w:ascii="Cambria" w:hAnsi="Cambria"/>
          <w:noProof/>
        </w:rPr>
        <w:t xml:space="preserve">REIS, J. P., VON MUHLEN, D., MICHOS, E. D., MILLER, E. R., 3RD, APPEL, L. J., ARANETA, M. R. &amp; BARRETT-CONNOR, E. 2009. Serum vitamin D, parathyroid hormone levels, and carotid atherosclerosis. </w:t>
      </w:r>
      <w:r w:rsidRPr="00F760A6">
        <w:rPr>
          <w:rFonts w:ascii="Cambria" w:hAnsi="Cambria"/>
          <w:i/>
          <w:noProof/>
        </w:rPr>
        <w:t>Atherosclerosis,</w:t>
      </w:r>
      <w:r w:rsidRPr="00F760A6">
        <w:rPr>
          <w:rFonts w:ascii="Cambria" w:hAnsi="Cambria"/>
          <w:noProof/>
        </w:rPr>
        <w:t xml:space="preserve"> 207</w:t>
      </w:r>
      <w:r w:rsidRPr="00F760A6">
        <w:rPr>
          <w:rFonts w:ascii="Cambria" w:hAnsi="Cambria"/>
          <w:b/>
          <w:noProof/>
        </w:rPr>
        <w:t>,</w:t>
      </w:r>
      <w:r w:rsidRPr="00F760A6">
        <w:rPr>
          <w:rFonts w:ascii="Cambria" w:hAnsi="Cambria"/>
          <w:noProof/>
        </w:rPr>
        <w:t xml:space="preserve"> 585-90.</w:t>
      </w:r>
      <w:bookmarkEnd w:id="433"/>
    </w:p>
    <w:p w:rsidR="00F760A6" w:rsidRPr="00F760A6" w:rsidRDefault="00F760A6" w:rsidP="00F760A6">
      <w:pPr>
        <w:spacing w:after="0" w:line="360" w:lineRule="auto"/>
        <w:ind w:left="720" w:hanging="720"/>
        <w:rPr>
          <w:rFonts w:ascii="Cambria" w:hAnsi="Cambria"/>
          <w:noProof/>
        </w:rPr>
      </w:pPr>
      <w:bookmarkStart w:id="434" w:name="_ENREF_248"/>
      <w:r w:rsidRPr="00F760A6">
        <w:rPr>
          <w:rFonts w:ascii="Cambria" w:hAnsi="Cambria"/>
          <w:noProof/>
        </w:rPr>
        <w:t xml:space="preserve">REIS, J. P., VON MUHLEN, D. &amp; MILLER, E. R., 3RD 2008. Relation of 25-hydroxyvitamin D and parathyroid hormone levels with metabolic syndrome among US adults. </w:t>
      </w:r>
      <w:r w:rsidRPr="00F760A6">
        <w:rPr>
          <w:rFonts w:ascii="Cambria" w:hAnsi="Cambria"/>
          <w:i/>
          <w:noProof/>
        </w:rPr>
        <w:t>Eur J Endocrinol,</w:t>
      </w:r>
      <w:r w:rsidRPr="00F760A6">
        <w:rPr>
          <w:rFonts w:ascii="Cambria" w:hAnsi="Cambria"/>
          <w:noProof/>
        </w:rPr>
        <w:t xml:space="preserve"> 159</w:t>
      </w:r>
      <w:r w:rsidRPr="00F760A6">
        <w:rPr>
          <w:rFonts w:ascii="Cambria" w:hAnsi="Cambria"/>
          <w:b/>
          <w:noProof/>
        </w:rPr>
        <w:t>,</w:t>
      </w:r>
      <w:r w:rsidRPr="00F760A6">
        <w:rPr>
          <w:rFonts w:ascii="Cambria" w:hAnsi="Cambria"/>
          <w:noProof/>
        </w:rPr>
        <w:t xml:space="preserve"> 41-8.</w:t>
      </w:r>
      <w:bookmarkEnd w:id="434"/>
    </w:p>
    <w:p w:rsidR="00F760A6" w:rsidRPr="00F760A6" w:rsidRDefault="00F760A6" w:rsidP="00F760A6">
      <w:pPr>
        <w:spacing w:after="0" w:line="360" w:lineRule="auto"/>
        <w:ind w:left="720" w:hanging="720"/>
        <w:rPr>
          <w:rFonts w:ascii="Cambria" w:hAnsi="Cambria"/>
          <w:noProof/>
        </w:rPr>
      </w:pPr>
      <w:bookmarkStart w:id="435" w:name="_ENREF_249"/>
      <w:r w:rsidRPr="00F760A6">
        <w:rPr>
          <w:rFonts w:ascii="Cambria" w:hAnsi="Cambria"/>
          <w:noProof/>
        </w:rPr>
        <w:t xml:space="preserve">RIEK, A. E., OH, J., SPRAGUE, J. E., TIMPSON, A., DE LAS FUENTES, L., BERNAL-MIZRACHI, L., SCHECHTMAN, K. B. &amp; BERNAL-MIZRACHI, C. 2012. Vitamin D suppression of endoplasmic reticulum stress promotes an antiatherogenic monocyte/macrophage phenotype in type 2 diabetic patients. </w:t>
      </w:r>
      <w:r w:rsidRPr="00F760A6">
        <w:rPr>
          <w:rFonts w:ascii="Cambria" w:hAnsi="Cambria"/>
          <w:i/>
          <w:noProof/>
        </w:rPr>
        <w:t>J Biol Chem,</w:t>
      </w:r>
      <w:r w:rsidRPr="00F760A6">
        <w:rPr>
          <w:rFonts w:ascii="Cambria" w:hAnsi="Cambria"/>
          <w:noProof/>
        </w:rPr>
        <w:t xml:space="preserve"> 287</w:t>
      </w:r>
      <w:r w:rsidRPr="00F760A6">
        <w:rPr>
          <w:rFonts w:ascii="Cambria" w:hAnsi="Cambria"/>
          <w:b/>
          <w:noProof/>
        </w:rPr>
        <w:t>,</w:t>
      </w:r>
      <w:r w:rsidRPr="00F760A6">
        <w:rPr>
          <w:rFonts w:ascii="Cambria" w:hAnsi="Cambria"/>
          <w:noProof/>
        </w:rPr>
        <w:t xml:space="preserve"> 38482-94.</w:t>
      </w:r>
      <w:bookmarkEnd w:id="435"/>
    </w:p>
    <w:p w:rsidR="00F760A6" w:rsidRPr="00F760A6" w:rsidRDefault="00F760A6" w:rsidP="00F760A6">
      <w:pPr>
        <w:spacing w:after="0" w:line="360" w:lineRule="auto"/>
        <w:ind w:left="720" w:hanging="720"/>
        <w:rPr>
          <w:rFonts w:ascii="Cambria" w:hAnsi="Cambria"/>
          <w:noProof/>
        </w:rPr>
      </w:pPr>
      <w:bookmarkStart w:id="436" w:name="_ENREF_250"/>
      <w:r w:rsidRPr="00F760A6">
        <w:rPr>
          <w:rFonts w:ascii="Cambria" w:hAnsi="Cambria"/>
          <w:noProof/>
        </w:rPr>
        <w:lastRenderedPageBreak/>
        <w:t xml:space="preserve">RITZ, E. &amp; WANNER, C. 2008. The challenge of sudden death in dialysis patients. </w:t>
      </w:r>
      <w:r w:rsidRPr="00F760A6">
        <w:rPr>
          <w:rFonts w:ascii="Cambria" w:hAnsi="Cambria"/>
          <w:i/>
          <w:noProof/>
        </w:rPr>
        <w:t>Clin J Am Soc Nephrol,</w:t>
      </w:r>
      <w:r w:rsidRPr="00F760A6">
        <w:rPr>
          <w:rFonts w:ascii="Cambria" w:hAnsi="Cambria"/>
          <w:noProof/>
        </w:rPr>
        <w:t xml:space="preserve"> 3</w:t>
      </w:r>
      <w:r w:rsidRPr="00F760A6">
        <w:rPr>
          <w:rFonts w:ascii="Cambria" w:hAnsi="Cambria"/>
          <w:b/>
          <w:noProof/>
        </w:rPr>
        <w:t>,</w:t>
      </w:r>
      <w:r w:rsidRPr="00F760A6">
        <w:rPr>
          <w:rFonts w:ascii="Cambria" w:hAnsi="Cambria"/>
          <w:noProof/>
        </w:rPr>
        <w:t xml:space="preserve"> 920-9.</w:t>
      </w:r>
      <w:bookmarkEnd w:id="436"/>
    </w:p>
    <w:p w:rsidR="00F760A6" w:rsidRPr="00F760A6" w:rsidRDefault="00F760A6" w:rsidP="00F760A6">
      <w:pPr>
        <w:spacing w:after="0" w:line="360" w:lineRule="auto"/>
        <w:ind w:left="720" w:hanging="720"/>
        <w:rPr>
          <w:rFonts w:ascii="Cambria" w:hAnsi="Cambria"/>
          <w:noProof/>
        </w:rPr>
      </w:pPr>
      <w:bookmarkStart w:id="437" w:name="_ENREF_251"/>
      <w:r w:rsidRPr="00F760A6">
        <w:rPr>
          <w:rFonts w:ascii="Cambria" w:hAnsi="Cambria"/>
          <w:noProof/>
        </w:rPr>
        <w:t xml:space="preserve">ROSEN, C. J. 2011. Clinical practice. Vitamin D insufficiency. </w:t>
      </w:r>
      <w:r w:rsidRPr="00F760A6">
        <w:rPr>
          <w:rFonts w:ascii="Cambria" w:hAnsi="Cambria"/>
          <w:i/>
          <w:noProof/>
        </w:rPr>
        <w:t>N Engl J Med,</w:t>
      </w:r>
      <w:r w:rsidRPr="00F760A6">
        <w:rPr>
          <w:rFonts w:ascii="Cambria" w:hAnsi="Cambria"/>
          <w:noProof/>
        </w:rPr>
        <w:t xml:space="preserve"> 364</w:t>
      </w:r>
      <w:r w:rsidRPr="00F760A6">
        <w:rPr>
          <w:rFonts w:ascii="Cambria" w:hAnsi="Cambria"/>
          <w:b/>
          <w:noProof/>
        </w:rPr>
        <w:t>,</w:t>
      </w:r>
      <w:r w:rsidRPr="00F760A6">
        <w:rPr>
          <w:rFonts w:ascii="Cambria" w:hAnsi="Cambria"/>
          <w:noProof/>
        </w:rPr>
        <w:t xml:space="preserve"> 248-54.</w:t>
      </w:r>
      <w:bookmarkEnd w:id="437"/>
    </w:p>
    <w:p w:rsidR="00F760A6" w:rsidRPr="00F760A6" w:rsidRDefault="00F760A6" w:rsidP="00F760A6">
      <w:pPr>
        <w:spacing w:after="0" w:line="360" w:lineRule="auto"/>
        <w:ind w:left="720" w:hanging="720"/>
        <w:rPr>
          <w:rFonts w:ascii="Cambria" w:hAnsi="Cambria"/>
          <w:noProof/>
        </w:rPr>
      </w:pPr>
      <w:bookmarkStart w:id="438" w:name="_ENREF_252"/>
      <w:r w:rsidRPr="00F760A6">
        <w:rPr>
          <w:rFonts w:ascii="Cambria" w:hAnsi="Cambria"/>
          <w:noProof/>
        </w:rPr>
        <w:t xml:space="preserve">RUAN, L., CHEN, W., SRINIVASAN, S. R., XU, J., TOPRAK, A. &amp; BERENSON, G. S. 2010. Relation of serum phosphorus levels to carotid intima-media thickness in asymptomatic young adults (from the Bogalusa Heart Study). </w:t>
      </w:r>
      <w:r w:rsidRPr="00F760A6">
        <w:rPr>
          <w:rFonts w:ascii="Cambria" w:hAnsi="Cambria"/>
          <w:i/>
          <w:noProof/>
        </w:rPr>
        <w:t>Am J Cardiol,</w:t>
      </w:r>
      <w:r w:rsidRPr="00F760A6">
        <w:rPr>
          <w:rFonts w:ascii="Cambria" w:hAnsi="Cambria"/>
          <w:noProof/>
        </w:rPr>
        <w:t xml:space="preserve"> 106</w:t>
      </w:r>
      <w:r w:rsidRPr="00F760A6">
        <w:rPr>
          <w:rFonts w:ascii="Cambria" w:hAnsi="Cambria"/>
          <w:b/>
          <w:noProof/>
        </w:rPr>
        <w:t>,</w:t>
      </w:r>
      <w:r w:rsidRPr="00F760A6">
        <w:rPr>
          <w:rFonts w:ascii="Cambria" w:hAnsi="Cambria"/>
          <w:noProof/>
        </w:rPr>
        <w:t xml:space="preserve"> 793-7.</w:t>
      </w:r>
      <w:bookmarkEnd w:id="438"/>
    </w:p>
    <w:p w:rsidR="00F760A6" w:rsidRPr="00F760A6" w:rsidRDefault="00F760A6" w:rsidP="00F760A6">
      <w:pPr>
        <w:spacing w:after="0" w:line="360" w:lineRule="auto"/>
        <w:ind w:left="720" w:hanging="720"/>
        <w:rPr>
          <w:rFonts w:ascii="Cambria" w:hAnsi="Cambria"/>
          <w:noProof/>
        </w:rPr>
      </w:pPr>
      <w:bookmarkStart w:id="439" w:name="_ENREF_253"/>
      <w:r w:rsidRPr="00F760A6">
        <w:rPr>
          <w:rFonts w:ascii="Cambria" w:hAnsi="Cambria"/>
          <w:noProof/>
        </w:rPr>
        <w:t xml:space="preserve">SALMON, A. H., FERGUSON, J. K., BURFORD, J. L., GEVORGYAN, H., NAKANO, D., HARPER, S. J., BATES, D. O. &amp; PETI-PETERDI, J. 2012. Loss of the endothelial glycocalyx links albuminuria and vascular dysfunction. </w:t>
      </w:r>
      <w:r w:rsidRPr="00F760A6">
        <w:rPr>
          <w:rFonts w:ascii="Cambria" w:hAnsi="Cambria"/>
          <w:i/>
          <w:noProof/>
        </w:rPr>
        <w:t>J Am Soc Nephrol,</w:t>
      </w:r>
      <w:r w:rsidRPr="00F760A6">
        <w:rPr>
          <w:rFonts w:ascii="Cambria" w:hAnsi="Cambria"/>
          <w:noProof/>
        </w:rPr>
        <w:t xml:space="preserve"> 23</w:t>
      </w:r>
      <w:r w:rsidRPr="00F760A6">
        <w:rPr>
          <w:rFonts w:ascii="Cambria" w:hAnsi="Cambria"/>
          <w:b/>
          <w:noProof/>
        </w:rPr>
        <w:t>,</w:t>
      </w:r>
      <w:r w:rsidRPr="00F760A6">
        <w:rPr>
          <w:rFonts w:ascii="Cambria" w:hAnsi="Cambria"/>
          <w:noProof/>
        </w:rPr>
        <w:t xml:space="preserve"> 1339-50.</w:t>
      </w:r>
      <w:bookmarkEnd w:id="439"/>
    </w:p>
    <w:p w:rsidR="00F760A6" w:rsidRPr="00F760A6" w:rsidRDefault="00F760A6" w:rsidP="00F760A6">
      <w:pPr>
        <w:spacing w:after="0" w:line="360" w:lineRule="auto"/>
        <w:ind w:left="720" w:hanging="720"/>
        <w:rPr>
          <w:rFonts w:ascii="Cambria" w:hAnsi="Cambria"/>
          <w:noProof/>
        </w:rPr>
      </w:pPr>
      <w:bookmarkStart w:id="440" w:name="_ENREF_254"/>
      <w:r w:rsidRPr="00F760A6">
        <w:rPr>
          <w:rFonts w:ascii="Cambria" w:hAnsi="Cambria"/>
          <w:noProof/>
        </w:rPr>
        <w:t xml:space="preserve">SCANNI, R., VONROTZ, M., JEHLE, S., HULTER, H. N. &amp; KRAPF, R. 2014. The human response to acute enteral and parenteral phosphate loads. </w:t>
      </w:r>
      <w:r w:rsidRPr="00F760A6">
        <w:rPr>
          <w:rFonts w:ascii="Cambria" w:hAnsi="Cambria"/>
          <w:i/>
          <w:noProof/>
        </w:rPr>
        <w:t>J Am Soc Nephrol,</w:t>
      </w:r>
      <w:r w:rsidRPr="00F760A6">
        <w:rPr>
          <w:rFonts w:ascii="Cambria" w:hAnsi="Cambria"/>
          <w:noProof/>
        </w:rPr>
        <w:t xml:space="preserve"> 10.1681/ASN.2013101076.</w:t>
      </w:r>
      <w:bookmarkEnd w:id="440"/>
    </w:p>
    <w:p w:rsidR="00F760A6" w:rsidRPr="00F760A6" w:rsidRDefault="00F760A6" w:rsidP="00F760A6">
      <w:pPr>
        <w:spacing w:after="0" w:line="360" w:lineRule="auto"/>
        <w:ind w:left="720" w:hanging="720"/>
        <w:rPr>
          <w:rFonts w:ascii="Cambria" w:hAnsi="Cambria"/>
          <w:noProof/>
        </w:rPr>
      </w:pPr>
      <w:bookmarkStart w:id="441" w:name="_ENREF_255"/>
      <w:r w:rsidRPr="00F760A6">
        <w:rPr>
          <w:rFonts w:ascii="Cambria" w:hAnsi="Cambria"/>
          <w:noProof/>
        </w:rPr>
        <w:t xml:space="preserve">SCATENA, M., LIAW, L. &amp; GIACHELLI, C. M. 2007. Osteopontin: a multifunctional molecule regulating chronic inflammation and vascular disease. </w:t>
      </w:r>
      <w:r w:rsidRPr="00F760A6">
        <w:rPr>
          <w:rFonts w:ascii="Cambria" w:hAnsi="Cambria"/>
          <w:i/>
          <w:noProof/>
        </w:rPr>
        <w:t>Arterioscler Thromb Vasc Biol,</w:t>
      </w:r>
      <w:r w:rsidRPr="00F760A6">
        <w:rPr>
          <w:rFonts w:ascii="Cambria" w:hAnsi="Cambria"/>
          <w:noProof/>
        </w:rPr>
        <w:t xml:space="preserve"> 27</w:t>
      </w:r>
      <w:r w:rsidRPr="00F760A6">
        <w:rPr>
          <w:rFonts w:ascii="Cambria" w:hAnsi="Cambria"/>
          <w:b/>
          <w:noProof/>
        </w:rPr>
        <w:t>,</w:t>
      </w:r>
      <w:r w:rsidRPr="00F760A6">
        <w:rPr>
          <w:rFonts w:ascii="Cambria" w:hAnsi="Cambria"/>
          <w:noProof/>
        </w:rPr>
        <w:t xml:space="preserve"> 2302-9.</w:t>
      </w:r>
      <w:bookmarkEnd w:id="441"/>
    </w:p>
    <w:p w:rsidR="00F760A6" w:rsidRPr="00F760A6" w:rsidRDefault="00F760A6" w:rsidP="00F760A6">
      <w:pPr>
        <w:spacing w:after="0" w:line="360" w:lineRule="auto"/>
        <w:ind w:left="720" w:hanging="720"/>
        <w:rPr>
          <w:rFonts w:ascii="Cambria" w:hAnsi="Cambria"/>
          <w:noProof/>
        </w:rPr>
      </w:pPr>
      <w:bookmarkStart w:id="442" w:name="_ENREF_256"/>
      <w:r w:rsidRPr="00F760A6">
        <w:rPr>
          <w:rFonts w:ascii="Cambria" w:hAnsi="Cambria"/>
          <w:noProof/>
        </w:rPr>
        <w:t xml:space="preserve">SCHLEITHOFF, S. S., ZITTERMANN, A., TENDERICH, G., BERTHOLD, H. K., STEHLE, P. &amp; KOERFER, R. 2006. Vitamin D supplementation improves cytokine profiles in patients with congestive heart failure: a double-blind, randomized, placebo-controlled trial. </w:t>
      </w:r>
      <w:r w:rsidRPr="00F760A6">
        <w:rPr>
          <w:rFonts w:ascii="Cambria" w:hAnsi="Cambria"/>
          <w:i/>
          <w:noProof/>
        </w:rPr>
        <w:t>Am J Clin Nutr,</w:t>
      </w:r>
      <w:r w:rsidRPr="00F760A6">
        <w:rPr>
          <w:rFonts w:ascii="Cambria" w:hAnsi="Cambria"/>
          <w:noProof/>
        </w:rPr>
        <w:t xml:space="preserve"> 83</w:t>
      </w:r>
      <w:r w:rsidRPr="00F760A6">
        <w:rPr>
          <w:rFonts w:ascii="Cambria" w:hAnsi="Cambria"/>
          <w:b/>
          <w:noProof/>
        </w:rPr>
        <w:t>,</w:t>
      </w:r>
      <w:r w:rsidRPr="00F760A6">
        <w:rPr>
          <w:rFonts w:ascii="Cambria" w:hAnsi="Cambria"/>
          <w:noProof/>
        </w:rPr>
        <w:t xml:space="preserve"> 754-9.</w:t>
      </w:r>
      <w:bookmarkEnd w:id="442"/>
    </w:p>
    <w:p w:rsidR="00F760A6" w:rsidRPr="00F760A6" w:rsidRDefault="00F760A6" w:rsidP="00F760A6">
      <w:pPr>
        <w:spacing w:after="0" w:line="360" w:lineRule="auto"/>
        <w:ind w:left="720" w:hanging="720"/>
        <w:rPr>
          <w:rFonts w:ascii="Cambria" w:hAnsi="Cambria"/>
          <w:noProof/>
        </w:rPr>
      </w:pPr>
      <w:bookmarkStart w:id="443" w:name="_ENREF_257"/>
      <w:r w:rsidRPr="00F760A6">
        <w:rPr>
          <w:rFonts w:ascii="Cambria" w:hAnsi="Cambria"/>
          <w:noProof/>
        </w:rPr>
        <w:t xml:space="preserve">SCHMIDT, N., BRANDSCH, C., KUHNE, H., THIELE, A., HIRCHE, F. &amp; STANGL, G. I. 2012. Vitamin D receptor deficiency and low vitamin D diet stimulate aortic calcification and osteogenic key factor expression in mice. </w:t>
      </w:r>
      <w:r w:rsidRPr="00F760A6">
        <w:rPr>
          <w:rFonts w:ascii="Cambria" w:hAnsi="Cambria"/>
          <w:i/>
          <w:noProof/>
        </w:rPr>
        <w:t>PLoS One,</w:t>
      </w:r>
      <w:r w:rsidRPr="00F760A6">
        <w:rPr>
          <w:rFonts w:ascii="Cambria" w:hAnsi="Cambria"/>
          <w:noProof/>
        </w:rPr>
        <w:t xml:space="preserve"> 7</w:t>
      </w:r>
      <w:r w:rsidRPr="00F760A6">
        <w:rPr>
          <w:rFonts w:ascii="Cambria" w:hAnsi="Cambria"/>
          <w:b/>
          <w:noProof/>
        </w:rPr>
        <w:t>,</w:t>
      </w:r>
      <w:r w:rsidRPr="00F760A6">
        <w:rPr>
          <w:rFonts w:ascii="Cambria" w:hAnsi="Cambria"/>
          <w:noProof/>
        </w:rPr>
        <w:t xml:space="preserve"> e35316.</w:t>
      </w:r>
      <w:bookmarkEnd w:id="443"/>
    </w:p>
    <w:p w:rsidR="00F760A6" w:rsidRPr="00F760A6" w:rsidRDefault="00F760A6" w:rsidP="00F760A6">
      <w:pPr>
        <w:spacing w:after="0" w:line="360" w:lineRule="auto"/>
        <w:ind w:left="720" w:hanging="720"/>
        <w:rPr>
          <w:rFonts w:ascii="Cambria" w:hAnsi="Cambria"/>
          <w:noProof/>
        </w:rPr>
      </w:pPr>
      <w:bookmarkStart w:id="444" w:name="_ENREF_258"/>
      <w:r w:rsidRPr="00F760A6">
        <w:rPr>
          <w:rFonts w:ascii="Cambria" w:hAnsi="Cambria"/>
          <w:noProof/>
        </w:rPr>
        <w:t xml:space="preserve">SCIALLA, J. J., XIE, H., RAHMAN, M., ANDERSON, A. H., ISAKOVA, T., OJO, A., ZHANG, X., NESSEL, L., HAMANO, T., GRUNWALD, J. E., RAJ, D. S., YANG, W., HE, J., LASH, J. P., GO, A. S., KUSEK, J. W., FELDMAN, H., WOLF, M. &amp; CHRONIC RENAL INSUFFICIENCY COHORT STUDY, I. 2014. Fibroblast Growth Factor-23 and Cardiovascular Events in CKD. </w:t>
      </w:r>
      <w:r w:rsidRPr="00F760A6">
        <w:rPr>
          <w:rFonts w:ascii="Cambria" w:hAnsi="Cambria"/>
          <w:i/>
          <w:noProof/>
        </w:rPr>
        <w:t>J Am Soc Nephrol,</w:t>
      </w:r>
      <w:r w:rsidRPr="00F760A6">
        <w:rPr>
          <w:rFonts w:ascii="Cambria" w:hAnsi="Cambria"/>
          <w:noProof/>
        </w:rPr>
        <w:t xml:space="preserve"> 25</w:t>
      </w:r>
      <w:r w:rsidRPr="00F760A6">
        <w:rPr>
          <w:rFonts w:ascii="Cambria" w:hAnsi="Cambria"/>
          <w:b/>
          <w:noProof/>
        </w:rPr>
        <w:t>,</w:t>
      </w:r>
      <w:r w:rsidRPr="00F760A6">
        <w:rPr>
          <w:rFonts w:ascii="Cambria" w:hAnsi="Cambria"/>
          <w:noProof/>
        </w:rPr>
        <w:t xml:space="preserve"> 349-60.</w:t>
      </w:r>
      <w:bookmarkEnd w:id="444"/>
    </w:p>
    <w:p w:rsidR="00F760A6" w:rsidRPr="00F760A6" w:rsidRDefault="00F760A6" w:rsidP="00F760A6">
      <w:pPr>
        <w:spacing w:after="0" w:line="360" w:lineRule="auto"/>
        <w:ind w:left="720" w:hanging="720"/>
        <w:rPr>
          <w:rFonts w:ascii="Cambria" w:hAnsi="Cambria"/>
          <w:noProof/>
        </w:rPr>
      </w:pPr>
      <w:bookmarkStart w:id="445" w:name="_ENREF_259"/>
      <w:r w:rsidRPr="00F760A6">
        <w:rPr>
          <w:rFonts w:ascii="Cambria" w:hAnsi="Cambria"/>
          <w:noProof/>
        </w:rPr>
        <w:t xml:space="preserve">SEILER, S., CREMERS, B., REBLING, N. M., HORNOF, F., JEKEN, J., KERSTING, S., STEIMLE, C., EGE, P., FEHRENZ, M., ROGACEV, K. S., SCHELLER, B., BOHM, M., FLISER, D. &amp; HEINE, G. H. 2011. The phosphatonin fibroblast growth factor 23 links calcium-phosphate metabolism with left-ventricular dysfunction and atrial fibrillation. </w:t>
      </w:r>
      <w:r w:rsidRPr="00F760A6">
        <w:rPr>
          <w:rFonts w:ascii="Cambria" w:hAnsi="Cambria"/>
          <w:i/>
          <w:noProof/>
        </w:rPr>
        <w:t>Eur Heart J,</w:t>
      </w:r>
      <w:r w:rsidRPr="00F760A6">
        <w:rPr>
          <w:rFonts w:ascii="Cambria" w:hAnsi="Cambria"/>
          <w:noProof/>
        </w:rPr>
        <w:t xml:space="preserve"> 32</w:t>
      </w:r>
      <w:r w:rsidRPr="00F760A6">
        <w:rPr>
          <w:rFonts w:ascii="Cambria" w:hAnsi="Cambria"/>
          <w:b/>
          <w:noProof/>
        </w:rPr>
        <w:t>,</w:t>
      </w:r>
      <w:r w:rsidRPr="00F760A6">
        <w:rPr>
          <w:rFonts w:ascii="Cambria" w:hAnsi="Cambria"/>
          <w:noProof/>
        </w:rPr>
        <w:t xml:space="preserve"> 2688-96.</w:t>
      </w:r>
      <w:bookmarkEnd w:id="445"/>
    </w:p>
    <w:p w:rsidR="00F760A6" w:rsidRPr="00F760A6" w:rsidRDefault="00F760A6" w:rsidP="00F760A6">
      <w:pPr>
        <w:spacing w:after="0" w:line="360" w:lineRule="auto"/>
        <w:ind w:left="720" w:hanging="720"/>
        <w:rPr>
          <w:rFonts w:ascii="Cambria" w:hAnsi="Cambria"/>
          <w:noProof/>
        </w:rPr>
      </w:pPr>
      <w:bookmarkStart w:id="446" w:name="_ENREF_260"/>
      <w:r w:rsidRPr="00F760A6">
        <w:rPr>
          <w:rFonts w:ascii="Cambria" w:hAnsi="Cambria"/>
          <w:noProof/>
        </w:rPr>
        <w:t xml:space="preserve">SEILER, S., REICHART, B., ROTH, D., SEIBERT, E., FLISER, D. &amp; HEINE, G. H. 2010. FGF-23 and future cardiovascular events in patients with chronic kidney disease before initiation of dialysis treatment. </w:t>
      </w:r>
      <w:r w:rsidRPr="00F760A6">
        <w:rPr>
          <w:rFonts w:ascii="Cambria" w:hAnsi="Cambria"/>
          <w:i/>
          <w:noProof/>
        </w:rPr>
        <w:t>Nephrol Dial Transplant,</w:t>
      </w:r>
      <w:r w:rsidRPr="00F760A6">
        <w:rPr>
          <w:rFonts w:ascii="Cambria" w:hAnsi="Cambria"/>
          <w:noProof/>
        </w:rPr>
        <w:t xml:space="preserve"> 25</w:t>
      </w:r>
      <w:r w:rsidRPr="00F760A6">
        <w:rPr>
          <w:rFonts w:ascii="Cambria" w:hAnsi="Cambria"/>
          <w:b/>
          <w:noProof/>
        </w:rPr>
        <w:t>,</w:t>
      </w:r>
      <w:r w:rsidRPr="00F760A6">
        <w:rPr>
          <w:rFonts w:ascii="Cambria" w:hAnsi="Cambria"/>
          <w:noProof/>
        </w:rPr>
        <w:t xml:space="preserve"> 3983-9.</w:t>
      </w:r>
      <w:bookmarkEnd w:id="446"/>
    </w:p>
    <w:p w:rsidR="00F760A6" w:rsidRPr="00F760A6" w:rsidRDefault="00F760A6" w:rsidP="00F760A6">
      <w:pPr>
        <w:spacing w:after="0" w:line="360" w:lineRule="auto"/>
        <w:ind w:left="720" w:hanging="720"/>
        <w:rPr>
          <w:rFonts w:ascii="Cambria" w:hAnsi="Cambria"/>
          <w:noProof/>
        </w:rPr>
      </w:pPr>
      <w:bookmarkStart w:id="447" w:name="_ENREF_261"/>
      <w:r w:rsidRPr="00F760A6">
        <w:rPr>
          <w:rFonts w:ascii="Cambria" w:hAnsi="Cambria"/>
          <w:noProof/>
        </w:rPr>
        <w:lastRenderedPageBreak/>
        <w:t xml:space="preserve">SELVIN, E., JURASCHEK, S. P., ECKFELDT, J., LEVEY, A. S., INKER, L. A. &amp; CORESH, J. 2013. Within-person variability in kidney measures. </w:t>
      </w:r>
      <w:r w:rsidRPr="00F760A6">
        <w:rPr>
          <w:rFonts w:ascii="Cambria" w:hAnsi="Cambria"/>
          <w:i/>
          <w:noProof/>
        </w:rPr>
        <w:t>Am J Kidney Dis,</w:t>
      </w:r>
      <w:r w:rsidRPr="00F760A6">
        <w:rPr>
          <w:rFonts w:ascii="Cambria" w:hAnsi="Cambria"/>
          <w:noProof/>
        </w:rPr>
        <w:t xml:space="preserve"> 61</w:t>
      </w:r>
      <w:r w:rsidRPr="00F760A6">
        <w:rPr>
          <w:rFonts w:ascii="Cambria" w:hAnsi="Cambria"/>
          <w:b/>
          <w:noProof/>
        </w:rPr>
        <w:t>,</w:t>
      </w:r>
      <w:r w:rsidRPr="00F760A6">
        <w:rPr>
          <w:rFonts w:ascii="Cambria" w:hAnsi="Cambria"/>
          <w:noProof/>
        </w:rPr>
        <w:t xml:space="preserve"> 716-22.</w:t>
      </w:r>
      <w:bookmarkEnd w:id="447"/>
    </w:p>
    <w:p w:rsidR="00F760A6" w:rsidRPr="00F760A6" w:rsidRDefault="00F760A6" w:rsidP="00F760A6">
      <w:pPr>
        <w:spacing w:after="0" w:line="360" w:lineRule="auto"/>
        <w:ind w:left="720" w:hanging="720"/>
        <w:rPr>
          <w:rFonts w:ascii="Cambria" w:hAnsi="Cambria"/>
          <w:noProof/>
        </w:rPr>
      </w:pPr>
      <w:bookmarkStart w:id="448" w:name="_ENREF_262"/>
      <w:r w:rsidRPr="00F760A6">
        <w:rPr>
          <w:rFonts w:ascii="Cambria" w:hAnsi="Cambria"/>
          <w:noProof/>
        </w:rPr>
        <w:t xml:space="preserve">SELVIN, E., MANZI, J., STEVENS, L. A., VAN LENTE, F., LACHER, D. A., LEVEY, A. S. &amp; CORESH, J. 2007. Calibration of serum creatinine in the National Health and Nutrition Examination Surveys (NHANES) 1988-1994, 1999-2004. </w:t>
      </w:r>
      <w:r w:rsidRPr="00F760A6">
        <w:rPr>
          <w:rFonts w:ascii="Cambria" w:hAnsi="Cambria"/>
          <w:i/>
          <w:noProof/>
        </w:rPr>
        <w:t>Am J Kidney Dis,</w:t>
      </w:r>
      <w:r w:rsidRPr="00F760A6">
        <w:rPr>
          <w:rFonts w:ascii="Cambria" w:hAnsi="Cambria"/>
          <w:noProof/>
        </w:rPr>
        <w:t xml:space="preserve"> 50</w:t>
      </w:r>
      <w:r w:rsidRPr="00F760A6">
        <w:rPr>
          <w:rFonts w:ascii="Cambria" w:hAnsi="Cambria"/>
          <w:b/>
          <w:noProof/>
        </w:rPr>
        <w:t>,</w:t>
      </w:r>
      <w:r w:rsidRPr="00F760A6">
        <w:rPr>
          <w:rFonts w:ascii="Cambria" w:hAnsi="Cambria"/>
          <w:noProof/>
        </w:rPr>
        <w:t xml:space="preserve"> 918-26.</w:t>
      </w:r>
      <w:bookmarkEnd w:id="448"/>
    </w:p>
    <w:p w:rsidR="00F760A6" w:rsidRPr="00F760A6" w:rsidRDefault="00F760A6" w:rsidP="00F760A6">
      <w:pPr>
        <w:spacing w:after="0" w:line="360" w:lineRule="auto"/>
        <w:ind w:left="720" w:hanging="720"/>
        <w:rPr>
          <w:rFonts w:ascii="Cambria" w:hAnsi="Cambria"/>
          <w:noProof/>
        </w:rPr>
      </w:pPr>
      <w:bookmarkStart w:id="449" w:name="_ENREF_263"/>
      <w:r w:rsidRPr="00F760A6">
        <w:rPr>
          <w:rFonts w:ascii="Cambria" w:hAnsi="Cambria"/>
          <w:noProof/>
        </w:rPr>
        <w:t xml:space="preserve">SHALHOUB, V., WARD, S. C., SUN, B., STEVENS, J., RENSHAW, L., HAWKINS, N. &amp; RICHARDS, W. G. 2011. Fibroblast growth factor 23 (FGF23) and alpha-klotho stimulate osteoblastic MC3T3.E1 cell proliferation and inhibit mineralization. </w:t>
      </w:r>
      <w:r w:rsidRPr="00F760A6">
        <w:rPr>
          <w:rFonts w:ascii="Cambria" w:hAnsi="Cambria"/>
          <w:i/>
          <w:noProof/>
        </w:rPr>
        <w:t>Calcif Tissue Int,</w:t>
      </w:r>
      <w:r w:rsidRPr="00F760A6">
        <w:rPr>
          <w:rFonts w:ascii="Cambria" w:hAnsi="Cambria"/>
          <w:noProof/>
        </w:rPr>
        <w:t xml:space="preserve"> 89</w:t>
      </w:r>
      <w:r w:rsidRPr="00F760A6">
        <w:rPr>
          <w:rFonts w:ascii="Cambria" w:hAnsi="Cambria"/>
          <w:b/>
          <w:noProof/>
        </w:rPr>
        <w:t>,</w:t>
      </w:r>
      <w:r w:rsidRPr="00F760A6">
        <w:rPr>
          <w:rFonts w:ascii="Cambria" w:hAnsi="Cambria"/>
          <w:noProof/>
        </w:rPr>
        <w:t xml:space="preserve"> 140-50.</w:t>
      </w:r>
      <w:bookmarkEnd w:id="449"/>
    </w:p>
    <w:p w:rsidR="00F760A6" w:rsidRPr="00F760A6" w:rsidRDefault="00F760A6" w:rsidP="00F760A6">
      <w:pPr>
        <w:spacing w:after="0" w:line="360" w:lineRule="auto"/>
        <w:ind w:left="720" w:hanging="720"/>
        <w:rPr>
          <w:rFonts w:ascii="Cambria" w:hAnsi="Cambria"/>
          <w:noProof/>
        </w:rPr>
      </w:pPr>
      <w:bookmarkStart w:id="450" w:name="_ENREF_264"/>
      <w:r w:rsidRPr="00F760A6">
        <w:rPr>
          <w:rFonts w:ascii="Cambria" w:hAnsi="Cambria"/>
          <w:noProof/>
        </w:rPr>
        <w:t xml:space="preserve">SHEN, H., BIELAK, L. F., FERGUSON, J. F., STREETEN, E. A., YERGES-ARMSTRONG, L. M., LIU, J., POST, W., O'CONNELL, J. R., HIXSON, J. E., KARDIA, S. L., SUN, Y. V., JHUN, M. A., WANG, X., MEHTA, N. N., LI, M., KOLLER, D. L., HAKONARSON, H., KEATING, B. J., RADER, D. J., SHULDINER, A. R., PEYSER, P. A., REILLY, M. P. &amp; MITCHELL, B. D. 2010. Association of the vitamin D metabolism gene CYP24A1 with coronary artery calcification. </w:t>
      </w:r>
      <w:r w:rsidRPr="00F760A6">
        <w:rPr>
          <w:rFonts w:ascii="Cambria" w:hAnsi="Cambria"/>
          <w:i/>
          <w:noProof/>
        </w:rPr>
        <w:t>Arterioscler Thromb Vasc Biol,</w:t>
      </w:r>
      <w:r w:rsidRPr="00F760A6">
        <w:rPr>
          <w:rFonts w:ascii="Cambria" w:hAnsi="Cambria"/>
          <w:noProof/>
        </w:rPr>
        <w:t xml:space="preserve"> 30</w:t>
      </w:r>
      <w:r w:rsidRPr="00F760A6">
        <w:rPr>
          <w:rFonts w:ascii="Cambria" w:hAnsi="Cambria"/>
          <w:b/>
          <w:noProof/>
        </w:rPr>
        <w:t>,</w:t>
      </w:r>
      <w:r w:rsidRPr="00F760A6">
        <w:rPr>
          <w:rFonts w:ascii="Cambria" w:hAnsi="Cambria"/>
          <w:noProof/>
        </w:rPr>
        <w:t xml:space="preserve"> 2648-54.</w:t>
      </w:r>
      <w:bookmarkEnd w:id="450"/>
    </w:p>
    <w:p w:rsidR="00F760A6" w:rsidRPr="00F760A6" w:rsidRDefault="00F760A6" w:rsidP="00F760A6">
      <w:pPr>
        <w:spacing w:after="0" w:line="360" w:lineRule="auto"/>
        <w:ind w:left="720" w:hanging="720"/>
        <w:rPr>
          <w:rFonts w:ascii="Cambria" w:hAnsi="Cambria"/>
          <w:noProof/>
        </w:rPr>
      </w:pPr>
      <w:bookmarkStart w:id="451" w:name="_ENREF_265"/>
      <w:r w:rsidRPr="00F760A6">
        <w:rPr>
          <w:rFonts w:ascii="Cambria" w:hAnsi="Cambria"/>
          <w:noProof/>
        </w:rPr>
        <w:t xml:space="preserve">SHI, H., NORMAN, A. W., OKAMURA, W. H., SEN, A. &amp; ZEMEL, M. B. 2002. 1alpha,25-dihydroxyvitamin D3 inhibits uncoupling protein 2 expression in human adipocytes. </w:t>
      </w:r>
      <w:r w:rsidRPr="00F760A6">
        <w:rPr>
          <w:rFonts w:ascii="Cambria" w:hAnsi="Cambria"/>
          <w:i/>
          <w:noProof/>
        </w:rPr>
        <w:t>FASEB J,</w:t>
      </w:r>
      <w:r w:rsidRPr="00F760A6">
        <w:rPr>
          <w:rFonts w:ascii="Cambria" w:hAnsi="Cambria"/>
          <w:noProof/>
        </w:rPr>
        <w:t xml:space="preserve"> 16</w:t>
      </w:r>
      <w:r w:rsidRPr="00F760A6">
        <w:rPr>
          <w:rFonts w:ascii="Cambria" w:hAnsi="Cambria"/>
          <w:b/>
          <w:noProof/>
        </w:rPr>
        <w:t>,</w:t>
      </w:r>
      <w:r w:rsidRPr="00F760A6">
        <w:rPr>
          <w:rFonts w:ascii="Cambria" w:hAnsi="Cambria"/>
          <w:noProof/>
        </w:rPr>
        <w:t xml:space="preserve"> 1808-10.</w:t>
      </w:r>
      <w:bookmarkEnd w:id="451"/>
    </w:p>
    <w:p w:rsidR="00F760A6" w:rsidRPr="00F760A6" w:rsidRDefault="00F760A6" w:rsidP="00F760A6">
      <w:pPr>
        <w:spacing w:after="0" w:line="360" w:lineRule="auto"/>
        <w:ind w:left="720" w:hanging="720"/>
        <w:rPr>
          <w:rFonts w:ascii="Cambria" w:hAnsi="Cambria"/>
          <w:noProof/>
        </w:rPr>
      </w:pPr>
      <w:bookmarkStart w:id="452" w:name="_ENREF_266"/>
      <w:r w:rsidRPr="00F760A6">
        <w:rPr>
          <w:rFonts w:ascii="Cambria" w:hAnsi="Cambria"/>
          <w:noProof/>
        </w:rPr>
        <w:t xml:space="preserve">SHROFF, R., EGERTON, M., BRIDEL, M., SHAH, V., DONALD, A. E., COLE, T. J., HIORNS, M. P., DEANFIELD, J. E. &amp; REES, L. 2008. A bimodal association of vitamin D levels and vascular disease in children on dialysis. </w:t>
      </w:r>
      <w:r w:rsidRPr="00F760A6">
        <w:rPr>
          <w:rFonts w:ascii="Cambria" w:hAnsi="Cambria"/>
          <w:i/>
          <w:noProof/>
        </w:rPr>
        <w:t>J Am Soc Nephrol,</w:t>
      </w:r>
      <w:r w:rsidRPr="00F760A6">
        <w:rPr>
          <w:rFonts w:ascii="Cambria" w:hAnsi="Cambria"/>
          <w:noProof/>
        </w:rPr>
        <w:t xml:space="preserve"> 19</w:t>
      </w:r>
      <w:r w:rsidRPr="00F760A6">
        <w:rPr>
          <w:rFonts w:ascii="Cambria" w:hAnsi="Cambria"/>
          <w:b/>
          <w:noProof/>
        </w:rPr>
        <w:t>,</w:t>
      </w:r>
      <w:r w:rsidRPr="00F760A6">
        <w:rPr>
          <w:rFonts w:ascii="Cambria" w:hAnsi="Cambria"/>
          <w:noProof/>
        </w:rPr>
        <w:t xml:space="preserve"> 1239-46.</w:t>
      </w:r>
      <w:bookmarkEnd w:id="452"/>
    </w:p>
    <w:p w:rsidR="00F760A6" w:rsidRPr="00F760A6" w:rsidRDefault="00F760A6" w:rsidP="00F760A6">
      <w:pPr>
        <w:spacing w:after="0" w:line="360" w:lineRule="auto"/>
        <w:ind w:left="720" w:hanging="720"/>
        <w:rPr>
          <w:rFonts w:ascii="Cambria" w:hAnsi="Cambria"/>
          <w:noProof/>
        </w:rPr>
      </w:pPr>
      <w:bookmarkStart w:id="453" w:name="_ENREF_267"/>
      <w:r w:rsidRPr="00F760A6">
        <w:rPr>
          <w:rFonts w:ascii="Cambria" w:hAnsi="Cambria"/>
          <w:noProof/>
        </w:rPr>
        <w:t xml:space="preserve">SHUTO, E., TAKETANI, Y., TANAKA, R., HARADA, N., ISSHIKI, M., SATO, M., NASHIKI, K., AMO, K., YAMAMOTO, H., HIGASHI, Y., NAKAYA, Y. &amp; TAKEDA, E. 2009. Dietary phosphorus acutely impairs endothelial function. </w:t>
      </w:r>
      <w:r w:rsidRPr="00F760A6">
        <w:rPr>
          <w:rFonts w:ascii="Cambria" w:hAnsi="Cambria"/>
          <w:i/>
          <w:noProof/>
        </w:rPr>
        <w:t>J Am Soc Nephrol,</w:t>
      </w:r>
      <w:r w:rsidRPr="00F760A6">
        <w:rPr>
          <w:rFonts w:ascii="Cambria" w:hAnsi="Cambria"/>
          <w:noProof/>
        </w:rPr>
        <w:t xml:space="preserve"> 20</w:t>
      </w:r>
      <w:r w:rsidRPr="00F760A6">
        <w:rPr>
          <w:rFonts w:ascii="Cambria" w:hAnsi="Cambria"/>
          <w:b/>
          <w:noProof/>
        </w:rPr>
        <w:t>,</w:t>
      </w:r>
      <w:r w:rsidRPr="00F760A6">
        <w:rPr>
          <w:rFonts w:ascii="Cambria" w:hAnsi="Cambria"/>
          <w:noProof/>
        </w:rPr>
        <w:t xml:space="preserve"> 1504-12.</w:t>
      </w:r>
      <w:bookmarkEnd w:id="453"/>
    </w:p>
    <w:p w:rsidR="00F760A6" w:rsidRPr="00F760A6" w:rsidRDefault="00F760A6" w:rsidP="00F760A6">
      <w:pPr>
        <w:spacing w:after="0" w:line="360" w:lineRule="auto"/>
        <w:ind w:left="720" w:hanging="720"/>
        <w:rPr>
          <w:rFonts w:ascii="Cambria" w:hAnsi="Cambria"/>
          <w:noProof/>
        </w:rPr>
      </w:pPr>
      <w:bookmarkStart w:id="454" w:name="_ENREF_268"/>
      <w:r w:rsidRPr="00F760A6">
        <w:rPr>
          <w:rFonts w:ascii="Cambria" w:hAnsi="Cambria"/>
          <w:noProof/>
        </w:rPr>
        <w:t xml:space="preserve">SIU, G. M., HADLEY, M. &amp; DRAPER, H. H. 1981. Self-regulation of phosphate intake by growing rats. </w:t>
      </w:r>
      <w:r w:rsidRPr="00F760A6">
        <w:rPr>
          <w:rFonts w:ascii="Cambria" w:hAnsi="Cambria"/>
          <w:i/>
          <w:noProof/>
        </w:rPr>
        <w:t>J Nutr,</w:t>
      </w:r>
      <w:r w:rsidRPr="00F760A6">
        <w:rPr>
          <w:rFonts w:ascii="Cambria" w:hAnsi="Cambria"/>
          <w:noProof/>
        </w:rPr>
        <w:t xml:space="preserve"> 111</w:t>
      </w:r>
      <w:r w:rsidRPr="00F760A6">
        <w:rPr>
          <w:rFonts w:ascii="Cambria" w:hAnsi="Cambria"/>
          <w:b/>
          <w:noProof/>
        </w:rPr>
        <w:t>,</w:t>
      </w:r>
      <w:r w:rsidRPr="00F760A6">
        <w:rPr>
          <w:rFonts w:ascii="Cambria" w:hAnsi="Cambria"/>
          <w:noProof/>
        </w:rPr>
        <w:t xml:space="preserve"> 1681-5.</w:t>
      </w:r>
      <w:bookmarkEnd w:id="454"/>
    </w:p>
    <w:p w:rsidR="00F760A6" w:rsidRPr="00F760A6" w:rsidRDefault="00F760A6" w:rsidP="00F760A6">
      <w:pPr>
        <w:spacing w:after="0" w:line="360" w:lineRule="auto"/>
        <w:ind w:left="720" w:hanging="720"/>
        <w:rPr>
          <w:rFonts w:ascii="Cambria" w:hAnsi="Cambria"/>
          <w:noProof/>
        </w:rPr>
      </w:pPr>
      <w:bookmarkStart w:id="455" w:name="_ENREF_269"/>
      <w:r w:rsidRPr="00F760A6">
        <w:rPr>
          <w:rFonts w:ascii="Cambria" w:hAnsi="Cambria"/>
          <w:noProof/>
        </w:rPr>
        <w:t xml:space="preserve">SIX, I., MAIZEL, J., BARRETO, F. C., RANGREZ, A. Y., DUPONT, S., SLAMA, M., TRIBOUILLOY, C., CHOUKROUN, G., MAZIERE, J. C., BODE-BOEGER, S., KIELSTEIN, J. T., DRUEKE, T. B. &amp; MASSY, Z. A. 2012. Effects of phosphate on vascular function under normal conditions and influence of the uraemic state. </w:t>
      </w:r>
      <w:r w:rsidRPr="00F760A6">
        <w:rPr>
          <w:rFonts w:ascii="Cambria" w:hAnsi="Cambria"/>
          <w:i/>
          <w:noProof/>
        </w:rPr>
        <w:t>Cardiovasc Res,</w:t>
      </w:r>
      <w:r w:rsidRPr="00F760A6">
        <w:rPr>
          <w:rFonts w:ascii="Cambria" w:hAnsi="Cambria"/>
          <w:noProof/>
        </w:rPr>
        <w:t xml:space="preserve"> 96</w:t>
      </w:r>
      <w:r w:rsidRPr="00F760A6">
        <w:rPr>
          <w:rFonts w:ascii="Cambria" w:hAnsi="Cambria"/>
          <w:b/>
          <w:noProof/>
        </w:rPr>
        <w:t>,</w:t>
      </w:r>
      <w:r w:rsidRPr="00F760A6">
        <w:rPr>
          <w:rFonts w:ascii="Cambria" w:hAnsi="Cambria"/>
          <w:noProof/>
        </w:rPr>
        <w:t xml:space="preserve"> 130-9.</w:t>
      </w:r>
      <w:bookmarkEnd w:id="455"/>
    </w:p>
    <w:p w:rsidR="00F760A6" w:rsidRPr="00F760A6" w:rsidRDefault="00F760A6" w:rsidP="00F760A6">
      <w:pPr>
        <w:spacing w:after="0" w:line="360" w:lineRule="auto"/>
        <w:ind w:left="720" w:hanging="720"/>
        <w:rPr>
          <w:rFonts w:ascii="Cambria" w:hAnsi="Cambria"/>
          <w:noProof/>
        </w:rPr>
      </w:pPr>
      <w:bookmarkStart w:id="456" w:name="_ENREF_270"/>
      <w:r w:rsidRPr="00F760A6">
        <w:rPr>
          <w:rFonts w:ascii="Cambria" w:hAnsi="Cambria"/>
          <w:noProof/>
        </w:rPr>
        <w:t xml:space="preserve">SIX, I., OKAZAKI, H., GROSS, P., CAGNARD, J., BOUDOT, C., MAIZEL, J., DRUEKE, T. B. &amp; MASSY, Z. A. 2014. Direct, acute effects of Klotho and FGF23 on vascular smooth muscle and endothelium. </w:t>
      </w:r>
      <w:r w:rsidRPr="00F760A6">
        <w:rPr>
          <w:rFonts w:ascii="Cambria" w:hAnsi="Cambria"/>
          <w:i/>
          <w:noProof/>
        </w:rPr>
        <w:t>PLoS One,</w:t>
      </w:r>
      <w:r w:rsidRPr="00F760A6">
        <w:rPr>
          <w:rFonts w:ascii="Cambria" w:hAnsi="Cambria"/>
          <w:noProof/>
        </w:rPr>
        <w:t xml:space="preserve"> 9</w:t>
      </w:r>
      <w:r w:rsidRPr="00F760A6">
        <w:rPr>
          <w:rFonts w:ascii="Cambria" w:hAnsi="Cambria"/>
          <w:b/>
          <w:noProof/>
        </w:rPr>
        <w:t>,</w:t>
      </w:r>
      <w:r w:rsidRPr="00F760A6">
        <w:rPr>
          <w:rFonts w:ascii="Cambria" w:hAnsi="Cambria"/>
          <w:noProof/>
        </w:rPr>
        <w:t xml:space="preserve"> e93423.</w:t>
      </w:r>
      <w:bookmarkEnd w:id="456"/>
    </w:p>
    <w:p w:rsidR="00F760A6" w:rsidRPr="00F760A6" w:rsidRDefault="00F760A6" w:rsidP="00F760A6">
      <w:pPr>
        <w:spacing w:after="0" w:line="360" w:lineRule="auto"/>
        <w:ind w:left="720" w:hanging="720"/>
        <w:rPr>
          <w:rFonts w:ascii="Cambria" w:hAnsi="Cambria"/>
          <w:noProof/>
        </w:rPr>
      </w:pPr>
      <w:bookmarkStart w:id="457" w:name="_ENREF_271"/>
      <w:r w:rsidRPr="00F760A6">
        <w:rPr>
          <w:rFonts w:ascii="Cambria" w:hAnsi="Cambria"/>
          <w:noProof/>
        </w:rPr>
        <w:t xml:space="preserve">SOLDIN, S. J. (ed.) 1999. </w:t>
      </w:r>
      <w:r w:rsidRPr="00F760A6">
        <w:rPr>
          <w:rFonts w:ascii="Cambria" w:hAnsi="Cambria"/>
          <w:i/>
          <w:noProof/>
        </w:rPr>
        <w:t xml:space="preserve">Pediatric Reference Ranges, </w:t>
      </w:r>
      <w:r w:rsidRPr="00F760A6">
        <w:rPr>
          <w:rFonts w:ascii="Cambria" w:hAnsi="Cambria"/>
          <w:noProof/>
        </w:rPr>
        <w:t>Washington: AACC Press.</w:t>
      </w:r>
      <w:bookmarkEnd w:id="457"/>
    </w:p>
    <w:p w:rsidR="00F760A6" w:rsidRPr="00F760A6" w:rsidRDefault="00F760A6" w:rsidP="00F760A6">
      <w:pPr>
        <w:spacing w:after="0" w:line="360" w:lineRule="auto"/>
        <w:ind w:left="720" w:hanging="720"/>
        <w:rPr>
          <w:rFonts w:ascii="Cambria" w:hAnsi="Cambria"/>
          <w:noProof/>
        </w:rPr>
      </w:pPr>
      <w:bookmarkStart w:id="458" w:name="_ENREF_272"/>
      <w:r w:rsidRPr="00F760A6">
        <w:rPr>
          <w:rFonts w:ascii="Cambria" w:hAnsi="Cambria"/>
          <w:noProof/>
        </w:rPr>
        <w:lastRenderedPageBreak/>
        <w:t xml:space="preserve">SPEAKMAN, J. R. 2005. Body size, energy metabolism and lifespan. </w:t>
      </w:r>
      <w:r w:rsidRPr="00F760A6">
        <w:rPr>
          <w:rFonts w:ascii="Cambria" w:hAnsi="Cambria"/>
          <w:i/>
          <w:noProof/>
        </w:rPr>
        <w:t>J Exp Biol,</w:t>
      </w:r>
      <w:r w:rsidRPr="00F760A6">
        <w:rPr>
          <w:rFonts w:ascii="Cambria" w:hAnsi="Cambria"/>
          <w:noProof/>
        </w:rPr>
        <w:t xml:space="preserve"> 208</w:t>
      </w:r>
      <w:r w:rsidRPr="00F760A6">
        <w:rPr>
          <w:rFonts w:ascii="Cambria" w:hAnsi="Cambria"/>
          <w:b/>
          <w:noProof/>
        </w:rPr>
        <w:t>,</w:t>
      </w:r>
      <w:r w:rsidRPr="00F760A6">
        <w:rPr>
          <w:rFonts w:ascii="Cambria" w:hAnsi="Cambria"/>
          <w:noProof/>
        </w:rPr>
        <w:t xml:space="preserve"> 1717-30.</w:t>
      </w:r>
      <w:bookmarkEnd w:id="458"/>
    </w:p>
    <w:p w:rsidR="00F760A6" w:rsidRPr="00F760A6" w:rsidRDefault="00F760A6" w:rsidP="00F760A6">
      <w:pPr>
        <w:spacing w:after="0" w:line="360" w:lineRule="auto"/>
        <w:ind w:left="720" w:hanging="720"/>
        <w:rPr>
          <w:rFonts w:ascii="Cambria" w:hAnsi="Cambria"/>
          <w:noProof/>
        </w:rPr>
      </w:pPr>
      <w:bookmarkStart w:id="459" w:name="_ENREF_273"/>
      <w:r w:rsidRPr="00F760A6">
        <w:rPr>
          <w:rFonts w:ascii="Cambria" w:hAnsi="Cambria"/>
          <w:noProof/>
        </w:rPr>
        <w:t xml:space="preserve">STEHOUWER, C. D. &amp; SMULDERS, Y. M. 2006. Microalbuminuria and risk for cardiovascular disease: Analysis of potential mechanisms. </w:t>
      </w:r>
      <w:r w:rsidRPr="00F760A6">
        <w:rPr>
          <w:rFonts w:ascii="Cambria" w:hAnsi="Cambria"/>
          <w:i/>
          <w:noProof/>
        </w:rPr>
        <w:t>J Am Soc Nephrol,</w:t>
      </w:r>
      <w:r w:rsidRPr="00F760A6">
        <w:rPr>
          <w:rFonts w:ascii="Cambria" w:hAnsi="Cambria"/>
          <w:noProof/>
        </w:rPr>
        <w:t xml:space="preserve"> 17</w:t>
      </w:r>
      <w:r w:rsidRPr="00F760A6">
        <w:rPr>
          <w:rFonts w:ascii="Cambria" w:hAnsi="Cambria"/>
          <w:b/>
          <w:noProof/>
        </w:rPr>
        <w:t>,</w:t>
      </w:r>
      <w:r w:rsidRPr="00F760A6">
        <w:rPr>
          <w:rFonts w:ascii="Cambria" w:hAnsi="Cambria"/>
          <w:noProof/>
        </w:rPr>
        <w:t xml:space="preserve"> 2106-11.</w:t>
      </w:r>
      <w:bookmarkEnd w:id="459"/>
    </w:p>
    <w:p w:rsidR="00F760A6" w:rsidRPr="00F760A6" w:rsidRDefault="00F760A6" w:rsidP="00F760A6">
      <w:pPr>
        <w:spacing w:after="0" w:line="360" w:lineRule="auto"/>
        <w:ind w:left="720" w:hanging="720"/>
        <w:rPr>
          <w:rFonts w:ascii="Cambria" w:hAnsi="Cambria"/>
          <w:noProof/>
        </w:rPr>
      </w:pPr>
      <w:bookmarkStart w:id="460" w:name="_ENREF_274"/>
      <w:r w:rsidRPr="00F760A6">
        <w:rPr>
          <w:rFonts w:ascii="Cambria" w:hAnsi="Cambria"/>
          <w:noProof/>
        </w:rPr>
        <w:t xml:space="preserve">STEITZ, S. A., SPEER, M. Y., CURINGA, G., YANG, H. Y., HAYNES, P., AEBERSOLD, R., SCHINKE, T., KARSENTY, G. &amp; GIACHELLI, C. M. 2001. Smooth muscle cell phenotypic transition associated with calcification: upregulation of Cbfa1 and downregulation of smooth muscle lineage markers. </w:t>
      </w:r>
      <w:r w:rsidRPr="00F760A6">
        <w:rPr>
          <w:rFonts w:ascii="Cambria" w:hAnsi="Cambria"/>
          <w:i/>
          <w:noProof/>
        </w:rPr>
        <w:t>Circ Res,</w:t>
      </w:r>
      <w:r w:rsidRPr="00F760A6">
        <w:rPr>
          <w:rFonts w:ascii="Cambria" w:hAnsi="Cambria"/>
          <w:noProof/>
        </w:rPr>
        <w:t xml:space="preserve"> 89</w:t>
      </w:r>
      <w:r w:rsidRPr="00F760A6">
        <w:rPr>
          <w:rFonts w:ascii="Cambria" w:hAnsi="Cambria"/>
          <w:b/>
          <w:noProof/>
        </w:rPr>
        <w:t>,</w:t>
      </w:r>
      <w:r w:rsidRPr="00F760A6">
        <w:rPr>
          <w:rFonts w:ascii="Cambria" w:hAnsi="Cambria"/>
          <w:noProof/>
        </w:rPr>
        <w:t xml:space="preserve"> 1147-54.</w:t>
      </w:r>
      <w:bookmarkEnd w:id="460"/>
    </w:p>
    <w:p w:rsidR="00F760A6" w:rsidRPr="00F760A6" w:rsidRDefault="00F760A6" w:rsidP="00F760A6">
      <w:pPr>
        <w:spacing w:after="0" w:line="360" w:lineRule="auto"/>
        <w:ind w:left="720" w:hanging="720"/>
        <w:rPr>
          <w:rFonts w:ascii="Cambria" w:hAnsi="Cambria"/>
          <w:noProof/>
        </w:rPr>
      </w:pPr>
      <w:bookmarkStart w:id="461" w:name="_ENREF_275"/>
      <w:r w:rsidRPr="00F760A6">
        <w:rPr>
          <w:rFonts w:ascii="Cambria" w:hAnsi="Cambria"/>
          <w:noProof/>
        </w:rPr>
        <w:t xml:space="preserve">STEVENS, K. K., MCQUARRIE, E. P., SANDS, W., HILLYARD, D. Z., PATEL, R. K., MARK, P. B. &amp; JARDINE, A. G. 2011. Fibroblast growth factor 23 predicts left ventricular mass and induces cell adhesion molecule formation. </w:t>
      </w:r>
      <w:r w:rsidRPr="00F760A6">
        <w:rPr>
          <w:rFonts w:ascii="Cambria" w:hAnsi="Cambria"/>
          <w:i/>
          <w:noProof/>
        </w:rPr>
        <w:t>Int J Nephrol,</w:t>
      </w:r>
      <w:r w:rsidRPr="00F760A6">
        <w:rPr>
          <w:rFonts w:ascii="Cambria" w:hAnsi="Cambria"/>
          <w:noProof/>
        </w:rPr>
        <w:t xml:space="preserve"> doi: 10.4061/2011/297070</w:t>
      </w:r>
      <w:r w:rsidRPr="00F760A6">
        <w:rPr>
          <w:rFonts w:ascii="Cambria" w:hAnsi="Cambria"/>
          <w:b/>
          <w:noProof/>
        </w:rPr>
        <w:t>,</w:t>
      </w:r>
      <w:r w:rsidRPr="00F760A6">
        <w:rPr>
          <w:rFonts w:ascii="Cambria" w:hAnsi="Cambria"/>
          <w:noProof/>
        </w:rPr>
        <w:t xml:space="preserve"> 297070.</w:t>
      </w:r>
      <w:bookmarkEnd w:id="461"/>
    </w:p>
    <w:p w:rsidR="00F760A6" w:rsidRPr="00F760A6" w:rsidRDefault="00F760A6" w:rsidP="00F760A6">
      <w:pPr>
        <w:spacing w:after="0" w:line="360" w:lineRule="auto"/>
        <w:ind w:left="720" w:hanging="720"/>
        <w:rPr>
          <w:rFonts w:ascii="Cambria" w:hAnsi="Cambria"/>
          <w:noProof/>
        </w:rPr>
      </w:pPr>
      <w:bookmarkStart w:id="462" w:name="_ENREF_276"/>
      <w:r w:rsidRPr="00F760A6">
        <w:rPr>
          <w:rFonts w:ascii="Cambria" w:hAnsi="Cambria"/>
          <w:noProof/>
        </w:rPr>
        <w:t xml:space="preserve">STUBBS, J. R., LIU, S., TANG, W., ZHOU, J., WANG, Y., YAO, X. &amp; QUARLES, L. D. 2007. Role of hyperphosphatemia and 1,25-dihydroxyvitamin D in vascular calcification and mortality in fibroblastic growth factor 23 null mice. </w:t>
      </w:r>
      <w:r w:rsidRPr="00F760A6">
        <w:rPr>
          <w:rFonts w:ascii="Cambria" w:hAnsi="Cambria"/>
          <w:i/>
          <w:noProof/>
        </w:rPr>
        <w:t>J Am Soc Nephrol,</w:t>
      </w:r>
      <w:r w:rsidRPr="00F760A6">
        <w:rPr>
          <w:rFonts w:ascii="Cambria" w:hAnsi="Cambria"/>
          <w:noProof/>
        </w:rPr>
        <w:t xml:space="preserve"> 18</w:t>
      </w:r>
      <w:r w:rsidRPr="00F760A6">
        <w:rPr>
          <w:rFonts w:ascii="Cambria" w:hAnsi="Cambria"/>
          <w:b/>
          <w:noProof/>
        </w:rPr>
        <w:t>,</w:t>
      </w:r>
      <w:r w:rsidRPr="00F760A6">
        <w:rPr>
          <w:rFonts w:ascii="Cambria" w:hAnsi="Cambria"/>
          <w:noProof/>
        </w:rPr>
        <w:t xml:space="preserve"> 2116-24.</w:t>
      </w:r>
      <w:bookmarkEnd w:id="462"/>
    </w:p>
    <w:p w:rsidR="00F760A6" w:rsidRPr="00F760A6" w:rsidRDefault="00F760A6" w:rsidP="00F760A6">
      <w:pPr>
        <w:spacing w:after="0" w:line="360" w:lineRule="auto"/>
        <w:ind w:left="720" w:hanging="720"/>
        <w:rPr>
          <w:rFonts w:ascii="Cambria" w:hAnsi="Cambria"/>
          <w:noProof/>
        </w:rPr>
      </w:pPr>
      <w:bookmarkStart w:id="463" w:name="_ENREF_277"/>
      <w:r w:rsidRPr="00F760A6">
        <w:rPr>
          <w:rFonts w:ascii="Cambria" w:hAnsi="Cambria"/>
          <w:noProof/>
        </w:rPr>
        <w:t xml:space="preserve">SUGDEN, J. A., DAVIES, J. I., WITHAM, M. D., MORRIS, A. D. &amp; STRUTHERS, A. D. 2008. Vitamin D improves endothelial function in patients with type 2 diabetes mellitus and low vitamin D levels. </w:t>
      </w:r>
      <w:r w:rsidRPr="00F760A6">
        <w:rPr>
          <w:rFonts w:ascii="Cambria" w:hAnsi="Cambria"/>
          <w:i/>
          <w:noProof/>
        </w:rPr>
        <w:t>Diabet Med,</w:t>
      </w:r>
      <w:r w:rsidRPr="00F760A6">
        <w:rPr>
          <w:rFonts w:ascii="Cambria" w:hAnsi="Cambria"/>
          <w:noProof/>
        </w:rPr>
        <w:t xml:space="preserve"> 25</w:t>
      </w:r>
      <w:r w:rsidRPr="00F760A6">
        <w:rPr>
          <w:rFonts w:ascii="Cambria" w:hAnsi="Cambria"/>
          <w:b/>
          <w:noProof/>
        </w:rPr>
        <w:t>,</w:t>
      </w:r>
      <w:r w:rsidRPr="00F760A6">
        <w:rPr>
          <w:rFonts w:ascii="Cambria" w:hAnsi="Cambria"/>
          <w:noProof/>
        </w:rPr>
        <w:t xml:space="preserve"> 320-5.</w:t>
      </w:r>
      <w:bookmarkEnd w:id="463"/>
    </w:p>
    <w:p w:rsidR="00F760A6" w:rsidRPr="00F760A6" w:rsidRDefault="00F760A6" w:rsidP="00F760A6">
      <w:pPr>
        <w:spacing w:after="0" w:line="360" w:lineRule="auto"/>
        <w:ind w:left="720" w:hanging="720"/>
        <w:rPr>
          <w:rFonts w:ascii="Cambria" w:hAnsi="Cambria"/>
          <w:noProof/>
        </w:rPr>
      </w:pPr>
      <w:bookmarkStart w:id="464" w:name="_ENREF_278"/>
      <w:r w:rsidRPr="00F760A6">
        <w:rPr>
          <w:rFonts w:ascii="Cambria" w:hAnsi="Cambria"/>
          <w:noProof/>
        </w:rPr>
        <w:t xml:space="preserve">SUTTON-TYRRELL, K., NAJJAR, S. S., BOUDREAU, R. M., VENKITACHALAM, L., KUPELIAN, V., SIMONSICK, E. M., HAVLIK, R., LAKATTA, E. G., SPURGEON, H., KRITCHEVSKY, S., PAHOR, M., BAUER, D. &amp; NEWMAN, A. 2005. Elevated aortic pulse wave velocity, a marker of arterial stiffness, predicts cardiovascular events in well-functioning older adults. </w:t>
      </w:r>
      <w:r w:rsidRPr="00F760A6">
        <w:rPr>
          <w:rFonts w:ascii="Cambria" w:hAnsi="Cambria"/>
          <w:i/>
          <w:noProof/>
        </w:rPr>
        <w:t>Circulation,</w:t>
      </w:r>
      <w:r w:rsidRPr="00F760A6">
        <w:rPr>
          <w:rFonts w:ascii="Cambria" w:hAnsi="Cambria"/>
          <w:noProof/>
        </w:rPr>
        <w:t xml:space="preserve"> 111</w:t>
      </w:r>
      <w:r w:rsidRPr="00F760A6">
        <w:rPr>
          <w:rFonts w:ascii="Cambria" w:hAnsi="Cambria"/>
          <w:b/>
          <w:noProof/>
        </w:rPr>
        <w:t>,</w:t>
      </w:r>
      <w:r w:rsidRPr="00F760A6">
        <w:rPr>
          <w:rFonts w:ascii="Cambria" w:hAnsi="Cambria"/>
          <w:noProof/>
        </w:rPr>
        <w:t xml:space="preserve"> 3384-90.</w:t>
      </w:r>
      <w:bookmarkEnd w:id="464"/>
    </w:p>
    <w:p w:rsidR="00F760A6" w:rsidRPr="00F760A6" w:rsidRDefault="00F760A6" w:rsidP="00F760A6">
      <w:pPr>
        <w:spacing w:after="0" w:line="360" w:lineRule="auto"/>
        <w:ind w:left="720" w:hanging="720"/>
        <w:rPr>
          <w:rFonts w:ascii="Cambria" w:hAnsi="Cambria"/>
          <w:noProof/>
        </w:rPr>
      </w:pPr>
      <w:bookmarkStart w:id="465" w:name="_ENREF_279"/>
      <w:r w:rsidRPr="00F760A6">
        <w:rPr>
          <w:rFonts w:ascii="Cambria" w:hAnsi="Cambria"/>
          <w:noProof/>
        </w:rPr>
        <w:t xml:space="preserve">SZETO, F. L., REARDON, C. A., YOON, D., WANG, Y., WONG, K. E., CHEN, Y., KONG, J., LIU, S. Q., THADHANI, R., GETZ, G. S. &amp; LI, Y. C. 2012. Vitamin D receptor signaling inhibits atherosclerosis in mice. </w:t>
      </w:r>
      <w:r w:rsidRPr="00F760A6">
        <w:rPr>
          <w:rFonts w:ascii="Cambria" w:hAnsi="Cambria"/>
          <w:i/>
          <w:noProof/>
        </w:rPr>
        <w:t>Mol Endocrinol,</w:t>
      </w:r>
      <w:r w:rsidRPr="00F760A6">
        <w:rPr>
          <w:rFonts w:ascii="Cambria" w:hAnsi="Cambria"/>
          <w:noProof/>
        </w:rPr>
        <w:t xml:space="preserve"> 26</w:t>
      </w:r>
      <w:r w:rsidRPr="00F760A6">
        <w:rPr>
          <w:rFonts w:ascii="Cambria" w:hAnsi="Cambria"/>
          <w:b/>
          <w:noProof/>
        </w:rPr>
        <w:t>,</w:t>
      </w:r>
      <w:r w:rsidRPr="00F760A6">
        <w:rPr>
          <w:rFonts w:ascii="Cambria" w:hAnsi="Cambria"/>
          <w:noProof/>
        </w:rPr>
        <w:t xml:space="preserve"> 1091-101.</w:t>
      </w:r>
      <w:bookmarkEnd w:id="465"/>
    </w:p>
    <w:p w:rsidR="00F760A6" w:rsidRPr="00F760A6" w:rsidRDefault="00F760A6" w:rsidP="00F760A6">
      <w:pPr>
        <w:spacing w:after="0" w:line="360" w:lineRule="auto"/>
        <w:ind w:left="720" w:hanging="720"/>
        <w:rPr>
          <w:rFonts w:ascii="Cambria" w:hAnsi="Cambria"/>
          <w:noProof/>
        </w:rPr>
      </w:pPr>
      <w:bookmarkStart w:id="466" w:name="_ENREF_280"/>
      <w:r w:rsidRPr="00F760A6">
        <w:rPr>
          <w:rFonts w:ascii="Cambria" w:hAnsi="Cambria"/>
          <w:noProof/>
        </w:rPr>
        <w:t xml:space="preserve">TAKEDA, M., YAMASHITA, T., SASAKI, N., NAKAJIMA, K., KITA, T., SHINOHARA, M., ISHIDA, T. &amp; HIRATA, K. 2010. Oral administration of an active form of vitamin D3 (calcitriol) decreases atherosclerosis in mice by inducing regulatory T cells and immature dendritic cells with tolerogenic functions. </w:t>
      </w:r>
      <w:r w:rsidRPr="00F760A6">
        <w:rPr>
          <w:rFonts w:ascii="Cambria" w:hAnsi="Cambria"/>
          <w:i/>
          <w:noProof/>
        </w:rPr>
        <w:t>Arterioscler Thromb Vasc Biol,</w:t>
      </w:r>
      <w:r w:rsidRPr="00F760A6">
        <w:rPr>
          <w:rFonts w:ascii="Cambria" w:hAnsi="Cambria"/>
          <w:noProof/>
        </w:rPr>
        <w:t xml:space="preserve"> 30</w:t>
      </w:r>
      <w:r w:rsidRPr="00F760A6">
        <w:rPr>
          <w:rFonts w:ascii="Cambria" w:hAnsi="Cambria"/>
          <w:b/>
          <w:noProof/>
        </w:rPr>
        <w:t>,</w:t>
      </w:r>
      <w:r w:rsidRPr="00F760A6">
        <w:rPr>
          <w:rFonts w:ascii="Cambria" w:hAnsi="Cambria"/>
          <w:noProof/>
        </w:rPr>
        <w:t xml:space="preserve"> 2495-503.</w:t>
      </w:r>
      <w:bookmarkEnd w:id="466"/>
    </w:p>
    <w:p w:rsidR="00F760A6" w:rsidRPr="00F760A6" w:rsidRDefault="00F760A6" w:rsidP="00F760A6">
      <w:pPr>
        <w:spacing w:after="0" w:line="360" w:lineRule="auto"/>
        <w:ind w:left="720" w:hanging="720"/>
        <w:rPr>
          <w:rFonts w:ascii="Cambria" w:hAnsi="Cambria"/>
          <w:noProof/>
        </w:rPr>
      </w:pPr>
      <w:bookmarkStart w:id="467" w:name="_ENREF_281"/>
      <w:r w:rsidRPr="00F760A6">
        <w:rPr>
          <w:rFonts w:ascii="Cambria" w:hAnsi="Cambria"/>
          <w:noProof/>
        </w:rPr>
        <w:t xml:space="preserve">TALMOR, Y., BERNHEIM, J., KLEIN, O., GREEN, J. &amp; RASHID, G. 2008a. Calcitriol blunts pro-atherosclerotic parameters through NFkappaB and p38 in vitro. </w:t>
      </w:r>
      <w:r w:rsidRPr="00F760A6">
        <w:rPr>
          <w:rFonts w:ascii="Cambria" w:hAnsi="Cambria"/>
          <w:i/>
          <w:noProof/>
        </w:rPr>
        <w:t>Eur J Clin Invest,</w:t>
      </w:r>
      <w:r w:rsidRPr="00F760A6">
        <w:rPr>
          <w:rFonts w:ascii="Cambria" w:hAnsi="Cambria"/>
          <w:noProof/>
        </w:rPr>
        <w:t xml:space="preserve"> 38</w:t>
      </w:r>
      <w:r w:rsidRPr="00F760A6">
        <w:rPr>
          <w:rFonts w:ascii="Cambria" w:hAnsi="Cambria"/>
          <w:b/>
          <w:noProof/>
        </w:rPr>
        <w:t>,</w:t>
      </w:r>
      <w:r w:rsidRPr="00F760A6">
        <w:rPr>
          <w:rFonts w:ascii="Cambria" w:hAnsi="Cambria"/>
          <w:noProof/>
        </w:rPr>
        <w:t xml:space="preserve"> 548-54.</w:t>
      </w:r>
      <w:bookmarkEnd w:id="467"/>
    </w:p>
    <w:p w:rsidR="00F760A6" w:rsidRPr="00F760A6" w:rsidRDefault="00F760A6" w:rsidP="00F760A6">
      <w:pPr>
        <w:spacing w:after="0" w:line="360" w:lineRule="auto"/>
        <w:ind w:left="720" w:hanging="720"/>
        <w:rPr>
          <w:rFonts w:ascii="Cambria" w:hAnsi="Cambria"/>
          <w:noProof/>
        </w:rPr>
      </w:pPr>
      <w:bookmarkStart w:id="468" w:name="_ENREF_282"/>
      <w:r w:rsidRPr="00F760A6">
        <w:rPr>
          <w:rFonts w:ascii="Cambria" w:hAnsi="Cambria"/>
          <w:noProof/>
        </w:rPr>
        <w:lastRenderedPageBreak/>
        <w:t xml:space="preserve">TALMOR, Y., GOLAN, E., BENCHETRIT, S., BERNHEIM, J., KLEIN, O., GREEN, J. &amp; RASHID, G. 2008b. Calcitriol blunts the deleterious impact of advanced glycation end products on endothelial cells. </w:t>
      </w:r>
      <w:r w:rsidRPr="00F760A6">
        <w:rPr>
          <w:rFonts w:ascii="Cambria" w:hAnsi="Cambria"/>
          <w:i/>
          <w:noProof/>
        </w:rPr>
        <w:t>Am J Physiol Renal Physiol,</w:t>
      </w:r>
      <w:r w:rsidRPr="00F760A6">
        <w:rPr>
          <w:rFonts w:ascii="Cambria" w:hAnsi="Cambria"/>
          <w:noProof/>
        </w:rPr>
        <w:t xml:space="preserve"> 294</w:t>
      </w:r>
      <w:r w:rsidRPr="00F760A6">
        <w:rPr>
          <w:rFonts w:ascii="Cambria" w:hAnsi="Cambria"/>
          <w:b/>
          <w:noProof/>
        </w:rPr>
        <w:t>,</w:t>
      </w:r>
      <w:r w:rsidRPr="00F760A6">
        <w:rPr>
          <w:rFonts w:ascii="Cambria" w:hAnsi="Cambria"/>
          <w:noProof/>
        </w:rPr>
        <w:t xml:space="preserve"> F1059-64.</w:t>
      </w:r>
      <w:bookmarkEnd w:id="468"/>
    </w:p>
    <w:p w:rsidR="00F760A6" w:rsidRPr="00F760A6" w:rsidRDefault="00F760A6" w:rsidP="00F760A6">
      <w:pPr>
        <w:spacing w:after="0" w:line="360" w:lineRule="auto"/>
        <w:ind w:left="720" w:hanging="720"/>
        <w:rPr>
          <w:rFonts w:ascii="Cambria" w:hAnsi="Cambria"/>
          <w:noProof/>
        </w:rPr>
      </w:pPr>
      <w:bookmarkStart w:id="469" w:name="_ENREF_283"/>
      <w:r w:rsidRPr="00F760A6">
        <w:rPr>
          <w:rFonts w:ascii="Cambria" w:hAnsi="Cambria"/>
          <w:noProof/>
        </w:rPr>
        <w:t xml:space="preserve">TANAKA, S., YAMAMOTO, H., NAKAHASHI, O., KAGAWA, T., ISHIGURO, M., MASUDA, M., KOZAI, M., IKEDA, S., TAKETANI, Y. &amp; TAKEDA, E. 2013. Dietary phosphate restriction induces hepatic lipid accumulation through dysregulation of cholesterol metabolism in mice. </w:t>
      </w:r>
      <w:r w:rsidRPr="00F760A6">
        <w:rPr>
          <w:rFonts w:ascii="Cambria" w:hAnsi="Cambria"/>
          <w:i/>
          <w:noProof/>
        </w:rPr>
        <w:t>Nutr Res,</w:t>
      </w:r>
      <w:r w:rsidRPr="00F760A6">
        <w:rPr>
          <w:rFonts w:ascii="Cambria" w:hAnsi="Cambria"/>
          <w:noProof/>
        </w:rPr>
        <w:t xml:space="preserve"> 33</w:t>
      </w:r>
      <w:r w:rsidRPr="00F760A6">
        <w:rPr>
          <w:rFonts w:ascii="Cambria" w:hAnsi="Cambria"/>
          <w:b/>
          <w:noProof/>
        </w:rPr>
        <w:t>,</w:t>
      </w:r>
      <w:r w:rsidRPr="00F760A6">
        <w:rPr>
          <w:rFonts w:ascii="Cambria" w:hAnsi="Cambria"/>
          <w:noProof/>
        </w:rPr>
        <w:t xml:space="preserve"> 586-93.</w:t>
      </w:r>
      <w:bookmarkEnd w:id="469"/>
    </w:p>
    <w:p w:rsidR="00F760A6" w:rsidRPr="00F760A6" w:rsidRDefault="00F760A6" w:rsidP="00F760A6">
      <w:pPr>
        <w:spacing w:after="0" w:line="360" w:lineRule="auto"/>
        <w:ind w:left="720" w:hanging="720"/>
        <w:rPr>
          <w:rFonts w:ascii="Cambria" w:hAnsi="Cambria"/>
          <w:noProof/>
        </w:rPr>
      </w:pPr>
      <w:bookmarkStart w:id="470" w:name="_ENREF_284"/>
      <w:r w:rsidRPr="00F760A6">
        <w:rPr>
          <w:rFonts w:ascii="Cambria" w:hAnsi="Cambria"/>
          <w:noProof/>
        </w:rPr>
        <w:t xml:space="preserve">THADHANI, R. 2008. Targeted ablation of the vitamin D 1alpha-hydroxylase gene: getting to the heart of the matter. </w:t>
      </w:r>
      <w:r w:rsidRPr="00F760A6">
        <w:rPr>
          <w:rFonts w:ascii="Cambria" w:hAnsi="Cambria"/>
          <w:i/>
          <w:noProof/>
        </w:rPr>
        <w:t>Kidney Int,</w:t>
      </w:r>
      <w:r w:rsidRPr="00F760A6">
        <w:rPr>
          <w:rFonts w:ascii="Cambria" w:hAnsi="Cambria"/>
          <w:noProof/>
        </w:rPr>
        <w:t xml:space="preserve"> 74</w:t>
      </w:r>
      <w:r w:rsidRPr="00F760A6">
        <w:rPr>
          <w:rFonts w:ascii="Cambria" w:hAnsi="Cambria"/>
          <w:b/>
          <w:noProof/>
        </w:rPr>
        <w:t>,</w:t>
      </w:r>
      <w:r w:rsidRPr="00F760A6">
        <w:rPr>
          <w:rFonts w:ascii="Cambria" w:hAnsi="Cambria"/>
          <w:noProof/>
        </w:rPr>
        <w:t xml:space="preserve"> 141-3.</w:t>
      </w:r>
      <w:bookmarkEnd w:id="470"/>
    </w:p>
    <w:p w:rsidR="00F760A6" w:rsidRPr="00F760A6" w:rsidRDefault="00F760A6" w:rsidP="00F760A6">
      <w:pPr>
        <w:spacing w:after="0" w:line="360" w:lineRule="auto"/>
        <w:ind w:left="720" w:hanging="720"/>
        <w:rPr>
          <w:rFonts w:ascii="Cambria" w:hAnsi="Cambria"/>
          <w:noProof/>
        </w:rPr>
      </w:pPr>
      <w:bookmarkStart w:id="471" w:name="_ENREF_285"/>
      <w:r w:rsidRPr="00F760A6">
        <w:rPr>
          <w:rFonts w:ascii="Cambria" w:hAnsi="Cambria"/>
          <w:noProof/>
        </w:rPr>
        <w:t xml:space="preserve">THADHANI, R., APPELBAUM, E., PRITCHETT, Y., CHANG, Y., WENGER, J., TAMEZ, H., BHAN, I., AGARWAL, R., ZOCCALI, C., WANNER, C., LLOYD-JONES, D., CANNATA, J., THOMPSON, B. T., ANDRESS, D., ZHANG, W., PACKHAM, D., SINGH, B., ZEHNDER, D., SHAH, A., PACHIKA, A., MANNING, W. J. &amp; SOLOMON, S. D. 2012. Vitamin D therapy and cardiac structure and function in patients with chronic kidney disease: the PRIMO randomized controlled trial. </w:t>
      </w:r>
      <w:r w:rsidRPr="00F760A6">
        <w:rPr>
          <w:rFonts w:ascii="Cambria" w:hAnsi="Cambria"/>
          <w:i/>
          <w:noProof/>
        </w:rPr>
        <w:t>JAMA,</w:t>
      </w:r>
      <w:r w:rsidRPr="00F760A6">
        <w:rPr>
          <w:rFonts w:ascii="Cambria" w:hAnsi="Cambria"/>
          <w:noProof/>
        </w:rPr>
        <w:t xml:space="preserve"> 307</w:t>
      </w:r>
      <w:r w:rsidRPr="00F760A6">
        <w:rPr>
          <w:rFonts w:ascii="Cambria" w:hAnsi="Cambria"/>
          <w:b/>
          <w:noProof/>
        </w:rPr>
        <w:t>,</w:t>
      </w:r>
      <w:r w:rsidRPr="00F760A6">
        <w:rPr>
          <w:rFonts w:ascii="Cambria" w:hAnsi="Cambria"/>
          <w:noProof/>
        </w:rPr>
        <w:t xml:space="preserve"> 674-84.</w:t>
      </w:r>
      <w:bookmarkEnd w:id="471"/>
    </w:p>
    <w:p w:rsidR="00F760A6" w:rsidRPr="00F760A6" w:rsidRDefault="00F760A6" w:rsidP="00F760A6">
      <w:pPr>
        <w:spacing w:after="0" w:line="360" w:lineRule="auto"/>
        <w:ind w:left="720" w:hanging="720"/>
        <w:rPr>
          <w:rFonts w:ascii="Cambria" w:hAnsi="Cambria"/>
          <w:noProof/>
        </w:rPr>
      </w:pPr>
      <w:bookmarkStart w:id="472" w:name="_ENREF_286"/>
      <w:r w:rsidRPr="00F760A6">
        <w:rPr>
          <w:rFonts w:ascii="Cambria" w:hAnsi="Cambria"/>
          <w:noProof/>
        </w:rPr>
        <w:t xml:space="preserve">THAKORE, P. &amp; HO, W. S. 2011. Vascular actions of calcimimetics: role of Ca(2+) -sensing receptors versus Ca(2+) influx through L-type Ca(2+) channels. </w:t>
      </w:r>
      <w:r w:rsidRPr="00F760A6">
        <w:rPr>
          <w:rFonts w:ascii="Cambria" w:hAnsi="Cambria"/>
          <w:i/>
          <w:noProof/>
        </w:rPr>
        <w:t>Br J Pharmacol,</w:t>
      </w:r>
      <w:r w:rsidRPr="00F760A6">
        <w:rPr>
          <w:rFonts w:ascii="Cambria" w:hAnsi="Cambria"/>
          <w:noProof/>
        </w:rPr>
        <w:t xml:space="preserve"> 162</w:t>
      </w:r>
      <w:r w:rsidRPr="00F760A6">
        <w:rPr>
          <w:rFonts w:ascii="Cambria" w:hAnsi="Cambria"/>
          <w:b/>
          <w:noProof/>
        </w:rPr>
        <w:t>,</w:t>
      </w:r>
      <w:r w:rsidRPr="00F760A6">
        <w:rPr>
          <w:rFonts w:ascii="Cambria" w:hAnsi="Cambria"/>
          <w:noProof/>
        </w:rPr>
        <w:t xml:space="preserve"> 749-62.</w:t>
      </w:r>
      <w:bookmarkEnd w:id="472"/>
    </w:p>
    <w:p w:rsidR="00F760A6" w:rsidRPr="00F760A6" w:rsidRDefault="00F760A6" w:rsidP="00F760A6">
      <w:pPr>
        <w:spacing w:after="0" w:line="360" w:lineRule="auto"/>
        <w:ind w:left="720" w:hanging="720"/>
        <w:rPr>
          <w:rFonts w:ascii="Cambria" w:hAnsi="Cambria"/>
          <w:noProof/>
        </w:rPr>
      </w:pPr>
      <w:bookmarkStart w:id="473" w:name="_ENREF_287"/>
      <w:r w:rsidRPr="00F760A6">
        <w:rPr>
          <w:rFonts w:ascii="Cambria" w:hAnsi="Cambria"/>
          <w:noProof/>
        </w:rPr>
        <w:t xml:space="preserve">THOMAS, G. N., O HARTAIGH, B., BOSCH, J. A., PILZ, S., LOERBROKS, A., KLEBER, M. E., FISCHER, J. E., GRAMMER, T. B., BOHM, B. O. &amp; MARZ, W. 2012. Vitamin D levels predict all-cause and cardiovascular disease mortality in subjects with the metabolic syndrome: the Ludwigshafen Risk and Cardiovascular Health (LURIC) Study. </w:t>
      </w:r>
      <w:r w:rsidRPr="00F760A6">
        <w:rPr>
          <w:rFonts w:ascii="Cambria" w:hAnsi="Cambria"/>
          <w:i/>
          <w:noProof/>
        </w:rPr>
        <w:t>Diabetes Care,</w:t>
      </w:r>
      <w:r w:rsidRPr="00F760A6">
        <w:rPr>
          <w:rFonts w:ascii="Cambria" w:hAnsi="Cambria"/>
          <w:noProof/>
        </w:rPr>
        <w:t xml:space="preserve"> 35</w:t>
      </w:r>
      <w:r w:rsidRPr="00F760A6">
        <w:rPr>
          <w:rFonts w:ascii="Cambria" w:hAnsi="Cambria"/>
          <w:b/>
          <w:noProof/>
        </w:rPr>
        <w:t>,</w:t>
      </w:r>
      <w:r w:rsidRPr="00F760A6">
        <w:rPr>
          <w:rFonts w:ascii="Cambria" w:hAnsi="Cambria"/>
          <w:noProof/>
        </w:rPr>
        <w:t xml:space="preserve"> 1158-64.</w:t>
      </w:r>
      <w:bookmarkEnd w:id="473"/>
    </w:p>
    <w:p w:rsidR="00F760A6" w:rsidRPr="00F760A6" w:rsidRDefault="00F760A6" w:rsidP="00F760A6">
      <w:pPr>
        <w:spacing w:after="0" w:line="360" w:lineRule="auto"/>
        <w:ind w:left="720" w:hanging="720"/>
        <w:rPr>
          <w:rFonts w:ascii="Cambria" w:hAnsi="Cambria"/>
          <w:noProof/>
        </w:rPr>
      </w:pPr>
      <w:bookmarkStart w:id="474" w:name="_ENREF_288"/>
      <w:r w:rsidRPr="00F760A6">
        <w:rPr>
          <w:rFonts w:ascii="Cambria" w:hAnsi="Cambria"/>
          <w:noProof/>
        </w:rPr>
        <w:t xml:space="preserve">THOMPSON, C. H. &amp; KEMP, G. J. 1995. Reduced muscle cell phosphate (Pi) without hypophosphatemia in mild dietary Pi deprivation. </w:t>
      </w:r>
      <w:r w:rsidRPr="00F760A6">
        <w:rPr>
          <w:rFonts w:ascii="Cambria" w:hAnsi="Cambria"/>
          <w:i/>
          <w:noProof/>
        </w:rPr>
        <w:t>Clin Chem,</w:t>
      </w:r>
      <w:r w:rsidRPr="00F760A6">
        <w:rPr>
          <w:rFonts w:ascii="Cambria" w:hAnsi="Cambria"/>
          <w:noProof/>
        </w:rPr>
        <w:t xml:space="preserve"> 41</w:t>
      </w:r>
      <w:r w:rsidRPr="00F760A6">
        <w:rPr>
          <w:rFonts w:ascii="Cambria" w:hAnsi="Cambria"/>
          <w:b/>
          <w:noProof/>
        </w:rPr>
        <w:t>,</w:t>
      </w:r>
      <w:r w:rsidRPr="00F760A6">
        <w:rPr>
          <w:rFonts w:ascii="Cambria" w:hAnsi="Cambria"/>
          <w:noProof/>
        </w:rPr>
        <w:t xml:space="preserve"> 946-7.</w:t>
      </w:r>
      <w:bookmarkEnd w:id="474"/>
    </w:p>
    <w:p w:rsidR="00F760A6" w:rsidRPr="00F760A6" w:rsidRDefault="00F760A6" w:rsidP="00F760A6">
      <w:pPr>
        <w:spacing w:after="0" w:line="360" w:lineRule="auto"/>
        <w:ind w:left="720" w:hanging="720"/>
        <w:rPr>
          <w:rFonts w:ascii="Cambria" w:hAnsi="Cambria"/>
          <w:noProof/>
        </w:rPr>
      </w:pPr>
      <w:bookmarkStart w:id="475" w:name="_ENREF_289"/>
      <w:r w:rsidRPr="00F760A6">
        <w:rPr>
          <w:rFonts w:ascii="Cambria" w:hAnsi="Cambria"/>
          <w:noProof/>
        </w:rPr>
        <w:t xml:space="preserve">TOMASCHITZ, A., RITZ, E., PIESKE, B., FAHRLEITNER-PAMMER, A., KIENREICH, K., HORINA, J. H., DRECHSLER, C., MARZ, W., OFNER, M., PIEBER, T. R. &amp; PILZ, S. 2012. Aldosterone and parathyroid hormone: a precarious couple for cardiovascular disease. </w:t>
      </w:r>
      <w:r w:rsidRPr="00F760A6">
        <w:rPr>
          <w:rFonts w:ascii="Cambria" w:hAnsi="Cambria"/>
          <w:i/>
          <w:noProof/>
        </w:rPr>
        <w:t>Cardiovasc Res,</w:t>
      </w:r>
      <w:r w:rsidRPr="00F760A6">
        <w:rPr>
          <w:rFonts w:ascii="Cambria" w:hAnsi="Cambria"/>
          <w:noProof/>
        </w:rPr>
        <w:t xml:space="preserve"> 94</w:t>
      </w:r>
      <w:r w:rsidRPr="00F760A6">
        <w:rPr>
          <w:rFonts w:ascii="Cambria" w:hAnsi="Cambria"/>
          <w:b/>
          <w:noProof/>
        </w:rPr>
        <w:t>,</w:t>
      </w:r>
      <w:r w:rsidRPr="00F760A6">
        <w:rPr>
          <w:rFonts w:ascii="Cambria" w:hAnsi="Cambria"/>
          <w:noProof/>
        </w:rPr>
        <w:t xml:space="preserve"> 10-9.</w:t>
      </w:r>
      <w:bookmarkEnd w:id="475"/>
    </w:p>
    <w:p w:rsidR="00F760A6" w:rsidRPr="00F760A6" w:rsidRDefault="00F760A6" w:rsidP="00F760A6">
      <w:pPr>
        <w:spacing w:after="0" w:line="360" w:lineRule="auto"/>
        <w:ind w:left="720" w:hanging="720"/>
        <w:rPr>
          <w:rFonts w:ascii="Cambria" w:hAnsi="Cambria"/>
          <w:noProof/>
        </w:rPr>
      </w:pPr>
      <w:bookmarkStart w:id="476" w:name="_ENREF_290"/>
      <w:r w:rsidRPr="00F760A6">
        <w:rPr>
          <w:rFonts w:ascii="Cambria" w:hAnsi="Cambria"/>
          <w:noProof/>
        </w:rPr>
        <w:t xml:space="preserve">TOMSON, J., EMBERSON, J., HILL, M., GORDON, A., ARMITAGE, J., SHIPLEY, M., COLLINS, R. &amp; CLARKE, R. 2013. Vitamin D and risk of death from vascular and non-vascular causes in the Whitehall study and meta-analyses of 12,000 deaths. </w:t>
      </w:r>
      <w:r w:rsidRPr="00F760A6">
        <w:rPr>
          <w:rFonts w:ascii="Cambria" w:hAnsi="Cambria"/>
          <w:i/>
          <w:noProof/>
        </w:rPr>
        <w:t>Eur Heart J,</w:t>
      </w:r>
      <w:r w:rsidRPr="00F760A6">
        <w:rPr>
          <w:rFonts w:ascii="Cambria" w:hAnsi="Cambria"/>
          <w:noProof/>
        </w:rPr>
        <w:t xml:space="preserve"> 34</w:t>
      </w:r>
      <w:r w:rsidRPr="00F760A6">
        <w:rPr>
          <w:rFonts w:ascii="Cambria" w:hAnsi="Cambria"/>
          <w:b/>
          <w:noProof/>
        </w:rPr>
        <w:t>,</w:t>
      </w:r>
      <w:r w:rsidRPr="00F760A6">
        <w:rPr>
          <w:rFonts w:ascii="Cambria" w:hAnsi="Cambria"/>
          <w:noProof/>
        </w:rPr>
        <w:t xml:space="preserve"> 1365-74.</w:t>
      </w:r>
      <w:bookmarkEnd w:id="476"/>
    </w:p>
    <w:p w:rsidR="00F760A6" w:rsidRPr="00F760A6" w:rsidRDefault="00F760A6" w:rsidP="00F760A6">
      <w:pPr>
        <w:spacing w:after="0" w:line="360" w:lineRule="auto"/>
        <w:ind w:left="720" w:hanging="720"/>
        <w:rPr>
          <w:rFonts w:ascii="Cambria" w:hAnsi="Cambria"/>
          <w:noProof/>
        </w:rPr>
      </w:pPr>
      <w:bookmarkStart w:id="477" w:name="_ENREF_291"/>
      <w:r w:rsidRPr="00F760A6">
        <w:rPr>
          <w:rFonts w:ascii="Cambria" w:hAnsi="Cambria"/>
          <w:noProof/>
        </w:rPr>
        <w:t xml:space="preserve">TONELLI, M., CURHAN, G., PFEFFER, M., SACKS, F., THADHANI, R., MELAMED, M. L., WIEBE, N. &amp; MUNTNER, P. 2009. Relation between alkaline phosphatase, serum phosphate, and all-cause or cardiovascular mortality. </w:t>
      </w:r>
      <w:r w:rsidRPr="00F760A6">
        <w:rPr>
          <w:rFonts w:ascii="Cambria" w:hAnsi="Cambria"/>
          <w:i/>
          <w:noProof/>
        </w:rPr>
        <w:t>Circulation,</w:t>
      </w:r>
      <w:r w:rsidRPr="00F760A6">
        <w:rPr>
          <w:rFonts w:ascii="Cambria" w:hAnsi="Cambria"/>
          <w:noProof/>
        </w:rPr>
        <w:t xml:space="preserve"> 120</w:t>
      </w:r>
      <w:r w:rsidRPr="00F760A6">
        <w:rPr>
          <w:rFonts w:ascii="Cambria" w:hAnsi="Cambria"/>
          <w:b/>
          <w:noProof/>
        </w:rPr>
        <w:t>,</w:t>
      </w:r>
      <w:r w:rsidRPr="00F760A6">
        <w:rPr>
          <w:rFonts w:ascii="Cambria" w:hAnsi="Cambria"/>
          <w:noProof/>
        </w:rPr>
        <w:t xml:space="preserve"> 1784-92.</w:t>
      </w:r>
      <w:bookmarkEnd w:id="477"/>
    </w:p>
    <w:p w:rsidR="00F760A6" w:rsidRPr="00F760A6" w:rsidRDefault="00F760A6" w:rsidP="00F760A6">
      <w:pPr>
        <w:spacing w:after="0" w:line="360" w:lineRule="auto"/>
        <w:ind w:left="720" w:hanging="720"/>
        <w:rPr>
          <w:rFonts w:ascii="Cambria" w:hAnsi="Cambria"/>
          <w:noProof/>
        </w:rPr>
      </w:pPr>
      <w:bookmarkStart w:id="478" w:name="_ENREF_292"/>
      <w:r w:rsidRPr="00F760A6">
        <w:rPr>
          <w:rFonts w:ascii="Cambria" w:hAnsi="Cambria"/>
          <w:noProof/>
        </w:rPr>
        <w:lastRenderedPageBreak/>
        <w:t xml:space="preserve">TONELLI, M., SACKS, F., PFEFFER, M., GAO, Z. &amp; CURHAN, G. 2005. Relation between serum phosphate level and cardiovascular event rate in people with coronary disease. </w:t>
      </w:r>
      <w:r w:rsidRPr="00F760A6">
        <w:rPr>
          <w:rFonts w:ascii="Cambria" w:hAnsi="Cambria"/>
          <w:i/>
          <w:noProof/>
        </w:rPr>
        <w:t>Circulation,</w:t>
      </w:r>
      <w:r w:rsidRPr="00F760A6">
        <w:rPr>
          <w:rFonts w:ascii="Cambria" w:hAnsi="Cambria"/>
          <w:noProof/>
        </w:rPr>
        <w:t xml:space="preserve"> 112</w:t>
      </w:r>
      <w:r w:rsidRPr="00F760A6">
        <w:rPr>
          <w:rFonts w:ascii="Cambria" w:hAnsi="Cambria"/>
          <w:b/>
          <w:noProof/>
        </w:rPr>
        <w:t>,</w:t>
      </w:r>
      <w:r w:rsidRPr="00F760A6">
        <w:rPr>
          <w:rFonts w:ascii="Cambria" w:hAnsi="Cambria"/>
          <w:noProof/>
        </w:rPr>
        <w:t xml:space="preserve"> 2627-33.</w:t>
      </w:r>
      <w:bookmarkEnd w:id="478"/>
    </w:p>
    <w:p w:rsidR="00F760A6" w:rsidRPr="00F760A6" w:rsidRDefault="00F760A6" w:rsidP="00F760A6">
      <w:pPr>
        <w:spacing w:after="0" w:line="360" w:lineRule="auto"/>
        <w:ind w:left="720" w:hanging="720"/>
        <w:rPr>
          <w:rFonts w:ascii="Cambria" w:hAnsi="Cambria"/>
          <w:noProof/>
        </w:rPr>
      </w:pPr>
      <w:bookmarkStart w:id="479" w:name="_ENREF_293"/>
      <w:r w:rsidRPr="00F760A6">
        <w:rPr>
          <w:rFonts w:ascii="Cambria" w:hAnsi="Cambria"/>
          <w:noProof/>
        </w:rPr>
        <w:t xml:space="preserve">TOUCHBERRY, C. D., GREEN, T. M., TCHIKRIZOV, V., MANNIX, J. E., MAO, T. F., CARNEY, B. W., GIRGIS, M., VINCENT, R. J., WETMORE, L. A., DAWN, B., BONEWALD, L. F., STUBBS, J. R. &amp; WACKER, M. J. 2013. FGF23 is a novel regulator of intracellular calcium and cardiac contractility in addition to cardiac hypertrophy. </w:t>
      </w:r>
      <w:r w:rsidRPr="00F760A6">
        <w:rPr>
          <w:rFonts w:ascii="Cambria" w:hAnsi="Cambria"/>
          <w:i/>
          <w:noProof/>
        </w:rPr>
        <w:t>Am J Physiol Endocrinol Metab,</w:t>
      </w:r>
      <w:r w:rsidRPr="00F760A6">
        <w:rPr>
          <w:rFonts w:ascii="Cambria" w:hAnsi="Cambria"/>
          <w:noProof/>
        </w:rPr>
        <w:t xml:space="preserve"> 304</w:t>
      </w:r>
      <w:r w:rsidRPr="00F760A6">
        <w:rPr>
          <w:rFonts w:ascii="Cambria" w:hAnsi="Cambria"/>
          <w:b/>
          <w:noProof/>
        </w:rPr>
        <w:t>,</w:t>
      </w:r>
      <w:r w:rsidRPr="00F760A6">
        <w:rPr>
          <w:rFonts w:ascii="Cambria" w:hAnsi="Cambria"/>
          <w:noProof/>
        </w:rPr>
        <w:t xml:space="preserve"> E863-73.</w:t>
      </w:r>
      <w:bookmarkEnd w:id="479"/>
    </w:p>
    <w:p w:rsidR="00F760A6" w:rsidRPr="00F760A6" w:rsidRDefault="00F760A6" w:rsidP="00F760A6">
      <w:pPr>
        <w:spacing w:after="0" w:line="360" w:lineRule="auto"/>
        <w:ind w:left="720" w:hanging="720"/>
        <w:rPr>
          <w:rFonts w:ascii="Cambria" w:hAnsi="Cambria"/>
          <w:noProof/>
        </w:rPr>
      </w:pPr>
      <w:bookmarkStart w:id="480" w:name="_ENREF_294"/>
      <w:r w:rsidRPr="00F760A6">
        <w:rPr>
          <w:rFonts w:ascii="Cambria" w:hAnsi="Cambria"/>
          <w:noProof/>
        </w:rPr>
        <w:t xml:space="preserve">TOUSSAINT, N. D., LAU, K. K., STRAUSS, B. J., POLKINGHORNE, K. R. &amp; KERR, P. G. 2008. Associations between vascular calcification, arterial stiffness and bone mineral density in chronic kidney disease. </w:t>
      </w:r>
      <w:r w:rsidRPr="00F760A6">
        <w:rPr>
          <w:rFonts w:ascii="Cambria" w:hAnsi="Cambria"/>
          <w:i/>
          <w:noProof/>
        </w:rPr>
        <w:t>Nephrol Dial Transplant,</w:t>
      </w:r>
      <w:r w:rsidRPr="00F760A6">
        <w:rPr>
          <w:rFonts w:ascii="Cambria" w:hAnsi="Cambria"/>
          <w:noProof/>
        </w:rPr>
        <w:t xml:space="preserve"> 23</w:t>
      </w:r>
      <w:r w:rsidRPr="00F760A6">
        <w:rPr>
          <w:rFonts w:ascii="Cambria" w:hAnsi="Cambria"/>
          <w:b/>
          <w:noProof/>
        </w:rPr>
        <w:t>,</w:t>
      </w:r>
      <w:r w:rsidRPr="00F760A6">
        <w:rPr>
          <w:rFonts w:ascii="Cambria" w:hAnsi="Cambria"/>
          <w:noProof/>
        </w:rPr>
        <w:t xml:space="preserve"> 586-93.</w:t>
      </w:r>
      <w:bookmarkEnd w:id="480"/>
    </w:p>
    <w:p w:rsidR="00F760A6" w:rsidRPr="00F760A6" w:rsidRDefault="00F760A6" w:rsidP="00F760A6">
      <w:pPr>
        <w:spacing w:after="0" w:line="360" w:lineRule="auto"/>
        <w:ind w:left="720" w:hanging="720"/>
        <w:rPr>
          <w:rFonts w:ascii="Cambria" w:hAnsi="Cambria"/>
          <w:noProof/>
        </w:rPr>
      </w:pPr>
      <w:bookmarkStart w:id="481" w:name="_ENREF_295"/>
      <w:r w:rsidRPr="00F760A6">
        <w:rPr>
          <w:rFonts w:ascii="Cambria" w:hAnsi="Cambria"/>
          <w:noProof/>
        </w:rPr>
        <w:t xml:space="preserve">TUCKER ZHOU, T. B., KING, G. D., CHEN, C. &amp; ABRAHAM, C. R. 2013. Biochemical and functional characterization of the klotho-VS polymorphism implicated in aging and disease risk. </w:t>
      </w:r>
      <w:r w:rsidRPr="00F760A6">
        <w:rPr>
          <w:rFonts w:ascii="Cambria" w:hAnsi="Cambria"/>
          <w:i/>
          <w:noProof/>
        </w:rPr>
        <w:t>J Biol Chem,</w:t>
      </w:r>
      <w:r w:rsidRPr="00F760A6">
        <w:rPr>
          <w:rFonts w:ascii="Cambria" w:hAnsi="Cambria"/>
          <w:noProof/>
        </w:rPr>
        <w:t xml:space="preserve"> 288</w:t>
      </w:r>
      <w:r w:rsidRPr="00F760A6">
        <w:rPr>
          <w:rFonts w:ascii="Cambria" w:hAnsi="Cambria"/>
          <w:b/>
          <w:noProof/>
        </w:rPr>
        <w:t>,</w:t>
      </w:r>
      <w:r w:rsidRPr="00F760A6">
        <w:rPr>
          <w:rFonts w:ascii="Cambria" w:hAnsi="Cambria"/>
          <w:noProof/>
        </w:rPr>
        <w:t xml:space="preserve"> 36302-11.</w:t>
      </w:r>
      <w:bookmarkEnd w:id="481"/>
    </w:p>
    <w:p w:rsidR="00F760A6" w:rsidRPr="00F760A6" w:rsidRDefault="00F760A6" w:rsidP="00F760A6">
      <w:pPr>
        <w:spacing w:after="0" w:line="360" w:lineRule="auto"/>
        <w:ind w:left="720" w:hanging="720"/>
        <w:rPr>
          <w:rFonts w:ascii="Cambria" w:hAnsi="Cambria"/>
          <w:noProof/>
        </w:rPr>
      </w:pPr>
      <w:bookmarkStart w:id="482" w:name="_ENREF_296"/>
      <w:r w:rsidRPr="00F760A6">
        <w:rPr>
          <w:rFonts w:ascii="Cambria" w:hAnsi="Cambria"/>
          <w:noProof/>
        </w:rPr>
        <w:t xml:space="preserve">TUTTLE, K. R. &amp; BRUTON, J. L. 1992. Effect of insulin therapy on renal hemodynamic response to amino acids and renal hypertrophy in non-insulin-dependent diabetes. </w:t>
      </w:r>
      <w:r w:rsidRPr="00F760A6">
        <w:rPr>
          <w:rFonts w:ascii="Cambria" w:hAnsi="Cambria"/>
          <w:i/>
          <w:noProof/>
        </w:rPr>
        <w:t>Kidney Int,</w:t>
      </w:r>
      <w:r w:rsidRPr="00F760A6">
        <w:rPr>
          <w:rFonts w:ascii="Cambria" w:hAnsi="Cambria"/>
          <w:noProof/>
        </w:rPr>
        <w:t xml:space="preserve"> 42</w:t>
      </w:r>
      <w:r w:rsidRPr="00F760A6">
        <w:rPr>
          <w:rFonts w:ascii="Cambria" w:hAnsi="Cambria"/>
          <w:b/>
          <w:noProof/>
        </w:rPr>
        <w:t>,</w:t>
      </w:r>
      <w:r w:rsidRPr="00F760A6">
        <w:rPr>
          <w:rFonts w:ascii="Cambria" w:hAnsi="Cambria"/>
          <w:noProof/>
        </w:rPr>
        <w:t xml:space="preserve"> 167-73.</w:t>
      </w:r>
      <w:bookmarkEnd w:id="482"/>
    </w:p>
    <w:p w:rsidR="00F760A6" w:rsidRPr="00F760A6" w:rsidRDefault="00F760A6" w:rsidP="00F760A6">
      <w:pPr>
        <w:spacing w:after="0" w:line="360" w:lineRule="auto"/>
        <w:ind w:left="720" w:hanging="720"/>
        <w:rPr>
          <w:rFonts w:ascii="Cambria" w:hAnsi="Cambria"/>
          <w:noProof/>
        </w:rPr>
      </w:pPr>
      <w:bookmarkStart w:id="483" w:name="_ENREF_297"/>
      <w:r w:rsidRPr="00F760A6">
        <w:rPr>
          <w:rFonts w:ascii="Cambria" w:hAnsi="Cambria"/>
          <w:noProof/>
        </w:rPr>
        <w:t xml:space="preserve">TUTTLE, K. R. &amp; SHORT, R. A. 2009. Longitudinal relationships among coronary artery calcification, serum phosphorus, and kidney function. </w:t>
      </w:r>
      <w:r w:rsidRPr="00F760A6">
        <w:rPr>
          <w:rFonts w:ascii="Cambria" w:hAnsi="Cambria"/>
          <w:i/>
          <w:noProof/>
        </w:rPr>
        <w:t>Clin J Am Soc Nephrol,</w:t>
      </w:r>
      <w:r w:rsidRPr="00F760A6">
        <w:rPr>
          <w:rFonts w:ascii="Cambria" w:hAnsi="Cambria"/>
          <w:noProof/>
        </w:rPr>
        <w:t xml:space="preserve"> 4</w:t>
      </w:r>
      <w:r w:rsidRPr="00F760A6">
        <w:rPr>
          <w:rFonts w:ascii="Cambria" w:hAnsi="Cambria"/>
          <w:b/>
          <w:noProof/>
        </w:rPr>
        <w:t>,</w:t>
      </w:r>
      <w:r w:rsidRPr="00F760A6">
        <w:rPr>
          <w:rFonts w:ascii="Cambria" w:hAnsi="Cambria"/>
          <w:noProof/>
        </w:rPr>
        <w:t xml:space="preserve"> 1968-73.</w:t>
      </w:r>
      <w:bookmarkEnd w:id="483"/>
    </w:p>
    <w:p w:rsidR="00F760A6" w:rsidRPr="00F760A6" w:rsidRDefault="00F760A6" w:rsidP="00F760A6">
      <w:pPr>
        <w:spacing w:after="0" w:line="360" w:lineRule="auto"/>
        <w:ind w:left="720" w:hanging="720"/>
        <w:rPr>
          <w:rFonts w:ascii="Cambria" w:hAnsi="Cambria"/>
          <w:noProof/>
        </w:rPr>
      </w:pPr>
      <w:bookmarkStart w:id="484" w:name="_ENREF_298"/>
      <w:r w:rsidRPr="00F760A6">
        <w:rPr>
          <w:rFonts w:ascii="Cambria" w:hAnsi="Cambria"/>
          <w:noProof/>
        </w:rPr>
        <w:t xml:space="preserve">UBERTI, F., LATTUADA, D., MORSANUTO, V., NAVA, U., BOLIS, G., VACCA, G., SQUARZANTI, D. F., CISARI, C. &amp; MOLINARI, C. 2014. Vitamin D protects human endothelial cells from oxidative stress through the autophagic and survival pathways. </w:t>
      </w:r>
      <w:r w:rsidRPr="00F760A6">
        <w:rPr>
          <w:rFonts w:ascii="Cambria" w:hAnsi="Cambria"/>
          <w:i/>
          <w:noProof/>
        </w:rPr>
        <w:t>J Clin Endocrinol Metab,</w:t>
      </w:r>
      <w:r w:rsidRPr="00F760A6">
        <w:rPr>
          <w:rFonts w:ascii="Cambria" w:hAnsi="Cambria"/>
          <w:noProof/>
        </w:rPr>
        <w:t xml:space="preserve"> 99</w:t>
      </w:r>
      <w:r w:rsidRPr="00F760A6">
        <w:rPr>
          <w:rFonts w:ascii="Cambria" w:hAnsi="Cambria"/>
          <w:b/>
          <w:noProof/>
        </w:rPr>
        <w:t>,</w:t>
      </w:r>
      <w:r w:rsidRPr="00F760A6">
        <w:rPr>
          <w:rFonts w:ascii="Cambria" w:hAnsi="Cambria"/>
          <w:noProof/>
        </w:rPr>
        <w:t xml:space="preserve"> 1367-74.</w:t>
      </w:r>
      <w:bookmarkEnd w:id="484"/>
    </w:p>
    <w:p w:rsidR="00F760A6" w:rsidRPr="00F760A6" w:rsidRDefault="00F760A6" w:rsidP="00F760A6">
      <w:pPr>
        <w:spacing w:after="0" w:line="360" w:lineRule="auto"/>
        <w:ind w:left="720" w:hanging="720"/>
        <w:rPr>
          <w:rFonts w:ascii="Cambria" w:hAnsi="Cambria"/>
          <w:noProof/>
        </w:rPr>
      </w:pPr>
      <w:bookmarkStart w:id="485" w:name="_ENREF_299"/>
      <w:r w:rsidRPr="00F760A6">
        <w:rPr>
          <w:rFonts w:ascii="Cambria" w:hAnsi="Cambria"/>
          <w:noProof/>
        </w:rPr>
        <w:t xml:space="preserve">URAKAWA, I., YAMAZAKI, Y., SHIMADA, T., IIJIMA, K., HASEGAWA, H., OKAWA, K., FUJITA, T., FUKUMOTO, S. &amp; YAMASHITA, T. 2006. Klotho converts canonical FGF receptor into a specific receptor for FGF23. </w:t>
      </w:r>
      <w:r w:rsidRPr="00F760A6">
        <w:rPr>
          <w:rFonts w:ascii="Cambria" w:hAnsi="Cambria"/>
          <w:i/>
          <w:noProof/>
        </w:rPr>
        <w:t>Nature,</w:t>
      </w:r>
      <w:r w:rsidRPr="00F760A6">
        <w:rPr>
          <w:rFonts w:ascii="Cambria" w:hAnsi="Cambria"/>
          <w:noProof/>
        </w:rPr>
        <w:t xml:space="preserve"> 444</w:t>
      </w:r>
      <w:r w:rsidRPr="00F760A6">
        <w:rPr>
          <w:rFonts w:ascii="Cambria" w:hAnsi="Cambria"/>
          <w:b/>
          <w:noProof/>
        </w:rPr>
        <w:t>,</w:t>
      </w:r>
      <w:r w:rsidRPr="00F760A6">
        <w:rPr>
          <w:rFonts w:ascii="Cambria" w:hAnsi="Cambria"/>
          <w:noProof/>
        </w:rPr>
        <w:t xml:space="preserve"> 770-4.</w:t>
      </w:r>
      <w:bookmarkEnd w:id="485"/>
    </w:p>
    <w:p w:rsidR="00F760A6" w:rsidRPr="00F760A6" w:rsidRDefault="00F760A6" w:rsidP="00F760A6">
      <w:pPr>
        <w:spacing w:after="0" w:line="360" w:lineRule="auto"/>
        <w:ind w:left="720" w:hanging="720"/>
        <w:rPr>
          <w:rFonts w:ascii="Cambria" w:hAnsi="Cambria"/>
          <w:noProof/>
        </w:rPr>
      </w:pPr>
      <w:bookmarkStart w:id="486" w:name="_ENREF_300"/>
      <w:r w:rsidRPr="00F760A6">
        <w:rPr>
          <w:rFonts w:ascii="Cambria" w:hAnsi="Cambria"/>
          <w:noProof/>
        </w:rPr>
        <w:t xml:space="preserve">URENA TORRES, P., FRIEDLANDER, G., DE VERNEJOUL, M. C., SILVE, C. &amp; PRIE, D. 2008. Bone mass does not correlate with the serum fibroblast growth factor 23 in hemodialysis patients. </w:t>
      </w:r>
      <w:r w:rsidRPr="00F760A6">
        <w:rPr>
          <w:rFonts w:ascii="Cambria" w:hAnsi="Cambria"/>
          <w:i/>
          <w:noProof/>
        </w:rPr>
        <w:t>Kidney Int,</w:t>
      </w:r>
      <w:r w:rsidRPr="00F760A6">
        <w:rPr>
          <w:rFonts w:ascii="Cambria" w:hAnsi="Cambria"/>
          <w:noProof/>
        </w:rPr>
        <w:t xml:space="preserve"> 73</w:t>
      </w:r>
      <w:r w:rsidRPr="00F760A6">
        <w:rPr>
          <w:rFonts w:ascii="Cambria" w:hAnsi="Cambria"/>
          <w:b/>
          <w:noProof/>
        </w:rPr>
        <w:t>,</w:t>
      </w:r>
      <w:r w:rsidRPr="00F760A6">
        <w:rPr>
          <w:rFonts w:ascii="Cambria" w:hAnsi="Cambria"/>
          <w:noProof/>
        </w:rPr>
        <w:t xml:space="preserve"> 102-7.</w:t>
      </w:r>
      <w:bookmarkEnd w:id="486"/>
    </w:p>
    <w:p w:rsidR="00F760A6" w:rsidRPr="00F760A6" w:rsidRDefault="00F760A6" w:rsidP="00F760A6">
      <w:pPr>
        <w:spacing w:after="0" w:line="360" w:lineRule="auto"/>
        <w:ind w:left="720" w:hanging="720"/>
        <w:rPr>
          <w:rFonts w:ascii="Cambria" w:hAnsi="Cambria"/>
          <w:noProof/>
        </w:rPr>
      </w:pPr>
      <w:bookmarkStart w:id="487" w:name="_ENREF_301"/>
      <w:r w:rsidRPr="00F760A6">
        <w:rPr>
          <w:rFonts w:ascii="Cambria" w:hAnsi="Cambria"/>
          <w:noProof/>
        </w:rPr>
        <w:t xml:space="preserve">URIBARRI, J. &amp; CALVO, M. S. 2003. Hidden sources of phosphorus in the typical American diet: does it matter in nephrology? </w:t>
      </w:r>
      <w:r w:rsidRPr="00F760A6">
        <w:rPr>
          <w:rFonts w:ascii="Cambria" w:hAnsi="Cambria"/>
          <w:i/>
          <w:noProof/>
        </w:rPr>
        <w:t>Semin Dial,</w:t>
      </w:r>
      <w:r w:rsidRPr="00F760A6">
        <w:rPr>
          <w:rFonts w:ascii="Cambria" w:hAnsi="Cambria"/>
          <w:noProof/>
        </w:rPr>
        <w:t xml:space="preserve"> 16</w:t>
      </w:r>
      <w:r w:rsidRPr="00F760A6">
        <w:rPr>
          <w:rFonts w:ascii="Cambria" w:hAnsi="Cambria"/>
          <w:b/>
          <w:noProof/>
        </w:rPr>
        <w:t>,</w:t>
      </w:r>
      <w:r w:rsidRPr="00F760A6">
        <w:rPr>
          <w:rFonts w:ascii="Cambria" w:hAnsi="Cambria"/>
          <w:noProof/>
        </w:rPr>
        <w:t xml:space="preserve"> 186-8.</w:t>
      </w:r>
      <w:bookmarkEnd w:id="487"/>
    </w:p>
    <w:p w:rsidR="00F760A6" w:rsidRPr="00F760A6" w:rsidRDefault="00F760A6" w:rsidP="00F760A6">
      <w:pPr>
        <w:spacing w:after="0" w:line="360" w:lineRule="auto"/>
        <w:ind w:left="720" w:hanging="720"/>
        <w:rPr>
          <w:rFonts w:ascii="Cambria" w:hAnsi="Cambria"/>
          <w:noProof/>
        </w:rPr>
      </w:pPr>
      <w:bookmarkStart w:id="488" w:name="_ENREF_302"/>
      <w:r w:rsidRPr="00F760A6">
        <w:rPr>
          <w:rFonts w:ascii="Cambria" w:hAnsi="Cambria"/>
          <w:noProof/>
        </w:rPr>
        <w:t xml:space="preserve">VAN BALLEGOOIJEN, A. J., KESTENBAUM, B., SACHS, M. C., DE BOER, I. H., SISCOVICK, D. S., HOOFNAGLE, A. N., IX, J. H., VISSER, M. &amp; BROUWER, I. A. 2014. Association of 25-hydroxyvitamin D and parathyroid hormone with incident hypertension: The Multi-Ethnic Study of Atherosclerosis. </w:t>
      </w:r>
      <w:r w:rsidRPr="00F760A6">
        <w:rPr>
          <w:rFonts w:ascii="Cambria" w:hAnsi="Cambria"/>
          <w:i/>
          <w:noProof/>
        </w:rPr>
        <w:t>J Am Coll Cardiol,</w:t>
      </w:r>
      <w:r w:rsidRPr="00F760A6">
        <w:rPr>
          <w:rFonts w:ascii="Cambria" w:hAnsi="Cambria"/>
          <w:noProof/>
        </w:rPr>
        <w:t xml:space="preserve"> 63</w:t>
      </w:r>
      <w:r w:rsidRPr="00F760A6">
        <w:rPr>
          <w:rFonts w:ascii="Cambria" w:hAnsi="Cambria"/>
          <w:b/>
          <w:noProof/>
        </w:rPr>
        <w:t>,</w:t>
      </w:r>
      <w:r w:rsidRPr="00F760A6">
        <w:rPr>
          <w:rFonts w:ascii="Cambria" w:hAnsi="Cambria"/>
          <w:noProof/>
        </w:rPr>
        <w:t xml:space="preserve"> 1214-22.</w:t>
      </w:r>
      <w:bookmarkEnd w:id="488"/>
    </w:p>
    <w:p w:rsidR="00F760A6" w:rsidRPr="00F760A6" w:rsidRDefault="00F760A6" w:rsidP="00F760A6">
      <w:pPr>
        <w:spacing w:after="0" w:line="360" w:lineRule="auto"/>
        <w:ind w:left="720" w:hanging="720"/>
        <w:rPr>
          <w:rFonts w:ascii="Cambria" w:hAnsi="Cambria"/>
          <w:noProof/>
        </w:rPr>
      </w:pPr>
      <w:bookmarkStart w:id="489" w:name="_ENREF_303"/>
      <w:r w:rsidRPr="00F760A6">
        <w:rPr>
          <w:rFonts w:ascii="Cambria" w:hAnsi="Cambria"/>
          <w:noProof/>
        </w:rPr>
        <w:lastRenderedPageBreak/>
        <w:t xml:space="preserve">VAN BALLEGOOIJEN, A. J., REINDERS, I., VISSER, M. &amp; BROUWER, I. A. 2013. Parathyroid hormone and cardiovascular disease events: A systematic review and meta-analysis of prospective studies. </w:t>
      </w:r>
      <w:r w:rsidRPr="00F760A6">
        <w:rPr>
          <w:rFonts w:ascii="Cambria" w:hAnsi="Cambria"/>
          <w:i/>
          <w:noProof/>
        </w:rPr>
        <w:t>Am Heart J,</w:t>
      </w:r>
      <w:r w:rsidRPr="00F760A6">
        <w:rPr>
          <w:rFonts w:ascii="Cambria" w:hAnsi="Cambria"/>
          <w:noProof/>
        </w:rPr>
        <w:t xml:space="preserve"> 165</w:t>
      </w:r>
      <w:r w:rsidRPr="00F760A6">
        <w:rPr>
          <w:rFonts w:ascii="Cambria" w:hAnsi="Cambria"/>
          <w:b/>
          <w:noProof/>
        </w:rPr>
        <w:t>,</w:t>
      </w:r>
      <w:r w:rsidRPr="00F760A6">
        <w:rPr>
          <w:rFonts w:ascii="Cambria" w:hAnsi="Cambria"/>
          <w:noProof/>
        </w:rPr>
        <w:t xml:space="preserve"> 655-64.</w:t>
      </w:r>
      <w:bookmarkEnd w:id="489"/>
    </w:p>
    <w:p w:rsidR="00F760A6" w:rsidRPr="00F760A6" w:rsidRDefault="00F760A6" w:rsidP="00F760A6">
      <w:pPr>
        <w:spacing w:after="0" w:line="360" w:lineRule="auto"/>
        <w:ind w:left="720" w:hanging="720"/>
        <w:rPr>
          <w:rFonts w:ascii="Cambria" w:hAnsi="Cambria"/>
          <w:noProof/>
        </w:rPr>
      </w:pPr>
      <w:bookmarkStart w:id="490" w:name="_ENREF_304"/>
      <w:r w:rsidRPr="00F760A6">
        <w:rPr>
          <w:rFonts w:ascii="Cambria" w:hAnsi="Cambria"/>
          <w:noProof/>
        </w:rPr>
        <w:t xml:space="preserve">VAN VENROOIJ, N. A., PEREIRA, R. C., TINTUT, Y., FISHBEIN, M. C., TUMBER, N., DEMER, L. L., SALUSKY, I. B. &amp; WESSELING-PERRY, K. 2014. FGF23 protein expression in coronary arteries is associated with impaired kidney function. </w:t>
      </w:r>
      <w:r w:rsidRPr="00F760A6">
        <w:rPr>
          <w:rFonts w:ascii="Cambria" w:hAnsi="Cambria"/>
          <w:i/>
          <w:noProof/>
        </w:rPr>
        <w:t>Nephrol Dial Transplant,</w:t>
      </w:r>
      <w:r w:rsidRPr="00F760A6">
        <w:rPr>
          <w:rFonts w:ascii="Cambria" w:hAnsi="Cambria"/>
          <w:noProof/>
        </w:rPr>
        <w:t xml:space="preserve"> doi:10.1093/ndt/gft523.</w:t>
      </w:r>
      <w:bookmarkEnd w:id="490"/>
    </w:p>
    <w:p w:rsidR="00F760A6" w:rsidRPr="00F760A6" w:rsidRDefault="00F760A6" w:rsidP="00F760A6">
      <w:pPr>
        <w:spacing w:after="0" w:line="360" w:lineRule="auto"/>
        <w:ind w:left="720" w:hanging="720"/>
        <w:rPr>
          <w:rFonts w:ascii="Cambria" w:hAnsi="Cambria"/>
          <w:noProof/>
        </w:rPr>
      </w:pPr>
      <w:bookmarkStart w:id="491" w:name="_ENREF_305"/>
      <w:r w:rsidRPr="00F760A6">
        <w:rPr>
          <w:rFonts w:ascii="Cambria" w:hAnsi="Cambria"/>
          <w:noProof/>
        </w:rPr>
        <w:t xml:space="preserve">VASKO, R., XAVIER, S., CHEN, J., LIN, C. H., RATLIFF, B., RABADI, M., MAIZEL, J., TANOKUCHI, R., ZHANG, F., CAO, J. &amp; GOLIGORSKY, M. S. 2014. Endothelial sirtuin 1 deficiency perpetrates nephrosclerosis through downregulation of matrix metalloproteinase-14: relevance to fibrosis of vascular senescence. </w:t>
      </w:r>
      <w:r w:rsidRPr="00F760A6">
        <w:rPr>
          <w:rFonts w:ascii="Cambria" w:hAnsi="Cambria"/>
          <w:i/>
          <w:noProof/>
        </w:rPr>
        <w:t>J Am Soc Nephrol,</w:t>
      </w:r>
      <w:r w:rsidRPr="00F760A6">
        <w:rPr>
          <w:rFonts w:ascii="Cambria" w:hAnsi="Cambria"/>
          <w:noProof/>
        </w:rPr>
        <w:t xml:space="preserve"> 25</w:t>
      </w:r>
      <w:r w:rsidRPr="00F760A6">
        <w:rPr>
          <w:rFonts w:ascii="Cambria" w:hAnsi="Cambria"/>
          <w:b/>
          <w:noProof/>
        </w:rPr>
        <w:t>,</w:t>
      </w:r>
      <w:r w:rsidRPr="00F760A6">
        <w:rPr>
          <w:rFonts w:ascii="Cambria" w:hAnsi="Cambria"/>
          <w:noProof/>
        </w:rPr>
        <w:t xml:space="preserve"> 276-91.</w:t>
      </w:r>
      <w:bookmarkEnd w:id="491"/>
    </w:p>
    <w:p w:rsidR="00F760A6" w:rsidRPr="00F760A6" w:rsidRDefault="00F760A6" w:rsidP="00F760A6">
      <w:pPr>
        <w:spacing w:after="0" w:line="360" w:lineRule="auto"/>
        <w:ind w:left="720" w:hanging="720"/>
        <w:rPr>
          <w:rFonts w:ascii="Cambria" w:hAnsi="Cambria"/>
          <w:noProof/>
        </w:rPr>
      </w:pPr>
      <w:bookmarkStart w:id="492" w:name="_ENREF_306"/>
      <w:r w:rsidRPr="00F760A6">
        <w:rPr>
          <w:rFonts w:ascii="Cambria" w:hAnsi="Cambria"/>
          <w:noProof/>
        </w:rPr>
        <w:t xml:space="preserve">VERSTUYF, A., CARMELIET, G., BOUILLON, R. &amp; MATHIEU, C. 2010. Vitamin D: a pleiotropic hormone. </w:t>
      </w:r>
      <w:r w:rsidRPr="00F760A6">
        <w:rPr>
          <w:rFonts w:ascii="Cambria" w:hAnsi="Cambria"/>
          <w:i/>
          <w:noProof/>
        </w:rPr>
        <w:t>Kidney Int,</w:t>
      </w:r>
      <w:r w:rsidRPr="00F760A6">
        <w:rPr>
          <w:rFonts w:ascii="Cambria" w:hAnsi="Cambria"/>
          <w:noProof/>
        </w:rPr>
        <w:t xml:space="preserve"> 78</w:t>
      </w:r>
      <w:r w:rsidRPr="00F760A6">
        <w:rPr>
          <w:rFonts w:ascii="Cambria" w:hAnsi="Cambria"/>
          <w:b/>
          <w:noProof/>
        </w:rPr>
        <w:t>,</w:t>
      </w:r>
      <w:r w:rsidRPr="00F760A6">
        <w:rPr>
          <w:rFonts w:ascii="Cambria" w:hAnsi="Cambria"/>
          <w:noProof/>
        </w:rPr>
        <w:t xml:space="preserve"> 140-5.</w:t>
      </w:r>
      <w:bookmarkEnd w:id="492"/>
    </w:p>
    <w:p w:rsidR="00F760A6" w:rsidRPr="00F760A6" w:rsidRDefault="00F760A6" w:rsidP="00F760A6">
      <w:pPr>
        <w:spacing w:after="0" w:line="360" w:lineRule="auto"/>
        <w:ind w:left="720" w:hanging="720"/>
        <w:rPr>
          <w:rFonts w:ascii="Cambria" w:hAnsi="Cambria"/>
          <w:noProof/>
        </w:rPr>
      </w:pPr>
      <w:bookmarkStart w:id="493" w:name="_ENREF_307"/>
      <w:r w:rsidRPr="00F760A6">
        <w:rPr>
          <w:rFonts w:ascii="Cambria" w:hAnsi="Cambria"/>
          <w:noProof/>
        </w:rPr>
        <w:t xml:space="preserve">VIDAL, A., SUN, Y., BHATTACHARYA, S. K., AHOKAS, R. A., GERLING, I. C. &amp; WEBER, K. T. 2006. Calcium paradox of aldosteronism and the role of the parathyroid glands. </w:t>
      </w:r>
      <w:r w:rsidRPr="00F760A6">
        <w:rPr>
          <w:rFonts w:ascii="Cambria" w:hAnsi="Cambria"/>
          <w:i/>
          <w:noProof/>
        </w:rPr>
        <w:t>Am J Physiol Heart Circ Physiol,</w:t>
      </w:r>
      <w:r w:rsidRPr="00F760A6">
        <w:rPr>
          <w:rFonts w:ascii="Cambria" w:hAnsi="Cambria"/>
          <w:noProof/>
        </w:rPr>
        <w:t xml:space="preserve"> 290</w:t>
      </w:r>
      <w:r w:rsidRPr="00F760A6">
        <w:rPr>
          <w:rFonts w:ascii="Cambria" w:hAnsi="Cambria"/>
          <w:b/>
          <w:noProof/>
        </w:rPr>
        <w:t>,</w:t>
      </w:r>
      <w:r w:rsidRPr="00F760A6">
        <w:rPr>
          <w:rFonts w:ascii="Cambria" w:hAnsi="Cambria"/>
          <w:noProof/>
        </w:rPr>
        <w:t xml:space="preserve"> H286-94.</w:t>
      </w:r>
      <w:bookmarkEnd w:id="493"/>
    </w:p>
    <w:p w:rsidR="00F760A6" w:rsidRPr="00F760A6" w:rsidRDefault="00F760A6" w:rsidP="00F760A6">
      <w:pPr>
        <w:spacing w:after="0" w:line="360" w:lineRule="auto"/>
        <w:ind w:left="720" w:hanging="720"/>
        <w:rPr>
          <w:rFonts w:ascii="Cambria" w:hAnsi="Cambria"/>
          <w:noProof/>
        </w:rPr>
      </w:pPr>
      <w:bookmarkStart w:id="494" w:name="_ENREF_308"/>
      <w:r w:rsidRPr="00F760A6">
        <w:rPr>
          <w:rFonts w:ascii="Cambria" w:hAnsi="Cambria"/>
          <w:noProof/>
        </w:rPr>
        <w:t xml:space="preserve">VIMALESWARAN, K. S., BERRY, D. J., LU, C., TIKKANEN, E., PILZ, S., HIRAKI, L. T., COOPER, J. D., DASTANI, Z., LI, R., HOUSTON, D. K., WOOD, A. R., MICHAELSSON, K., VANDENPUT, L., ZGAGA, L., YERGES-ARMSTRONG, L. M., MCCARTHY, M. I., DUPUIS, J., KAAKINEN, M., KLEBER, M. E., JAMESON, K., ARDEN, N., RAITAKARI, O., VIIKARI, J., LOHMAN, K. K., FERRUCCI, L., MELHUS, H., INGELSSON, E., BYBERG, L., LIND, L., LORENTZON, M., SALOMAA, V., CAMPBELL, H., DUNLOP, M., MITCHELL, B. D., HERZIG, K. H., POUTA, A., HARTIKAINEN, A. L., GENETIC INVESTIGATION OF ANTHROPOMETRIC TRAITS, G. C., STREETEN, E. A., THEODORATOU, E., JULA, A., WAREHAM, N. J., OHLSSON, C., FRAYLING, T. M., KRITCHEVSKY, S. B., SPECTOR, T. D., RICHARDS, J. B., LEHTIMAKI, T., OUWEHAND, W. H., KRAFT, P., COOPER, C., MARZ, W., POWER, C., LOOS, R. J., WANG, T. J., JARVELIN, M. R., WHITTAKER, J. C., HINGORANI, A. D. &amp; HYPPONEN, E. 2013. Causal relationship between obesity and vitamin D status: bi-directional Mendelian randomization analysis of multiple cohorts. </w:t>
      </w:r>
      <w:r w:rsidRPr="00F760A6">
        <w:rPr>
          <w:rFonts w:ascii="Cambria" w:hAnsi="Cambria"/>
          <w:i/>
          <w:noProof/>
        </w:rPr>
        <w:t>PLoS Med,</w:t>
      </w:r>
      <w:r w:rsidRPr="00F760A6">
        <w:rPr>
          <w:rFonts w:ascii="Cambria" w:hAnsi="Cambria"/>
          <w:noProof/>
        </w:rPr>
        <w:t xml:space="preserve"> 10</w:t>
      </w:r>
      <w:r w:rsidRPr="00F760A6">
        <w:rPr>
          <w:rFonts w:ascii="Cambria" w:hAnsi="Cambria"/>
          <w:b/>
          <w:noProof/>
        </w:rPr>
        <w:t>,</w:t>
      </w:r>
      <w:r w:rsidRPr="00F760A6">
        <w:rPr>
          <w:rFonts w:ascii="Cambria" w:hAnsi="Cambria"/>
          <w:noProof/>
        </w:rPr>
        <w:t xml:space="preserve"> e1001383.</w:t>
      </w:r>
      <w:bookmarkEnd w:id="494"/>
    </w:p>
    <w:p w:rsidR="00F760A6" w:rsidRPr="00F760A6" w:rsidRDefault="00F760A6" w:rsidP="00F760A6">
      <w:pPr>
        <w:spacing w:after="0" w:line="360" w:lineRule="auto"/>
        <w:ind w:left="720" w:hanging="720"/>
        <w:rPr>
          <w:rFonts w:ascii="Cambria" w:hAnsi="Cambria"/>
          <w:noProof/>
        </w:rPr>
      </w:pPr>
      <w:bookmarkStart w:id="495" w:name="_ENREF_309"/>
      <w:r w:rsidRPr="00F760A6">
        <w:rPr>
          <w:rFonts w:ascii="Cambria" w:hAnsi="Cambria"/>
          <w:noProof/>
        </w:rPr>
        <w:t xml:space="preserve">VISSER, M., DEEG, D. J., LIPS, P. &amp; LONGITUDINAL AGING STUDY, A. 2003. Low vitamin D and high parathyroid hormone levels as determinants of loss of muscle strength and muscle mass (sarcopenia): the Longitudinal Aging Study Amsterdam. </w:t>
      </w:r>
      <w:r w:rsidRPr="00F760A6">
        <w:rPr>
          <w:rFonts w:ascii="Cambria" w:hAnsi="Cambria"/>
          <w:i/>
          <w:noProof/>
        </w:rPr>
        <w:t>J Clin Endocrinol Metab,</w:t>
      </w:r>
      <w:r w:rsidRPr="00F760A6">
        <w:rPr>
          <w:rFonts w:ascii="Cambria" w:hAnsi="Cambria"/>
          <w:noProof/>
        </w:rPr>
        <w:t xml:space="preserve"> 88</w:t>
      </w:r>
      <w:r w:rsidRPr="00F760A6">
        <w:rPr>
          <w:rFonts w:ascii="Cambria" w:hAnsi="Cambria"/>
          <w:b/>
          <w:noProof/>
        </w:rPr>
        <w:t>,</w:t>
      </w:r>
      <w:r w:rsidRPr="00F760A6">
        <w:rPr>
          <w:rFonts w:ascii="Cambria" w:hAnsi="Cambria"/>
          <w:noProof/>
        </w:rPr>
        <w:t xml:space="preserve"> 5766-72.</w:t>
      </w:r>
      <w:bookmarkEnd w:id="495"/>
    </w:p>
    <w:p w:rsidR="00F760A6" w:rsidRPr="00F760A6" w:rsidRDefault="00F760A6" w:rsidP="00F760A6">
      <w:pPr>
        <w:spacing w:after="0" w:line="360" w:lineRule="auto"/>
        <w:ind w:left="720" w:hanging="720"/>
        <w:rPr>
          <w:rFonts w:ascii="Cambria" w:hAnsi="Cambria"/>
          <w:noProof/>
        </w:rPr>
      </w:pPr>
      <w:bookmarkStart w:id="496" w:name="_ENREF_310"/>
      <w:r w:rsidRPr="00F760A6">
        <w:rPr>
          <w:rFonts w:ascii="Cambria" w:hAnsi="Cambria"/>
          <w:noProof/>
        </w:rPr>
        <w:lastRenderedPageBreak/>
        <w:t xml:space="preserve">WANG, A. Y., FANG, F., CHAN, J., WEN, Y. Y., QING, S., CHAN, I. H., LO, G., LAI, K. N., LO, W. K., LAM, C. W. &amp; YU, C. M. 2014. Effect of paricalcitol on left ventricular mass and function in CKD--the OPERA trial. </w:t>
      </w:r>
      <w:r w:rsidRPr="00F760A6">
        <w:rPr>
          <w:rFonts w:ascii="Cambria" w:hAnsi="Cambria"/>
          <w:i/>
          <w:noProof/>
        </w:rPr>
        <w:t>J Am Soc Nephrol,</w:t>
      </w:r>
      <w:r w:rsidRPr="00F760A6">
        <w:rPr>
          <w:rFonts w:ascii="Cambria" w:hAnsi="Cambria"/>
          <w:noProof/>
        </w:rPr>
        <w:t xml:space="preserve"> 25</w:t>
      </w:r>
      <w:r w:rsidRPr="00F760A6">
        <w:rPr>
          <w:rFonts w:ascii="Cambria" w:hAnsi="Cambria"/>
          <w:b/>
          <w:noProof/>
        </w:rPr>
        <w:t>,</w:t>
      </w:r>
      <w:r w:rsidRPr="00F760A6">
        <w:rPr>
          <w:rFonts w:ascii="Cambria" w:hAnsi="Cambria"/>
          <w:noProof/>
        </w:rPr>
        <w:t xml:space="preserve"> 175-86.</w:t>
      </w:r>
      <w:bookmarkEnd w:id="496"/>
    </w:p>
    <w:p w:rsidR="00F760A6" w:rsidRPr="00F760A6" w:rsidRDefault="00F760A6" w:rsidP="00F760A6">
      <w:pPr>
        <w:spacing w:after="0" w:line="360" w:lineRule="auto"/>
        <w:ind w:left="720" w:hanging="720"/>
        <w:rPr>
          <w:rFonts w:ascii="Cambria" w:hAnsi="Cambria"/>
          <w:noProof/>
        </w:rPr>
      </w:pPr>
      <w:bookmarkStart w:id="497" w:name="_ENREF_311"/>
      <w:r w:rsidRPr="00F760A6">
        <w:rPr>
          <w:rFonts w:ascii="Cambria" w:hAnsi="Cambria"/>
          <w:noProof/>
        </w:rPr>
        <w:t xml:space="preserve">WANG, H., XIA, N., YANG, Y. &amp; PENG, D. Q. 2012. Influence of vitamin D supplementation on plasma lipid profiles: a meta-analysis of randomized controlled trials. </w:t>
      </w:r>
      <w:r w:rsidRPr="00F760A6">
        <w:rPr>
          <w:rFonts w:ascii="Cambria" w:hAnsi="Cambria"/>
          <w:i/>
          <w:noProof/>
        </w:rPr>
        <w:t>Lipids Health Dis,</w:t>
      </w:r>
      <w:r w:rsidRPr="00F760A6">
        <w:rPr>
          <w:rFonts w:ascii="Cambria" w:hAnsi="Cambria"/>
          <w:noProof/>
        </w:rPr>
        <w:t xml:space="preserve"> 11</w:t>
      </w:r>
      <w:r w:rsidRPr="00F760A6">
        <w:rPr>
          <w:rFonts w:ascii="Cambria" w:hAnsi="Cambria"/>
          <w:b/>
          <w:noProof/>
        </w:rPr>
        <w:t>,</w:t>
      </w:r>
      <w:r w:rsidRPr="00F760A6">
        <w:rPr>
          <w:rFonts w:ascii="Cambria" w:hAnsi="Cambria"/>
          <w:noProof/>
        </w:rPr>
        <w:t xml:space="preserve"> 42.</w:t>
      </w:r>
      <w:bookmarkEnd w:id="497"/>
    </w:p>
    <w:p w:rsidR="00F760A6" w:rsidRPr="00F760A6" w:rsidRDefault="00F760A6" w:rsidP="00F760A6">
      <w:pPr>
        <w:spacing w:after="0" w:line="360" w:lineRule="auto"/>
        <w:ind w:left="720" w:hanging="720"/>
        <w:rPr>
          <w:rFonts w:ascii="Cambria" w:hAnsi="Cambria"/>
          <w:noProof/>
        </w:rPr>
      </w:pPr>
      <w:bookmarkStart w:id="498" w:name="_ENREF_312"/>
      <w:r w:rsidRPr="00F760A6">
        <w:rPr>
          <w:rFonts w:ascii="Cambria" w:hAnsi="Cambria"/>
          <w:noProof/>
        </w:rPr>
        <w:t xml:space="preserve">WANG, T. J., PENCINA, M. J., BOOTH, S. L., JACQUES, P. F., INGELSSON, E., LANIER, K., BENJAMIN, E. J., D'AGOSTINO, R. B., WOLF, M. &amp; VASAN, R. S. 2008. Vitamin D deficiency and risk of cardiovascular disease. </w:t>
      </w:r>
      <w:r w:rsidRPr="00F760A6">
        <w:rPr>
          <w:rFonts w:ascii="Cambria" w:hAnsi="Cambria"/>
          <w:i/>
          <w:noProof/>
        </w:rPr>
        <w:t>Circulation,</w:t>
      </w:r>
      <w:r w:rsidRPr="00F760A6">
        <w:rPr>
          <w:rFonts w:ascii="Cambria" w:hAnsi="Cambria"/>
          <w:noProof/>
        </w:rPr>
        <w:t xml:space="preserve"> 117</w:t>
      </w:r>
      <w:r w:rsidRPr="00F760A6">
        <w:rPr>
          <w:rFonts w:ascii="Cambria" w:hAnsi="Cambria"/>
          <w:b/>
          <w:noProof/>
        </w:rPr>
        <w:t>,</w:t>
      </w:r>
      <w:r w:rsidRPr="00F760A6">
        <w:rPr>
          <w:rFonts w:ascii="Cambria" w:hAnsi="Cambria"/>
          <w:noProof/>
        </w:rPr>
        <w:t xml:space="preserve"> 503-11.</w:t>
      </w:r>
      <w:bookmarkEnd w:id="498"/>
    </w:p>
    <w:p w:rsidR="00F760A6" w:rsidRPr="00F760A6" w:rsidRDefault="00F760A6" w:rsidP="00F760A6">
      <w:pPr>
        <w:spacing w:after="0" w:line="360" w:lineRule="auto"/>
        <w:ind w:left="720" w:hanging="720"/>
        <w:rPr>
          <w:rFonts w:ascii="Cambria" w:hAnsi="Cambria"/>
          <w:noProof/>
        </w:rPr>
      </w:pPr>
      <w:bookmarkStart w:id="499" w:name="_ENREF_313"/>
      <w:r w:rsidRPr="00F760A6">
        <w:rPr>
          <w:rFonts w:ascii="Cambria" w:hAnsi="Cambria"/>
          <w:noProof/>
        </w:rPr>
        <w:t xml:space="preserve">WANNAMETHEE, S. G., SATTAR, N., PAPCOSTA, O., LENNON, L. &amp; WHINCUP, P. H. 2013. Alkaline phosphatase, serum phosphate, and incident cardiovascular disease and total mortality in older men. </w:t>
      </w:r>
      <w:r w:rsidRPr="00F760A6">
        <w:rPr>
          <w:rFonts w:ascii="Cambria" w:hAnsi="Cambria"/>
          <w:i/>
          <w:noProof/>
        </w:rPr>
        <w:t>Arterioscler Thromb Vasc Biol,</w:t>
      </w:r>
      <w:r w:rsidRPr="00F760A6">
        <w:rPr>
          <w:rFonts w:ascii="Cambria" w:hAnsi="Cambria"/>
          <w:noProof/>
        </w:rPr>
        <w:t xml:space="preserve"> 33</w:t>
      </w:r>
      <w:r w:rsidRPr="00F760A6">
        <w:rPr>
          <w:rFonts w:ascii="Cambria" w:hAnsi="Cambria"/>
          <w:b/>
          <w:noProof/>
        </w:rPr>
        <w:t>,</w:t>
      </w:r>
      <w:r w:rsidRPr="00F760A6">
        <w:rPr>
          <w:rFonts w:ascii="Cambria" w:hAnsi="Cambria"/>
          <w:noProof/>
        </w:rPr>
        <w:t xml:space="preserve"> 1070-6.</w:t>
      </w:r>
      <w:bookmarkEnd w:id="499"/>
    </w:p>
    <w:p w:rsidR="00F760A6" w:rsidRPr="00F760A6" w:rsidRDefault="00F760A6" w:rsidP="00F760A6">
      <w:pPr>
        <w:spacing w:after="0" w:line="360" w:lineRule="auto"/>
        <w:ind w:left="720" w:hanging="720"/>
        <w:rPr>
          <w:rFonts w:ascii="Cambria" w:hAnsi="Cambria"/>
          <w:noProof/>
        </w:rPr>
      </w:pPr>
      <w:bookmarkStart w:id="500" w:name="_ENREF_314"/>
      <w:r w:rsidRPr="00F760A6">
        <w:rPr>
          <w:rFonts w:ascii="Cambria" w:hAnsi="Cambria"/>
          <w:noProof/>
        </w:rPr>
        <w:t xml:space="preserve">WARNICK, G. R., KNOPP, R. H., FITZPATRICK, V. &amp; BRANSON, L. 1990. Estimating low-density lipoprotein cholesterol by the Friedewald equation is adequate for classifying patients on the basis of nationally recommended cutpoints. </w:t>
      </w:r>
      <w:r w:rsidRPr="00F760A6">
        <w:rPr>
          <w:rFonts w:ascii="Cambria" w:hAnsi="Cambria"/>
          <w:i/>
          <w:noProof/>
        </w:rPr>
        <w:t>Clin Chem,</w:t>
      </w:r>
      <w:r w:rsidRPr="00F760A6">
        <w:rPr>
          <w:rFonts w:ascii="Cambria" w:hAnsi="Cambria"/>
          <w:noProof/>
        </w:rPr>
        <w:t xml:space="preserve"> 36</w:t>
      </w:r>
      <w:r w:rsidRPr="00F760A6">
        <w:rPr>
          <w:rFonts w:ascii="Cambria" w:hAnsi="Cambria"/>
          <w:b/>
          <w:noProof/>
        </w:rPr>
        <w:t>,</w:t>
      </w:r>
      <w:r w:rsidRPr="00F760A6">
        <w:rPr>
          <w:rFonts w:ascii="Cambria" w:hAnsi="Cambria"/>
          <w:noProof/>
        </w:rPr>
        <w:t xml:space="preserve"> 15-9.</w:t>
      </w:r>
      <w:bookmarkEnd w:id="500"/>
    </w:p>
    <w:p w:rsidR="00F760A6" w:rsidRPr="00F760A6" w:rsidRDefault="00F760A6" w:rsidP="00F760A6">
      <w:pPr>
        <w:spacing w:after="0" w:line="360" w:lineRule="auto"/>
        <w:ind w:left="720" w:hanging="720"/>
        <w:rPr>
          <w:rFonts w:ascii="Cambria" w:hAnsi="Cambria"/>
          <w:noProof/>
        </w:rPr>
      </w:pPr>
      <w:bookmarkStart w:id="501" w:name="_ENREF_315"/>
      <w:r w:rsidRPr="00F760A6">
        <w:rPr>
          <w:rFonts w:ascii="Cambria" w:hAnsi="Cambria"/>
          <w:noProof/>
        </w:rPr>
        <w:t xml:space="preserve">WEBER, T. J., LIU, S., INDRIDASON, O. S. &amp; QUARLES, L. D. 2003. Serum FGF23 levels in normal and disordered phosphorus homeostasis. </w:t>
      </w:r>
      <w:r w:rsidRPr="00F760A6">
        <w:rPr>
          <w:rFonts w:ascii="Cambria" w:hAnsi="Cambria"/>
          <w:i/>
          <w:noProof/>
        </w:rPr>
        <w:t>J Bone Miner Res,</w:t>
      </w:r>
      <w:r w:rsidRPr="00F760A6">
        <w:rPr>
          <w:rFonts w:ascii="Cambria" w:hAnsi="Cambria"/>
          <w:noProof/>
        </w:rPr>
        <w:t xml:space="preserve"> 18</w:t>
      </w:r>
      <w:r w:rsidRPr="00F760A6">
        <w:rPr>
          <w:rFonts w:ascii="Cambria" w:hAnsi="Cambria"/>
          <w:b/>
          <w:noProof/>
        </w:rPr>
        <w:t>,</w:t>
      </w:r>
      <w:r w:rsidRPr="00F760A6">
        <w:rPr>
          <w:rFonts w:ascii="Cambria" w:hAnsi="Cambria"/>
          <w:noProof/>
        </w:rPr>
        <w:t xml:space="preserve"> 1227-34.</w:t>
      </w:r>
      <w:bookmarkEnd w:id="501"/>
    </w:p>
    <w:p w:rsidR="00F760A6" w:rsidRPr="00F760A6" w:rsidRDefault="00F760A6" w:rsidP="00F760A6">
      <w:pPr>
        <w:spacing w:after="0" w:line="360" w:lineRule="auto"/>
        <w:ind w:left="720" w:hanging="720"/>
        <w:rPr>
          <w:rFonts w:ascii="Cambria" w:hAnsi="Cambria"/>
          <w:noProof/>
        </w:rPr>
      </w:pPr>
      <w:bookmarkStart w:id="502" w:name="_ENREF_316"/>
      <w:r w:rsidRPr="00F760A6">
        <w:rPr>
          <w:rFonts w:ascii="Cambria" w:hAnsi="Cambria"/>
          <w:noProof/>
        </w:rPr>
        <w:t xml:space="preserve">WEIR, M. R. 2007. Microalbuminuria and cardiovascular disease. </w:t>
      </w:r>
      <w:r w:rsidRPr="00F760A6">
        <w:rPr>
          <w:rFonts w:ascii="Cambria" w:hAnsi="Cambria"/>
          <w:i/>
          <w:noProof/>
        </w:rPr>
        <w:t>Clin J Am Soc Nephrol,</w:t>
      </w:r>
      <w:r w:rsidRPr="00F760A6">
        <w:rPr>
          <w:rFonts w:ascii="Cambria" w:hAnsi="Cambria"/>
          <w:noProof/>
        </w:rPr>
        <w:t xml:space="preserve"> 2</w:t>
      </w:r>
      <w:r w:rsidRPr="00F760A6">
        <w:rPr>
          <w:rFonts w:ascii="Cambria" w:hAnsi="Cambria"/>
          <w:b/>
          <w:noProof/>
        </w:rPr>
        <w:t>,</w:t>
      </w:r>
      <w:r w:rsidRPr="00F760A6">
        <w:rPr>
          <w:rFonts w:ascii="Cambria" w:hAnsi="Cambria"/>
          <w:noProof/>
        </w:rPr>
        <w:t xml:space="preserve"> 581-90.</w:t>
      </w:r>
      <w:bookmarkEnd w:id="502"/>
    </w:p>
    <w:p w:rsidR="00F760A6" w:rsidRPr="00F760A6" w:rsidRDefault="00F760A6" w:rsidP="00F760A6">
      <w:pPr>
        <w:spacing w:after="0" w:line="360" w:lineRule="auto"/>
        <w:ind w:left="720" w:hanging="720"/>
        <w:rPr>
          <w:rFonts w:ascii="Cambria" w:hAnsi="Cambria"/>
          <w:noProof/>
        </w:rPr>
      </w:pPr>
      <w:bookmarkStart w:id="503" w:name="_ENREF_317"/>
      <w:r w:rsidRPr="00F760A6">
        <w:rPr>
          <w:rFonts w:ascii="Cambria" w:hAnsi="Cambria"/>
          <w:noProof/>
        </w:rPr>
        <w:t xml:space="preserve">WEISHAAR, R. E., KIM, S. N., SAUNDERS, D. E. &amp; SIMPSON, R. U. 1990. Involvement of vitamin D3 with cardiovascular function. III. Effects on physical and morphological properties. </w:t>
      </w:r>
      <w:r w:rsidRPr="00F760A6">
        <w:rPr>
          <w:rFonts w:ascii="Cambria" w:hAnsi="Cambria"/>
          <w:i/>
          <w:noProof/>
        </w:rPr>
        <w:t>Am J Physiol,</w:t>
      </w:r>
      <w:r w:rsidRPr="00F760A6">
        <w:rPr>
          <w:rFonts w:ascii="Cambria" w:hAnsi="Cambria"/>
          <w:noProof/>
        </w:rPr>
        <w:t xml:space="preserve"> 258</w:t>
      </w:r>
      <w:r w:rsidRPr="00F760A6">
        <w:rPr>
          <w:rFonts w:ascii="Cambria" w:hAnsi="Cambria"/>
          <w:b/>
          <w:noProof/>
        </w:rPr>
        <w:t>,</w:t>
      </w:r>
      <w:r w:rsidRPr="00F760A6">
        <w:rPr>
          <w:rFonts w:ascii="Cambria" w:hAnsi="Cambria"/>
          <w:noProof/>
        </w:rPr>
        <w:t xml:space="preserve"> E134-42.</w:t>
      </w:r>
      <w:bookmarkEnd w:id="503"/>
    </w:p>
    <w:p w:rsidR="00F760A6" w:rsidRPr="00F760A6" w:rsidRDefault="00F760A6" w:rsidP="00F760A6">
      <w:pPr>
        <w:spacing w:after="0" w:line="360" w:lineRule="auto"/>
        <w:ind w:left="720" w:hanging="720"/>
        <w:rPr>
          <w:rFonts w:ascii="Cambria" w:hAnsi="Cambria"/>
          <w:noProof/>
        </w:rPr>
      </w:pPr>
      <w:bookmarkStart w:id="504" w:name="_ENREF_318"/>
      <w:r w:rsidRPr="00F760A6">
        <w:rPr>
          <w:rFonts w:ascii="Cambria" w:hAnsi="Cambria"/>
          <w:noProof/>
        </w:rPr>
        <w:t xml:space="preserve">WENG, S., SPRAGUE, J. E., OH, J., RIEK, A. E., CHIN, K., GARCIA, M. &amp; BERNAL-MIZRACHI, C. 2013. Vitamin D deficiency induces high blood pressure and accelerates atherosclerosis in mice. </w:t>
      </w:r>
      <w:r w:rsidRPr="00F760A6">
        <w:rPr>
          <w:rFonts w:ascii="Cambria" w:hAnsi="Cambria"/>
          <w:i/>
          <w:noProof/>
        </w:rPr>
        <w:t>PLoS One,</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e54625.</w:t>
      </w:r>
      <w:bookmarkEnd w:id="504"/>
    </w:p>
    <w:p w:rsidR="00F760A6" w:rsidRPr="00F760A6" w:rsidRDefault="00F760A6" w:rsidP="00F760A6">
      <w:pPr>
        <w:spacing w:after="0" w:line="360" w:lineRule="auto"/>
        <w:ind w:left="720" w:hanging="720"/>
        <w:rPr>
          <w:rFonts w:ascii="Cambria" w:hAnsi="Cambria"/>
          <w:noProof/>
        </w:rPr>
      </w:pPr>
      <w:bookmarkStart w:id="505" w:name="_ENREF_319"/>
      <w:r w:rsidRPr="00F760A6">
        <w:rPr>
          <w:rFonts w:ascii="Cambria" w:hAnsi="Cambria"/>
          <w:noProof/>
        </w:rPr>
        <w:t xml:space="preserve">WESTERBERG, P. A., TIVESTEN, A., KARLSSON, M. K., MELLSTROM, D., ORWOLL, E., OHLSSON, C., LARSSON, T. E., LINDE, T. &amp; LJUNGGREN, O. 2013. Fibroblast growth factor 23, mineral metabolism and mortality among elderly men (Swedish MrOs). </w:t>
      </w:r>
      <w:r w:rsidRPr="00F760A6">
        <w:rPr>
          <w:rFonts w:ascii="Cambria" w:hAnsi="Cambria"/>
          <w:i/>
          <w:noProof/>
        </w:rPr>
        <w:t>BMC Nephrol,</w:t>
      </w:r>
      <w:r w:rsidRPr="00F760A6">
        <w:rPr>
          <w:rFonts w:ascii="Cambria" w:hAnsi="Cambria"/>
          <w:noProof/>
        </w:rPr>
        <w:t xml:space="preserve"> 14</w:t>
      </w:r>
      <w:r w:rsidRPr="00F760A6">
        <w:rPr>
          <w:rFonts w:ascii="Cambria" w:hAnsi="Cambria"/>
          <w:b/>
          <w:noProof/>
        </w:rPr>
        <w:t>,</w:t>
      </w:r>
      <w:r w:rsidRPr="00F760A6">
        <w:rPr>
          <w:rFonts w:ascii="Cambria" w:hAnsi="Cambria"/>
          <w:noProof/>
        </w:rPr>
        <w:t xml:space="preserve"> 85.</w:t>
      </w:r>
      <w:bookmarkEnd w:id="505"/>
    </w:p>
    <w:p w:rsidR="00F760A6" w:rsidRPr="00F760A6" w:rsidRDefault="00F760A6" w:rsidP="00F760A6">
      <w:pPr>
        <w:spacing w:after="0" w:line="360" w:lineRule="auto"/>
        <w:ind w:left="720" w:hanging="720"/>
        <w:rPr>
          <w:rFonts w:ascii="Cambria" w:hAnsi="Cambria"/>
          <w:noProof/>
        </w:rPr>
      </w:pPr>
      <w:bookmarkStart w:id="506" w:name="_ENREF_320"/>
      <w:r w:rsidRPr="00F760A6">
        <w:rPr>
          <w:rFonts w:ascii="Cambria" w:hAnsi="Cambria"/>
          <w:noProof/>
        </w:rPr>
        <w:t xml:space="preserve">WITHAM, M. D., CRIGHTON, L. J., GILLESPIE, N. D., STRUTHERS, A. D. &amp; MCMURDO, M. E. 2010a. The effects of vitamin D supplementation on physical function and quality of life in older patients with heart failure: a randomized controlled trial. </w:t>
      </w:r>
      <w:r w:rsidRPr="00F760A6">
        <w:rPr>
          <w:rFonts w:ascii="Cambria" w:hAnsi="Cambria"/>
          <w:i/>
          <w:noProof/>
        </w:rPr>
        <w:t>Circ Heart Fail,</w:t>
      </w:r>
      <w:r w:rsidRPr="00F760A6">
        <w:rPr>
          <w:rFonts w:ascii="Cambria" w:hAnsi="Cambria"/>
          <w:noProof/>
        </w:rPr>
        <w:t xml:space="preserve"> 3</w:t>
      </w:r>
      <w:r w:rsidRPr="00F760A6">
        <w:rPr>
          <w:rFonts w:ascii="Cambria" w:hAnsi="Cambria"/>
          <w:b/>
          <w:noProof/>
        </w:rPr>
        <w:t>,</w:t>
      </w:r>
      <w:r w:rsidRPr="00F760A6">
        <w:rPr>
          <w:rFonts w:ascii="Cambria" w:hAnsi="Cambria"/>
          <w:noProof/>
        </w:rPr>
        <w:t xml:space="preserve"> 195-201.</w:t>
      </w:r>
      <w:bookmarkEnd w:id="506"/>
    </w:p>
    <w:p w:rsidR="00F760A6" w:rsidRPr="00F760A6" w:rsidRDefault="00F760A6" w:rsidP="00F760A6">
      <w:pPr>
        <w:spacing w:after="0" w:line="360" w:lineRule="auto"/>
        <w:ind w:left="720" w:hanging="720"/>
        <w:rPr>
          <w:rFonts w:ascii="Cambria" w:hAnsi="Cambria"/>
          <w:noProof/>
        </w:rPr>
      </w:pPr>
      <w:bookmarkStart w:id="507" w:name="_ENREF_321"/>
      <w:r w:rsidRPr="00F760A6">
        <w:rPr>
          <w:rFonts w:ascii="Cambria" w:hAnsi="Cambria"/>
          <w:noProof/>
        </w:rPr>
        <w:t xml:space="preserve">WITHAM, M. D., DOVE, F. J., DRYBURGH, M., SUGDEN, J. A., MORRIS, A. D. &amp; STRUTHERS, A. D. 2010b. The effect of different doses of vitamin D(3) on markers of vascular </w:t>
      </w:r>
      <w:r w:rsidRPr="00F760A6">
        <w:rPr>
          <w:rFonts w:ascii="Cambria" w:hAnsi="Cambria"/>
          <w:noProof/>
        </w:rPr>
        <w:lastRenderedPageBreak/>
        <w:t xml:space="preserve">health in patients with type 2 diabetes: a randomised controlled trial. </w:t>
      </w:r>
      <w:r w:rsidRPr="00F760A6">
        <w:rPr>
          <w:rFonts w:ascii="Cambria" w:hAnsi="Cambria"/>
          <w:i/>
          <w:noProof/>
        </w:rPr>
        <w:t>Diabetologia,</w:t>
      </w:r>
      <w:r w:rsidRPr="00F760A6">
        <w:rPr>
          <w:rFonts w:ascii="Cambria" w:hAnsi="Cambria"/>
          <w:noProof/>
        </w:rPr>
        <w:t xml:space="preserve"> 53</w:t>
      </w:r>
      <w:r w:rsidRPr="00F760A6">
        <w:rPr>
          <w:rFonts w:ascii="Cambria" w:hAnsi="Cambria"/>
          <w:b/>
          <w:noProof/>
        </w:rPr>
        <w:t>,</w:t>
      </w:r>
      <w:r w:rsidRPr="00F760A6">
        <w:rPr>
          <w:rFonts w:ascii="Cambria" w:hAnsi="Cambria"/>
          <w:noProof/>
        </w:rPr>
        <w:t xml:space="preserve"> 2112-9.</w:t>
      </w:r>
      <w:bookmarkEnd w:id="507"/>
    </w:p>
    <w:p w:rsidR="00F760A6" w:rsidRPr="00F760A6" w:rsidRDefault="00F760A6" w:rsidP="00F760A6">
      <w:pPr>
        <w:spacing w:after="0" w:line="360" w:lineRule="auto"/>
        <w:ind w:left="720" w:hanging="720"/>
        <w:rPr>
          <w:rFonts w:ascii="Cambria" w:hAnsi="Cambria"/>
          <w:noProof/>
        </w:rPr>
      </w:pPr>
      <w:bookmarkStart w:id="508" w:name="_ENREF_322"/>
      <w:r w:rsidRPr="00F760A6">
        <w:rPr>
          <w:rFonts w:ascii="Cambria" w:hAnsi="Cambria"/>
          <w:noProof/>
        </w:rPr>
        <w:t xml:space="preserve">WITHAM, M. D., IRELAND, S., HOUSTON, J. G., GANDY, S. J., WAUGH, S., MACDONALD, T. M., MACKENZIE, I. S. &amp; STRUTHERS, A. D. 2014. Vitamin D therapy to reduce blood pressure and left ventricular hypertrophy in resistant hypertension: randomized, controlled trial. </w:t>
      </w:r>
      <w:r w:rsidRPr="00F760A6">
        <w:rPr>
          <w:rFonts w:ascii="Cambria" w:hAnsi="Cambria"/>
          <w:i/>
          <w:noProof/>
        </w:rPr>
        <w:t>Hypertension,</w:t>
      </w:r>
      <w:r w:rsidRPr="00F760A6">
        <w:rPr>
          <w:rFonts w:ascii="Cambria" w:hAnsi="Cambria"/>
          <w:noProof/>
        </w:rPr>
        <w:t xml:space="preserve"> 63</w:t>
      </w:r>
      <w:r w:rsidRPr="00F760A6">
        <w:rPr>
          <w:rFonts w:ascii="Cambria" w:hAnsi="Cambria"/>
          <w:b/>
          <w:noProof/>
        </w:rPr>
        <w:t>,</w:t>
      </w:r>
      <w:r w:rsidRPr="00F760A6">
        <w:rPr>
          <w:rFonts w:ascii="Cambria" w:hAnsi="Cambria"/>
          <w:noProof/>
        </w:rPr>
        <w:t xml:space="preserve"> 706-12.</w:t>
      </w:r>
      <w:bookmarkEnd w:id="508"/>
    </w:p>
    <w:p w:rsidR="00F760A6" w:rsidRPr="00F760A6" w:rsidRDefault="00F760A6" w:rsidP="00F760A6">
      <w:pPr>
        <w:spacing w:after="0" w:line="360" w:lineRule="auto"/>
        <w:ind w:left="720" w:hanging="720"/>
        <w:rPr>
          <w:rFonts w:ascii="Cambria" w:hAnsi="Cambria"/>
          <w:noProof/>
        </w:rPr>
      </w:pPr>
      <w:bookmarkStart w:id="509" w:name="_ENREF_323"/>
      <w:r w:rsidRPr="00F760A6">
        <w:rPr>
          <w:rFonts w:ascii="Cambria" w:hAnsi="Cambria"/>
          <w:noProof/>
        </w:rPr>
        <w:t xml:space="preserve">WITHAM, M. D., PRICE, R. J., STRUTHERS, A. D., DONNAN, P. T., MESSOW, C. M., FORD, I. &amp; MCMURDO, M. E. 2013. Cholecalciferol treatment to reduce blood pressure in older patients with isolated systolic hypertension: the VitDISH randomized controlled trial. </w:t>
      </w:r>
      <w:r w:rsidRPr="00F760A6">
        <w:rPr>
          <w:rFonts w:ascii="Cambria" w:hAnsi="Cambria"/>
          <w:i/>
          <w:noProof/>
        </w:rPr>
        <w:t>JAMA Intern Med,</w:t>
      </w:r>
      <w:r w:rsidRPr="00F760A6">
        <w:rPr>
          <w:rFonts w:ascii="Cambria" w:hAnsi="Cambria"/>
          <w:noProof/>
        </w:rPr>
        <w:t xml:space="preserve"> 173</w:t>
      </w:r>
      <w:r w:rsidRPr="00F760A6">
        <w:rPr>
          <w:rFonts w:ascii="Cambria" w:hAnsi="Cambria"/>
          <w:b/>
          <w:noProof/>
        </w:rPr>
        <w:t>,</w:t>
      </w:r>
      <w:r w:rsidRPr="00F760A6">
        <w:rPr>
          <w:rFonts w:ascii="Cambria" w:hAnsi="Cambria"/>
          <w:noProof/>
        </w:rPr>
        <w:t xml:space="preserve"> 1672-9.</w:t>
      </w:r>
      <w:bookmarkEnd w:id="509"/>
    </w:p>
    <w:p w:rsidR="00F760A6" w:rsidRPr="00F760A6" w:rsidRDefault="00F760A6" w:rsidP="00F760A6">
      <w:pPr>
        <w:spacing w:after="0" w:line="360" w:lineRule="auto"/>
        <w:ind w:left="720" w:hanging="720"/>
        <w:rPr>
          <w:rFonts w:ascii="Cambria" w:hAnsi="Cambria"/>
          <w:noProof/>
        </w:rPr>
      </w:pPr>
      <w:bookmarkStart w:id="510" w:name="_ENREF_324"/>
      <w:r w:rsidRPr="00F760A6">
        <w:rPr>
          <w:rFonts w:ascii="Cambria" w:hAnsi="Cambria"/>
          <w:noProof/>
        </w:rPr>
        <w:t xml:space="preserve">WONG, K. E., SZETO, F. L., ZHANG, W., YE, H., KONG, J., ZHANG, Z., SUN, X. J. &amp; LI, Y. C. 2009. Involvement of the vitamin D receptor in energy metabolism: regulation of uncoupling proteins. </w:t>
      </w:r>
      <w:r w:rsidRPr="00F760A6">
        <w:rPr>
          <w:rFonts w:ascii="Cambria" w:hAnsi="Cambria"/>
          <w:i/>
          <w:noProof/>
        </w:rPr>
        <w:t>Am J Physiol Endocrinol Metab,</w:t>
      </w:r>
      <w:r w:rsidRPr="00F760A6">
        <w:rPr>
          <w:rFonts w:ascii="Cambria" w:hAnsi="Cambria"/>
          <w:noProof/>
        </w:rPr>
        <w:t xml:space="preserve"> 296</w:t>
      </w:r>
      <w:r w:rsidRPr="00F760A6">
        <w:rPr>
          <w:rFonts w:ascii="Cambria" w:hAnsi="Cambria"/>
          <w:b/>
          <w:noProof/>
        </w:rPr>
        <w:t>,</w:t>
      </w:r>
      <w:r w:rsidRPr="00F760A6">
        <w:rPr>
          <w:rFonts w:ascii="Cambria" w:hAnsi="Cambria"/>
          <w:noProof/>
        </w:rPr>
        <w:t xml:space="preserve"> E820-8.</w:t>
      </w:r>
      <w:bookmarkEnd w:id="510"/>
    </w:p>
    <w:p w:rsidR="00F760A6" w:rsidRPr="00F760A6" w:rsidRDefault="00F760A6" w:rsidP="00F760A6">
      <w:pPr>
        <w:spacing w:after="0" w:line="360" w:lineRule="auto"/>
        <w:ind w:left="720" w:hanging="720"/>
        <w:rPr>
          <w:rFonts w:ascii="Cambria" w:hAnsi="Cambria"/>
          <w:noProof/>
        </w:rPr>
      </w:pPr>
      <w:bookmarkStart w:id="511" w:name="_ENREF_325"/>
      <w:r w:rsidRPr="00F760A6">
        <w:rPr>
          <w:rFonts w:ascii="Cambria" w:hAnsi="Cambria"/>
          <w:noProof/>
        </w:rPr>
        <w:t xml:space="preserve">WORTSMAN, J., MATSUOKA, L. Y., CHEN, T. C., LU, Z. &amp; HOLICK, M. F. 2000. Decreased bioavailability of vitamin D in obesity. </w:t>
      </w:r>
      <w:r w:rsidRPr="00F760A6">
        <w:rPr>
          <w:rFonts w:ascii="Cambria" w:hAnsi="Cambria"/>
          <w:i/>
          <w:noProof/>
        </w:rPr>
        <w:t>Am J Clin Nutr,</w:t>
      </w:r>
      <w:r w:rsidRPr="00F760A6">
        <w:rPr>
          <w:rFonts w:ascii="Cambria" w:hAnsi="Cambria"/>
          <w:noProof/>
        </w:rPr>
        <w:t xml:space="preserve"> 72</w:t>
      </w:r>
      <w:r w:rsidRPr="00F760A6">
        <w:rPr>
          <w:rFonts w:ascii="Cambria" w:hAnsi="Cambria"/>
          <w:b/>
          <w:noProof/>
        </w:rPr>
        <w:t>,</w:t>
      </w:r>
      <w:r w:rsidRPr="00F760A6">
        <w:rPr>
          <w:rFonts w:ascii="Cambria" w:hAnsi="Cambria"/>
          <w:noProof/>
        </w:rPr>
        <w:t xml:space="preserve"> 690-3.</w:t>
      </w:r>
      <w:bookmarkEnd w:id="511"/>
    </w:p>
    <w:p w:rsidR="00F760A6" w:rsidRPr="00F760A6" w:rsidRDefault="00F760A6" w:rsidP="00F760A6">
      <w:pPr>
        <w:spacing w:after="0" w:line="360" w:lineRule="auto"/>
        <w:ind w:left="720" w:hanging="720"/>
        <w:rPr>
          <w:rFonts w:ascii="Cambria" w:hAnsi="Cambria"/>
          <w:noProof/>
        </w:rPr>
      </w:pPr>
      <w:bookmarkStart w:id="512" w:name="_ENREF_326"/>
      <w:r w:rsidRPr="00F760A6">
        <w:rPr>
          <w:rFonts w:ascii="Cambria" w:hAnsi="Cambria"/>
          <w:noProof/>
        </w:rPr>
        <w:t xml:space="preserve">WU, B. J., YAN, L., CHARLTON, F., WITTING, P., BARTER, P. J. &amp; RYE, K. A. 2010. Evidence that niacin inhibits acute vascular inflammation and improves endothelial dysfunction independent of changes in plasma lipids. </w:t>
      </w:r>
      <w:r w:rsidRPr="00F760A6">
        <w:rPr>
          <w:rFonts w:ascii="Cambria" w:hAnsi="Cambria"/>
          <w:i/>
          <w:noProof/>
        </w:rPr>
        <w:t>Arterioscler Thromb Vasc Biol,</w:t>
      </w:r>
      <w:r w:rsidRPr="00F760A6">
        <w:rPr>
          <w:rFonts w:ascii="Cambria" w:hAnsi="Cambria"/>
          <w:noProof/>
        </w:rPr>
        <w:t xml:space="preserve"> 30</w:t>
      </w:r>
      <w:r w:rsidRPr="00F760A6">
        <w:rPr>
          <w:rFonts w:ascii="Cambria" w:hAnsi="Cambria"/>
          <w:b/>
          <w:noProof/>
        </w:rPr>
        <w:t>,</w:t>
      </w:r>
      <w:r w:rsidRPr="00F760A6">
        <w:rPr>
          <w:rFonts w:ascii="Cambria" w:hAnsi="Cambria"/>
          <w:noProof/>
        </w:rPr>
        <w:t xml:space="preserve"> 968-75.</w:t>
      </w:r>
      <w:bookmarkEnd w:id="512"/>
    </w:p>
    <w:p w:rsidR="00F760A6" w:rsidRPr="00F760A6" w:rsidRDefault="00F760A6" w:rsidP="00F760A6">
      <w:pPr>
        <w:spacing w:after="0" w:line="360" w:lineRule="auto"/>
        <w:ind w:left="720" w:hanging="720"/>
        <w:rPr>
          <w:rFonts w:ascii="Cambria" w:hAnsi="Cambria"/>
          <w:noProof/>
        </w:rPr>
      </w:pPr>
      <w:bookmarkStart w:id="513" w:name="_ENREF_327"/>
      <w:r w:rsidRPr="00F760A6">
        <w:rPr>
          <w:rFonts w:ascii="Cambria" w:hAnsi="Cambria"/>
          <w:noProof/>
        </w:rPr>
        <w:t xml:space="preserve">XIAO, Y., PENG, C., HUANG, W., ZHANG, J., XIA, M., ZHANG, Y. &amp; LING, W. 2013. Circulating fibroblast growth factor 23 is associated with angiographic severity and extent of coronary artery disease. </w:t>
      </w:r>
      <w:r w:rsidRPr="00F760A6">
        <w:rPr>
          <w:rFonts w:ascii="Cambria" w:hAnsi="Cambria"/>
          <w:i/>
          <w:noProof/>
        </w:rPr>
        <w:t>PLoS One,</w:t>
      </w:r>
      <w:r w:rsidRPr="00F760A6">
        <w:rPr>
          <w:rFonts w:ascii="Cambria" w:hAnsi="Cambria"/>
          <w:noProof/>
        </w:rPr>
        <w:t xml:space="preserve"> 8</w:t>
      </w:r>
      <w:r w:rsidRPr="00F760A6">
        <w:rPr>
          <w:rFonts w:ascii="Cambria" w:hAnsi="Cambria"/>
          <w:b/>
          <w:noProof/>
        </w:rPr>
        <w:t>,</w:t>
      </w:r>
      <w:r w:rsidRPr="00F760A6">
        <w:rPr>
          <w:rFonts w:ascii="Cambria" w:hAnsi="Cambria"/>
          <w:noProof/>
        </w:rPr>
        <w:t xml:space="preserve"> e72545.</w:t>
      </w:r>
      <w:bookmarkEnd w:id="513"/>
    </w:p>
    <w:p w:rsidR="00F760A6" w:rsidRPr="00F760A6" w:rsidRDefault="00F760A6" w:rsidP="00F760A6">
      <w:pPr>
        <w:spacing w:after="0" w:line="360" w:lineRule="auto"/>
        <w:ind w:left="720" w:hanging="720"/>
        <w:rPr>
          <w:rFonts w:ascii="Cambria" w:hAnsi="Cambria"/>
          <w:noProof/>
        </w:rPr>
      </w:pPr>
      <w:bookmarkStart w:id="514" w:name="_ENREF_328"/>
      <w:r w:rsidRPr="00F760A6">
        <w:rPr>
          <w:rFonts w:ascii="Cambria" w:hAnsi="Cambria"/>
          <w:noProof/>
        </w:rPr>
        <w:t xml:space="preserve">XIE, W., TRAN, T. L., FINEGOOD, D. T. &amp; VAN DE WERVE, G. 2000. Dietary P(i) deprivation in rats affects liver cAMP, glycogen, key steps of gluconeogenesis and glucose production. </w:t>
      </w:r>
      <w:r w:rsidRPr="00F760A6">
        <w:rPr>
          <w:rFonts w:ascii="Cambria" w:hAnsi="Cambria"/>
          <w:i/>
          <w:noProof/>
        </w:rPr>
        <w:t>Biochem J,</w:t>
      </w:r>
      <w:r w:rsidRPr="00F760A6">
        <w:rPr>
          <w:rFonts w:ascii="Cambria" w:hAnsi="Cambria"/>
          <w:noProof/>
        </w:rPr>
        <w:t xml:space="preserve"> 352 Pt 1</w:t>
      </w:r>
      <w:r w:rsidRPr="00F760A6">
        <w:rPr>
          <w:rFonts w:ascii="Cambria" w:hAnsi="Cambria"/>
          <w:b/>
          <w:noProof/>
        </w:rPr>
        <w:t>,</w:t>
      </w:r>
      <w:r w:rsidRPr="00F760A6">
        <w:rPr>
          <w:rFonts w:ascii="Cambria" w:hAnsi="Cambria"/>
          <w:noProof/>
        </w:rPr>
        <w:t xml:space="preserve"> 227-32.</w:t>
      </w:r>
      <w:bookmarkEnd w:id="514"/>
    </w:p>
    <w:p w:rsidR="00F760A6" w:rsidRPr="00F760A6" w:rsidRDefault="00F760A6" w:rsidP="00F760A6">
      <w:pPr>
        <w:spacing w:after="0" w:line="360" w:lineRule="auto"/>
        <w:ind w:left="720" w:hanging="720"/>
        <w:rPr>
          <w:rFonts w:ascii="Cambria" w:hAnsi="Cambria"/>
          <w:noProof/>
        </w:rPr>
      </w:pPr>
      <w:bookmarkStart w:id="515" w:name="_ENREF_329"/>
      <w:r w:rsidRPr="00F760A6">
        <w:rPr>
          <w:rFonts w:ascii="Cambria" w:hAnsi="Cambria"/>
          <w:noProof/>
        </w:rPr>
        <w:t xml:space="preserve">YAMAMOTO, K. T., ROBINSON-COHEN, C., DE OLIVEIRA, M. C., KOSTINA, A., NETTLETON, J. A., IX, J. H., NGUYEN, H., ENG, J., LIMA, J. A., SISCOVICK, D. S., WEISS, N. S. &amp; KESTENBAUM, B. 2013. Dietary phosphorus is associated with greater left ventricular mass. </w:t>
      </w:r>
      <w:r w:rsidRPr="00F760A6">
        <w:rPr>
          <w:rFonts w:ascii="Cambria" w:hAnsi="Cambria"/>
          <w:i/>
          <w:noProof/>
        </w:rPr>
        <w:t>Kidney Int,</w:t>
      </w:r>
      <w:r w:rsidRPr="00F760A6">
        <w:rPr>
          <w:rFonts w:ascii="Cambria" w:hAnsi="Cambria"/>
          <w:noProof/>
        </w:rPr>
        <w:t xml:space="preserve"> 83</w:t>
      </w:r>
      <w:r w:rsidRPr="00F760A6">
        <w:rPr>
          <w:rFonts w:ascii="Cambria" w:hAnsi="Cambria"/>
          <w:b/>
          <w:noProof/>
        </w:rPr>
        <w:t>,</w:t>
      </w:r>
      <w:r w:rsidRPr="00F760A6">
        <w:rPr>
          <w:rFonts w:ascii="Cambria" w:hAnsi="Cambria"/>
          <w:noProof/>
        </w:rPr>
        <w:t xml:space="preserve"> 707-14.</w:t>
      </w:r>
      <w:bookmarkEnd w:id="515"/>
    </w:p>
    <w:p w:rsidR="00F760A6" w:rsidRPr="00F760A6" w:rsidRDefault="00F760A6" w:rsidP="00F760A6">
      <w:pPr>
        <w:spacing w:after="0" w:line="360" w:lineRule="auto"/>
        <w:ind w:left="720" w:hanging="720"/>
        <w:rPr>
          <w:rFonts w:ascii="Cambria" w:hAnsi="Cambria"/>
          <w:noProof/>
        </w:rPr>
      </w:pPr>
      <w:bookmarkStart w:id="516" w:name="_ENREF_330"/>
      <w:r w:rsidRPr="00F760A6">
        <w:rPr>
          <w:rFonts w:ascii="Cambria" w:hAnsi="Cambria"/>
          <w:noProof/>
        </w:rPr>
        <w:t xml:space="preserve">YAMAMOTO, S., ZUO, Y., MA, J., YANCEY, P. G., HUNLEY, T. E., MOTOJIMA, M., FOGO, A. B., LINTON, M. F., FAZIO, S., ICHIKAWA, I. &amp; KON, V. 2011. Oral activated charcoal adsorbent (AST-120) ameliorates extent and instability of atherosclerosis accelerated by kidney disease in apolipoprotein E-deficient mice. </w:t>
      </w:r>
      <w:r w:rsidRPr="00F760A6">
        <w:rPr>
          <w:rFonts w:ascii="Cambria" w:hAnsi="Cambria"/>
          <w:i/>
          <w:noProof/>
        </w:rPr>
        <w:t>Nephrol Dial Transplant,</w:t>
      </w:r>
      <w:r w:rsidRPr="00F760A6">
        <w:rPr>
          <w:rFonts w:ascii="Cambria" w:hAnsi="Cambria"/>
          <w:noProof/>
        </w:rPr>
        <w:t xml:space="preserve"> 26</w:t>
      </w:r>
      <w:r w:rsidRPr="00F760A6">
        <w:rPr>
          <w:rFonts w:ascii="Cambria" w:hAnsi="Cambria"/>
          <w:b/>
          <w:noProof/>
        </w:rPr>
        <w:t>,</w:t>
      </w:r>
      <w:r w:rsidRPr="00F760A6">
        <w:rPr>
          <w:rFonts w:ascii="Cambria" w:hAnsi="Cambria"/>
          <w:noProof/>
        </w:rPr>
        <w:t xml:space="preserve"> 2491-7.</w:t>
      </w:r>
      <w:bookmarkEnd w:id="516"/>
    </w:p>
    <w:p w:rsidR="00F760A6" w:rsidRPr="00F760A6" w:rsidRDefault="00F760A6" w:rsidP="00F760A6">
      <w:pPr>
        <w:spacing w:after="0" w:line="360" w:lineRule="auto"/>
        <w:ind w:left="720" w:hanging="720"/>
        <w:rPr>
          <w:rFonts w:ascii="Cambria" w:hAnsi="Cambria"/>
          <w:noProof/>
        </w:rPr>
      </w:pPr>
      <w:bookmarkStart w:id="517" w:name="_ENREF_331"/>
      <w:r w:rsidRPr="00F760A6">
        <w:rPr>
          <w:rFonts w:ascii="Cambria" w:hAnsi="Cambria"/>
          <w:noProof/>
        </w:rPr>
        <w:t xml:space="preserve">YILMAZ, M. I., SONMEZ, A., SAGLAM, M., YAMAN, H., KILIC, S., DEMIRKAYA, E., EYILETEN, T., CAGLAR, K., OGUZ, Y., VURAL, A., YENICESU, M. &amp; ZOCCALI, C. </w:t>
      </w:r>
      <w:r w:rsidRPr="00F760A6">
        <w:rPr>
          <w:rFonts w:ascii="Cambria" w:hAnsi="Cambria"/>
          <w:noProof/>
        </w:rPr>
        <w:lastRenderedPageBreak/>
        <w:t xml:space="preserve">2010. FGF-23 and vascular dysfunction in patients with stage 3 and 4 chronic kidney disease. </w:t>
      </w:r>
      <w:r w:rsidRPr="00F760A6">
        <w:rPr>
          <w:rFonts w:ascii="Cambria" w:hAnsi="Cambria"/>
          <w:i/>
          <w:noProof/>
        </w:rPr>
        <w:t>Kidney Int,</w:t>
      </w:r>
      <w:r w:rsidRPr="00F760A6">
        <w:rPr>
          <w:rFonts w:ascii="Cambria" w:hAnsi="Cambria"/>
          <w:noProof/>
        </w:rPr>
        <w:t xml:space="preserve"> 78</w:t>
      </w:r>
      <w:r w:rsidRPr="00F760A6">
        <w:rPr>
          <w:rFonts w:ascii="Cambria" w:hAnsi="Cambria"/>
          <w:b/>
          <w:noProof/>
        </w:rPr>
        <w:t>,</w:t>
      </w:r>
      <w:r w:rsidRPr="00F760A6">
        <w:rPr>
          <w:rFonts w:ascii="Cambria" w:hAnsi="Cambria"/>
          <w:noProof/>
        </w:rPr>
        <w:t xml:space="preserve"> 679-85.</w:t>
      </w:r>
      <w:bookmarkEnd w:id="517"/>
    </w:p>
    <w:p w:rsidR="00F760A6" w:rsidRPr="00F760A6" w:rsidRDefault="00F760A6" w:rsidP="00F760A6">
      <w:pPr>
        <w:spacing w:after="0" w:line="360" w:lineRule="auto"/>
        <w:ind w:left="720" w:hanging="720"/>
        <w:rPr>
          <w:rFonts w:ascii="Cambria" w:hAnsi="Cambria"/>
          <w:noProof/>
        </w:rPr>
      </w:pPr>
      <w:bookmarkStart w:id="518" w:name="_ENREF_332"/>
      <w:r w:rsidRPr="00F760A6">
        <w:rPr>
          <w:rFonts w:ascii="Cambria" w:hAnsi="Cambria"/>
          <w:noProof/>
        </w:rPr>
        <w:t xml:space="preserve">YIU, Y. F., CHAN, Y. H., YIU, K. H., SIU, C. W., LI, S. W., WONG, L. Y., LEE, S. W., TAM, S., WONG, E. W., CHEUNG, B. M. &amp; TSE, H. F. 2011. Vitamin D deficiency is associated with depletion of circulating endothelial progenitor cells and endothelial dysfunction in patients with type 2 diabetes. </w:t>
      </w:r>
      <w:r w:rsidRPr="00F760A6">
        <w:rPr>
          <w:rFonts w:ascii="Cambria" w:hAnsi="Cambria"/>
          <w:i/>
          <w:noProof/>
        </w:rPr>
        <w:t>J Clin Endocrinol Metab,</w:t>
      </w:r>
      <w:r w:rsidRPr="00F760A6">
        <w:rPr>
          <w:rFonts w:ascii="Cambria" w:hAnsi="Cambria"/>
          <w:noProof/>
        </w:rPr>
        <w:t xml:space="preserve"> 96</w:t>
      </w:r>
      <w:r w:rsidRPr="00F760A6">
        <w:rPr>
          <w:rFonts w:ascii="Cambria" w:hAnsi="Cambria"/>
          <w:b/>
          <w:noProof/>
        </w:rPr>
        <w:t>,</w:t>
      </w:r>
      <w:r w:rsidRPr="00F760A6">
        <w:rPr>
          <w:rFonts w:ascii="Cambria" w:hAnsi="Cambria"/>
          <w:noProof/>
        </w:rPr>
        <w:t xml:space="preserve"> E830-5.</w:t>
      </w:r>
      <w:bookmarkEnd w:id="518"/>
    </w:p>
    <w:p w:rsidR="00F760A6" w:rsidRPr="00F760A6" w:rsidRDefault="00F760A6" w:rsidP="00F760A6">
      <w:pPr>
        <w:spacing w:after="0" w:line="360" w:lineRule="auto"/>
        <w:ind w:left="720" w:hanging="720"/>
        <w:rPr>
          <w:rFonts w:ascii="Cambria" w:hAnsi="Cambria"/>
          <w:noProof/>
        </w:rPr>
      </w:pPr>
      <w:bookmarkStart w:id="519" w:name="_ENREF_333"/>
      <w:r w:rsidRPr="00F760A6">
        <w:rPr>
          <w:rFonts w:ascii="Cambria" w:hAnsi="Cambria"/>
          <w:noProof/>
        </w:rPr>
        <w:t xml:space="preserve">YIU, Y. F., YIU, K. H., SIU, C. W., CHAN, Y. H., LI, S. W., WONG, L. Y., LEE, S. W., TAM, S., WONG, E. W., LAU, C. P., CHEUNG, B. M. &amp; TSE, H. F. 2013. Randomized controlled trial of vitamin D supplement on endothelial function in patients with type 2 diabetes. </w:t>
      </w:r>
      <w:r w:rsidRPr="00F760A6">
        <w:rPr>
          <w:rFonts w:ascii="Cambria" w:hAnsi="Cambria"/>
          <w:i/>
          <w:noProof/>
        </w:rPr>
        <w:t>Atherosclerosis,</w:t>
      </w:r>
      <w:r w:rsidRPr="00F760A6">
        <w:rPr>
          <w:rFonts w:ascii="Cambria" w:hAnsi="Cambria"/>
          <w:noProof/>
        </w:rPr>
        <w:t xml:space="preserve"> 227</w:t>
      </w:r>
      <w:r w:rsidRPr="00F760A6">
        <w:rPr>
          <w:rFonts w:ascii="Cambria" w:hAnsi="Cambria"/>
          <w:b/>
          <w:noProof/>
        </w:rPr>
        <w:t>,</w:t>
      </w:r>
      <w:r w:rsidRPr="00F760A6">
        <w:rPr>
          <w:rFonts w:ascii="Cambria" w:hAnsi="Cambria"/>
          <w:noProof/>
        </w:rPr>
        <w:t xml:space="preserve"> 140-6.</w:t>
      </w:r>
      <w:bookmarkEnd w:id="519"/>
    </w:p>
    <w:p w:rsidR="00F760A6" w:rsidRPr="00F760A6" w:rsidRDefault="00F760A6" w:rsidP="00F760A6">
      <w:pPr>
        <w:spacing w:after="0" w:line="360" w:lineRule="auto"/>
        <w:ind w:left="720" w:hanging="720"/>
        <w:rPr>
          <w:rFonts w:ascii="Cambria" w:hAnsi="Cambria"/>
          <w:noProof/>
        </w:rPr>
      </w:pPr>
      <w:bookmarkStart w:id="520" w:name="_ENREF_334"/>
      <w:r w:rsidRPr="00F760A6">
        <w:rPr>
          <w:rFonts w:ascii="Cambria" w:hAnsi="Cambria"/>
          <w:noProof/>
        </w:rPr>
        <w:t xml:space="preserve">YOUNG, K. A., SNELL-BERGEON, J. K., NAIK, R. G., HOKANSON, J. E., TARULLO, D., GOTTLIEB, P. A., GARG, S. K. &amp; REWERS, M. 2011. Vitamin D deficiency and coronary artery calcification in subjects with type 1 diabetes. </w:t>
      </w:r>
      <w:r w:rsidRPr="00F760A6">
        <w:rPr>
          <w:rFonts w:ascii="Cambria" w:hAnsi="Cambria"/>
          <w:i/>
          <w:noProof/>
        </w:rPr>
        <w:t>Diabetes Care,</w:t>
      </w:r>
      <w:r w:rsidRPr="00F760A6">
        <w:rPr>
          <w:rFonts w:ascii="Cambria" w:hAnsi="Cambria"/>
          <w:noProof/>
        </w:rPr>
        <w:t xml:space="preserve"> 34</w:t>
      </w:r>
      <w:r w:rsidRPr="00F760A6">
        <w:rPr>
          <w:rFonts w:ascii="Cambria" w:hAnsi="Cambria"/>
          <w:b/>
          <w:noProof/>
        </w:rPr>
        <w:t>,</w:t>
      </w:r>
      <w:r w:rsidRPr="00F760A6">
        <w:rPr>
          <w:rFonts w:ascii="Cambria" w:hAnsi="Cambria"/>
          <w:noProof/>
        </w:rPr>
        <w:t xml:space="preserve"> 454-8.</w:t>
      </w:r>
      <w:bookmarkEnd w:id="520"/>
    </w:p>
    <w:p w:rsidR="00F760A6" w:rsidRPr="00F760A6" w:rsidRDefault="00F760A6" w:rsidP="00F760A6">
      <w:pPr>
        <w:spacing w:after="0" w:line="360" w:lineRule="auto"/>
        <w:ind w:left="720" w:hanging="720"/>
        <w:rPr>
          <w:rFonts w:ascii="Cambria" w:hAnsi="Cambria"/>
          <w:noProof/>
        </w:rPr>
      </w:pPr>
      <w:bookmarkStart w:id="521" w:name="_ENREF_335"/>
      <w:r w:rsidRPr="00F760A6">
        <w:rPr>
          <w:rFonts w:ascii="Cambria" w:hAnsi="Cambria"/>
          <w:noProof/>
        </w:rPr>
        <w:t xml:space="preserve">ZHOU, C., LU, F., CAO, K., XU, D., GOLTZMAN, D. &amp; MIAO, D. 2008. Calcium-independent and 1,25(OH)2D3-dependent regulation of the renin-angiotensin system in 1alpha-hydroxylase knockout mice. </w:t>
      </w:r>
      <w:r w:rsidRPr="00F760A6">
        <w:rPr>
          <w:rFonts w:ascii="Cambria" w:hAnsi="Cambria"/>
          <w:i/>
          <w:noProof/>
        </w:rPr>
        <w:t>Kidney Int,</w:t>
      </w:r>
      <w:r w:rsidRPr="00F760A6">
        <w:rPr>
          <w:rFonts w:ascii="Cambria" w:hAnsi="Cambria"/>
          <w:noProof/>
        </w:rPr>
        <w:t xml:space="preserve"> 74</w:t>
      </w:r>
      <w:r w:rsidRPr="00F760A6">
        <w:rPr>
          <w:rFonts w:ascii="Cambria" w:hAnsi="Cambria"/>
          <w:b/>
          <w:noProof/>
        </w:rPr>
        <w:t>,</w:t>
      </w:r>
      <w:r w:rsidRPr="00F760A6">
        <w:rPr>
          <w:rFonts w:ascii="Cambria" w:hAnsi="Cambria"/>
          <w:noProof/>
        </w:rPr>
        <w:t xml:space="preserve"> 170-9.</w:t>
      </w:r>
      <w:bookmarkEnd w:id="521"/>
    </w:p>
    <w:p w:rsidR="00F760A6" w:rsidRPr="00F760A6" w:rsidRDefault="00F760A6" w:rsidP="00F760A6">
      <w:pPr>
        <w:spacing w:line="360" w:lineRule="auto"/>
        <w:ind w:left="720" w:hanging="720"/>
        <w:rPr>
          <w:rFonts w:ascii="Cambria" w:hAnsi="Cambria"/>
          <w:noProof/>
        </w:rPr>
      </w:pPr>
      <w:bookmarkStart w:id="522" w:name="_ENREF_336"/>
      <w:r w:rsidRPr="00F760A6">
        <w:rPr>
          <w:rFonts w:ascii="Cambria" w:hAnsi="Cambria"/>
          <w:noProof/>
        </w:rPr>
        <w:t xml:space="preserve">ZHOU, S., LEBOFF, M. S. &amp; GLOWACKI, J. 2010. Vitamin D metabolism and action in human bone marrow stromal cells. </w:t>
      </w:r>
      <w:r w:rsidRPr="00F760A6">
        <w:rPr>
          <w:rFonts w:ascii="Cambria" w:hAnsi="Cambria"/>
          <w:i/>
          <w:noProof/>
        </w:rPr>
        <w:t>Endocrinology,</w:t>
      </w:r>
      <w:r w:rsidRPr="00F760A6">
        <w:rPr>
          <w:rFonts w:ascii="Cambria" w:hAnsi="Cambria"/>
          <w:noProof/>
        </w:rPr>
        <w:t xml:space="preserve"> 151</w:t>
      </w:r>
      <w:r w:rsidRPr="00F760A6">
        <w:rPr>
          <w:rFonts w:ascii="Cambria" w:hAnsi="Cambria"/>
          <w:b/>
          <w:noProof/>
        </w:rPr>
        <w:t>,</w:t>
      </w:r>
      <w:r w:rsidRPr="00F760A6">
        <w:rPr>
          <w:rFonts w:ascii="Cambria" w:hAnsi="Cambria"/>
          <w:noProof/>
        </w:rPr>
        <w:t xml:space="preserve"> 14-22.</w:t>
      </w:r>
      <w:bookmarkEnd w:id="522"/>
    </w:p>
    <w:p w:rsidR="00F760A6" w:rsidRDefault="00F760A6" w:rsidP="00F760A6">
      <w:pPr>
        <w:spacing w:line="360" w:lineRule="auto"/>
        <w:rPr>
          <w:rFonts w:ascii="Cambria" w:hAnsi="Cambria"/>
          <w:noProof/>
        </w:rPr>
      </w:pPr>
    </w:p>
    <w:p w:rsidR="007E314F" w:rsidRDefault="007B5A82" w:rsidP="00A32711">
      <w:r>
        <w:fldChar w:fldCharType="end"/>
      </w:r>
    </w:p>
    <w:p w:rsidR="00865EED" w:rsidRDefault="00865EED">
      <w:pPr>
        <w:rPr>
          <w:rFonts w:asciiTheme="majorHAnsi" w:eastAsiaTheme="majorEastAsia" w:hAnsiTheme="majorHAnsi" w:cstheme="majorBidi"/>
          <w:b/>
          <w:bCs/>
          <w:color w:val="365F91" w:themeColor="accent1" w:themeShade="BF"/>
          <w:sz w:val="28"/>
          <w:szCs w:val="28"/>
          <w:highlight w:val="lightGray"/>
        </w:rPr>
      </w:pPr>
      <w:r>
        <w:rPr>
          <w:highlight w:val="lightGray"/>
        </w:rPr>
        <w:br w:type="page"/>
      </w:r>
    </w:p>
    <w:p w:rsidR="0097638C" w:rsidRPr="00AD65BA" w:rsidRDefault="0097638C" w:rsidP="00AD65BA">
      <w:pPr>
        <w:pStyle w:val="Heading1"/>
      </w:pPr>
      <w:bookmarkStart w:id="523" w:name="_Toc397341633"/>
      <w:r w:rsidRPr="00AD65BA">
        <w:lastRenderedPageBreak/>
        <w:t>Appendix</w:t>
      </w:r>
      <w:bookmarkEnd w:id="523"/>
    </w:p>
    <w:p w:rsidR="00E13123" w:rsidRDefault="00E13123" w:rsidP="00E13123"/>
    <w:p w:rsidR="00E13123" w:rsidRPr="00E13123" w:rsidRDefault="00195FF7" w:rsidP="00E13123">
      <w:pPr>
        <w:pStyle w:val="Heading2"/>
      </w:pPr>
      <w:bookmarkStart w:id="524" w:name="_Toc397341634"/>
      <w:r>
        <w:t>Experimental diet c</w:t>
      </w:r>
      <w:r w:rsidR="00E13123">
        <w:t>omposition</w:t>
      </w:r>
      <w:bookmarkEnd w:id="524"/>
    </w:p>
    <w:p w:rsidR="0097638C" w:rsidRPr="00527B97" w:rsidRDefault="0097638C" w:rsidP="0097638C"/>
    <w:p w:rsidR="0097638C" w:rsidRPr="00046B46" w:rsidRDefault="00046B46" w:rsidP="00046B46">
      <w:pPr>
        <w:pStyle w:val="Caption"/>
        <w:spacing w:line="360" w:lineRule="auto"/>
        <w:rPr>
          <w:sz w:val="22"/>
          <w:szCs w:val="22"/>
        </w:rPr>
      </w:pPr>
      <w:bookmarkStart w:id="525" w:name="_Toc397285814"/>
      <w:proofErr w:type="gramStart"/>
      <w:r w:rsidRPr="00046B46">
        <w:rPr>
          <w:sz w:val="22"/>
          <w:szCs w:val="22"/>
        </w:rPr>
        <w:t xml:space="preserve">Table </w:t>
      </w:r>
      <w:r w:rsidR="007B5A82">
        <w:rPr>
          <w:sz w:val="22"/>
          <w:szCs w:val="22"/>
        </w:rPr>
        <w:fldChar w:fldCharType="begin"/>
      </w:r>
      <w:r>
        <w:rPr>
          <w:sz w:val="22"/>
          <w:szCs w:val="22"/>
        </w:rPr>
        <w:instrText xml:space="preserve"> STYLEREF 1 \s </w:instrText>
      </w:r>
      <w:r w:rsidR="007B5A82">
        <w:rPr>
          <w:sz w:val="22"/>
          <w:szCs w:val="22"/>
        </w:rPr>
        <w:fldChar w:fldCharType="separate"/>
      </w:r>
      <w:r w:rsidR="004477B6">
        <w:rPr>
          <w:noProof/>
          <w:sz w:val="22"/>
          <w:szCs w:val="22"/>
        </w:rPr>
        <w:t>9</w:t>
      </w:r>
      <w:r w:rsidR="007B5A82">
        <w:rPr>
          <w:sz w:val="22"/>
          <w:szCs w:val="22"/>
        </w:rPr>
        <w:fldChar w:fldCharType="end"/>
      </w:r>
      <w:r>
        <w:rPr>
          <w:sz w:val="22"/>
          <w:szCs w:val="22"/>
        </w:rPr>
        <w:t>.</w:t>
      </w:r>
      <w:proofErr w:type="gramEnd"/>
      <w:r w:rsidR="007B5A82">
        <w:rPr>
          <w:sz w:val="22"/>
          <w:szCs w:val="22"/>
        </w:rPr>
        <w:fldChar w:fldCharType="begin"/>
      </w:r>
      <w:r>
        <w:rPr>
          <w:sz w:val="22"/>
          <w:szCs w:val="22"/>
        </w:rPr>
        <w:instrText xml:space="preserve"> SEQ Table \* ARABIC \s 1 </w:instrText>
      </w:r>
      <w:r w:rsidR="007B5A82">
        <w:rPr>
          <w:sz w:val="22"/>
          <w:szCs w:val="22"/>
        </w:rPr>
        <w:fldChar w:fldCharType="separate"/>
      </w:r>
      <w:proofErr w:type="gramStart"/>
      <w:r w:rsidR="004477B6">
        <w:rPr>
          <w:noProof/>
          <w:sz w:val="22"/>
          <w:szCs w:val="22"/>
        </w:rPr>
        <w:t>1</w:t>
      </w:r>
      <w:r w:rsidR="007B5A82">
        <w:rPr>
          <w:sz w:val="22"/>
          <w:szCs w:val="22"/>
        </w:rPr>
        <w:fldChar w:fldCharType="end"/>
      </w:r>
      <w:r w:rsidRPr="00046B46">
        <w:rPr>
          <w:sz w:val="22"/>
          <w:szCs w:val="22"/>
        </w:rPr>
        <w:t xml:space="preserve"> Lipid and mineral contents of phosphate-modified atherogenic diets</w:t>
      </w:r>
      <w:r>
        <w:rPr>
          <w:sz w:val="22"/>
          <w:szCs w:val="22"/>
        </w:rPr>
        <w:t>.</w:t>
      </w:r>
      <w:bookmarkEnd w:id="525"/>
      <w:proofErr w:type="gramEnd"/>
    </w:p>
    <w:tbl>
      <w:tblPr>
        <w:tblStyle w:val="LightShading1"/>
        <w:tblW w:w="0" w:type="auto"/>
        <w:tblLook w:val="04A0" w:firstRow="1" w:lastRow="0" w:firstColumn="1" w:lastColumn="0" w:noHBand="0" w:noVBand="1"/>
      </w:tblPr>
      <w:tblGrid>
        <w:gridCol w:w="3149"/>
        <w:gridCol w:w="1584"/>
        <w:gridCol w:w="1600"/>
        <w:gridCol w:w="1855"/>
      </w:tblGrid>
      <w:tr w:rsidR="00D674E7" w:rsidTr="00315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rsidR="00D674E7" w:rsidRDefault="000512A3" w:rsidP="000512A3">
            <w:pPr>
              <w:jc w:val="center"/>
            </w:pPr>
            <w:r>
              <w:t>Dietary phosphate group</w:t>
            </w:r>
          </w:p>
        </w:tc>
        <w:tc>
          <w:tcPr>
            <w:tcW w:w="1584" w:type="dxa"/>
          </w:tcPr>
          <w:p w:rsidR="00D674E7" w:rsidRDefault="00D674E7" w:rsidP="000512A3">
            <w:pPr>
              <w:jc w:val="center"/>
              <w:cnfStyle w:val="100000000000" w:firstRow="1" w:lastRow="0" w:firstColumn="0" w:lastColumn="0" w:oddVBand="0" w:evenVBand="0" w:oddHBand="0" w:evenHBand="0" w:firstRowFirstColumn="0" w:firstRowLastColumn="0" w:lastRowFirstColumn="0" w:lastRowLastColumn="0"/>
            </w:pPr>
            <w:r>
              <w:t>Low</w:t>
            </w:r>
          </w:p>
        </w:tc>
        <w:tc>
          <w:tcPr>
            <w:tcW w:w="1600" w:type="dxa"/>
          </w:tcPr>
          <w:p w:rsidR="00D674E7" w:rsidRDefault="00D674E7" w:rsidP="000512A3">
            <w:pPr>
              <w:jc w:val="center"/>
              <w:cnfStyle w:val="100000000000" w:firstRow="1" w:lastRow="0" w:firstColumn="0" w:lastColumn="0" w:oddVBand="0" w:evenVBand="0" w:oddHBand="0" w:evenHBand="0" w:firstRowFirstColumn="0" w:firstRowLastColumn="0" w:lastRowFirstColumn="0" w:lastRowLastColumn="0"/>
            </w:pPr>
            <w:r>
              <w:t>Standard</w:t>
            </w:r>
          </w:p>
        </w:tc>
        <w:tc>
          <w:tcPr>
            <w:tcW w:w="1855" w:type="dxa"/>
          </w:tcPr>
          <w:p w:rsidR="00D674E7" w:rsidRDefault="00D674E7" w:rsidP="000512A3">
            <w:pPr>
              <w:jc w:val="center"/>
              <w:cnfStyle w:val="100000000000" w:firstRow="1" w:lastRow="0" w:firstColumn="0" w:lastColumn="0" w:oddVBand="0" w:evenVBand="0" w:oddHBand="0" w:evenHBand="0" w:firstRowFirstColumn="0" w:firstRowLastColumn="0" w:lastRowFirstColumn="0" w:lastRowLastColumn="0"/>
            </w:pPr>
            <w:r>
              <w:t>High</w:t>
            </w:r>
          </w:p>
        </w:tc>
      </w:tr>
      <w:tr w:rsidR="00E12059" w:rsidTr="0031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rsidR="00E12059" w:rsidRDefault="00E12059" w:rsidP="00A00343">
            <w:pPr>
              <w:jc w:val="center"/>
            </w:pPr>
            <w:r>
              <w:t>Reference</w:t>
            </w:r>
          </w:p>
        </w:tc>
        <w:tc>
          <w:tcPr>
            <w:tcW w:w="1584" w:type="dxa"/>
          </w:tcPr>
          <w:p w:rsidR="00E12059" w:rsidRDefault="00E12059" w:rsidP="00A00343">
            <w:pPr>
              <w:jc w:val="center"/>
              <w:cnfStyle w:val="000000100000" w:firstRow="0" w:lastRow="0" w:firstColumn="0" w:lastColumn="0" w:oddVBand="0" w:evenVBand="0" w:oddHBand="1" w:evenHBand="0" w:firstRowFirstColumn="0" w:firstRowLastColumn="0" w:lastRowFirstColumn="0" w:lastRowLastColumn="0"/>
            </w:pPr>
            <w:r>
              <w:t>TD.10252</w:t>
            </w:r>
          </w:p>
        </w:tc>
        <w:tc>
          <w:tcPr>
            <w:tcW w:w="1600" w:type="dxa"/>
          </w:tcPr>
          <w:p w:rsidR="00E12059" w:rsidRDefault="00E12059" w:rsidP="00A00343">
            <w:pPr>
              <w:jc w:val="center"/>
              <w:cnfStyle w:val="000000100000" w:firstRow="0" w:lastRow="0" w:firstColumn="0" w:lastColumn="0" w:oddVBand="0" w:evenVBand="0" w:oddHBand="1" w:evenHBand="0" w:firstRowFirstColumn="0" w:firstRowLastColumn="0" w:lastRowFirstColumn="0" w:lastRowLastColumn="0"/>
            </w:pPr>
            <w:r>
              <w:t>TD.10253</w:t>
            </w:r>
          </w:p>
        </w:tc>
        <w:tc>
          <w:tcPr>
            <w:tcW w:w="1855" w:type="dxa"/>
          </w:tcPr>
          <w:p w:rsidR="00E12059" w:rsidRDefault="00E12059" w:rsidP="00A00343">
            <w:pPr>
              <w:jc w:val="center"/>
              <w:cnfStyle w:val="000000100000" w:firstRow="0" w:lastRow="0" w:firstColumn="0" w:lastColumn="0" w:oddVBand="0" w:evenVBand="0" w:oddHBand="1" w:evenHBand="0" w:firstRowFirstColumn="0" w:firstRowLastColumn="0" w:lastRowFirstColumn="0" w:lastRowLastColumn="0"/>
            </w:pPr>
            <w:r>
              <w:t>TD.10254</w:t>
            </w:r>
          </w:p>
        </w:tc>
      </w:tr>
      <w:tr w:rsidR="00D674E7" w:rsidTr="0031516A">
        <w:tc>
          <w:tcPr>
            <w:cnfStyle w:val="001000000000" w:firstRow="0" w:lastRow="0" w:firstColumn="1" w:lastColumn="0" w:oddVBand="0" w:evenVBand="0" w:oddHBand="0" w:evenHBand="0" w:firstRowFirstColumn="0" w:firstRowLastColumn="0" w:lastRowFirstColumn="0" w:lastRowLastColumn="0"/>
            <w:tcW w:w="3149" w:type="dxa"/>
          </w:tcPr>
          <w:p w:rsidR="00D674E7" w:rsidRDefault="00D674E7" w:rsidP="000512A3">
            <w:pPr>
              <w:jc w:val="center"/>
            </w:pPr>
            <w:r>
              <w:t>Phosphorus</w:t>
            </w:r>
            <w:r w:rsidR="00E12059">
              <w:t>,</w:t>
            </w:r>
            <w:r>
              <w:t xml:space="preserve"> % w/w</w:t>
            </w:r>
          </w:p>
        </w:tc>
        <w:tc>
          <w:tcPr>
            <w:tcW w:w="1584" w:type="dxa"/>
          </w:tcPr>
          <w:p w:rsidR="00D674E7" w:rsidRDefault="001137B0" w:rsidP="000512A3">
            <w:pPr>
              <w:jc w:val="center"/>
              <w:cnfStyle w:val="000000000000" w:firstRow="0" w:lastRow="0" w:firstColumn="0" w:lastColumn="0" w:oddVBand="0" w:evenVBand="0" w:oddHBand="0" w:evenHBand="0" w:firstRowFirstColumn="0" w:firstRowLastColumn="0" w:lastRowFirstColumn="0" w:lastRowLastColumn="0"/>
            </w:pPr>
            <w:r>
              <w:t>0.2</w:t>
            </w:r>
          </w:p>
        </w:tc>
        <w:tc>
          <w:tcPr>
            <w:tcW w:w="1600" w:type="dxa"/>
          </w:tcPr>
          <w:p w:rsidR="00D674E7" w:rsidRDefault="000512A3" w:rsidP="000512A3">
            <w:pPr>
              <w:jc w:val="center"/>
              <w:cnfStyle w:val="000000000000" w:firstRow="0" w:lastRow="0" w:firstColumn="0" w:lastColumn="0" w:oddVBand="0" w:evenVBand="0" w:oddHBand="0" w:evenHBand="0" w:firstRowFirstColumn="0" w:firstRowLastColumn="0" w:lastRowFirstColumn="0" w:lastRowLastColumn="0"/>
            </w:pPr>
            <w:r>
              <w:t>0.6</w:t>
            </w:r>
          </w:p>
        </w:tc>
        <w:tc>
          <w:tcPr>
            <w:tcW w:w="1855" w:type="dxa"/>
          </w:tcPr>
          <w:p w:rsidR="00D674E7" w:rsidRDefault="000512A3" w:rsidP="000512A3">
            <w:pPr>
              <w:jc w:val="center"/>
              <w:cnfStyle w:val="000000000000" w:firstRow="0" w:lastRow="0" w:firstColumn="0" w:lastColumn="0" w:oddVBand="0" w:evenVBand="0" w:oddHBand="0" w:evenHBand="0" w:firstRowFirstColumn="0" w:firstRowLastColumn="0" w:lastRowFirstColumn="0" w:lastRowLastColumn="0"/>
            </w:pPr>
            <w:r>
              <w:t>1.6</w:t>
            </w:r>
          </w:p>
        </w:tc>
      </w:tr>
      <w:tr w:rsidR="00DE611F" w:rsidTr="0031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rsidR="00DE611F" w:rsidRDefault="00DE611F" w:rsidP="000512A3">
            <w:pPr>
              <w:jc w:val="center"/>
            </w:pPr>
            <w:r>
              <w:t>Phosphorus density mg/Kcal</w:t>
            </w:r>
          </w:p>
        </w:tc>
        <w:tc>
          <w:tcPr>
            <w:tcW w:w="1584" w:type="dxa"/>
          </w:tcPr>
          <w:p w:rsidR="00DE611F" w:rsidRDefault="00E12059" w:rsidP="000512A3">
            <w:pPr>
              <w:jc w:val="center"/>
              <w:cnfStyle w:val="000000100000" w:firstRow="0" w:lastRow="0" w:firstColumn="0" w:lastColumn="0" w:oddVBand="0" w:evenVBand="0" w:oddHBand="1" w:evenHBand="0" w:firstRowFirstColumn="0" w:firstRowLastColumn="0" w:lastRowFirstColumn="0" w:lastRowLastColumn="0"/>
            </w:pPr>
            <w:r>
              <w:t>0.44</w:t>
            </w:r>
          </w:p>
        </w:tc>
        <w:tc>
          <w:tcPr>
            <w:tcW w:w="1600" w:type="dxa"/>
          </w:tcPr>
          <w:p w:rsidR="00DE611F" w:rsidRDefault="00E12059" w:rsidP="000512A3">
            <w:pPr>
              <w:jc w:val="center"/>
              <w:cnfStyle w:val="000000100000" w:firstRow="0" w:lastRow="0" w:firstColumn="0" w:lastColumn="0" w:oddVBand="0" w:evenVBand="0" w:oddHBand="1" w:evenHBand="0" w:firstRowFirstColumn="0" w:firstRowLastColumn="0" w:lastRowFirstColumn="0" w:lastRowLastColumn="0"/>
            </w:pPr>
            <w:r>
              <w:t>1.33</w:t>
            </w:r>
          </w:p>
        </w:tc>
        <w:tc>
          <w:tcPr>
            <w:tcW w:w="1855" w:type="dxa"/>
          </w:tcPr>
          <w:p w:rsidR="00DE611F" w:rsidRDefault="00E12059" w:rsidP="000512A3">
            <w:pPr>
              <w:jc w:val="center"/>
              <w:cnfStyle w:val="000000100000" w:firstRow="0" w:lastRow="0" w:firstColumn="0" w:lastColumn="0" w:oddVBand="0" w:evenVBand="0" w:oddHBand="1" w:evenHBand="0" w:firstRowFirstColumn="0" w:firstRowLastColumn="0" w:lastRowFirstColumn="0" w:lastRowLastColumn="0"/>
            </w:pPr>
            <w:r>
              <w:t>3.56</w:t>
            </w:r>
          </w:p>
        </w:tc>
      </w:tr>
      <w:tr w:rsidR="00550F70" w:rsidTr="0031516A">
        <w:tc>
          <w:tcPr>
            <w:cnfStyle w:val="001000000000" w:firstRow="0" w:lastRow="0" w:firstColumn="1" w:lastColumn="0" w:oddVBand="0" w:evenVBand="0" w:oddHBand="0" w:evenHBand="0" w:firstRowFirstColumn="0" w:firstRowLastColumn="0" w:lastRowFirstColumn="0" w:lastRowLastColumn="0"/>
            <w:tcW w:w="3149" w:type="dxa"/>
          </w:tcPr>
          <w:p w:rsidR="00550F70" w:rsidRDefault="00550F70" w:rsidP="000512A3">
            <w:pPr>
              <w:jc w:val="center"/>
            </w:pPr>
            <w:r w:rsidRPr="00550F70">
              <w:t>Calcium, % w/w</w:t>
            </w:r>
          </w:p>
        </w:tc>
        <w:tc>
          <w:tcPr>
            <w:tcW w:w="1584" w:type="dxa"/>
          </w:tcPr>
          <w:p w:rsidR="00550F70" w:rsidRDefault="00550F70" w:rsidP="000512A3">
            <w:pPr>
              <w:jc w:val="center"/>
              <w:cnfStyle w:val="000000000000" w:firstRow="0" w:lastRow="0" w:firstColumn="0" w:lastColumn="0" w:oddVBand="0" w:evenVBand="0" w:oddHBand="0" w:evenHBand="0" w:firstRowFirstColumn="0" w:firstRowLastColumn="0" w:lastRowFirstColumn="0" w:lastRowLastColumn="0"/>
            </w:pPr>
            <w:r>
              <w:t>1.0</w:t>
            </w:r>
          </w:p>
        </w:tc>
        <w:tc>
          <w:tcPr>
            <w:tcW w:w="1600" w:type="dxa"/>
          </w:tcPr>
          <w:p w:rsidR="00550F70" w:rsidRDefault="00550F70" w:rsidP="000512A3">
            <w:pPr>
              <w:jc w:val="center"/>
              <w:cnfStyle w:val="000000000000" w:firstRow="0" w:lastRow="0" w:firstColumn="0" w:lastColumn="0" w:oddVBand="0" w:evenVBand="0" w:oddHBand="0" w:evenHBand="0" w:firstRowFirstColumn="0" w:firstRowLastColumn="0" w:lastRowFirstColumn="0" w:lastRowLastColumn="0"/>
            </w:pPr>
            <w:r>
              <w:t>1.0</w:t>
            </w:r>
          </w:p>
        </w:tc>
        <w:tc>
          <w:tcPr>
            <w:tcW w:w="1855" w:type="dxa"/>
          </w:tcPr>
          <w:p w:rsidR="00550F70" w:rsidRDefault="00550F70" w:rsidP="000512A3">
            <w:pPr>
              <w:jc w:val="center"/>
              <w:cnfStyle w:val="000000000000" w:firstRow="0" w:lastRow="0" w:firstColumn="0" w:lastColumn="0" w:oddVBand="0" w:evenVBand="0" w:oddHBand="0" w:evenHBand="0" w:firstRowFirstColumn="0" w:firstRowLastColumn="0" w:lastRowFirstColumn="0" w:lastRowLastColumn="0"/>
            </w:pPr>
            <w:r>
              <w:t>1.0</w:t>
            </w:r>
          </w:p>
        </w:tc>
      </w:tr>
      <w:tr w:rsidR="00195FF7" w:rsidTr="0031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69153C">
            <w:pPr>
              <w:jc w:val="center"/>
            </w:pPr>
            <w:r>
              <w:t>Energy density, Kcal/g</w:t>
            </w:r>
          </w:p>
        </w:tc>
        <w:tc>
          <w:tcPr>
            <w:tcW w:w="1584" w:type="dxa"/>
          </w:tcPr>
          <w:p w:rsidR="00195FF7" w:rsidRDefault="00195FF7" w:rsidP="0069153C">
            <w:pPr>
              <w:jc w:val="center"/>
              <w:cnfStyle w:val="000000100000" w:firstRow="0" w:lastRow="0" w:firstColumn="0" w:lastColumn="0" w:oddVBand="0" w:evenVBand="0" w:oddHBand="1" w:evenHBand="0" w:firstRowFirstColumn="0" w:firstRowLastColumn="0" w:lastRowFirstColumn="0" w:lastRowLastColumn="0"/>
            </w:pPr>
            <w:r>
              <w:t>4.5</w:t>
            </w:r>
          </w:p>
        </w:tc>
        <w:tc>
          <w:tcPr>
            <w:tcW w:w="1600" w:type="dxa"/>
          </w:tcPr>
          <w:p w:rsidR="00195FF7" w:rsidRDefault="00195FF7" w:rsidP="0069153C">
            <w:pPr>
              <w:jc w:val="center"/>
              <w:cnfStyle w:val="000000100000" w:firstRow="0" w:lastRow="0" w:firstColumn="0" w:lastColumn="0" w:oddVBand="0" w:evenVBand="0" w:oddHBand="1" w:evenHBand="0" w:firstRowFirstColumn="0" w:firstRowLastColumn="0" w:lastRowFirstColumn="0" w:lastRowLastColumn="0"/>
            </w:pPr>
            <w:r>
              <w:t>4.5</w:t>
            </w:r>
          </w:p>
        </w:tc>
        <w:tc>
          <w:tcPr>
            <w:tcW w:w="1855" w:type="dxa"/>
          </w:tcPr>
          <w:p w:rsidR="00195FF7" w:rsidRDefault="00195FF7" w:rsidP="0069153C">
            <w:pPr>
              <w:jc w:val="center"/>
              <w:cnfStyle w:val="000000100000" w:firstRow="0" w:lastRow="0" w:firstColumn="0" w:lastColumn="0" w:oddVBand="0" w:evenVBand="0" w:oddHBand="1" w:evenHBand="0" w:firstRowFirstColumn="0" w:firstRowLastColumn="0" w:lastRowFirstColumn="0" w:lastRowLastColumn="0"/>
            </w:pPr>
            <w:r>
              <w:t>4.5</w:t>
            </w:r>
          </w:p>
        </w:tc>
      </w:tr>
      <w:tr w:rsidR="00195FF7" w:rsidTr="0031516A">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0512A3">
            <w:pPr>
              <w:jc w:val="center"/>
            </w:pPr>
          </w:p>
        </w:tc>
        <w:tc>
          <w:tcPr>
            <w:tcW w:w="5039" w:type="dxa"/>
            <w:gridSpan w:val="3"/>
          </w:tcPr>
          <w:p w:rsidR="00195FF7" w:rsidRPr="00195FF7" w:rsidRDefault="00195FF7" w:rsidP="000512A3">
            <w:pPr>
              <w:jc w:val="center"/>
              <w:cnfStyle w:val="000000000000" w:firstRow="0" w:lastRow="0" w:firstColumn="0" w:lastColumn="0" w:oddVBand="0" w:evenVBand="0" w:oddHBand="0" w:evenHBand="0" w:firstRowFirstColumn="0" w:firstRowLastColumn="0" w:lastRowFirstColumn="0" w:lastRowLastColumn="0"/>
              <w:rPr>
                <w:b/>
              </w:rPr>
            </w:pPr>
            <w:r w:rsidRPr="00195FF7">
              <w:rPr>
                <w:b/>
              </w:rPr>
              <w:t>Content in g/kg</w:t>
            </w:r>
          </w:p>
        </w:tc>
      </w:tr>
      <w:tr w:rsidR="00195FF7" w:rsidTr="0031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0512A3">
            <w:pPr>
              <w:jc w:val="center"/>
            </w:pPr>
            <w:r>
              <w:t>Anhydrous milkfat</w:t>
            </w:r>
          </w:p>
        </w:tc>
        <w:tc>
          <w:tcPr>
            <w:tcW w:w="1584"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210</w:t>
            </w:r>
          </w:p>
        </w:tc>
        <w:tc>
          <w:tcPr>
            <w:tcW w:w="1600"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210</w:t>
            </w:r>
          </w:p>
        </w:tc>
        <w:tc>
          <w:tcPr>
            <w:tcW w:w="1855"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210</w:t>
            </w:r>
          </w:p>
        </w:tc>
      </w:tr>
      <w:tr w:rsidR="00195FF7" w:rsidTr="0031516A">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0512A3">
            <w:pPr>
              <w:jc w:val="center"/>
            </w:pPr>
            <w:r>
              <w:t>Cholesterol</w:t>
            </w:r>
          </w:p>
        </w:tc>
        <w:tc>
          <w:tcPr>
            <w:tcW w:w="1584"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1.5</w:t>
            </w:r>
          </w:p>
        </w:tc>
        <w:tc>
          <w:tcPr>
            <w:tcW w:w="1600"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1.5</w:t>
            </w:r>
          </w:p>
        </w:tc>
        <w:tc>
          <w:tcPr>
            <w:tcW w:w="1855"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1.5</w:t>
            </w:r>
          </w:p>
        </w:tc>
      </w:tr>
      <w:tr w:rsidR="00195FF7" w:rsidTr="0031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0512A3">
            <w:pPr>
              <w:jc w:val="center"/>
            </w:pPr>
            <w:r>
              <w:t>Sodium Cholate</w:t>
            </w:r>
          </w:p>
        </w:tc>
        <w:tc>
          <w:tcPr>
            <w:tcW w:w="1584"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0.3</w:t>
            </w:r>
          </w:p>
        </w:tc>
        <w:tc>
          <w:tcPr>
            <w:tcW w:w="1600"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0.3</w:t>
            </w:r>
          </w:p>
        </w:tc>
        <w:tc>
          <w:tcPr>
            <w:tcW w:w="1855"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0.3</w:t>
            </w:r>
          </w:p>
        </w:tc>
      </w:tr>
      <w:tr w:rsidR="00195FF7" w:rsidTr="0031516A">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0512A3">
            <w:pPr>
              <w:jc w:val="center"/>
            </w:pPr>
            <w:r>
              <w:t>Ca/Pi deficient mineral mix</w:t>
            </w:r>
          </w:p>
        </w:tc>
        <w:tc>
          <w:tcPr>
            <w:tcW w:w="1584"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13.37</w:t>
            </w:r>
          </w:p>
        </w:tc>
        <w:tc>
          <w:tcPr>
            <w:tcW w:w="1600"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13.37</w:t>
            </w:r>
          </w:p>
        </w:tc>
        <w:tc>
          <w:tcPr>
            <w:tcW w:w="1855"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13.37</w:t>
            </w:r>
          </w:p>
        </w:tc>
      </w:tr>
      <w:tr w:rsidR="00195FF7" w:rsidTr="0031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0512A3">
            <w:pPr>
              <w:jc w:val="center"/>
            </w:pPr>
            <w:r>
              <w:t>Calcium Carbonate</w:t>
            </w:r>
          </w:p>
        </w:tc>
        <w:tc>
          <w:tcPr>
            <w:tcW w:w="1584"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23.0</w:t>
            </w:r>
          </w:p>
        </w:tc>
        <w:tc>
          <w:tcPr>
            <w:tcW w:w="1600"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9.9</w:t>
            </w:r>
          </w:p>
        </w:tc>
        <w:tc>
          <w:tcPr>
            <w:tcW w:w="1855" w:type="dxa"/>
          </w:tcPr>
          <w:p w:rsidR="00195FF7" w:rsidRDefault="00195FF7" w:rsidP="00617209">
            <w:pPr>
              <w:jc w:val="center"/>
              <w:cnfStyle w:val="000000100000" w:firstRow="0" w:lastRow="0" w:firstColumn="0" w:lastColumn="0" w:oddVBand="0" w:evenVBand="0" w:oddHBand="1" w:evenHBand="0" w:firstRowFirstColumn="0" w:firstRowLastColumn="0" w:lastRowFirstColumn="0" w:lastRowLastColumn="0"/>
            </w:pPr>
            <w:r>
              <w:t>1.1</w:t>
            </w:r>
          </w:p>
        </w:tc>
      </w:tr>
      <w:tr w:rsidR="00195FF7" w:rsidTr="0031516A">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0512A3">
            <w:pPr>
              <w:jc w:val="center"/>
            </w:pPr>
            <w:r>
              <w:t>Calcium Phosphate, dibasic</w:t>
            </w:r>
          </w:p>
        </w:tc>
        <w:tc>
          <w:tcPr>
            <w:tcW w:w="1584"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2.8</w:t>
            </w:r>
          </w:p>
        </w:tc>
        <w:tc>
          <w:tcPr>
            <w:tcW w:w="1600"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20.4</w:t>
            </w:r>
          </w:p>
        </w:tc>
        <w:tc>
          <w:tcPr>
            <w:tcW w:w="1855"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60</w:t>
            </w:r>
          </w:p>
        </w:tc>
      </w:tr>
      <w:tr w:rsidR="00195FF7" w:rsidTr="0031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0512A3">
            <w:pPr>
              <w:jc w:val="center"/>
            </w:pPr>
            <w:r>
              <w:t>Choline Bitartrate</w:t>
            </w:r>
          </w:p>
        </w:tc>
        <w:tc>
          <w:tcPr>
            <w:tcW w:w="1584"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2.5</w:t>
            </w:r>
          </w:p>
        </w:tc>
        <w:tc>
          <w:tcPr>
            <w:tcW w:w="1600"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2.5</w:t>
            </w:r>
          </w:p>
        </w:tc>
        <w:tc>
          <w:tcPr>
            <w:tcW w:w="1855" w:type="dxa"/>
          </w:tcPr>
          <w:p w:rsidR="00195FF7" w:rsidRDefault="00195FF7" w:rsidP="000512A3">
            <w:pPr>
              <w:jc w:val="center"/>
              <w:cnfStyle w:val="000000100000" w:firstRow="0" w:lastRow="0" w:firstColumn="0" w:lastColumn="0" w:oddVBand="0" w:evenVBand="0" w:oddHBand="1" w:evenHBand="0" w:firstRowFirstColumn="0" w:firstRowLastColumn="0" w:lastRowFirstColumn="0" w:lastRowLastColumn="0"/>
            </w:pPr>
            <w:r>
              <w:t>2.5</w:t>
            </w:r>
          </w:p>
        </w:tc>
      </w:tr>
      <w:tr w:rsidR="00195FF7" w:rsidTr="0031516A">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A00343">
            <w:pPr>
              <w:jc w:val="center"/>
            </w:pPr>
            <w:r>
              <w:t>Casein</w:t>
            </w:r>
          </w:p>
        </w:tc>
        <w:tc>
          <w:tcPr>
            <w:tcW w:w="1584" w:type="dxa"/>
          </w:tcPr>
          <w:p w:rsidR="00195FF7" w:rsidRDefault="00195FF7" w:rsidP="00A00343">
            <w:pPr>
              <w:jc w:val="center"/>
              <w:cnfStyle w:val="000000000000" w:firstRow="0" w:lastRow="0" w:firstColumn="0" w:lastColumn="0" w:oddVBand="0" w:evenVBand="0" w:oddHBand="0" w:evenHBand="0" w:firstRowFirstColumn="0" w:firstRowLastColumn="0" w:lastRowFirstColumn="0" w:lastRowLastColumn="0"/>
            </w:pPr>
            <w:r>
              <w:t>195</w:t>
            </w:r>
          </w:p>
        </w:tc>
        <w:tc>
          <w:tcPr>
            <w:tcW w:w="1600" w:type="dxa"/>
          </w:tcPr>
          <w:p w:rsidR="00195FF7" w:rsidRDefault="00195FF7" w:rsidP="00A00343">
            <w:pPr>
              <w:jc w:val="center"/>
              <w:cnfStyle w:val="000000000000" w:firstRow="0" w:lastRow="0" w:firstColumn="0" w:lastColumn="0" w:oddVBand="0" w:evenVBand="0" w:oddHBand="0" w:evenHBand="0" w:firstRowFirstColumn="0" w:firstRowLastColumn="0" w:lastRowFirstColumn="0" w:lastRowLastColumn="0"/>
            </w:pPr>
            <w:r>
              <w:t>195</w:t>
            </w:r>
          </w:p>
        </w:tc>
        <w:tc>
          <w:tcPr>
            <w:tcW w:w="1855" w:type="dxa"/>
          </w:tcPr>
          <w:p w:rsidR="00195FF7" w:rsidRDefault="00195FF7" w:rsidP="00A00343">
            <w:pPr>
              <w:jc w:val="center"/>
              <w:cnfStyle w:val="000000000000" w:firstRow="0" w:lastRow="0" w:firstColumn="0" w:lastColumn="0" w:oddVBand="0" w:evenVBand="0" w:oddHBand="0" w:evenHBand="0" w:firstRowFirstColumn="0" w:firstRowLastColumn="0" w:lastRowFirstColumn="0" w:lastRowLastColumn="0"/>
            </w:pPr>
            <w:r>
              <w:t>195</w:t>
            </w:r>
          </w:p>
        </w:tc>
      </w:tr>
      <w:tr w:rsidR="00195FF7" w:rsidTr="0031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A00343">
            <w:pPr>
              <w:jc w:val="center"/>
            </w:pPr>
            <w:r>
              <w:t>DL-Methionine</w:t>
            </w:r>
          </w:p>
        </w:tc>
        <w:tc>
          <w:tcPr>
            <w:tcW w:w="1584" w:type="dxa"/>
          </w:tcPr>
          <w:p w:rsidR="00195FF7" w:rsidRDefault="00195FF7" w:rsidP="00A00343">
            <w:pPr>
              <w:jc w:val="center"/>
              <w:cnfStyle w:val="000000100000" w:firstRow="0" w:lastRow="0" w:firstColumn="0" w:lastColumn="0" w:oddVBand="0" w:evenVBand="0" w:oddHBand="1" w:evenHBand="0" w:firstRowFirstColumn="0" w:firstRowLastColumn="0" w:lastRowFirstColumn="0" w:lastRowLastColumn="0"/>
            </w:pPr>
            <w:r>
              <w:t>3</w:t>
            </w:r>
          </w:p>
        </w:tc>
        <w:tc>
          <w:tcPr>
            <w:tcW w:w="1600" w:type="dxa"/>
          </w:tcPr>
          <w:p w:rsidR="00195FF7" w:rsidRDefault="00195FF7" w:rsidP="00A00343">
            <w:pPr>
              <w:jc w:val="center"/>
              <w:cnfStyle w:val="000000100000" w:firstRow="0" w:lastRow="0" w:firstColumn="0" w:lastColumn="0" w:oddVBand="0" w:evenVBand="0" w:oddHBand="1" w:evenHBand="0" w:firstRowFirstColumn="0" w:firstRowLastColumn="0" w:lastRowFirstColumn="0" w:lastRowLastColumn="0"/>
            </w:pPr>
            <w:r>
              <w:t>3</w:t>
            </w:r>
          </w:p>
        </w:tc>
        <w:tc>
          <w:tcPr>
            <w:tcW w:w="1855" w:type="dxa"/>
          </w:tcPr>
          <w:p w:rsidR="00195FF7" w:rsidRDefault="00195FF7" w:rsidP="00A00343">
            <w:pPr>
              <w:jc w:val="center"/>
              <w:cnfStyle w:val="000000100000" w:firstRow="0" w:lastRow="0" w:firstColumn="0" w:lastColumn="0" w:oddVBand="0" w:evenVBand="0" w:oddHBand="1" w:evenHBand="0" w:firstRowFirstColumn="0" w:firstRowLastColumn="0" w:lastRowFirstColumn="0" w:lastRowLastColumn="0"/>
            </w:pPr>
            <w:r>
              <w:t>3</w:t>
            </w:r>
          </w:p>
        </w:tc>
      </w:tr>
      <w:tr w:rsidR="00195FF7" w:rsidTr="0031516A">
        <w:tc>
          <w:tcPr>
            <w:cnfStyle w:val="001000000000" w:firstRow="0" w:lastRow="0" w:firstColumn="1" w:lastColumn="0" w:oddVBand="0" w:evenVBand="0" w:oddHBand="0" w:evenHBand="0" w:firstRowFirstColumn="0" w:firstRowLastColumn="0" w:lastRowFirstColumn="0" w:lastRowLastColumn="0"/>
            <w:tcW w:w="3149" w:type="dxa"/>
          </w:tcPr>
          <w:p w:rsidR="00195FF7" w:rsidRDefault="00195FF7" w:rsidP="000512A3">
            <w:pPr>
              <w:jc w:val="center"/>
            </w:pPr>
            <w:r>
              <w:t>Cholecalciferol (500,000IU/g)</w:t>
            </w:r>
          </w:p>
        </w:tc>
        <w:tc>
          <w:tcPr>
            <w:tcW w:w="1584"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0.003</w:t>
            </w:r>
          </w:p>
        </w:tc>
        <w:tc>
          <w:tcPr>
            <w:tcW w:w="1600"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0.003</w:t>
            </w:r>
          </w:p>
        </w:tc>
        <w:tc>
          <w:tcPr>
            <w:tcW w:w="1855" w:type="dxa"/>
          </w:tcPr>
          <w:p w:rsidR="00195FF7" w:rsidRDefault="00195FF7" w:rsidP="000512A3">
            <w:pPr>
              <w:jc w:val="center"/>
              <w:cnfStyle w:val="000000000000" w:firstRow="0" w:lastRow="0" w:firstColumn="0" w:lastColumn="0" w:oddVBand="0" w:evenVBand="0" w:oddHBand="0" w:evenHBand="0" w:firstRowFirstColumn="0" w:firstRowLastColumn="0" w:lastRowFirstColumn="0" w:lastRowLastColumn="0"/>
            </w:pPr>
            <w:r>
              <w:t>0.003</w:t>
            </w:r>
          </w:p>
        </w:tc>
      </w:tr>
    </w:tbl>
    <w:p w:rsidR="0097638C" w:rsidRDefault="0097638C" w:rsidP="0097638C"/>
    <w:p w:rsidR="00550F70" w:rsidRDefault="00550F70" w:rsidP="0097638C"/>
    <w:p w:rsidR="00550F70" w:rsidRPr="00046B46" w:rsidRDefault="00046B46" w:rsidP="00046B46">
      <w:pPr>
        <w:pStyle w:val="Caption"/>
        <w:spacing w:line="360" w:lineRule="auto"/>
        <w:rPr>
          <w:sz w:val="22"/>
          <w:szCs w:val="22"/>
        </w:rPr>
      </w:pPr>
      <w:bookmarkStart w:id="526" w:name="_Toc397285815"/>
      <w:proofErr w:type="gramStart"/>
      <w:r w:rsidRPr="00046B46">
        <w:rPr>
          <w:sz w:val="22"/>
          <w:szCs w:val="22"/>
        </w:rPr>
        <w:t xml:space="preserve">Table </w:t>
      </w:r>
      <w:r w:rsidR="007B5A82">
        <w:rPr>
          <w:sz w:val="22"/>
          <w:szCs w:val="22"/>
        </w:rPr>
        <w:fldChar w:fldCharType="begin"/>
      </w:r>
      <w:r>
        <w:rPr>
          <w:sz w:val="22"/>
          <w:szCs w:val="22"/>
        </w:rPr>
        <w:instrText xml:space="preserve"> STYLEREF 1 \s </w:instrText>
      </w:r>
      <w:r w:rsidR="007B5A82">
        <w:rPr>
          <w:sz w:val="22"/>
          <w:szCs w:val="22"/>
        </w:rPr>
        <w:fldChar w:fldCharType="separate"/>
      </w:r>
      <w:r w:rsidR="004477B6">
        <w:rPr>
          <w:noProof/>
          <w:sz w:val="22"/>
          <w:szCs w:val="22"/>
        </w:rPr>
        <w:t>9</w:t>
      </w:r>
      <w:r w:rsidR="007B5A82">
        <w:rPr>
          <w:sz w:val="22"/>
          <w:szCs w:val="22"/>
        </w:rPr>
        <w:fldChar w:fldCharType="end"/>
      </w:r>
      <w:r>
        <w:rPr>
          <w:sz w:val="22"/>
          <w:szCs w:val="22"/>
        </w:rPr>
        <w:t>.</w:t>
      </w:r>
      <w:proofErr w:type="gramEnd"/>
      <w:r w:rsidR="007B5A82">
        <w:rPr>
          <w:sz w:val="22"/>
          <w:szCs w:val="22"/>
        </w:rPr>
        <w:fldChar w:fldCharType="begin"/>
      </w:r>
      <w:r>
        <w:rPr>
          <w:sz w:val="22"/>
          <w:szCs w:val="22"/>
        </w:rPr>
        <w:instrText xml:space="preserve"> SEQ Table \* ARABIC \s 1 </w:instrText>
      </w:r>
      <w:r w:rsidR="007B5A82">
        <w:rPr>
          <w:sz w:val="22"/>
          <w:szCs w:val="22"/>
        </w:rPr>
        <w:fldChar w:fldCharType="separate"/>
      </w:r>
      <w:proofErr w:type="gramStart"/>
      <w:r w:rsidR="004477B6">
        <w:rPr>
          <w:noProof/>
          <w:sz w:val="22"/>
          <w:szCs w:val="22"/>
        </w:rPr>
        <w:t>2</w:t>
      </w:r>
      <w:r w:rsidR="007B5A82">
        <w:rPr>
          <w:sz w:val="22"/>
          <w:szCs w:val="22"/>
        </w:rPr>
        <w:fldChar w:fldCharType="end"/>
      </w:r>
      <w:r w:rsidRPr="00046B46">
        <w:rPr>
          <w:sz w:val="22"/>
          <w:szCs w:val="22"/>
        </w:rPr>
        <w:t xml:space="preserve"> Lipid and mineral contents of vitamin D-modified atherogenic diets.</w:t>
      </w:r>
      <w:bookmarkEnd w:id="526"/>
      <w:proofErr w:type="gramEnd"/>
    </w:p>
    <w:tbl>
      <w:tblPr>
        <w:tblStyle w:val="LightShading1"/>
        <w:tblW w:w="0" w:type="auto"/>
        <w:tblLook w:val="04A0" w:firstRow="1" w:lastRow="0" w:firstColumn="1" w:lastColumn="0" w:noHBand="0" w:noVBand="1"/>
      </w:tblPr>
      <w:tblGrid>
        <w:gridCol w:w="3510"/>
        <w:gridCol w:w="1701"/>
        <w:gridCol w:w="1720"/>
      </w:tblGrid>
      <w:tr w:rsidR="00550F70" w:rsidTr="00716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Reference</w:t>
            </w:r>
          </w:p>
        </w:tc>
        <w:tc>
          <w:tcPr>
            <w:tcW w:w="1701" w:type="dxa"/>
          </w:tcPr>
          <w:p w:rsidR="00550F70" w:rsidRDefault="00550F70" w:rsidP="00A77982">
            <w:pPr>
              <w:jc w:val="center"/>
              <w:cnfStyle w:val="100000000000" w:firstRow="1" w:lastRow="0" w:firstColumn="0" w:lastColumn="0" w:oddVBand="0" w:evenVBand="0" w:oddHBand="0" w:evenHBand="0" w:firstRowFirstColumn="0" w:firstRowLastColumn="0" w:lastRowFirstColumn="0" w:lastRowLastColumn="0"/>
            </w:pPr>
            <w:r>
              <w:t>TD.110315</w:t>
            </w:r>
          </w:p>
        </w:tc>
        <w:tc>
          <w:tcPr>
            <w:tcW w:w="1720" w:type="dxa"/>
          </w:tcPr>
          <w:p w:rsidR="00550F70" w:rsidRDefault="00550F70" w:rsidP="00550F70">
            <w:pPr>
              <w:jc w:val="center"/>
              <w:cnfStyle w:val="100000000000" w:firstRow="1" w:lastRow="0" w:firstColumn="0" w:lastColumn="0" w:oddVBand="0" w:evenVBand="0" w:oddHBand="0" w:evenHBand="0" w:firstRowFirstColumn="0" w:firstRowLastColumn="0" w:lastRowFirstColumn="0" w:lastRowLastColumn="0"/>
            </w:pPr>
            <w:r>
              <w:t>TD.110317</w:t>
            </w:r>
          </w:p>
        </w:tc>
      </w:tr>
      <w:tr w:rsidR="00550F70" w:rsidTr="0071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Phosphorus, % w/w</w:t>
            </w:r>
          </w:p>
        </w:tc>
        <w:tc>
          <w:tcPr>
            <w:tcW w:w="1701"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0.6</w:t>
            </w:r>
          </w:p>
        </w:tc>
        <w:tc>
          <w:tcPr>
            <w:tcW w:w="1720"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0.6</w:t>
            </w:r>
          </w:p>
        </w:tc>
      </w:tr>
      <w:tr w:rsidR="00550F70" w:rsidTr="007161E3">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rsidRPr="00550F70">
              <w:t>Calcium, % w/w</w:t>
            </w:r>
          </w:p>
        </w:tc>
        <w:tc>
          <w:tcPr>
            <w:tcW w:w="1701"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1.0</w:t>
            </w:r>
          </w:p>
        </w:tc>
        <w:tc>
          <w:tcPr>
            <w:tcW w:w="1720"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1.0</w:t>
            </w:r>
          </w:p>
        </w:tc>
      </w:tr>
      <w:tr w:rsidR="00550F70" w:rsidTr="0071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p>
        </w:tc>
        <w:tc>
          <w:tcPr>
            <w:tcW w:w="3421" w:type="dxa"/>
            <w:gridSpan w:val="2"/>
          </w:tcPr>
          <w:p w:rsidR="00550F70" w:rsidRPr="00195FF7" w:rsidRDefault="00550F70" w:rsidP="00A77982">
            <w:pPr>
              <w:jc w:val="center"/>
              <w:cnfStyle w:val="000000100000" w:firstRow="0" w:lastRow="0" w:firstColumn="0" w:lastColumn="0" w:oddVBand="0" w:evenVBand="0" w:oddHBand="1" w:evenHBand="0" w:firstRowFirstColumn="0" w:firstRowLastColumn="0" w:lastRowFirstColumn="0" w:lastRowLastColumn="0"/>
              <w:rPr>
                <w:b/>
              </w:rPr>
            </w:pPr>
            <w:r w:rsidRPr="00195FF7">
              <w:rPr>
                <w:b/>
              </w:rPr>
              <w:t>Content in g/kg</w:t>
            </w:r>
          </w:p>
        </w:tc>
      </w:tr>
      <w:tr w:rsidR="00550F70" w:rsidTr="007161E3">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Cocoa butter</w:t>
            </w:r>
          </w:p>
        </w:tc>
        <w:tc>
          <w:tcPr>
            <w:tcW w:w="1701"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200</w:t>
            </w:r>
          </w:p>
        </w:tc>
        <w:tc>
          <w:tcPr>
            <w:tcW w:w="1720"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200</w:t>
            </w:r>
          </w:p>
        </w:tc>
      </w:tr>
      <w:tr w:rsidR="00550F70" w:rsidTr="0071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Soybean oil</w:t>
            </w:r>
          </w:p>
        </w:tc>
        <w:tc>
          <w:tcPr>
            <w:tcW w:w="1701"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10</w:t>
            </w:r>
          </w:p>
        </w:tc>
        <w:tc>
          <w:tcPr>
            <w:tcW w:w="1720"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10</w:t>
            </w:r>
          </w:p>
        </w:tc>
      </w:tr>
      <w:tr w:rsidR="00550F70" w:rsidTr="007161E3">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Cholesterol</w:t>
            </w:r>
          </w:p>
        </w:tc>
        <w:tc>
          <w:tcPr>
            <w:tcW w:w="1701"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2.0</w:t>
            </w:r>
          </w:p>
        </w:tc>
        <w:tc>
          <w:tcPr>
            <w:tcW w:w="1720"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2.0</w:t>
            </w:r>
          </w:p>
        </w:tc>
      </w:tr>
      <w:tr w:rsidR="00550F70" w:rsidTr="0071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Sodium Cholate</w:t>
            </w:r>
          </w:p>
        </w:tc>
        <w:tc>
          <w:tcPr>
            <w:tcW w:w="1701"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0.3</w:t>
            </w:r>
          </w:p>
        </w:tc>
        <w:tc>
          <w:tcPr>
            <w:tcW w:w="1720"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0.3</w:t>
            </w:r>
          </w:p>
        </w:tc>
      </w:tr>
      <w:tr w:rsidR="00550F70" w:rsidTr="007161E3">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Ca/Pi deficient mineral mix</w:t>
            </w:r>
          </w:p>
        </w:tc>
        <w:tc>
          <w:tcPr>
            <w:tcW w:w="1701"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13.37</w:t>
            </w:r>
          </w:p>
        </w:tc>
        <w:tc>
          <w:tcPr>
            <w:tcW w:w="1720"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13.37</w:t>
            </w:r>
          </w:p>
        </w:tc>
      </w:tr>
      <w:tr w:rsidR="00550F70" w:rsidTr="0071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Calcium Carbonate</w:t>
            </w:r>
          </w:p>
        </w:tc>
        <w:tc>
          <w:tcPr>
            <w:tcW w:w="1701" w:type="dxa"/>
          </w:tcPr>
          <w:p w:rsidR="00550F70" w:rsidRDefault="00217FDD" w:rsidP="00A77982">
            <w:pPr>
              <w:jc w:val="center"/>
              <w:cnfStyle w:val="000000100000" w:firstRow="0" w:lastRow="0" w:firstColumn="0" w:lastColumn="0" w:oddVBand="0" w:evenVBand="0" w:oddHBand="1" w:evenHBand="0" w:firstRowFirstColumn="0" w:firstRowLastColumn="0" w:lastRowFirstColumn="0" w:lastRowLastColumn="0"/>
            </w:pPr>
            <w:r>
              <w:t>9.9</w:t>
            </w:r>
          </w:p>
        </w:tc>
        <w:tc>
          <w:tcPr>
            <w:tcW w:w="1720"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9.9</w:t>
            </w:r>
          </w:p>
        </w:tc>
      </w:tr>
      <w:tr w:rsidR="00550F70" w:rsidTr="007161E3">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Calcium Phosphate, dibasic</w:t>
            </w:r>
          </w:p>
        </w:tc>
        <w:tc>
          <w:tcPr>
            <w:tcW w:w="1701" w:type="dxa"/>
          </w:tcPr>
          <w:p w:rsidR="00550F70" w:rsidRDefault="00217FDD" w:rsidP="00A77982">
            <w:pPr>
              <w:jc w:val="center"/>
              <w:cnfStyle w:val="000000000000" w:firstRow="0" w:lastRow="0" w:firstColumn="0" w:lastColumn="0" w:oddVBand="0" w:evenVBand="0" w:oddHBand="0" w:evenHBand="0" w:firstRowFirstColumn="0" w:firstRowLastColumn="0" w:lastRowFirstColumn="0" w:lastRowLastColumn="0"/>
            </w:pPr>
            <w:r>
              <w:t>20.4</w:t>
            </w:r>
          </w:p>
        </w:tc>
        <w:tc>
          <w:tcPr>
            <w:tcW w:w="1720"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20.4</w:t>
            </w:r>
          </w:p>
        </w:tc>
      </w:tr>
      <w:tr w:rsidR="00550F70" w:rsidTr="0071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Choline Bitartrate</w:t>
            </w:r>
          </w:p>
        </w:tc>
        <w:tc>
          <w:tcPr>
            <w:tcW w:w="1701"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2.5</w:t>
            </w:r>
          </w:p>
        </w:tc>
        <w:tc>
          <w:tcPr>
            <w:tcW w:w="1720"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2.5</w:t>
            </w:r>
          </w:p>
        </w:tc>
      </w:tr>
      <w:tr w:rsidR="00550F70" w:rsidTr="007161E3">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Casein</w:t>
            </w:r>
          </w:p>
        </w:tc>
        <w:tc>
          <w:tcPr>
            <w:tcW w:w="1701"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195</w:t>
            </w:r>
          </w:p>
        </w:tc>
        <w:tc>
          <w:tcPr>
            <w:tcW w:w="1720"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195</w:t>
            </w:r>
          </w:p>
        </w:tc>
      </w:tr>
      <w:tr w:rsidR="00550F70" w:rsidTr="0071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DL-Methionine</w:t>
            </w:r>
          </w:p>
        </w:tc>
        <w:tc>
          <w:tcPr>
            <w:tcW w:w="1701"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3</w:t>
            </w:r>
          </w:p>
        </w:tc>
        <w:tc>
          <w:tcPr>
            <w:tcW w:w="1720" w:type="dxa"/>
          </w:tcPr>
          <w:p w:rsidR="00550F70" w:rsidRDefault="00550F70" w:rsidP="00A77982">
            <w:pPr>
              <w:jc w:val="center"/>
              <w:cnfStyle w:val="000000100000" w:firstRow="0" w:lastRow="0" w:firstColumn="0" w:lastColumn="0" w:oddVBand="0" w:evenVBand="0" w:oddHBand="1" w:evenHBand="0" w:firstRowFirstColumn="0" w:firstRowLastColumn="0" w:lastRowFirstColumn="0" w:lastRowLastColumn="0"/>
            </w:pPr>
            <w:r>
              <w:t>3</w:t>
            </w:r>
          </w:p>
        </w:tc>
      </w:tr>
      <w:tr w:rsidR="00550F70" w:rsidTr="007161E3">
        <w:tc>
          <w:tcPr>
            <w:cnfStyle w:val="001000000000" w:firstRow="0" w:lastRow="0" w:firstColumn="1" w:lastColumn="0" w:oddVBand="0" w:evenVBand="0" w:oddHBand="0" w:evenHBand="0" w:firstRowFirstColumn="0" w:firstRowLastColumn="0" w:lastRowFirstColumn="0" w:lastRowLastColumn="0"/>
            <w:tcW w:w="3510" w:type="dxa"/>
          </w:tcPr>
          <w:p w:rsidR="00550F70" w:rsidRDefault="00550F70" w:rsidP="00A77982">
            <w:pPr>
              <w:jc w:val="center"/>
            </w:pPr>
            <w:r>
              <w:t>Cholecalciferol (500,000IU/g)</w:t>
            </w:r>
          </w:p>
        </w:tc>
        <w:tc>
          <w:tcPr>
            <w:tcW w:w="1701" w:type="dxa"/>
          </w:tcPr>
          <w:p w:rsidR="00550F70" w:rsidRDefault="00550F70" w:rsidP="00A77982">
            <w:pPr>
              <w:jc w:val="center"/>
              <w:cnfStyle w:val="000000000000" w:firstRow="0" w:lastRow="0" w:firstColumn="0" w:lastColumn="0" w:oddVBand="0" w:evenVBand="0" w:oddHBand="0" w:evenHBand="0" w:firstRowFirstColumn="0" w:firstRowLastColumn="0" w:lastRowFirstColumn="0" w:lastRowLastColumn="0"/>
            </w:pPr>
            <w:r>
              <w:t>0.003</w:t>
            </w:r>
          </w:p>
          <w:p w:rsidR="00217FDD" w:rsidRDefault="00217FDD" w:rsidP="00A77982">
            <w:pPr>
              <w:jc w:val="center"/>
              <w:cnfStyle w:val="000000000000" w:firstRow="0" w:lastRow="0" w:firstColumn="0" w:lastColumn="0" w:oddVBand="0" w:evenVBand="0" w:oddHBand="0" w:evenHBand="0" w:firstRowFirstColumn="0" w:firstRowLastColumn="0" w:lastRowFirstColumn="0" w:lastRowLastColumn="0"/>
            </w:pPr>
            <w:r>
              <w:t>(Final 1.5IU/kg)</w:t>
            </w:r>
          </w:p>
        </w:tc>
        <w:tc>
          <w:tcPr>
            <w:tcW w:w="1720" w:type="dxa"/>
          </w:tcPr>
          <w:p w:rsidR="00550F70" w:rsidRDefault="00217FDD" w:rsidP="00A77982">
            <w:pPr>
              <w:jc w:val="center"/>
              <w:cnfStyle w:val="000000000000" w:firstRow="0" w:lastRow="0" w:firstColumn="0" w:lastColumn="0" w:oddVBand="0" w:evenVBand="0" w:oddHBand="0" w:evenHBand="0" w:firstRowFirstColumn="0" w:firstRowLastColumn="0" w:lastRowFirstColumn="0" w:lastRowLastColumn="0"/>
            </w:pPr>
            <w:r>
              <w:t>0</w:t>
            </w:r>
          </w:p>
        </w:tc>
      </w:tr>
    </w:tbl>
    <w:p w:rsidR="00527B97" w:rsidRDefault="00527B97" w:rsidP="0097638C"/>
    <w:p w:rsidR="00DF2810" w:rsidRDefault="00DF2810" w:rsidP="00BB6310">
      <w:pPr>
        <w:pStyle w:val="Heading2"/>
        <w:numPr>
          <w:ilvl w:val="0"/>
          <w:numId w:val="0"/>
        </w:numPr>
        <w:sectPr w:rsidR="00DF2810" w:rsidSect="00883608">
          <w:pgSz w:w="11906" w:h="16838"/>
          <w:pgMar w:top="1361" w:right="1361" w:bottom="1361" w:left="2268" w:header="709" w:footer="709" w:gutter="0"/>
          <w:cols w:space="708"/>
          <w:docGrid w:linePitch="360"/>
        </w:sectPr>
      </w:pPr>
    </w:p>
    <w:p w:rsidR="00DF2810" w:rsidRDefault="00DF2810" w:rsidP="00DF2810">
      <w:pPr>
        <w:pStyle w:val="Heading2"/>
      </w:pPr>
      <w:bookmarkStart w:id="527" w:name="_Toc397341635"/>
      <w:r>
        <w:lastRenderedPageBreak/>
        <w:t xml:space="preserve">Characteristics of the US population </w:t>
      </w:r>
      <w:r w:rsidRPr="00DF2810">
        <w:t>represented by NHANES cohorts according to bone mineral axis parameters</w:t>
      </w:r>
      <w:bookmarkEnd w:id="527"/>
    </w:p>
    <w:p w:rsidR="00DF2810" w:rsidRDefault="00DF2810" w:rsidP="00BB6310">
      <w:pPr>
        <w:spacing w:line="360" w:lineRule="auto"/>
      </w:pPr>
    </w:p>
    <w:p w:rsidR="00BB4F95" w:rsidRPr="00BB6310" w:rsidRDefault="00DA169A" w:rsidP="00BB6310">
      <w:pPr>
        <w:pStyle w:val="Caption"/>
        <w:spacing w:line="360" w:lineRule="auto"/>
        <w:rPr>
          <w:b w:val="0"/>
          <w:sz w:val="22"/>
          <w:szCs w:val="22"/>
        </w:rPr>
      </w:pPr>
      <w:bookmarkStart w:id="528" w:name="_Toc397285816"/>
      <w:proofErr w:type="gramStart"/>
      <w:r w:rsidRPr="00BB6310">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9</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3</w:t>
      </w:r>
      <w:r w:rsidR="007B5A82">
        <w:rPr>
          <w:sz w:val="22"/>
          <w:szCs w:val="22"/>
        </w:rPr>
        <w:fldChar w:fldCharType="end"/>
      </w:r>
      <w:r w:rsidRPr="00BB6310">
        <w:rPr>
          <w:sz w:val="22"/>
          <w:szCs w:val="22"/>
        </w:rPr>
        <w:t xml:space="preserve"> Characteristics of the US population represented by NHANES 1999-2010, by quintile of serum phosphate</w:t>
      </w:r>
      <w:r w:rsidR="003A647A">
        <w:rPr>
          <w:sz w:val="22"/>
          <w:szCs w:val="22"/>
        </w:rPr>
        <w:t xml:space="preserve"> (N=19,383)</w:t>
      </w:r>
      <w:r w:rsidR="003C5952">
        <w:rPr>
          <w:sz w:val="22"/>
          <w:szCs w:val="22"/>
        </w:rPr>
        <w:t>.</w:t>
      </w:r>
      <w:bookmarkEnd w:id="528"/>
      <w:r w:rsidRPr="00BB6310">
        <w:rPr>
          <w:b w:val="0"/>
          <w:sz w:val="22"/>
          <w:szCs w:val="22"/>
        </w:rPr>
        <w:t xml:space="preserve"> </w:t>
      </w:r>
    </w:p>
    <w:tbl>
      <w:tblPr>
        <w:tblStyle w:val="TableGrid"/>
        <w:tblW w:w="8364" w:type="dxa"/>
        <w:tblInd w:w="108" w:type="dxa"/>
        <w:tblLayout w:type="fixed"/>
        <w:tblLook w:val="04A0" w:firstRow="1" w:lastRow="0" w:firstColumn="1" w:lastColumn="0" w:noHBand="0" w:noVBand="1"/>
      </w:tblPr>
      <w:tblGrid>
        <w:gridCol w:w="2326"/>
        <w:gridCol w:w="1207"/>
        <w:gridCol w:w="1208"/>
        <w:gridCol w:w="1207"/>
        <w:gridCol w:w="1208"/>
        <w:gridCol w:w="1208"/>
      </w:tblGrid>
      <w:tr w:rsidR="00BB4F95" w:rsidTr="0031516A">
        <w:tc>
          <w:tcPr>
            <w:tcW w:w="2326" w:type="dxa"/>
            <w:vAlign w:val="center"/>
          </w:tcPr>
          <w:p w:rsidR="00BB4F95" w:rsidRDefault="00BB4F95" w:rsidP="00DF2810">
            <w:pPr>
              <w:ind w:left="1311"/>
              <w:jc w:val="center"/>
            </w:pPr>
          </w:p>
        </w:tc>
        <w:tc>
          <w:tcPr>
            <w:tcW w:w="6038" w:type="dxa"/>
            <w:gridSpan w:val="5"/>
            <w:vAlign w:val="center"/>
          </w:tcPr>
          <w:p w:rsidR="00BB4F95" w:rsidRPr="00B62E2F" w:rsidRDefault="00BB4F95" w:rsidP="004D1770">
            <w:pPr>
              <w:jc w:val="center"/>
              <w:rPr>
                <w:b/>
              </w:rPr>
            </w:pPr>
            <w:r w:rsidRPr="00B62E2F">
              <w:rPr>
                <w:b/>
              </w:rPr>
              <w:t>Serum phosph</w:t>
            </w:r>
            <w:r w:rsidR="00D56326">
              <w:rPr>
                <w:b/>
              </w:rPr>
              <w:t>ate</w:t>
            </w:r>
            <w:r w:rsidRPr="00B62E2F">
              <w:rPr>
                <w:b/>
              </w:rPr>
              <w:t xml:space="preserve"> quintile (</w:t>
            </w:r>
            <w:r w:rsidR="004D1770">
              <w:rPr>
                <w:b/>
              </w:rPr>
              <w:t>mM</w:t>
            </w:r>
            <w:r w:rsidRPr="00B62E2F">
              <w:rPr>
                <w:b/>
              </w:rPr>
              <w:t>)</w:t>
            </w:r>
          </w:p>
        </w:tc>
      </w:tr>
      <w:tr w:rsidR="00865EED" w:rsidTr="0031516A">
        <w:tc>
          <w:tcPr>
            <w:tcW w:w="2326" w:type="dxa"/>
            <w:vAlign w:val="center"/>
          </w:tcPr>
          <w:p w:rsidR="00865EED" w:rsidRDefault="00865EED" w:rsidP="003F28C0">
            <w:pPr>
              <w:jc w:val="center"/>
            </w:pPr>
          </w:p>
        </w:tc>
        <w:tc>
          <w:tcPr>
            <w:tcW w:w="1207" w:type="dxa"/>
            <w:vAlign w:val="center"/>
          </w:tcPr>
          <w:p w:rsidR="00865EED" w:rsidRPr="0069153C" w:rsidRDefault="00865EED" w:rsidP="00B7240B">
            <w:pPr>
              <w:jc w:val="center"/>
              <w:rPr>
                <w:b/>
              </w:rPr>
            </w:pPr>
            <w:r w:rsidRPr="0069153C">
              <w:rPr>
                <w:b/>
              </w:rPr>
              <w:t>&lt;1.07</w:t>
            </w:r>
          </w:p>
        </w:tc>
        <w:tc>
          <w:tcPr>
            <w:tcW w:w="1208" w:type="dxa"/>
            <w:vAlign w:val="center"/>
          </w:tcPr>
          <w:p w:rsidR="00865EED" w:rsidRPr="0069153C" w:rsidRDefault="00865EED" w:rsidP="00B7240B">
            <w:pPr>
              <w:jc w:val="center"/>
              <w:rPr>
                <w:b/>
              </w:rPr>
            </w:pPr>
            <w:r w:rsidRPr="0069153C">
              <w:rPr>
                <w:b/>
              </w:rPr>
              <w:t>1.07-&lt;1.16</w:t>
            </w:r>
          </w:p>
        </w:tc>
        <w:tc>
          <w:tcPr>
            <w:tcW w:w="1207" w:type="dxa"/>
            <w:vAlign w:val="center"/>
          </w:tcPr>
          <w:p w:rsidR="00865EED" w:rsidRPr="0069153C" w:rsidRDefault="00865EED" w:rsidP="00B7240B">
            <w:pPr>
              <w:jc w:val="center"/>
              <w:rPr>
                <w:b/>
              </w:rPr>
            </w:pPr>
            <w:r w:rsidRPr="0069153C">
              <w:rPr>
                <w:b/>
              </w:rPr>
              <w:t>1.16-&lt;1.26</w:t>
            </w:r>
          </w:p>
        </w:tc>
        <w:tc>
          <w:tcPr>
            <w:tcW w:w="1208" w:type="dxa"/>
            <w:vAlign w:val="center"/>
          </w:tcPr>
          <w:p w:rsidR="00865EED" w:rsidRPr="0069153C" w:rsidRDefault="00865EED" w:rsidP="00B7240B">
            <w:pPr>
              <w:jc w:val="center"/>
              <w:rPr>
                <w:b/>
              </w:rPr>
            </w:pPr>
            <w:r w:rsidRPr="0069153C">
              <w:rPr>
                <w:b/>
              </w:rPr>
              <w:t>1.26-&lt;1.36</w:t>
            </w:r>
          </w:p>
        </w:tc>
        <w:tc>
          <w:tcPr>
            <w:tcW w:w="1208" w:type="dxa"/>
            <w:vAlign w:val="center"/>
          </w:tcPr>
          <w:p w:rsidR="00865EED" w:rsidRPr="0069153C" w:rsidRDefault="00865EED" w:rsidP="00B7240B">
            <w:pPr>
              <w:jc w:val="center"/>
              <w:rPr>
                <w:b/>
              </w:rPr>
            </w:pPr>
            <w:r w:rsidRPr="0069153C">
              <w:rPr>
                <w:b/>
              </w:rPr>
              <w:t>≥1.36</w:t>
            </w:r>
          </w:p>
        </w:tc>
      </w:tr>
      <w:tr w:rsidR="00CE5A2B" w:rsidTr="0031516A">
        <w:tc>
          <w:tcPr>
            <w:tcW w:w="2326" w:type="dxa"/>
            <w:vAlign w:val="center"/>
          </w:tcPr>
          <w:p w:rsidR="00CE5A2B" w:rsidRPr="00906FCC" w:rsidRDefault="00CE5A2B" w:rsidP="0061059F">
            <w:pPr>
              <w:jc w:val="center"/>
              <w:rPr>
                <w:b/>
              </w:rPr>
            </w:pPr>
            <w:r w:rsidRPr="00906FCC">
              <w:rPr>
                <w:b/>
              </w:rPr>
              <w:t>N</w:t>
            </w:r>
          </w:p>
        </w:tc>
        <w:tc>
          <w:tcPr>
            <w:tcW w:w="1207" w:type="dxa"/>
            <w:vAlign w:val="center"/>
          </w:tcPr>
          <w:p w:rsidR="00CE5A2B" w:rsidRDefault="00CE5A2B" w:rsidP="003F28C0">
            <w:pPr>
              <w:jc w:val="center"/>
            </w:pPr>
            <w:r>
              <w:t>3871</w:t>
            </w:r>
          </w:p>
        </w:tc>
        <w:tc>
          <w:tcPr>
            <w:tcW w:w="1208" w:type="dxa"/>
            <w:vAlign w:val="center"/>
          </w:tcPr>
          <w:p w:rsidR="00CE5A2B" w:rsidRDefault="00CE5A2B" w:rsidP="003F28C0">
            <w:pPr>
              <w:jc w:val="center"/>
            </w:pPr>
            <w:r>
              <w:t>3884</w:t>
            </w:r>
          </w:p>
        </w:tc>
        <w:tc>
          <w:tcPr>
            <w:tcW w:w="1207" w:type="dxa"/>
            <w:vAlign w:val="center"/>
          </w:tcPr>
          <w:p w:rsidR="00CE5A2B" w:rsidRDefault="00CE5A2B" w:rsidP="003F28C0">
            <w:pPr>
              <w:jc w:val="center"/>
            </w:pPr>
            <w:r>
              <w:t>4313</w:t>
            </w:r>
          </w:p>
        </w:tc>
        <w:tc>
          <w:tcPr>
            <w:tcW w:w="1208" w:type="dxa"/>
            <w:vAlign w:val="center"/>
          </w:tcPr>
          <w:p w:rsidR="00CE5A2B" w:rsidRDefault="00CE5A2B" w:rsidP="003F28C0">
            <w:pPr>
              <w:jc w:val="center"/>
            </w:pPr>
            <w:r>
              <w:t>3456</w:t>
            </w:r>
          </w:p>
        </w:tc>
        <w:tc>
          <w:tcPr>
            <w:tcW w:w="1208" w:type="dxa"/>
            <w:vAlign w:val="center"/>
          </w:tcPr>
          <w:p w:rsidR="00CE5A2B" w:rsidRDefault="00CE5A2B" w:rsidP="003F28C0">
            <w:pPr>
              <w:jc w:val="center"/>
            </w:pPr>
            <w:r>
              <w:t>3857</w:t>
            </w:r>
          </w:p>
        </w:tc>
      </w:tr>
      <w:tr w:rsidR="00CE5A2B" w:rsidTr="0031516A">
        <w:tc>
          <w:tcPr>
            <w:tcW w:w="2326" w:type="dxa"/>
            <w:vAlign w:val="center"/>
          </w:tcPr>
          <w:p w:rsidR="00CE5A2B" w:rsidRPr="00906FCC" w:rsidRDefault="00CE5A2B" w:rsidP="0061059F">
            <w:pPr>
              <w:jc w:val="center"/>
              <w:rPr>
                <w:b/>
              </w:rPr>
            </w:pPr>
            <w:r w:rsidRPr="00906FCC">
              <w:rPr>
                <w:b/>
              </w:rPr>
              <w:t>Age, y, mean (SE</w:t>
            </w:r>
            <w:r>
              <w:rPr>
                <w:b/>
              </w:rPr>
              <w:t>M</w:t>
            </w:r>
            <w:r w:rsidRPr="00906FCC">
              <w:rPr>
                <w:b/>
              </w:rPr>
              <w:t>)</w:t>
            </w:r>
          </w:p>
        </w:tc>
        <w:tc>
          <w:tcPr>
            <w:tcW w:w="1207" w:type="dxa"/>
            <w:vAlign w:val="center"/>
          </w:tcPr>
          <w:p w:rsidR="00CE5A2B" w:rsidRDefault="00CE5A2B" w:rsidP="003F28C0">
            <w:pPr>
              <w:jc w:val="center"/>
            </w:pPr>
            <w:r>
              <w:t>45.8 (0.3)</w:t>
            </w:r>
          </w:p>
        </w:tc>
        <w:tc>
          <w:tcPr>
            <w:tcW w:w="1208" w:type="dxa"/>
            <w:vAlign w:val="center"/>
          </w:tcPr>
          <w:p w:rsidR="00CE5A2B" w:rsidRDefault="00CE5A2B" w:rsidP="003F28C0">
            <w:pPr>
              <w:jc w:val="center"/>
            </w:pPr>
            <w:r>
              <w:t>45.4 (0.3)</w:t>
            </w:r>
          </w:p>
        </w:tc>
        <w:tc>
          <w:tcPr>
            <w:tcW w:w="1207" w:type="dxa"/>
            <w:vAlign w:val="center"/>
          </w:tcPr>
          <w:p w:rsidR="00CE5A2B" w:rsidRDefault="00CE5A2B" w:rsidP="003F28C0">
            <w:pPr>
              <w:jc w:val="center"/>
            </w:pPr>
            <w:r>
              <w:t>45.3 (0.3)</w:t>
            </w:r>
          </w:p>
        </w:tc>
        <w:tc>
          <w:tcPr>
            <w:tcW w:w="1208" w:type="dxa"/>
            <w:vAlign w:val="center"/>
          </w:tcPr>
          <w:p w:rsidR="00CE5A2B" w:rsidRDefault="00CE5A2B" w:rsidP="003F28C0">
            <w:pPr>
              <w:jc w:val="center"/>
            </w:pPr>
            <w:r>
              <w:t>44.4 (0.3)</w:t>
            </w:r>
          </w:p>
        </w:tc>
        <w:tc>
          <w:tcPr>
            <w:tcW w:w="1208" w:type="dxa"/>
            <w:vAlign w:val="center"/>
          </w:tcPr>
          <w:p w:rsidR="00CE5A2B" w:rsidRDefault="00CE5A2B" w:rsidP="003F28C0">
            <w:pPr>
              <w:jc w:val="center"/>
            </w:pPr>
            <w:r>
              <w:t>43.2 (0.3)</w:t>
            </w:r>
          </w:p>
        </w:tc>
      </w:tr>
      <w:tr w:rsidR="00CE5A2B" w:rsidTr="0031516A">
        <w:tc>
          <w:tcPr>
            <w:tcW w:w="2326" w:type="dxa"/>
            <w:vAlign w:val="center"/>
          </w:tcPr>
          <w:p w:rsidR="00CE5A2B" w:rsidRPr="00906FCC" w:rsidRDefault="00CE5A2B" w:rsidP="0061059F">
            <w:pPr>
              <w:jc w:val="center"/>
              <w:rPr>
                <w:b/>
              </w:rPr>
            </w:pPr>
            <w:r w:rsidRPr="00906FCC">
              <w:rPr>
                <w:b/>
              </w:rPr>
              <w:t>Male, % (SE)</w:t>
            </w:r>
          </w:p>
        </w:tc>
        <w:tc>
          <w:tcPr>
            <w:tcW w:w="1207" w:type="dxa"/>
            <w:vAlign w:val="center"/>
          </w:tcPr>
          <w:p w:rsidR="00CE5A2B" w:rsidRDefault="00CE5A2B" w:rsidP="003F28C0">
            <w:pPr>
              <w:jc w:val="center"/>
            </w:pPr>
            <w:r>
              <w:t>60.4 (0.9)</w:t>
            </w:r>
          </w:p>
        </w:tc>
        <w:tc>
          <w:tcPr>
            <w:tcW w:w="1208" w:type="dxa"/>
            <w:vAlign w:val="center"/>
          </w:tcPr>
          <w:p w:rsidR="00CE5A2B" w:rsidRDefault="00CE5A2B" w:rsidP="003F28C0">
            <w:pPr>
              <w:jc w:val="center"/>
            </w:pPr>
            <w:r>
              <w:t>54.5 (1.0)</w:t>
            </w:r>
          </w:p>
        </w:tc>
        <w:tc>
          <w:tcPr>
            <w:tcW w:w="1207" w:type="dxa"/>
            <w:vAlign w:val="center"/>
          </w:tcPr>
          <w:p w:rsidR="00CE5A2B" w:rsidRDefault="00CE5A2B" w:rsidP="003F28C0">
            <w:pPr>
              <w:jc w:val="center"/>
            </w:pPr>
            <w:r>
              <w:t>47.7 (0.8)</w:t>
            </w:r>
          </w:p>
        </w:tc>
        <w:tc>
          <w:tcPr>
            <w:tcW w:w="1208" w:type="dxa"/>
            <w:vAlign w:val="center"/>
          </w:tcPr>
          <w:p w:rsidR="00CE5A2B" w:rsidRDefault="00CE5A2B" w:rsidP="003F28C0">
            <w:pPr>
              <w:jc w:val="center"/>
            </w:pPr>
            <w:r>
              <w:t>44.7 (1.0)</w:t>
            </w:r>
          </w:p>
        </w:tc>
        <w:tc>
          <w:tcPr>
            <w:tcW w:w="1208" w:type="dxa"/>
            <w:vAlign w:val="center"/>
          </w:tcPr>
          <w:p w:rsidR="00CE5A2B" w:rsidRDefault="00CE5A2B" w:rsidP="003F28C0">
            <w:pPr>
              <w:jc w:val="center"/>
            </w:pPr>
            <w:r>
              <w:t>44.3 (0.9)</w:t>
            </w:r>
          </w:p>
        </w:tc>
      </w:tr>
      <w:tr w:rsidR="00CE5A2B" w:rsidTr="0031516A">
        <w:tc>
          <w:tcPr>
            <w:tcW w:w="2326" w:type="dxa"/>
            <w:vAlign w:val="center"/>
          </w:tcPr>
          <w:p w:rsidR="00CE5A2B" w:rsidRPr="00906FCC" w:rsidRDefault="00CE5A2B" w:rsidP="0061059F">
            <w:pPr>
              <w:jc w:val="center"/>
              <w:rPr>
                <w:b/>
              </w:rPr>
            </w:pPr>
            <w:r w:rsidRPr="00906FCC">
              <w:rPr>
                <w:b/>
              </w:rPr>
              <w:t>Race, % (SE)</w:t>
            </w:r>
          </w:p>
          <w:p w:rsidR="00CE5A2B" w:rsidRPr="00906FCC" w:rsidRDefault="00CE5A2B" w:rsidP="0061059F">
            <w:pPr>
              <w:jc w:val="center"/>
              <w:rPr>
                <w:b/>
              </w:rPr>
            </w:pPr>
            <w:r w:rsidRPr="00906FCC">
              <w:rPr>
                <w:b/>
              </w:rPr>
              <w:t>White</w:t>
            </w:r>
          </w:p>
          <w:p w:rsidR="00CE5A2B" w:rsidRPr="00906FCC" w:rsidRDefault="00CE5A2B" w:rsidP="0061059F">
            <w:pPr>
              <w:jc w:val="center"/>
              <w:rPr>
                <w:b/>
              </w:rPr>
            </w:pPr>
            <w:r w:rsidRPr="00906FCC">
              <w:rPr>
                <w:b/>
              </w:rPr>
              <w:t>Black</w:t>
            </w:r>
          </w:p>
          <w:p w:rsidR="00CE5A2B" w:rsidRPr="00906FCC" w:rsidRDefault="00CE5A2B" w:rsidP="0061059F">
            <w:pPr>
              <w:jc w:val="center"/>
              <w:rPr>
                <w:b/>
              </w:rPr>
            </w:pPr>
            <w:r w:rsidRPr="00906FCC">
              <w:rPr>
                <w:b/>
              </w:rPr>
              <w:t>Hispanic</w:t>
            </w:r>
          </w:p>
          <w:p w:rsidR="00CE5A2B" w:rsidRPr="00906FCC" w:rsidRDefault="00CE5A2B" w:rsidP="0061059F">
            <w:pPr>
              <w:jc w:val="center"/>
              <w:rPr>
                <w:b/>
              </w:rPr>
            </w:pPr>
            <w:r w:rsidRPr="00906FCC">
              <w:rPr>
                <w:b/>
              </w:rPr>
              <w:t>Other</w:t>
            </w:r>
          </w:p>
        </w:tc>
        <w:tc>
          <w:tcPr>
            <w:tcW w:w="1207" w:type="dxa"/>
            <w:vAlign w:val="center"/>
          </w:tcPr>
          <w:p w:rsidR="00CE5A2B" w:rsidRDefault="00CE5A2B" w:rsidP="003F28C0">
            <w:pPr>
              <w:jc w:val="center"/>
            </w:pPr>
          </w:p>
          <w:p w:rsidR="00CE5A2B" w:rsidRDefault="00CE5A2B" w:rsidP="003F28C0">
            <w:pPr>
              <w:jc w:val="center"/>
            </w:pPr>
            <w:r>
              <w:t>76.6 (1.3)</w:t>
            </w:r>
          </w:p>
          <w:p w:rsidR="00CE5A2B" w:rsidRDefault="00CE5A2B" w:rsidP="003F28C0">
            <w:pPr>
              <w:jc w:val="center"/>
            </w:pPr>
            <w:r>
              <w:t>9.3 (0.7)</w:t>
            </w:r>
          </w:p>
          <w:p w:rsidR="00CE5A2B" w:rsidRDefault="00CE5A2B" w:rsidP="003F28C0">
            <w:pPr>
              <w:jc w:val="center"/>
            </w:pPr>
            <w:r>
              <w:t>8.8 (1.0)</w:t>
            </w:r>
          </w:p>
          <w:p w:rsidR="00CE5A2B" w:rsidRDefault="00CE5A2B" w:rsidP="003F28C0">
            <w:pPr>
              <w:jc w:val="center"/>
            </w:pPr>
            <w:r>
              <w:t>4.9 (0.6)</w:t>
            </w:r>
          </w:p>
        </w:tc>
        <w:tc>
          <w:tcPr>
            <w:tcW w:w="1208" w:type="dxa"/>
            <w:vAlign w:val="center"/>
          </w:tcPr>
          <w:p w:rsidR="00CE5A2B" w:rsidRDefault="00CE5A2B" w:rsidP="003F28C0">
            <w:pPr>
              <w:jc w:val="center"/>
            </w:pPr>
          </w:p>
          <w:p w:rsidR="00CE5A2B" w:rsidRDefault="00CE5A2B" w:rsidP="003F28C0">
            <w:pPr>
              <w:jc w:val="center"/>
            </w:pPr>
            <w:r>
              <w:t>76.3 (1.2)</w:t>
            </w:r>
          </w:p>
          <w:p w:rsidR="00CE5A2B" w:rsidRDefault="00CE5A2B" w:rsidP="003F28C0">
            <w:pPr>
              <w:jc w:val="center"/>
            </w:pPr>
            <w:r>
              <w:t>10.2 (0.8)</w:t>
            </w:r>
          </w:p>
          <w:p w:rsidR="00CE5A2B" w:rsidRDefault="00CE5A2B" w:rsidP="003F28C0">
            <w:pPr>
              <w:jc w:val="center"/>
            </w:pPr>
            <w:r w:rsidRPr="000A7652">
              <w:t>8.0 (0.7)</w:t>
            </w:r>
          </w:p>
          <w:p w:rsidR="00CE5A2B" w:rsidRDefault="00CE5A2B" w:rsidP="003F28C0">
            <w:pPr>
              <w:jc w:val="center"/>
            </w:pPr>
            <w:r>
              <w:t>5.0 (0.5)</w:t>
            </w:r>
          </w:p>
        </w:tc>
        <w:tc>
          <w:tcPr>
            <w:tcW w:w="1207" w:type="dxa"/>
            <w:vAlign w:val="center"/>
          </w:tcPr>
          <w:p w:rsidR="00CE5A2B" w:rsidRDefault="00CE5A2B" w:rsidP="003F28C0">
            <w:pPr>
              <w:jc w:val="center"/>
            </w:pPr>
          </w:p>
          <w:p w:rsidR="00CE5A2B" w:rsidRDefault="00CE5A2B" w:rsidP="003F28C0">
            <w:pPr>
              <w:jc w:val="center"/>
            </w:pPr>
            <w:r>
              <w:t>78.0 (1.3)</w:t>
            </w:r>
          </w:p>
          <w:p w:rsidR="00CE5A2B" w:rsidRDefault="00CE5A2B" w:rsidP="003F28C0">
            <w:pPr>
              <w:jc w:val="center"/>
            </w:pPr>
            <w:r>
              <w:t>9.4 (0.7)</w:t>
            </w:r>
          </w:p>
          <w:p w:rsidR="00CE5A2B" w:rsidRDefault="00CE5A2B" w:rsidP="003F28C0">
            <w:pPr>
              <w:jc w:val="center"/>
            </w:pPr>
            <w:r>
              <w:t>7.9 (0.8)</w:t>
            </w:r>
          </w:p>
          <w:p w:rsidR="00CE5A2B" w:rsidRDefault="00CE5A2B" w:rsidP="003F28C0">
            <w:pPr>
              <w:jc w:val="center"/>
            </w:pPr>
            <w:r>
              <w:t>4.1 (0.5)</w:t>
            </w:r>
          </w:p>
        </w:tc>
        <w:tc>
          <w:tcPr>
            <w:tcW w:w="1208" w:type="dxa"/>
            <w:vAlign w:val="center"/>
          </w:tcPr>
          <w:p w:rsidR="00CE5A2B" w:rsidRDefault="00CE5A2B" w:rsidP="003F28C0">
            <w:pPr>
              <w:jc w:val="center"/>
            </w:pPr>
          </w:p>
          <w:p w:rsidR="00CE5A2B" w:rsidRDefault="00CE5A2B" w:rsidP="003F28C0">
            <w:pPr>
              <w:jc w:val="center"/>
            </w:pPr>
            <w:r>
              <w:t>76.6 (1.2)</w:t>
            </w:r>
          </w:p>
          <w:p w:rsidR="00CE5A2B" w:rsidRDefault="00CE5A2B" w:rsidP="003F28C0">
            <w:pPr>
              <w:jc w:val="center"/>
            </w:pPr>
            <w:r>
              <w:t>9.6 (0.7)</w:t>
            </w:r>
          </w:p>
          <w:p w:rsidR="00CE5A2B" w:rsidRDefault="00CE5A2B" w:rsidP="003F28C0">
            <w:pPr>
              <w:jc w:val="center"/>
            </w:pPr>
            <w:r>
              <w:t>7.9 (0.8)</w:t>
            </w:r>
          </w:p>
          <w:p w:rsidR="00CE5A2B" w:rsidRDefault="00CE5A2B" w:rsidP="003F28C0">
            <w:pPr>
              <w:jc w:val="center"/>
            </w:pPr>
            <w:r>
              <w:t>5.4 (0.5)</w:t>
            </w:r>
          </w:p>
        </w:tc>
        <w:tc>
          <w:tcPr>
            <w:tcW w:w="1208" w:type="dxa"/>
            <w:vAlign w:val="center"/>
          </w:tcPr>
          <w:p w:rsidR="00CE5A2B" w:rsidRDefault="00CE5A2B" w:rsidP="003F28C0">
            <w:pPr>
              <w:jc w:val="center"/>
            </w:pPr>
          </w:p>
          <w:p w:rsidR="00CE5A2B" w:rsidRDefault="00CE5A2B" w:rsidP="003F28C0">
            <w:pPr>
              <w:jc w:val="center"/>
            </w:pPr>
            <w:r>
              <w:t>76.3 (1.2)</w:t>
            </w:r>
          </w:p>
          <w:p w:rsidR="00CE5A2B" w:rsidRDefault="00CE5A2B" w:rsidP="003F28C0">
            <w:pPr>
              <w:jc w:val="center"/>
            </w:pPr>
            <w:r>
              <w:t>10.2 (0.7)</w:t>
            </w:r>
          </w:p>
          <w:p w:rsidR="00CE5A2B" w:rsidRDefault="00CE5A2B" w:rsidP="003F28C0">
            <w:pPr>
              <w:jc w:val="center"/>
            </w:pPr>
            <w:r>
              <w:t>7.6 (0.7)</w:t>
            </w:r>
          </w:p>
          <w:p w:rsidR="00CE5A2B" w:rsidRDefault="00CE5A2B" w:rsidP="003F28C0">
            <w:pPr>
              <w:jc w:val="center"/>
            </w:pPr>
            <w:r>
              <w:t>5.4 (0.5)</w:t>
            </w:r>
          </w:p>
        </w:tc>
      </w:tr>
      <w:tr w:rsidR="00CE5A2B" w:rsidTr="0031516A">
        <w:tc>
          <w:tcPr>
            <w:tcW w:w="2326" w:type="dxa"/>
            <w:vAlign w:val="center"/>
          </w:tcPr>
          <w:p w:rsidR="00CE5A2B" w:rsidRPr="00906FCC" w:rsidRDefault="00CE5A2B" w:rsidP="0061059F">
            <w:pPr>
              <w:jc w:val="center"/>
              <w:rPr>
                <w:b/>
              </w:rPr>
            </w:pPr>
            <w:r w:rsidRPr="00906FCC">
              <w:rPr>
                <w:b/>
              </w:rPr>
              <w:t>BMI, kg/m</w:t>
            </w:r>
            <w:r w:rsidRPr="00906FCC">
              <w:rPr>
                <w:b/>
                <w:vertAlign w:val="superscript"/>
              </w:rPr>
              <w:t>2</w:t>
            </w:r>
            <w:r w:rsidRPr="00906FCC">
              <w:rPr>
                <w:b/>
              </w:rPr>
              <w:t>, mean (SE</w:t>
            </w:r>
            <w:r>
              <w:rPr>
                <w:b/>
              </w:rPr>
              <w:t>M</w:t>
            </w:r>
            <w:r w:rsidRPr="00906FCC">
              <w:rPr>
                <w:b/>
              </w:rPr>
              <w:t>)</w:t>
            </w:r>
          </w:p>
        </w:tc>
        <w:tc>
          <w:tcPr>
            <w:tcW w:w="1207" w:type="dxa"/>
            <w:vAlign w:val="center"/>
          </w:tcPr>
          <w:p w:rsidR="00CE5A2B" w:rsidRDefault="00CE5A2B" w:rsidP="003F28C0">
            <w:pPr>
              <w:jc w:val="center"/>
            </w:pPr>
            <w:r>
              <w:t>29.0 (0.1)</w:t>
            </w:r>
          </w:p>
        </w:tc>
        <w:tc>
          <w:tcPr>
            <w:tcW w:w="1208" w:type="dxa"/>
            <w:vAlign w:val="center"/>
          </w:tcPr>
          <w:p w:rsidR="00CE5A2B" w:rsidRDefault="00CE5A2B" w:rsidP="003F28C0">
            <w:pPr>
              <w:jc w:val="center"/>
            </w:pPr>
            <w:r>
              <w:t>28.5 (0.2)</w:t>
            </w:r>
          </w:p>
        </w:tc>
        <w:tc>
          <w:tcPr>
            <w:tcW w:w="1207" w:type="dxa"/>
            <w:vAlign w:val="center"/>
          </w:tcPr>
          <w:p w:rsidR="00CE5A2B" w:rsidRDefault="00CE5A2B" w:rsidP="003F28C0">
            <w:pPr>
              <w:jc w:val="center"/>
            </w:pPr>
            <w:r>
              <w:t>28.1 (0.1)</w:t>
            </w:r>
          </w:p>
        </w:tc>
        <w:tc>
          <w:tcPr>
            <w:tcW w:w="1208" w:type="dxa"/>
            <w:vAlign w:val="center"/>
          </w:tcPr>
          <w:p w:rsidR="00CE5A2B" w:rsidRDefault="00CE5A2B" w:rsidP="003F28C0">
            <w:pPr>
              <w:jc w:val="center"/>
            </w:pPr>
            <w:r>
              <w:t>27.9 (0.1)</w:t>
            </w:r>
          </w:p>
        </w:tc>
        <w:tc>
          <w:tcPr>
            <w:tcW w:w="1208" w:type="dxa"/>
            <w:vAlign w:val="center"/>
          </w:tcPr>
          <w:p w:rsidR="00CE5A2B" w:rsidRDefault="00CE5A2B" w:rsidP="003F28C0">
            <w:pPr>
              <w:jc w:val="center"/>
            </w:pPr>
            <w:r>
              <w:t>27.8 (0.1)</w:t>
            </w:r>
          </w:p>
        </w:tc>
      </w:tr>
      <w:tr w:rsidR="00CE5A2B" w:rsidTr="0031516A">
        <w:tc>
          <w:tcPr>
            <w:tcW w:w="2326" w:type="dxa"/>
            <w:vAlign w:val="center"/>
          </w:tcPr>
          <w:p w:rsidR="004D1770" w:rsidRDefault="00CE5A2B" w:rsidP="0061059F">
            <w:pPr>
              <w:jc w:val="center"/>
              <w:rPr>
                <w:b/>
              </w:rPr>
            </w:pPr>
            <w:r w:rsidRPr="00906FCC">
              <w:rPr>
                <w:b/>
              </w:rPr>
              <w:t xml:space="preserve">Systolic BP, mmHg, </w:t>
            </w:r>
          </w:p>
          <w:p w:rsidR="00CE5A2B" w:rsidRPr="00906FCC" w:rsidRDefault="00CE5A2B" w:rsidP="0061059F">
            <w:pPr>
              <w:jc w:val="center"/>
              <w:rPr>
                <w:b/>
              </w:rPr>
            </w:pPr>
            <w:r w:rsidRPr="00906FCC">
              <w:rPr>
                <w:b/>
              </w:rPr>
              <w:t>mean (SE</w:t>
            </w:r>
            <w:r>
              <w:rPr>
                <w:b/>
              </w:rPr>
              <w:t>M</w:t>
            </w:r>
            <w:r w:rsidRPr="00906FCC">
              <w:rPr>
                <w:b/>
              </w:rPr>
              <w:t>)</w:t>
            </w:r>
          </w:p>
        </w:tc>
        <w:tc>
          <w:tcPr>
            <w:tcW w:w="1207" w:type="dxa"/>
            <w:vAlign w:val="center"/>
          </w:tcPr>
          <w:p w:rsidR="00CE5A2B" w:rsidRDefault="00CE5A2B" w:rsidP="003F28C0">
            <w:pPr>
              <w:jc w:val="center"/>
            </w:pPr>
            <w:r>
              <w:t>122.9 (0.4)</w:t>
            </w:r>
          </w:p>
        </w:tc>
        <w:tc>
          <w:tcPr>
            <w:tcW w:w="1208" w:type="dxa"/>
            <w:vAlign w:val="center"/>
          </w:tcPr>
          <w:p w:rsidR="00CE5A2B" w:rsidRDefault="00CE5A2B" w:rsidP="003F28C0">
            <w:pPr>
              <w:jc w:val="center"/>
            </w:pPr>
            <w:r>
              <w:t>122.1 (0.4)</w:t>
            </w:r>
          </w:p>
        </w:tc>
        <w:tc>
          <w:tcPr>
            <w:tcW w:w="1207" w:type="dxa"/>
            <w:vAlign w:val="center"/>
          </w:tcPr>
          <w:p w:rsidR="00CE5A2B" w:rsidRDefault="00CE5A2B" w:rsidP="003F28C0">
            <w:pPr>
              <w:jc w:val="center"/>
            </w:pPr>
            <w:r>
              <w:t>121.3 (0.4)</w:t>
            </w:r>
          </w:p>
        </w:tc>
        <w:tc>
          <w:tcPr>
            <w:tcW w:w="1208" w:type="dxa"/>
            <w:vAlign w:val="center"/>
          </w:tcPr>
          <w:p w:rsidR="00CE5A2B" w:rsidRDefault="00CE5A2B" w:rsidP="003F28C0">
            <w:pPr>
              <w:jc w:val="center"/>
            </w:pPr>
            <w:r>
              <w:t>120.5 (0.3)</w:t>
            </w:r>
          </w:p>
        </w:tc>
        <w:tc>
          <w:tcPr>
            <w:tcW w:w="1208" w:type="dxa"/>
            <w:vAlign w:val="center"/>
          </w:tcPr>
          <w:p w:rsidR="00CE5A2B" w:rsidRDefault="00CE5A2B" w:rsidP="003F28C0">
            <w:pPr>
              <w:jc w:val="center"/>
            </w:pPr>
            <w:r>
              <w:t>120.0 (0.4)</w:t>
            </w:r>
          </w:p>
        </w:tc>
      </w:tr>
      <w:tr w:rsidR="00CE5A2B" w:rsidTr="0031516A">
        <w:tc>
          <w:tcPr>
            <w:tcW w:w="2326" w:type="dxa"/>
            <w:vAlign w:val="center"/>
          </w:tcPr>
          <w:p w:rsidR="004D1770" w:rsidRDefault="00CE5A2B" w:rsidP="0061059F">
            <w:pPr>
              <w:jc w:val="center"/>
              <w:rPr>
                <w:b/>
              </w:rPr>
            </w:pPr>
            <w:r w:rsidRPr="00906FCC">
              <w:rPr>
                <w:b/>
              </w:rPr>
              <w:t xml:space="preserve">Diastolic BP, mmHg, </w:t>
            </w:r>
          </w:p>
          <w:p w:rsidR="00CE5A2B" w:rsidRPr="00906FCC" w:rsidRDefault="00CE5A2B" w:rsidP="0061059F">
            <w:pPr>
              <w:jc w:val="center"/>
              <w:rPr>
                <w:b/>
              </w:rPr>
            </w:pPr>
            <w:r w:rsidRPr="00906FCC">
              <w:rPr>
                <w:b/>
              </w:rPr>
              <w:t>mean (SE</w:t>
            </w:r>
            <w:r>
              <w:rPr>
                <w:b/>
              </w:rPr>
              <w:t>M</w:t>
            </w:r>
            <w:r w:rsidRPr="00906FCC">
              <w:rPr>
                <w:b/>
              </w:rPr>
              <w:t>)</w:t>
            </w:r>
          </w:p>
        </w:tc>
        <w:tc>
          <w:tcPr>
            <w:tcW w:w="1207" w:type="dxa"/>
            <w:vAlign w:val="center"/>
          </w:tcPr>
          <w:p w:rsidR="00CE5A2B" w:rsidRDefault="00CE5A2B" w:rsidP="003F28C0">
            <w:pPr>
              <w:jc w:val="center"/>
            </w:pPr>
            <w:r>
              <w:t>72.5 (0.3)</w:t>
            </w:r>
          </w:p>
        </w:tc>
        <w:tc>
          <w:tcPr>
            <w:tcW w:w="1208" w:type="dxa"/>
            <w:vAlign w:val="center"/>
          </w:tcPr>
          <w:p w:rsidR="00CE5A2B" w:rsidRDefault="00CE5A2B" w:rsidP="003F28C0">
            <w:pPr>
              <w:jc w:val="center"/>
            </w:pPr>
            <w:r>
              <w:t>72.0 (0.3)</w:t>
            </w:r>
          </w:p>
        </w:tc>
        <w:tc>
          <w:tcPr>
            <w:tcW w:w="1207" w:type="dxa"/>
            <w:vAlign w:val="center"/>
          </w:tcPr>
          <w:p w:rsidR="00CE5A2B" w:rsidRDefault="00CE5A2B" w:rsidP="003F28C0">
            <w:pPr>
              <w:jc w:val="center"/>
            </w:pPr>
            <w:r>
              <w:t>71.3 (0.3)</w:t>
            </w:r>
          </w:p>
        </w:tc>
        <w:tc>
          <w:tcPr>
            <w:tcW w:w="1208" w:type="dxa"/>
            <w:vAlign w:val="center"/>
          </w:tcPr>
          <w:p w:rsidR="00CE5A2B" w:rsidRDefault="00CE5A2B" w:rsidP="003F28C0">
            <w:pPr>
              <w:jc w:val="center"/>
            </w:pPr>
            <w:r>
              <w:t>71.3 (0.3)</w:t>
            </w:r>
          </w:p>
        </w:tc>
        <w:tc>
          <w:tcPr>
            <w:tcW w:w="1208" w:type="dxa"/>
            <w:vAlign w:val="center"/>
          </w:tcPr>
          <w:p w:rsidR="00CE5A2B" w:rsidRDefault="00CE5A2B" w:rsidP="003F28C0">
            <w:pPr>
              <w:jc w:val="center"/>
            </w:pPr>
            <w:r>
              <w:t>70.9 (0.3)</w:t>
            </w:r>
          </w:p>
        </w:tc>
      </w:tr>
      <w:tr w:rsidR="00CE5A2B" w:rsidTr="0031516A">
        <w:tc>
          <w:tcPr>
            <w:tcW w:w="2326" w:type="dxa"/>
            <w:vAlign w:val="center"/>
          </w:tcPr>
          <w:p w:rsidR="00CE5A2B" w:rsidRPr="00906FCC" w:rsidRDefault="00CE5A2B" w:rsidP="0061059F">
            <w:pPr>
              <w:jc w:val="center"/>
              <w:rPr>
                <w:b/>
              </w:rPr>
            </w:pPr>
            <w:r w:rsidRPr="00906FCC">
              <w:rPr>
                <w:b/>
              </w:rPr>
              <w:t>Diabetes, % (SE)</w:t>
            </w:r>
          </w:p>
        </w:tc>
        <w:tc>
          <w:tcPr>
            <w:tcW w:w="1207" w:type="dxa"/>
            <w:vAlign w:val="center"/>
          </w:tcPr>
          <w:p w:rsidR="00CE5A2B" w:rsidRDefault="00CE5A2B" w:rsidP="003F28C0">
            <w:pPr>
              <w:jc w:val="center"/>
            </w:pPr>
            <w:r>
              <w:t>5.8 (0.4)</w:t>
            </w:r>
          </w:p>
        </w:tc>
        <w:tc>
          <w:tcPr>
            <w:tcW w:w="1208" w:type="dxa"/>
            <w:vAlign w:val="center"/>
          </w:tcPr>
          <w:p w:rsidR="00CE5A2B" w:rsidRDefault="00CE5A2B" w:rsidP="003F28C0">
            <w:pPr>
              <w:jc w:val="center"/>
            </w:pPr>
            <w:r>
              <w:t>6.1 (0.5)</w:t>
            </w:r>
          </w:p>
        </w:tc>
        <w:tc>
          <w:tcPr>
            <w:tcW w:w="1207" w:type="dxa"/>
            <w:vAlign w:val="center"/>
          </w:tcPr>
          <w:p w:rsidR="00CE5A2B" w:rsidRDefault="00CE5A2B" w:rsidP="003F28C0">
            <w:pPr>
              <w:jc w:val="center"/>
            </w:pPr>
            <w:r>
              <w:t>6.1 (0.5)</w:t>
            </w:r>
          </w:p>
        </w:tc>
        <w:tc>
          <w:tcPr>
            <w:tcW w:w="1208" w:type="dxa"/>
            <w:vAlign w:val="center"/>
          </w:tcPr>
          <w:p w:rsidR="00CE5A2B" w:rsidRDefault="00CE5A2B" w:rsidP="003F28C0">
            <w:pPr>
              <w:jc w:val="center"/>
            </w:pPr>
            <w:r>
              <w:t>6.3 (0.5)</w:t>
            </w:r>
          </w:p>
        </w:tc>
        <w:tc>
          <w:tcPr>
            <w:tcW w:w="1208" w:type="dxa"/>
            <w:vAlign w:val="center"/>
          </w:tcPr>
          <w:p w:rsidR="00CE5A2B" w:rsidRDefault="00CE5A2B" w:rsidP="003F28C0">
            <w:pPr>
              <w:jc w:val="center"/>
            </w:pPr>
            <w:r>
              <w:t>6.7 (0.5)</w:t>
            </w:r>
          </w:p>
        </w:tc>
      </w:tr>
      <w:tr w:rsidR="00CE5A2B" w:rsidTr="0031516A">
        <w:tc>
          <w:tcPr>
            <w:tcW w:w="2326" w:type="dxa"/>
            <w:vAlign w:val="center"/>
          </w:tcPr>
          <w:p w:rsidR="00CE5A2B" w:rsidRPr="00906FCC" w:rsidRDefault="004D1770" w:rsidP="0061059F">
            <w:pPr>
              <w:jc w:val="center"/>
              <w:rPr>
                <w:b/>
              </w:rPr>
            </w:pPr>
            <w:r>
              <w:rPr>
                <w:b/>
              </w:rPr>
              <w:t>CVD</w:t>
            </w:r>
            <w:r w:rsidR="00CE5A2B" w:rsidRPr="00906FCC">
              <w:rPr>
                <w:b/>
              </w:rPr>
              <w:t>, % (SE)</w:t>
            </w:r>
          </w:p>
        </w:tc>
        <w:tc>
          <w:tcPr>
            <w:tcW w:w="1207" w:type="dxa"/>
            <w:vAlign w:val="center"/>
          </w:tcPr>
          <w:p w:rsidR="00CE5A2B" w:rsidRDefault="00CE5A2B" w:rsidP="003F28C0">
            <w:pPr>
              <w:jc w:val="center"/>
            </w:pPr>
            <w:r>
              <w:t>5.7 (0.4)</w:t>
            </w:r>
          </w:p>
        </w:tc>
        <w:tc>
          <w:tcPr>
            <w:tcW w:w="1208" w:type="dxa"/>
            <w:vAlign w:val="center"/>
          </w:tcPr>
          <w:p w:rsidR="00CE5A2B" w:rsidRDefault="00CE5A2B" w:rsidP="003F28C0">
            <w:pPr>
              <w:jc w:val="center"/>
            </w:pPr>
            <w:r>
              <w:t>5.2 (0.4)</w:t>
            </w:r>
          </w:p>
        </w:tc>
        <w:tc>
          <w:tcPr>
            <w:tcW w:w="1207" w:type="dxa"/>
            <w:vAlign w:val="center"/>
          </w:tcPr>
          <w:p w:rsidR="00CE5A2B" w:rsidRDefault="00CE5A2B" w:rsidP="003F28C0">
            <w:pPr>
              <w:jc w:val="center"/>
            </w:pPr>
            <w:r>
              <w:t>4.3 (0.3)</w:t>
            </w:r>
          </w:p>
        </w:tc>
        <w:tc>
          <w:tcPr>
            <w:tcW w:w="1208" w:type="dxa"/>
            <w:vAlign w:val="center"/>
          </w:tcPr>
          <w:p w:rsidR="00CE5A2B" w:rsidRDefault="00CE5A2B" w:rsidP="003F28C0">
            <w:pPr>
              <w:jc w:val="center"/>
            </w:pPr>
            <w:r>
              <w:t>3.7 (0.4)</w:t>
            </w:r>
          </w:p>
        </w:tc>
        <w:tc>
          <w:tcPr>
            <w:tcW w:w="1208" w:type="dxa"/>
            <w:vAlign w:val="center"/>
          </w:tcPr>
          <w:p w:rsidR="00CE5A2B" w:rsidRDefault="00CE5A2B" w:rsidP="003F28C0">
            <w:pPr>
              <w:tabs>
                <w:tab w:val="left" w:pos="281"/>
              </w:tabs>
              <w:jc w:val="center"/>
            </w:pPr>
            <w:r>
              <w:t>3.7 (0.4)</w:t>
            </w:r>
          </w:p>
        </w:tc>
      </w:tr>
      <w:tr w:rsidR="00CE5A2B" w:rsidTr="0031516A">
        <w:tc>
          <w:tcPr>
            <w:tcW w:w="2326" w:type="dxa"/>
            <w:vAlign w:val="center"/>
          </w:tcPr>
          <w:p w:rsidR="00CE5A2B" w:rsidRPr="00906FCC" w:rsidRDefault="00CE5A2B" w:rsidP="0061059F">
            <w:pPr>
              <w:jc w:val="center"/>
              <w:rPr>
                <w:b/>
              </w:rPr>
            </w:pPr>
            <w:r w:rsidRPr="00906FCC">
              <w:rPr>
                <w:b/>
              </w:rPr>
              <w:t>Smoker, % (SE)</w:t>
            </w:r>
          </w:p>
        </w:tc>
        <w:tc>
          <w:tcPr>
            <w:tcW w:w="1207" w:type="dxa"/>
            <w:vAlign w:val="center"/>
          </w:tcPr>
          <w:p w:rsidR="00CE5A2B" w:rsidRDefault="00CE5A2B" w:rsidP="003F28C0">
            <w:pPr>
              <w:jc w:val="center"/>
            </w:pPr>
            <w:r>
              <w:t>28.1 (1.0)</w:t>
            </w:r>
          </w:p>
        </w:tc>
        <w:tc>
          <w:tcPr>
            <w:tcW w:w="1208" w:type="dxa"/>
            <w:vAlign w:val="center"/>
          </w:tcPr>
          <w:p w:rsidR="00CE5A2B" w:rsidRDefault="00CE5A2B" w:rsidP="003F28C0">
            <w:pPr>
              <w:jc w:val="center"/>
            </w:pPr>
            <w:r>
              <w:t>27.9 (1.2)</w:t>
            </w:r>
          </w:p>
        </w:tc>
        <w:tc>
          <w:tcPr>
            <w:tcW w:w="1207" w:type="dxa"/>
            <w:vAlign w:val="center"/>
          </w:tcPr>
          <w:p w:rsidR="00CE5A2B" w:rsidRDefault="00CE5A2B" w:rsidP="003F28C0">
            <w:pPr>
              <w:jc w:val="center"/>
            </w:pPr>
            <w:r>
              <w:t>29.8 (1.0)</w:t>
            </w:r>
          </w:p>
        </w:tc>
        <w:tc>
          <w:tcPr>
            <w:tcW w:w="1208" w:type="dxa"/>
            <w:vAlign w:val="center"/>
          </w:tcPr>
          <w:p w:rsidR="00CE5A2B" w:rsidRDefault="00CE5A2B" w:rsidP="003F28C0">
            <w:pPr>
              <w:jc w:val="center"/>
            </w:pPr>
            <w:r>
              <w:t>29.8 (1.0)</w:t>
            </w:r>
          </w:p>
        </w:tc>
        <w:tc>
          <w:tcPr>
            <w:tcW w:w="1208" w:type="dxa"/>
            <w:vAlign w:val="center"/>
          </w:tcPr>
          <w:p w:rsidR="00CE5A2B" w:rsidRDefault="00CE5A2B" w:rsidP="003F28C0">
            <w:pPr>
              <w:jc w:val="center"/>
            </w:pPr>
            <w:r>
              <w:t>33.2 (1.1)</w:t>
            </w:r>
          </w:p>
        </w:tc>
      </w:tr>
      <w:tr w:rsidR="00CE5A2B" w:rsidTr="0031516A">
        <w:tc>
          <w:tcPr>
            <w:tcW w:w="2326" w:type="dxa"/>
            <w:vAlign w:val="center"/>
          </w:tcPr>
          <w:p w:rsidR="00CE5A2B" w:rsidRPr="00906FCC" w:rsidRDefault="00CE5A2B" w:rsidP="0061059F">
            <w:pPr>
              <w:jc w:val="center"/>
              <w:rPr>
                <w:b/>
              </w:rPr>
            </w:pPr>
            <w:r w:rsidRPr="00906FCC">
              <w:rPr>
                <w:b/>
              </w:rPr>
              <w:t>eGFR, mL/min/1.73m</w:t>
            </w:r>
            <w:r w:rsidRPr="00906FCC">
              <w:rPr>
                <w:b/>
                <w:vertAlign w:val="superscript"/>
              </w:rPr>
              <w:t>2</w:t>
            </w:r>
            <w:r w:rsidRPr="00906FCC">
              <w:rPr>
                <w:b/>
              </w:rPr>
              <w:t>, mean (SE</w:t>
            </w:r>
            <w:r>
              <w:rPr>
                <w:b/>
              </w:rPr>
              <w:t>M</w:t>
            </w:r>
            <w:r w:rsidRPr="00906FCC">
              <w:rPr>
                <w:b/>
              </w:rPr>
              <w:t>)</w:t>
            </w:r>
          </w:p>
        </w:tc>
        <w:tc>
          <w:tcPr>
            <w:tcW w:w="1207" w:type="dxa"/>
            <w:vAlign w:val="center"/>
          </w:tcPr>
          <w:p w:rsidR="00CE5A2B" w:rsidRDefault="00CE5A2B" w:rsidP="003F28C0">
            <w:pPr>
              <w:jc w:val="center"/>
            </w:pPr>
            <w:r>
              <w:t>96.2 (0.3)</w:t>
            </w:r>
          </w:p>
        </w:tc>
        <w:tc>
          <w:tcPr>
            <w:tcW w:w="1208" w:type="dxa"/>
            <w:vAlign w:val="center"/>
          </w:tcPr>
          <w:p w:rsidR="00CE5A2B" w:rsidRDefault="00CE5A2B" w:rsidP="003F28C0">
            <w:pPr>
              <w:jc w:val="center"/>
            </w:pPr>
            <w:r>
              <w:t>96.5 (0.4)</w:t>
            </w:r>
          </w:p>
        </w:tc>
        <w:tc>
          <w:tcPr>
            <w:tcW w:w="1207" w:type="dxa"/>
            <w:vAlign w:val="center"/>
          </w:tcPr>
          <w:p w:rsidR="00CE5A2B" w:rsidRDefault="00CE5A2B" w:rsidP="003F28C0">
            <w:pPr>
              <w:jc w:val="center"/>
            </w:pPr>
            <w:r>
              <w:t>96.7 (0.4)</w:t>
            </w:r>
          </w:p>
        </w:tc>
        <w:tc>
          <w:tcPr>
            <w:tcW w:w="1208" w:type="dxa"/>
            <w:vAlign w:val="center"/>
          </w:tcPr>
          <w:p w:rsidR="00CE5A2B" w:rsidRDefault="00CE5A2B" w:rsidP="003F28C0">
            <w:pPr>
              <w:jc w:val="center"/>
            </w:pPr>
            <w:r>
              <w:t>97.5 (0.5)</w:t>
            </w:r>
          </w:p>
        </w:tc>
        <w:tc>
          <w:tcPr>
            <w:tcW w:w="1208" w:type="dxa"/>
            <w:vAlign w:val="center"/>
          </w:tcPr>
          <w:p w:rsidR="00CE5A2B" w:rsidRDefault="00CE5A2B" w:rsidP="003F28C0">
            <w:pPr>
              <w:jc w:val="center"/>
            </w:pPr>
            <w:r>
              <w:t>97.3 (0.5)</w:t>
            </w:r>
          </w:p>
        </w:tc>
      </w:tr>
      <w:tr w:rsidR="00CE5A2B" w:rsidTr="0031516A">
        <w:tc>
          <w:tcPr>
            <w:tcW w:w="2326" w:type="dxa"/>
            <w:vAlign w:val="center"/>
          </w:tcPr>
          <w:p w:rsidR="00CE5A2B" w:rsidRPr="00906FCC" w:rsidRDefault="00CE5A2B" w:rsidP="0061059F">
            <w:pPr>
              <w:jc w:val="center"/>
              <w:rPr>
                <w:b/>
              </w:rPr>
            </w:pPr>
            <w:r w:rsidRPr="00906FCC">
              <w:rPr>
                <w:b/>
              </w:rPr>
              <w:t>Serum calcium, mg/dL, mean (SE</w:t>
            </w:r>
            <w:r>
              <w:rPr>
                <w:b/>
              </w:rPr>
              <w:t>M</w:t>
            </w:r>
            <w:r w:rsidRPr="00906FCC">
              <w:rPr>
                <w:b/>
              </w:rPr>
              <w:t>)</w:t>
            </w:r>
          </w:p>
        </w:tc>
        <w:tc>
          <w:tcPr>
            <w:tcW w:w="1207" w:type="dxa"/>
            <w:vAlign w:val="center"/>
          </w:tcPr>
          <w:p w:rsidR="00CE5A2B" w:rsidRDefault="00CE5A2B" w:rsidP="003F28C0">
            <w:pPr>
              <w:jc w:val="center"/>
            </w:pPr>
            <w:r>
              <w:t>9.4 (0.0)</w:t>
            </w:r>
          </w:p>
        </w:tc>
        <w:tc>
          <w:tcPr>
            <w:tcW w:w="1208" w:type="dxa"/>
            <w:vAlign w:val="center"/>
          </w:tcPr>
          <w:p w:rsidR="00CE5A2B" w:rsidRDefault="00CE5A2B" w:rsidP="003F28C0">
            <w:pPr>
              <w:jc w:val="center"/>
            </w:pPr>
            <w:r>
              <w:t>9.4 (0.0)</w:t>
            </w:r>
          </w:p>
        </w:tc>
        <w:tc>
          <w:tcPr>
            <w:tcW w:w="1207" w:type="dxa"/>
            <w:vAlign w:val="center"/>
          </w:tcPr>
          <w:p w:rsidR="00CE5A2B" w:rsidRDefault="00CE5A2B" w:rsidP="003F28C0">
            <w:pPr>
              <w:jc w:val="center"/>
            </w:pPr>
            <w:r>
              <w:t>9.5 (0.0)</w:t>
            </w:r>
          </w:p>
        </w:tc>
        <w:tc>
          <w:tcPr>
            <w:tcW w:w="1208" w:type="dxa"/>
            <w:vAlign w:val="center"/>
          </w:tcPr>
          <w:p w:rsidR="00CE5A2B" w:rsidRDefault="00CE5A2B" w:rsidP="003F28C0">
            <w:pPr>
              <w:jc w:val="center"/>
            </w:pPr>
            <w:r>
              <w:t>9.5 (0.0)</w:t>
            </w:r>
          </w:p>
        </w:tc>
        <w:tc>
          <w:tcPr>
            <w:tcW w:w="1208" w:type="dxa"/>
            <w:vAlign w:val="center"/>
          </w:tcPr>
          <w:p w:rsidR="00CE5A2B" w:rsidRDefault="00CE5A2B" w:rsidP="003F28C0">
            <w:pPr>
              <w:jc w:val="center"/>
            </w:pPr>
            <w:r>
              <w:t>9.6 (0.0)</w:t>
            </w:r>
          </w:p>
        </w:tc>
      </w:tr>
      <w:tr w:rsidR="00CE5A2B" w:rsidTr="0031516A">
        <w:tc>
          <w:tcPr>
            <w:tcW w:w="2326" w:type="dxa"/>
            <w:vAlign w:val="center"/>
          </w:tcPr>
          <w:p w:rsidR="00CE5A2B" w:rsidRPr="00906FCC" w:rsidRDefault="00CE5A2B" w:rsidP="0061059F">
            <w:pPr>
              <w:jc w:val="center"/>
              <w:rPr>
                <w:b/>
              </w:rPr>
            </w:pPr>
            <w:r w:rsidRPr="00906FCC">
              <w:rPr>
                <w:b/>
              </w:rPr>
              <w:t>Total:HDL cholesterol, mean (SE</w:t>
            </w:r>
            <w:r>
              <w:rPr>
                <w:b/>
              </w:rPr>
              <w:t>M</w:t>
            </w:r>
            <w:r w:rsidRPr="00906FCC">
              <w:rPr>
                <w:b/>
              </w:rPr>
              <w:t>)</w:t>
            </w:r>
          </w:p>
        </w:tc>
        <w:tc>
          <w:tcPr>
            <w:tcW w:w="1207" w:type="dxa"/>
            <w:vAlign w:val="center"/>
          </w:tcPr>
          <w:p w:rsidR="00CE5A2B" w:rsidRDefault="00CE5A2B" w:rsidP="003F28C0">
            <w:pPr>
              <w:jc w:val="center"/>
            </w:pPr>
            <w:r>
              <w:t>4.29 (0.04)</w:t>
            </w:r>
          </w:p>
        </w:tc>
        <w:tc>
          <w:tcPr>
            <w:tcW w:w="1208" w:type="dxa"/>
            <w:vAlign w:val="center"/>
          </w:tcPr>
          <w:p w:rsidR="00CE5A2B" w:rsidRDefault="00CE5A2B" w:rsidP="003F28C0">
            <w:pPr>
              <w:jc w:val="center"/>
            </w:pPr>
            <w:r>
              <w:t>4.11 (0.03)</w:t>
            </w:r>
          </w:p>
        </w:tc>
        <w:tc>
          <w:tcPr>
            <w:tcW w:w="1207" w:type="dxa"/>
            <w:vAlign w:val="center"/>
          </w:tcPr>
          <w:p w:rsidR="00CE5A2B" w:rsidRDefault="00CE5A2B" w:rsidP="003F28C0">
            <w:pPr>
              <w:jc w:val="center"/>
            </w:pPr>
            <w:r>
              <w:t>4.06 (0.04)</w:t>
            </w:r>
          </w:p>
        </w:tc>
        <w:tc>
          <w:tcPr>
            <w:tcW w:w="1208" w:type="dxa"/>
            <w:vAlign w:val="center"/>
          </w:tcPr>
          <w:p w:rsidR="00CE5A2B" w:rsidRDefault="00CE5A2B" w:rsidP="003F28C0">
            <w:pPr>
              <w:jc w:val="center"/>
            </w:pPr>
            <w:r>
              <w:t>4.05 (0.03)</w:t>
            </w:r>
          </w:p>
        </w:tc>
        <w:tc>
          <w:tcPr>
            <w:tcW w:w="1208" w:type="dxa"/>
            <w:vAlign w:val="center"/>
          </w:tcPr>
          <w:p w:rsidR="00CE5A2B" w:rsidRDefault="00CE5A2B" w:rsidP="003F28C0">
            <w:pPr>
              <w:jc w:val="center"/>
            </w:pPr>
            <w:r>
              <w:t>4.13 (0.03)</w:t>
            </w:r>
          </w:p>
        </w:tc>
      </w:tr>
      <w:tr w:rsidR="00CE5A2B" w:rsidTr="0031516A">
        <w:tc>
          <w:tcPr>
            <w:tcW w:w="2326" w:type="dxa"/>
            <w:vAlign w:val="center"/>
          </w:tcPr>
          <w:p w:rsidR="004D1770" w:rsidRDefault="00CE5A2B" w:rsidP="0061059F">
            <w:pPr>
              <w:jc w:val="center"/>
              <w:rPr>
                <w:b/>
              </w:rPr>
            </w:pPr>
            <w:r w:rsidRPr="00906FCC">
              <w:rPr>
                <w:b/>
              </w:rPr>
              <w:t>H</w:t>
            </w:r>
            <w:r w:rsidR="00D56326">
              <w:rPr>
                <w:b/>
              </w:rPr>
              <w:t>a</w:t>
            </w:r>
            <w:r w:rsidRPr="00906FCC">
              <w:rPr>
                <w:b/>
              </w:rPr>
              <w:t xml:space="preserve">emoglobin, g/dL, </w:t>
            </w:r>
          </w:p>
          <w:p w:rsidR="00CE5A2B" w:rsidRPr="00906FCC" w:rsidRDefault="00CE5A2B" w:rsidP="0061059F">
            <w:pPr>
              <w:jc w:val="center"/>
              <w:rPr>
                <w:b/>
              </w:rPr>
            </w:pPr>
            <w:r w:rsidRPr="00906FCC">
              <w:rPr>
                <w:b/>
              </w:rPr>
              <w:t>mean (SE</w:t>
            </w:r>
            <w:r>
              <w:rPr>
                <w:b/>
              </w:rPr>
              <w:t>M</w:t>
            </w:r>
            <w:r w:rsidRPr="00906FCC">
              <w:rPr>
                <w:b/>
              </w:rPr>
              <w:t>)</w:t>
            </w:r>
          </w:p>
        </w:tc>
        <w:tc>
          <w:tcPr>
            <w:tcW w:w="1207" w:type="dxa"/>
            <w:vAlign w:val="center"/>
          </w:tcPr>
          <w:p w:rsidR="00CE5A2B" w:rsidRDefault="00CE5A2B" w:rsidP="003F28C0">
            <w:pPr>
              <w:jc w:val="center"/>
            </w:pPr>
            <w:r>
              <w:t>14.7 (0.0)</w:t>
            </w:r>
          </w:p>
        </w:tc>
        <w:tc>
          <w:tcPr>
            <w:tcW w:w="1208" w:type="dxa"/>
            <w:vAlign w:val="center"/>
          </w:tcPr>
          <w:p w:rsidR="00CE5A2B" w:rsidRDefault="00CE5A2B" w:rsidP="003F28C0">
            <w:pPr>
              <w:jc w:val="center"/>
            </w:pPr>
            <w:r>
              <w:t>14.6 (0.0)</w:t>
            </w:r>
          </w:p>
        </w:tc>
        <w:tc>
          <w:tcPr>
            <w:tcW w:w="1207" w:type="dxa"/>
            <w:vAlign w:val="center"/>
          </w:tcPr>
          <w:p w:rsidR="00CE5A2B" w:rsidRDefault="00CE5A2B" w:rsidP="003F28C0">
            <w:pPr>
              <w:jc w:val="center"/>
            </w:pPr>
            <w:r>
              <w:t>14.5 (0.0)</w:t>
            </w:r>
          </w:p>
        </w:tc>
        <w:tc>
          <w:tcPr>
            <w:tcW w:w="1208" w:type="dxa"/>
            <w:vAlign w:val="center"/>
          </w:tcPr>
          <w:p w:rsidR="00CE5A2B" w:rsidRDefault="00CE5A2B" w:rsidP="003F28C0">
            <w:pPr>
              <w:jc w:val="center"/>
            </w:pPr>
            <w:r>
              <w:t>14.4 (0.0)</w:t>
            </w:r>
          </w:p>
        </w:tc>
        <w:tc>
          <w:tcPr>
            <w:tcW w:w="1208" w:type="dxa"/>
            <w:vAlign w:val="center"/>
          </w:tcPr>
          <w:p w:rsidR="00CE5A2B" w:rsidRDefault="00CE5A2B" w:rsidP="003F28C0">
            <w:pPr>
              <w:jc w:val="center"/>
            </w:pPr>
            <w:r>
              <w:t>14.4 (0.0)</w:t>
            </w:r>
          </w:p>
        </w:tc>
      </w:tr>
      <w:tr w:rsidR="00CE5A2B" w:rsidTr="0031516A">
        <w:tc>
          <w:tcPr>
            <w:tcW w:w="2326" w:type="dxa"/>
            <w:vAlign w:val="center"/>
          </w:tcPr>
          <w:p w:rsidR="00CE5A2B" w:rsidRPr="00906FCC" w:rsidRDefault="00CE5A2B" w:rsidP="0061059F">
            <w:pPr>
              <w:jc w:val="center"/>
              <w:rPr>
                <w:b/>
              </w:rPr>
            </w:pPr>
            <w:r w:rsidRPr="00906FCC">
              <w:rPr>
                <w:b/>
              </w:rPr>
              <w:t>CRP, mg/dL, mean (SE</w:t>
            </w:r>
            <w:r>
              <w:rPr>
                <w:b/>
              </w:rPr>
              <w:t>M</w:t>
            </w:r>
            <w:r w:rsidRPr="00906FCC">
              <w:rPr>
                <w:b/>
              </w:rPr>
              <w:t>)</w:t>
            </w:r>
          </w:p>
        </w:tc>
        <w:tc>
          <w:tcPr>
            <w:tcW w:w="1207" w:type="dxa"/>
            <w:vAlign w:val="center"/>
          </w:tcPr>
          <w:p w:rsidR="00CE5A2B" w:rsidRDefault="00CE5A2B" w:rsidP="003F28C0">
            <w:pPr>
              <w:jc w:val="center"/>
            </w:pPr>
            <w:r>
              <w:t>0.44 (0.02)</w:t>
            </w:r>
          </w:p>
        </w:tc>
        <w:tc>
          <w:tcPr>
            <w:tcW w:w="1208" w:type="dxa"/>
            <w:vAlign w:val="center"/>
          </w:tcPr>
          <w:p w:rsidR="00CE5A2B" w:rsidRDefault="00CE5A2B" w:rsidP="003F28C0">
            <w:pPr>
              <w:jc w:val="center"/>
            </w:pPr>
            <w:r>
              <w:t>0.41 (0.01)</w:t>
            </w:r>
          </w:p>
        </w:tc>
        <w:tc>
          <w:tcPr>
            <w:tcW w:w="1207" w:type="dxa"/>
            <w:vAlign w:val="center"/>
          </w:tcPr>
          <w:p w:rsidR="00CE5A2B" w:rsidRDefault="00CE5A2B" w:rsidP="003F28C0">
            <w:pPr>
              <w:jc w:val="center"/>
            </w:pPr>
            <w:r>
              <w:t>0.38 (0.01)</w:t>
            </w:r>
          </w:p>
        </w:tc>
        <w:tc>
          <w:tcPr>
            <w:tcW w:w="1208" w:type="dxa"/>
            <w:vAlign w:val="center"/>
          </w:tcPr>
          <w:p w:rsidR="00CE5A2B" w:rsidRDefault="00CE5A2B" w:rsidP="003F28C0">
            <w:pPr>
              <w:jc w:val="center"/>
            </w:pPr>
            <w:r>
              <w:t>0.35 (0.01)</w:t>
            </w:r>
          </w:p>
        </w:tc>
        <w:tc>
          <w:tcPr>
            <w:tcW w:w="1208" w:type="dxa"/>
            <w:vAlign w:val="center"/>
          </w:tcPr>
          <w:p w:rsidR="00CE5A2B" w:rsidRDefault="00CE5A2B" w:rsidP="003F28C0">
            <w:pPr>
              <w:jc w:val="center"/>
            </w:pPr>
            <w:r>
              <w:t>0.36 (0.01)</w:t>
            </w:r>
          </w:p>
        </w:tc>
      </w:tr>
      <w:tr w:rsidR="00CE5A2B" w:rsidTr="0031516A">
        <w:tc>
          <w:tcPr>
            <w:tcW w:w="2326" w:type="dxa"/>
            <w:vAlign w:val="center"/>
          </w:tcPr>
          <w:p w:rsidR="00CE5A2B" w:rsidRPr="00906FCC" w:rsidRDefault="00CE5A2B" w:rsidP="0061059F">
            <w:pPr>
              <w:jc w:val="center"/>
              <w:rPr>
                <w:b/>
              </w:rPr>
            </w:pPr>
            <w:r w:rsidRPr="00906FCC">
              <w:rPr>
                <w:b/>
              </w:rPr>
              <w:t>ACR, mg/g, median (IQR)</w:t>
            </w:r>
          </w:p>
        </w:tc>
        <w:tc>
          <w:tcPr>
            <w:tcW w:w="1207" w:type="dxa"/>
            <w:vAlign w:val="center"/>
          </w:tcPr>
          <w:p w:rsidR="00CE5A2B" w:rsidRDefault="00CE5A2B" w:rsidP="003F28C0">
            <w:pPr>
              <w:jc w:val="center"/>
            </w:pPr>
            <w:r>
              <w:t>5.8 (6.6)</w:t>
            </w:r>
          </w:p>
        </w:tc>
        <w:tc>
          <w:tcPr>
            <w:tcW w:w="1208" w:type="dxa"/>
            <w:vAlign w:val="center"/>
          </w:tcPr>
          <w:p w:rsidR="00CE5A2B" w:rsidRDefault="00CE5A2B" w:rsidP="003F28C0">
            <w:pPr>
              <w:jc w:val="center"/>
            </w:pPr>
            <w:r>
              <w:t>6.0 (6.4)</w:t>
            </w:r>
          </w:p>
        </w:tc>
        <w:tc>
          <w:tcPr>
            <w:tcW w:w="1207" w:type="dxa"/>
            <w:vAlign w:val="center"/>
          </w:tcPr>
          <w:p w:rsidR="00CE5A2B" w:rsidRDefault="00CE5A2B" w:rsidP="003F28C0">
            <w:pPr>
              <w:jc w:val="center"/>
            </w:pPr>
            <w:r>
              <w:t>5.8 (6.2)</w:t>
            </w:r>
          </w:p>
        </w:tc>
        <w:tc>
          <w:tcPr>
            <w:tcW w:w="1208" w:type="dxa"/>
            <w:vAlign w:val="center"/>
          </w:tcPr>
          <w:p w:rsidR="00CE5A2B" w:rsidRDefault="00CE5A2B" w:rsidP="003F28C0">
            <w:pPr>
              <w:jc w:val="center"/>
            </w:pPr>
            <w:r>
              <w:t>5.8 (5.5)</w:t>
            </w:r>
          </w:p>
        </w:tc>
        <w:tc>
          <w:tcPr>
            <w:tcW w:w="1208" w:type="dxa"/>
            <w:vAlign w:val="center"/>
          </w:tcPr>
          <w:p w:rsidR="00CE5A2B" w:rsidRDefault="00CE5A2B" w:rsidP="003F28C0">
            <w:pPr>
              <w:jc w:val="center"/>
            </w:pPr>
            <w:r>
              <w:t>6.0 (6.0)</w:t>
            </w:r>
          </w:p>
        </w:tc>
      </w:tr>
      <w:tr w:rsidR="00CE5A2B" w:rsidTr="0031516A">
        <w:tc>
          <w:tcPr>
            <w:tcW w:w="2326" w:type="dxa"/>
            <w:vAlign w:val="center"/>
          </w:tcPr>
          <w:p w:rsidR="00CE5A2B" w:rsidRPr="00906FCC" w:rsidRDefault="00CE5A2B" w:rsidP="0061059F">
            <w:pPr>
              <w:jc w:val="center"/>
              <w:rPr>
                <w:b/>
              </w:rPr>
            </w:pPr>
            <w:r w:rsidRPr="00906FCC">
              <w:rPr>
                <w:b/>
              </w:rPr>
              <w:t>Urine albumin, mg/L, median (IQR)</w:t>
            </w:r>
          </w:p>
        </w:tc>
        <w:tc>
          <w:tcPr>
            <w:tcW w:w="1207" w:type="dxa"/>
            <w:vAlign w:val="center"/>
          </w:tcPr>
          <w:p w:rsidR="00CE5A2B" w:rsidRDefault="00CE5A2B" w:rsidP="003F28C0">
            <w:pPr>
              <w:jc w:val="center"/>
            </w:pPr>
            <w:r>
              <w:t>7.1 (10.2)</w:t>
            </w:r>
          </w:p>
        </w:tc>
        <w:tc>
          <w:tcPr>
            <w:tcW w:w="1208" w:type="dxa"/>
            <w:vAlign w:val="center"/>
          </w:tcPr>
          <w:p w:rsidR="00CE5A2B" w:rsidRDefault="00CE5A2B" w:rsidP="003F28C0">
            <w:pPr>
              <w:jc w:val="center"/>
            </w:pPr>
            <w:r>
              <w:t>7.1 (9.8)</w:t>
            </w:r>
          </w:p>
        </w:tc>
        <w:tc>
          <w:tcPr>
            <w:tcW w:w="1207" w:type="dxa"/>
            <w:vAlign w:val="center"/>
          </w:tcPr>
          <w:p w:rsidR="00CE5A2B" w:rsidRDefault="00CE5A2B" w:rsidP="003F28C0">
            <w:pPr>
              <w:jc w:val="center"/>
            </w:pPr>
            <w:r>
              <w:t>6.7 (9.0)</w:t>
            </w:r>
          </w:p>
        </w:tc>
        <w:tc>
          <w:tcPr>
            <w:tcW w:w="1208" w:type="dxa"/>
            <w:vAlign w:val="center"/>
          </w:tcPr>
          <w:p w:rsidR="00CE5A2B" w:rsidRDefault="00CE5A2B" w:rsidP="003F28C0">
            <w:pPr>
              <w:jc w:val="center"/>
            </w:pPr>
            <w:r>
              <w:t>6.3 (8.6)</w:t>
            </w:r>
          </w:p>
        </w:tc>
        <w:tc>
          <w:tcPr>
            <w:tcW w:w="1208" w:type="dxa"/>
            <w:vAlign w:val="center"/>
          </w:tcPr>
          <w:p w:rsidR="00CE5A2B" w:rsidRDefault="00CE5A2B" w:rsidP="003F28C0">
            <w:pPr>
              <w:jc w:val="center"/>
            </w:pPr>
            <w:r>
              <w:t>6.4 (8.7)</w:t>
            </w:r>
          </w:p>
        </w:tc>
      </w:tr>
      <w:tr w:rsidR="00CE5A2B" w:rsidTr="0031516A">
        <w:tc>
          <w:tcPr>
            <w:tcW w:w="2326" w:type="dxa"/>
            <w:vAlign w:val="center"/>
          </w:tcPr>
          <w:p w:rsidR="00CE5A2B" w:rsidRPr="00906FCC" w:rsidRDefault="00CE5A2B" w:rsidP="0061059F">
            <w:pPr>
              <w:jc w:val="center"/>
              <w:rPr>
                <w:b/>
              </w:rPr>
            </w:pPr>
            <w:r w:rsidRPr="00906FCC">
              <w:rPr>
                <w:b/>
              </w:rPr>
              <w:t>ACR&gt;30mg/g, % (SE)</w:t>
            </w:r>
          </w:p>
        </w:tc>
        <w:tc>
          <w:tcPr>
            <w:tcW w:w="1207" w:type="dxa"/>
            <w:vAlign w:val="center"/>
          </w:tcPr>
          <w:p w:rsidR="00CE5A2B" w:rsidRDefault="00CE5A2B" w:rsidP="003F28C0">
            <w:pPr>
              <w:jc w:val="center"/>
            </w:pPr>
            <w:r>
              <w:t>11.3 (0.7)</w:t>
            </w:r>
          </w:p>
        </w:tc>
        <w:tc>
          <w:tcPr>
            <w:tcW w:w="1208" w:type="dxa"/>
            <w:vAlign w:val="center"/>
          </w:tcPr>
          <w:p w:rsidR="00CE5A2B" w:rsidRDefault="00CE5A2B" w:rsidP="003F28C0">
            <w:pPr>
              <w:jc w:val="center"/>
            </w:pPr>
            <w:r>
              <w:t>11.0 (0.6)</w:t>
            </w:r>
          </w:p>
        </w:tc>
        <w:tc>
          <w:tcPr>
            <w:tcW w:w="1207" w:type="dxa"/>
            <w:vAlign w:val="center"/>
          </w:tcPr>
          <w:p w:rsidR="00CE5A2B" w:rsidRDefault="00CE5A2B" w:rsidP="003F28C0">
            <w:pPr>
              <w:jc w:val="center"/>
            </w:pPr>
            <w:r>
              <w:t>9.9 (0.6)</w:t>
            </w:r>
          </w:p>
        </w:tc>
        <w:tc>
          <w:tcPr>
            <w:tcW w:w="1208" w:type="dxa"/>
            <w:vAlign w:val="center"/>
          </w:tcPr>
          <w:p w:rsidR="00CE5A2B" w:rsidRDefault="00CE5A2B" w:rsidP="003F28C0">
            <w:pPr>
              <w:jc w:val="center"/>
            </w:pPr>
            <w:r>
              <w:t>10.0 (0.6)</w:t>
            </w:r>
          </w:p>
        </w:tc>
        <w:tc>
          <w:tcPr>
            <w:tcW w:w="1208" w:type="dxa"/>
            <w:vAlign w:val="center"/>
          </w:tcPr>
          <w:p w:rsidR="00CE5A2B" w:rsidRDefault="00CE5A2B" w:rsidP="003F28C0">
            <w:pPr>
              <w:jc w:val="center"/>
            </w:pPr>
            <w:r>
              <w:t>9.0 (0.5)</w:t>
            </w:r>
          </w:p>
        </w:tc>
      </w:tr>
    </w:tbl>
    <w:p w:rsidR="00BB4F95" w:rsidRDefault="00BB4F95" w:rsidP="003A3120">
      <w:pPr>
        <w:spacing w:line="240" w:lineRule="auto"/>
      </w:pPr>
    </w:p>
    <w:p w:rsidR="00BB6310" w:rsidRPr="00B62E2F" w:rsidRDefault="00BB4F95" w:rsidP="004D1770">
      <w:pPr>
        <w:spacing w:line="360" w:lineRule="auto"/>
        <w:jc w:val="both"/>
        <w:rPr>
          <w:rFonts w:ascii="Calibri" w:eastAsia="Calibri" w:hAnsi="Calibri" w:cs="Times New Roman"/>
        </w:rPr>
      </w:pPr>
      <w:r w:rsidRPr="00B62E2F">
        <w:rPr>
          <w:rFonts w:ascii="Calibri" w:eastAsia="Calibri" w:hAnsi="Calibri" w:cs="Times New Roman"/>
        </w:rPr>
        <w:t xml:space="preserve">Data </w:t>
      </w:r>
      <w:r w:rsidR="001D051E">
        <w:rPr>
          <w:rFonts w:ascii="Calibri" w:eastAsia="Calibri" w:hAnsi="Calibri" w:cs="Times New Roman"/>
        </w:rPr>
        <w:t>presented</w:t>
      </w:r>
      <w:r w:rsidRPr="00B62E2F">
        <w:rPr>
          <w:rFonts w:ascii="Calibri" w:eastAsia="Calibri" w:hAnsi="Calibri" w:cs="Times New Roman"/>
        </w:rPr>
        <w:t xml:space="preserve"> as mean (</w:t>
      </w:r>
      <w:r w:rsidR="001D051E">
        <w:rPr>
          <w:rFonts w:ascii="Calibri" w:eastAsia="Calibri" w:hAnsi="Calibri" w:cs="Times New Roman"/>
        </w:rPr>
        <w:t>SEM</w:t>
      </w:r>
      <w:r w:rsidR="004D1770">
        <w:rPr>
          <w:rFonts w:ascii="Calibri" w:eastAsia="Calibri" w:hAnsi="Calibri" w:cs="Times New Roman"/>
        </w:rPr>
        <w:t>),</w:t>
      </w:r>
      <w:r w:rsidRPr="00B62E2F">
        <w:rPr>
          <w:rFonts w:ascii="Calibri" w:eastAsia="Calibri" w:hAnsi="Calibri" w:cs="Times New Roman"/>
        </w:rPr>
        <w:t xml:space="preserve"> median (</w:t>
      </w:r>
      <w:r w:rsidR="001D051E">
        <w:rPr>
          <w:rFonts w:ascii="Calibri" w:eastAsia="Calibri" w:hAnsi="Calibri" w:cs="Times New Roman"/>
        </w:rPr>
        <w:t>IQR</w:t>
      </w:r>
      <w:r w:rsidRPr="00B62E2F">
        <w:rPr>
          <w:rFonts w:ascii="Calibri" w:eastAsia="Calibri" w:hAnsi="Calibri" w:cs="Times New Roman"/>
        </w:rPr>
        <w:t>)</w:t>
      </w:r>
      <w:r w:rsidR="004D1770">
        <w:rPr>
          <w:rFonts w:ascii="Calibri" w:eastAsia="Calibri" w:hAnsi="Calibri" w:cs="Times New Roman"/>
        </w:rPr>
        <w:t xml:space="preserve"> and % (SE)</w:t>
      </w:r>
      <w:r w:rsidRPr="00B62E2F">
        <w:rPr>
          <w:rFonts w:ascii="Calibri" w:eastAsia="Calibri" w:hAnsi="Calibri" w:cs="Times New Roman"/>
        </w:rPr>
        <w:t xml:space="preserve"> for parametric</w:t>
      </w:r>
      <w:r w:rsidR="004D1770">
        <w:rPr>
          <w:rFonts w:ascii="Calibri" w:eastAsia="Calibri" w:hAnsi="Calibri" w:cs="Times New Roman"/>
        </w:rPr>
        <w:t>,</w:t>
      </w:r>
      <w:r w:rsidRPr="00B62E2F">
        <w:rPr>
          <w:rFonts w:ascii="Calibri" w:eastAsia="Calibri" w:hAnsi="Calibri" w:cs="Times New Roman"/>
        </w:rPr>
        <w:t xml:space="preserve"> </w:t>
      </w:r>
      <w:r w:rsidR="00E13123">
        <w:rPr>
          <w:rFonts w:ascii="Calibri" w:eastAsia="Calibri" w:hAnsi="Calibri" w:cs="Times New Roman"/>
        </w:rPr>
        <w:t>non-parametric</w:t>
      </w:r>
      <w:r w:rsidRPr="00B62E2F">
        <w:rPr>
          <w:rFonts w:ascii="Calibri" w:eastAsia="Calibri" w:hAnsi="Calibri" w:cs="Times New Roman"/>
        </w:rPr>
        <w:t xml:space="preserve"> </w:t>
      </w:r>
      <w:r w:rsidR="004D1770">
        <w:rPr>
          <w:rFonts w:ascii="Calibri" w:eastAsia="Calibri" w:hAnsi="Calibri" w:cs="Times New Roman"/>
        </w:rPr>
        <w:t xml:space="preserve">and discrete </w:t>
      </w:r>
      <w:r w:rsidRPr="00B62E2F">
        <w:rPr>
          <w:rFonts w:ascii="Calibri" w:eastAsia="Calibri" w:hAnsi="Calibri" w:cs="Times New Roman"/>
        </w:rPr>
        <w:t xml:space="preserve">variables respectively. </w:t>
      </w:r>
    </w:p>
    <w:p w:rsidR="00D647A2" w:rsidRDefault="00D647A2" w:rsidP="00BB4F95">
      <w:pPr>
        <w:pStyle w:val="Caption"/>
        <w:rPr>
          <w:sz w:val="22"/>
          <w:szCs w:val="22"/>
        </w:rPr>
        <w:sectPr w:rsidR="00D647A2" w:rsidSect="00883608">
          <w:pgSz w:w="11906" w:h="16838"/>
          <w:pgMar w:top="1361" w:right="1361" w:bottom="1361" w:left="2268" w:header="709" w:footer="709" w:gutter="0"/>
          <w:cols w:space="708"/>
          <w:docGrid w:linePitch="360"/>
        </w:sectPr>
      </w:pPr>
    </w:p>
    <w:p w:rsidR="00A83559" w:rsidRDefault="00A83559" w:rsidP="0031516A">
      <w:pPr>
        <w:pStyle w:val="Caption"/>
        <w:spacing w:line="360" w:lineRule="auto"/>
        <w:rPr>
          <w:sz w:val="22"/>
          <w:szCs w:val="22"/>
        </w:rPr>
      </w:pPr>
    </w:p>
    <w:p w:rsidR="00BB4F95" w:rsidRPr="0031516A" w:rsidRDefault="0031516A" w:rsidP="0031516A">
      <w:pPr>
        <w:pStyle w:val="Caption"/>
        <w:spacing w:line="360" w:lineRule="auto"/>
        <w:rPr>
          <w:b w:val="0"/>
          <w:sz w:val="22"/>
          <w:szCs w:val="22"/>
        </w:rPr>
      </w:pPr>
      <w:bookmarkStart w:id="529" w:name="_Toc397285817"/>
      <w:proofErr w:type="gramStart"/>
      <w:r w:rsidRPr="0031516A">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9</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4</w:t>
      </w:r>
      <w:r w:rsidR="007B5A82">
        <w:rPr>
          <w:sz w:val="22"/>
          <w:szCs w:val="22"/>
        </w:rPr>
        <w:fldChar w:fldCharType="end"/>
      </w:r>
      <w:r w:rsidRPr="0031516A">
        <w:rPr>
          <w:sz w:val="22"/>
          <w:szCs w:val="22"/>
        </w:rPr>
        <w:t xml:space="preserve"> Characteristics of the US population represented by NHANES 1999-2010, by quintile of dietary phosphorus density</w:t>
      </w:r>
      <w:r w:rsidR="003A647A">
        <w:rPr>
          <w:sz w:val="22"/>
          <w:szCs w:val="22"/>
        </w:rPr>
        <w:t xml:space="preserve"> (N=19,383)</w:t>
      </w:r>
      <w:r w:rsidRPr="0031516A">
        <w:rPr>
          <w:sz w:val="22"/>
          <w:szCs w:val="22"/>
        </w:rPr>
        <w:t>.</w:t>
      </w:r>
      <w:bookmarkEnd w:id="529"/>
    </w:p>
    <w:tbl>
      <w:tblPr>
        <w:tblStyle w:val="TableGrid"/>
        <w:tblW w:w="0" w:type="auto"/>
        <w:tblInd w:w="108" w:type="dxa"/>
        <w:tblLayout w:type="fixed"/>
        <w:tblLook w:val="04A0" w:firstRow="1" w:lastRow="0" w:firstColumn="1" w:lastColumn="0" w:noHBand="0" w:noVBand="1"/>
      </w:tblPr>
      <w:tblGrid>
        <w:gridCol w:w="2268"/>
        <w:gridCol w:w="1078"/>
        <w:gridCol w:w="1219"/>
        <w:gridCol w:w="1219"/>
        <w:gridCol w:w="1219"/>
        <w:gridCol w:w="1219"/>
      </w:tblGrid>
      <w:tr w:rsidR="00BB4F95" w:rsidTr="00A83559">
        <w:tc>
          <w:tcPr>
            <w:tcW w:w="2268" w:type="dxa"/>
            <w:vAlign w:val="center"/>
          </w:tcPr>
          <w:p w:rsidR="00BB4F95" w:rsidRDefault="00BB4F95" w:rsidP="003F28C0">
            <w:pPr>
              <w:jc w:val="center"/>
            </w:pPr>
          </w:p>
        </w:tc>
        <w:tc>
          <w:tcPr>
            <w:tcW w:w="5954" w:type="dxa"/>
            <w:gridSpan w:val="5"/>
            <w:vAlign w:val="center"/>
          </w:tcPr>
          <w:p w:rsidR="00BB4F95" w:rsidRPr="00B62E2F" w:rsidRDefault="00BB4F95" w:rsidP="003F28C0">
            <w:pPr>
              <w:jc w:val="center"/>
              <w:rPr>
                <w:b/>
              </w:rPr>
            </w:pPr>
            <w:r w:rsidRPr="00B62E2F">
              <w:rPr>
                <w:b/>
              </w:rPr>
              <w:t>Dietary phosphorus intake, indexed to calorie intake (mg/kcal)</w:t>
            </w:r>
          </w:p>
        </w:tc>
      </w:tr>
      <w:tr w:rsidR="00BB4F95" w:rsidTr="00A83559">
        <w:tc>
          <w:tcPr>
            <w:tcW w:w="2268" w:type="dxa"/>
            <w:vAlign w:val="center"/>
          </w:tcPr>
          <w:p w:rsidR="00BB4F95" w:rsidRDefault="00BB4F95" w:rsidP="003F28C0">
            <w:pPr>
              <w:jc w:val="center"/>
            </w:pPr>
          </w:p>
        </w:tc>
        <w:tc>
          <w:tcPr>
            <w:tcW w:w="1078" w:type="dxa"/>
            <w:vAlign w:val="center"/>
          </w:tcPr>
          <w:p w:rsidR="00BB4F95" w:rsidRPr="0069153C" w:rsidRDefault="00BB4F95" w:rsidP="003F28C0">
            <w:pPr>
              <w:jc w:val="center"/>
              <w:rPr>
                <w:b/>
              </w:rPr>
            </w:pPr>
            <w:r w:rsidRPr="0069153C">
              <w:rPr>
                <w:b/>
              </w:rPr>
              <w:t>&lt;0.49</w:t>
            </w:r>
          </w:p>
        </w:tc>
        <w:tc>
          <w:tcPr>
            <w:tcW w:w="1219" w:type="dxa"/>
            <w:vAlign w:val="center"/>
          </w:tcPr>
          <w:p w:rsidR="00BB4F95" w:rsidRPr="0069153C" w:rsidRDefault="00BB4F95" w:rsidP="003F28C0">
            <w:pPr>
              <w:jc w:val="center"/>
              <w:rPr>
                <w:b/>
              </w:rPr>
            </w:pPr>
            <w:r w:rsidRPr="0069153C">
              <w:rPr>
                <w:b/>
              </w:rPr>
              <w:t>0.49-&lt;0.57</w:t>
            </w:r>
          </w:p>
        </w:tc>
        <w:tc>
          <w:tcPr>
            <w:tcW w:w="1219" w:type="dxa"/>
            <w:vAlign w:val="center"/>
          </w:tcPr>
          <w:p w:rsidR="00BB4F95" w:rsidRPr="0069153C" w:rsidRDefault="00BB4F95" w:rsidP="003F28C0">
            <w:pPr>
              <w:jc w:val="center"/>
              <w:rPr>
                <w:b/>
              </w:rPr>
            </w:pPr>
            <w:r w:rsidRPr="0069153C">
              <w:rPr>
                <w:b/>
              </w:rPr>
              <w:t>0.57-&lt;0.66</w:t>
            </w:r>
          </w:p>
        </w:tc>
        <w:tc>
          <w:tcPr>
            <w:tcW w:w="1219" w:type="dxa"/>
            <w:vAlign w:val="center"/>
          </w:tcPr>
          <w:p w:rsidR="00BB4F95" w:rsidRPr="0069153C" w:rsidRDefault="00BB4F95" w:rsidP="003F28C0">
            <w:pPr>
              <w:jc w:val="center"/>
              <w:rPr>
                <w:b/>
              </w:rPr>
            </w:pPr>
            <w:r w:rsidRPr="0069153C">
              <w:rPr>
                <w:b/>
              </w:rPr>
              <w:t>0.66-&lt;0.77</w:t>
            </w:r>
          </w:p>
        </w:tc>
        <w:tc>
          <w:tcPr>
            <w:tcW w:w="1219" w:type="dxa"/>
            <w:vAlign w:val="center"/>
          </w:tcPr>
          <w:p w:rsidR="00BB4F95" w:rsidRPr="0069153C" w:rsidRDefault="00BB4F95" w:rsidP="003F28C0">
            <w:pPr>
              <w:jc w:val="center"/>
              <w:rPr>
                <w:b/>
              </w:rPr>
            </w:pPr>
            <w:r w:rsidRPr="0069153C">
              <w:rPr>
                <w:b/>
              </w:rPr>
              <w:t>≥0.77</w:t>
            </w:r>
          </w:p>
        </w:tc>
      </w:tr>
      <w:tr w:rsidR="00CE5A2B" w:rsidTr="00A83559">
        <w:tc>
          <w:tcPr>
            <w:tcW w:w="2268" w:type="dxa"/>
            <w:vAlign w:val="center"/>
          </w:tcPr>
          <w:p w:rsidR="00CE5A2B" w:rsidRPr="00906FCC" w:rsidRDefault="00CE5A2B" w:rsidP="0061059F">
            <w:pPr>
              <w:jc w:val="center"/>
              <w:rPr>
                <w:b/>
              </w:rPr>
            </w:pPr>
            <w:r w:rsidRPr="00906FCC">
              <w:rPr>
                <w:b/>
              </w:rPr>
              <w:t>N</w:t>
            </w:r>
          </w:p>
        </w:tc>
        <w:tc>
          <w:tcPr>
            <w:tcW w:w="1078" w:type="dxa"/>
            <w:vAlign w:val="center"/>
          </w:tcPr>
          <w:p w:rsidR="00CE5A2B" w:rsidRDefault="00CE5A2B" w:rsidP="003F28C0">
            <w:pPr>
              <w:jc w:val="center"/>
            </w:pPr>
            <w:r>
              <w:t>4064</w:t>
            </w:r>
          </w:p>
        </w:tc>
        <w:tc>
          <w:tcPr>
            <w:tcW w:w="1219" w:type="dxa"/>
            <w:vAlign w:val="center"/>
          </w:tcPr>
          <w:p w:rsidR="00CE5A2B" w:rsidRDefault="00CE5A2B" w:rsidP="003F28C0">
            <w:pPr>
              <w:jc w:val="center"/>
            </w:pPr>
            <w:r>
              <w:t>3874</w:t>
            </w:r>
          </w:p>
        </w:tc>
        <w:tc>
          <w:tcPr>
            <w:tcW w:w="1219" w:type="dxa"/>
            <w:vAlign w:val="center"/>
          </w:tcPr>
          <w:p w:rsidR="00CE5A2B" w:rsidRDefault="00CE5A2B" w:rsidP="003F28C0">
            <w:pPr>
              <w:jc w:val="center"/>
            </w:pPr>
            <w:r>
              <w:t>3956</w:t>
            </w:r>
          </w:p>
        </w:tc>
        <w:tc>
          <w:tcPr>
            <w:tcW w:w="1219" w:type="dxa"/>
            <w:vAlign w:val="center"/>
          </w:tcPr>
          <w:p w:rsidR="00CE5A2B" w:rsidRDefault="00CE5A2B" w:rsidP="003F28C0">
            <w:pPr>
              <w:jc w:val="center"/>
            </w:pPr>
            <w:r>
              <w:t>3744</w:t>
            </w:r>
          </w:p>
        </w:tc>
        <w:tc>
          <w:tcPr>
            <w:tcW w:w="1219" w:type="dxa"/>
            <w:vAlign w:val="center"/>
          </w:tcPr>
          <w:p w:rsidR="00CE5A2B" w:rsidRDefault="00CE5A2B" w:rsidP="003F28C0">
            <w:pPr>
              <w:jc w:val="center"/>
            </w:pPr>
            <w:r>
              <w:t>3743</w:t>
            </w:r>
          </w:p>
        </w:tc>
      </w:tr>
      <w:tr w:rsidR="00CE5A2B" w:rsidTr="00A83559">
        <w:tc>
          <w:tcPr>
            <w:tcW w:w="2268" w:type="dxa"/>
            <w:vAlign w:val="center"/>
          </w:tcPr>
          <w:p w:rsidR="00CE5A2B" w:rsidRPr="00906FCC" w:rsidRDefault="00CE5A2B" w:rsidP="0061059F">
            <w:pPr>
              <w:jc w:val="center"/>
              <w:rPr>
                <w:b/>
              </w:rPr>
            </w:pPr>
            <w:r w:rsidRPr="00906FCC">
              <w:rPr>
                <w:b/>
              </w:rPr>
              <w:t>Age, y, mean (SE</w:t>
            </w:r>
            <w:r>
              <w:rPr>
                <w:b/>
              </w:rPr>
              <w:t>M</w:t>
            </w:r>
            <w:r w:rsidRPr="00906FCC">
              <w:rPr>
                <w:b/>
              </w:rPr>
              <w:t>)</w:t>
            </w:r>
          </w:p>
        </w:tc>
        <w:tc>
          <w:tcPr>
            <w:tcW w:w="1078" w:type="dxa"/>
            <w:vAlign w:val="center"/>
          </w:tcPr>
          <w:p w:rsidR="00CE5A2B" w:rsidRDefault="00CE5A2B" w:rsidP="003F28C0">
            <w:pPr>
              <w:jc w:val="center"/>
            </w:pPr>
            <w:r>
              <w:t>41.7 (0.3)</w:t>
            </w:r>
          </w:p>
        </w:tc>
        <w:tc>
          <w:tcPr>
            <w:tcW w:w="1219" w:type="dxa"/>
            <w:vAlign w:val="center"/>
          </w:tcPr>
          <w:p w:rsidR="00CE5A2B" w:rsidRDefault="00CE5A2B" w:rsidP="003F28C0">
            <w:pPr>
              <w:jc w:val="center"/>
            </w:pPr>
            <w:r>
              <w:t>44.2 (0.4)</w:t>
            </w:r>
          </w:p>
        </w:tc>
        <w:tc>
          <w:tcPr>
            <w:tcW w:w="1219" w:type="dxa"/>
            <w:vAlign w:val="center"/>
          </w:tcPr>
          <w:p w:rsidR="00CE5A2B" w:rsidRDefault="00CE5A2B" w:rsidP="003F28C0">
            <w:pPr>
              <w:jc w:val="center"/>
            </w:pPr>
            <w:r>
              <w:t>45.0 (0.3)</w:t>
            </w:r>
          </w:p>
        </w:tc>
        <w:tc>
          <w:tcPr>
            <w:tcW w:w="1219" w:type="dxa"/>
            <w:vAlign w:val="center"/>
          </w:tcPr>
          <w:p w:rsidR="00CE5A2B" w:rsidRDefault="00CE5A2B" w:rsidP="003F28C0">
            <w:pPr>
              <w:jc w:val="center"/>
            </w:pPr>
            <w:r>
              <w:t>46.1 (0.3)</w:t>
            </w:r>
          </w:p>
        </w:tc>
        <w:tc>
          <w:tcPr>
            <w:tcW w:w="1219" w:type="dxa"/>
            <w:vAlign w:val="center"/>
          </w:tcPr>
          <w:p w:rsidR="00CE5A2B" w:rsidRDefault="00CE5A2B" w:rsidP="003F28C0">
            <w:pPr>
              <w:jc w:val="center"/>
            </w:pPr>
            <w:r>
              <w:t>47.3 (0.4)</w:t>
            </w:r>
          </w:p>
        </w:tc>
      </w:tr>
      <w:tr w:rsidR="00CE5A2B" w:rsidTr="00A83559">
        <w:tc>
          <w:tcPr>
            <w:tcW w:w="2268" w:type="dxa"/>
            <w:vAlign w:val="center"/>
          </w:tcPr>
          <w:p w:rsidR="00CE5A2B" w:rsidRPr="00906FCC" w:rsidRDefault="00CE5A2B" w:rsidP="0061059F">
            <w:pPr>
              <w:jc w:val="center"/>
              <w:rPr>
                <w:b/>
              </w:rPr>
            </w:pPr>
            <w:r w:rsidRPr="00906FCC">
              <w:rPr>
                <w:b/>
              </w:rPr>
              <w:t>Male, % (SE)</w:t>
            </w:r>
          </w:p>
        </w:tc>
        <w:tc>
          <w:tcPr>
            <w:tcW w:w="1078" w:type="dxa"/>
            <w:vAlign w:val="center"/>
          </w:tcPr>
          <w:p w:rsidR="00CE5A2B" w:rsidRDefault="00CE5A2B" w:rsidP="003F28C0">
            <w:pPr>
              <w:jc w:val="center"/>
            </w:pPr>
            <w:r>
              <w:t>50.9 (0.9)</w:t>
            </w:r>
          </w:p>
        </w:tc>
        <w:tc>
          <w:tcPr>
            <w:tcW w:w="1219" w:type="dxa"/>
            <w:vAlign w:val="center"/>
          </w:tcPr>
          <w:p w:rsidR="00CE5A2B" w:rsidRDefault="00CE5A2B" w:rsidP="003F28C0">
            <w:pPr>
              <w:jc w:val="center"/>
            </w:pPr>
            <w:r>
              <w:t>53.2 (1.0)</w:t>
            </w:r>
          </w:p>
        </w:tc>
        <w:tc>
          <w:tcPr>
            <w:tcW w:w="1219" w:type="dxa"/>
            <w:vAlign w:val="center"/>
          </w:tcPr>
          <w:p w:rsidR="00CE5A2B" w:rsidRDefault="00CE5A2B" w:rsidP="003F28C0">
            <w:pPr>
              <w:jc w:val="center"/>
            </w:pPr>
            <w:r>
              <w:t>52.5 (0.9)</w:t>
            </w:r>
          </w:p>
        </w:tc>
        <w:tc>
          <w:tcPr>
            <w:tcW w:w="1219" w:type="dxa"/>
            <w:vAlign w:val="center"/>
          </w:tcPr>
          <w:p w:rsidR="00CE5A2B" w:rsidRDefault="00CE5A2B" w:rsidP="003F28C0">
            <w:pPr>
              <w:jc w:val="center"/>
            </w:pPr>
            <w:r>
              <w:t>50.9 (1.0)</w:t>
            </w:r>
          </w:p>
        </w:tc>
        <w:tc>
          <w:tcPr>
            <w:tcW w:w="1219" w:type="dxa"/>
            <w:vAlign w:val="center"/>
          </w:tcPr>
          <w:p w:rsidR="00CE5A2B" w:rsidRDefault="00CE5A2B" w:rsidP="003F28C0">
            <w:pPr>
              <w:jc w:val="center"/>
            </w:pPr>
            <w:r>
              <w:t>43.5 (0.9)</w:t>
            </w:r>
          </w:p>
        </w:tc>
      </w:tr>
      <w:tr w:rsidR="00CE5A2B" w:rsidTr="00A83559">
        <w:tc>
          <w:tcPr>
            <w:tcW w:w="2268" w:type="dxa"/>
            <w:vAlign w:val="center"/>
          </w:tcPr>
          <w:p w:rsidR="00CE5A2B" w:rsidRPr="00906FCC" w:rsidRDefault="00CE5A2B" w:rsidP="0061059F">
            <w:pPr>
              <w:jc w:val="center"/>
              <w:rPr>
                <w:b/>
              </w:rPr>
            </w:pPr>
            <w:r w:rsidRPr="00906FCC">
              <w:rPr>
                <w:b/>
              </w:rPr>
              <w:t>Race, % (SE)</w:t>
            </w:r>
          </w:p>
          <w:p w:rsidR="00CE5A2B" w:rsidRPr="00906FCC" w:rsidRDefault="00CE5A2B" w:rsidP="0061059F">
            <w:pPr>
              <w:jc w:val="center"/>
              <w:rPr>
                <w:b/>
              </w:rPr>
            </w:pPr>
            <w:r w:rsidRPr="00906FCC">
              <w:rPr>
                <w:b/>
              </w:rPr>
              <w:t>White</w:t>
            </w:r>
          </w:p>
          <w:p w:rsidR="00CE5A2B" w:rsidRPr="00906FCC" w:rsidRDefault="00CE5A2B" w:rsidP="0061059F">
            <w:pPr>
              <w:jc w:val="center"/>
              <w:rPr>
                <w:b/>
              </w:rPr>
            </w:pPr>
            <w:r w:rsidRPr="00906FCC">
              <w:rPr>
                <w:b/>
              </w:rPr>
              <w:t>Black</w:t>
            </w:r>
          </w:p>
          <w:p w:rsidR="00CE5A2B" w:rsidRPr="00906FCC" w:rsidRDefault="00CE5A2B" w:rsidP="0061059F">
            <w:pPr>
              <w:jc w:val="center"/>
              <w:rPr>
                <w:b/>
              </w:rPr>
            </w:pPr>
            <w:r w:rsidRPr="00906FCC">
              <w:rPr>
                <w:b/>
              </w:rPr>
              <w:t>Hispanic</w:t>
            </w:r>
          </w:p>
          <w:p w:rsidR="00CE5A2B" w:rsidRPr="00906FCC" w:rsidRDefault="00CE5A2B" w:rsidP="0061059F">
            <w:pPr>
              <w:jc w:val="center"/>
              <w:rPr>
                <w:b/>
              </w:rPr>
            </w:pPr>
            <w:r w:rsidRPr="00906FCC">
              <w:rPr>
                <w:b/>
              </w:rPr>
              <w:t>Other</w:t>
            </w:r>
          </w:p>
        </w:tc>
        <w:tc>
          <w:tcPr>
            <w:tcW w:w="1078" w:type="dxa"/>
            <w:vAlign w:val="center"/>
          </w:tcPr>
          <w:p w:rsidR="00CE5A2B" w:rsidRDefault="00CE5A2B" w:rsidP="003F28C0">
            <w:pPr>
              <w:jc w:val="center"/>
            </w:pPr>
          </w:p>
          <w:p w:rsidR="00CE5A2B" w:rsidRDefault="00CE5A2B" w:rsidP="003F28C0">
            <w:pPr>
              <w:jc w:val="center"/>
            </w:pPr>
            <w:r>
              <w:t>69.6 (1.6)</w:t>
            </w:r>
          </w:p>
          <w:p w:rsidR="00CE5A2B" w:rsidRDefault="00CE5A2B" w:rsidP="003F28C0">
            <w:pPr>
              <w:jc w:val="center"/>
            </w:pPr>
            <w:r>
              <w:t>17.6 (1.2)</w:t>
            </w:r>
          </w:p>
          <w:p w:rsidR="00CE5A2B" w:rsidRDefault="00CE5A2B" w:rsidP="003F28C0">
            <w:pPr>
              <w:jc w:val="center"/>
            </w:pPr>
            <w:r>
              <w:t>6.8 (0.7)</w:t>
            </w:r>
          </w:p>
          <w:p w:rsidR="00CE5A2B" w:rsidRDefault="00CE5A2B" w:rsidP="003F28C0">
            <w:pPr>
              <w:jc w:val="center"/>
            </w:pPr>
            <w:r>
              <w:t>5.1 (0.5)</w:t>
            </w:r>
          </w:p>
        </w:tc>
        <w:tc>
          <w:tcPr>
            <w:tcW w:w="1219" w:type="dxa"/>
            <w:vAlign w:val="center"/>
          </w:tcPr>
          <w:p w:rsidR="00CE5A2B" w:rsidRDefault="00CE5A2B" w:rsidP="003F28C0">
            <w:pPr>
              <w:jc w:val="center"/>
            </w:pPr>
          </w:p>
          <w:p w:rsidR="00CE5A2B" w:rsidRDefault="00CE5A2B" w:rsidP="003F28C0">
            <w:pPr>
              <w:jc w:val="center"/>
            </w:pPr>
            <w:r>
              <w:t>75.5 (1.2)</w:t>
            </w:r>
          </w:p>
          <w:p w:rsidR="00CE5A2B" w:rsidRDefault="00CE5A2B" w:rsidP="003F28C0">
            <w:pPr>
              <w:jc w:val="center"/>
            </w:pPr>
            <w:r>
              <w:t>11.2 (0.8)</w:t>
            </w:r>
          </w:p>
          <w:p w:rsidR="00CE5A2B" w:rsidRDefault="00CE5A2B" w:rsidP="003F28C0">
            <w:pPr>
              <w:jc w:val="center"/>
            </w:pPr>
            <w:r>
              <w:t>7.3 (0.7)</w:t>
            </w:r>
          </w:p>
          <w:p w:rsidR="00CE5A2B" w:rsidRDefault="00CE5A2B" w:rsidP="003F28C0">
            <w:pPr>
              <w:jc w:val="center"/>
            </w:pPr>
            <w:r>
              <w:t>5.5 (0.5)</w:t>
            </w:r>
          </w:p>
        </w:tc>
        <w:tc>
          <w:tcPr>
            <w:tcW w:w="1219" w:type="dxa"/>
            <w:vAlign w:val="center"/>
          </w:tcPr>
          <w:p w:rsidR="00CE5A2B" w:rsidRDefault="00CE5A2B" w:rsidP="003F28C0">
            <w:pPr>
              <w:jc w:val="center"/>
            </w:pPr>
          </w:p>
          <w:p w:rsidR="00CE5A2B" w:rsidRDefault="00CE5A2B" w:rsidP="003F28C0">
            <w:pPr>
              <w:jc w:val="center"/>
            </w:pPr>
            <w:r>
              <w:t>80.4 (1.2)</w:t>
            </w:r>
          </w:p>
          <w:p w:rsidR="00CE5A2B" w:rsidRDefault="00CE5A2B" w:rsidP="003F28C0">
            <w:pPr>
              <w:jc w:val="center"/>
            </w:pPr>
            <w:r>
              <w:t>6.3 (0.5)</w:t>
            </w:r>
          </w:p>
          <w:p w:rsidR="00CE5A2B" w:rsidRDefault="00CE5A2B" w:rsidP="003F28C0">
            <w:pPr>
              <w:jc w:val="center"/>
            </w:pPr>
            <w:r>
              <w:t>8.4 (0.8)</w:t>
            </w:r>
          </w:p>
          <w:p w:rsidR="00CE5A2B" w:rsidRDefault="00CE5A2B" w:rsidP="003F28C0">
            <w:pPr>
              <w:jc w:val="center"/>
            </w:pPr>
            <w:r>
              <w:t>4.5 (0.4)</w:t>
            </w:r>
          </w:p>
        </w:tc>
        <w:tc>
          <w:tcPr>
            <w:tcW w:w="1219" w:type="dxa"/>
            <w:vAlign w:val="center"/>
          </w:tcPr>
          <w:p w:rsidR="00CE5A2B" w:rsidRDefault="00CE5A2B" w:rsidP="003F28C0">
            <w:pPr>
              <w:jc w:val="center"/>
            </w:pPr>
          </w:p>
          <w:p w:rsidR="00CE5A2B" w:rsidRDefault="00CE5A2B" w:rsidP="003F28C0">
            <w:pPr>
              <w:jc w:val="center"/>
            </w:pPr>
            <w:r>
              <w:t>80.4 (1.1)</w:t>
            </w:r>
          </w:p>
          <w:p w:rsidR="00CE5A2B" w:rsidRDefault="00CE5A2B" w:rsidP="003F28C0">
            <w:pPr>
              <w:jc w:val="center"/>
            </w:pPr>
            <w:r>
              <w:t>6.3 (0.5)</w:t>
            </w:r>
          </w:p>
          <w:p w:rsidR="00CE5A2B" w:rsidRDefault="00CE5A2B" w:rsidP="003F28C0">
            <w:pPr>
              <w:jc w:val="center"/>
            </w:pPr>
            <w:r>
              <w:t>8.4 (0.8)</w:t>
            </w:r>
          </w:p>
          <w:p w:rsidR="00CE5A2B" w:rsidRDefault="00CE5A2B" w:rsidP="003F28C0">
            <w:pPr>
              <w:jc w:val="center"/>
            </w:pPr>
            <w:r>
              <w:t>4.5 (0.4)</w:t>
            </w:r>
          </w:p>
        </w:tc>
        <w:tc>
          <w:tcPr>
            <w:tcW w:w="1219" w:type="dxa"/>
            <w:vAlign w:val="center"/>
          </w:tcPr>
          <w:p w:rsidR="00CE5A2B" w:rsidRDefault="00CE5A2B" w:rsidP="003F28C0">
            <w:pPr>
              <w:jc w:val="center"/>
            </w:pPr>
          </w:p>
          <w:p w:rsidR="00CE5A2B" w:rsidRDefault="00CE5A2B" w:rsidP="003F28C0">
            <w:pPr>
              <w:jc w:val="center"/>
            </w:pPr>
            <w:r>
              <w:t>82.2 (1.1)</w:t>
            </w:r>
          </w:p>
          <w:p w:rsidR="00CE5A2B" w:rsidRDefault="00CE5A2B" w:rsidP="003F28C0">
            <w:pPr>
              <w:jc w:val="center"/>
            </w:pPr>
            <w:r>
              <w:t>4.2 (0.4)</w:t>
            </w:r>
          </w:p>
          <w:p w:rsidR="00CE5A2B" w:rsidRDefault="00CE5A2B" w:rsidP="003F28C0">
            <w:pPr>
              <w:jc w:val="center"/>
            </w:pPr>
            <w:r>
              <w:t>9.2 (0.9)</w:t>
            </w:r>
          </w:p>
          <w:p w:rsidR="00CE5A2B" w:rsidRDefault="00CE5A2B" w:rsidP="003F28C0">
            <w:pPr>
              <w:jc w:val="center"/>
            </w:pPr>
            <w:r>
              <w:t>4.2 (0.5)</w:t>
            </w:r>
          </w:p>
        </w:tc>
      </w:tr>
      <w:tr w:rsidR="00CE5A2B" w:rsidTr="00A83559">
        <w:tc>
          <w:tcPr>
            <w:tcW w:w="2268" w:type="dxa"/>
            <w:vAlign w:val="center"/>
          </w:tcPr>
          <w:p w:rsidR="00CE5A2B" w:rsidRPr="00906FCC" w:rsidRDefault="00CE5A2B" w:rsidP="0061059F">
            <w:pPr>
              <w:jc w:val="center"/>
              <w:rPr>
                <w:b/>
              </w:rPr>
            </w:pPr>
            <w:r w:rsidRPr="00906FCC">
              <w:rPr>
                <w:b/>
              </w:rPr>
              <w:t>BMI, kg/m</w:t>
            </w:r>
            <w:r w:rsidRPr="00906FCC">
              <w:rPr>
                <w:b/>
                <w:vertAlign w:val="superscript"/>
              </w:rPr>
              <w:t>2</w:t>
            </w:r>
            <w:r w:rsidRPr="00906FCC">
              <w:rPr>
                <w:b/>
              </w:rPr>
              <w:t>, mean (SE</w:t>
            </w:r>
            <w:r>
              <w:rPr>
                <w:b/>
              </w:rPr>
              <w:t>M</w:t>
            </w:r>
            <w:r w:rsidRPr="00906FCC">
              <w:rPr>
                <w:b/>
              </w:rPr>
              <w:t>)</w:t>
            </w:r>
          </w:p>
        </w:tc>
        <w:tc>
          <w:tcPr>
            <w:tcW w:w="1078" w:type="dxa"/>
            <w:vAlign w:val="center"/>
          </w:tcPr>
          <w:p w:rsidR="00CE5A2B" w:rsidRDefault="00CE5A2B" w:rsidP="003F28C0">
            <w:pPr>
              <w:jc w:val="center"/>
            </w:pPr>
            <w:r>
              <w:t>28.2 (0.1)</w:t>
            </w:r>
          </w:p>
        </w:tc>
        <w:tc>
          <w:tcPr>
            <w:tcW w:w="1219" w:type="dxa"/>
            <w:vAlign w:val="center"/>
          </w:tcPr>
          <w:p w:rsidR="00CE5A2B" w:rsidRDefault="00CE5A2B" w:rsidP="003F28C0">
            <w:pPr>
              <w:jc w:val="center"/>
            </w:pPr>
            <w:r>
              <w:t>28.1 (0.1)</w:t>
            </w:r>
          </w:p>
        </w:tc>
        <w:tc>
          <w:tcPr>
            <w:tcW w:w="1219" w:type="dxa"/>
            <w:vAlign w:val="center"/>
          </w:tcPr>
          <w:p w:rsidR="00CE5A2B" w:rsidRDefault="00CE5A2B" w:rsidP="003F28C0">
            <w:pPr>
              <w:jc w:val="center"/>
            </w:pPr>
            <w:r>
              <w:t>28.3 (0.1)</w:t>
            </w:r>
          </w:p>
        </w:tc>
        <w:tc>
          <w:tcPr>
            <w:tcW w:w="1219" w:type="dxa"/>
            <w:vAlign w:val="center"/>
          </w:tcPr>
          <w:p w:rsidR="00CE5A2B" w:rsidRDefault="00CE5A2B" w:rsidP="003F28C0">
            <w:pPr>
              <w:jc w:val="center"/>
            </w:pPr>
            <w:r>
              <w:t>28.3 (0.2)</w:t>
            </w:r>
          </w:p>
        </w:tc>
        <w:tc>
          <w:tcPr>
            <w:tcW w:w="1219" w:type="dxa"/>
            <w:vAlign w:val="center"/>
          </w:tcPr>
          <w:p w:rsidR="00CE5A2B" w:rsidRDefault="00CE5A2B" w:rsidP="003F28C0">
            <w:pPr>
              <w:jc w:val="center"/>
            </w:pPr>
            <w:r>
              <w:t>28.5 (0.1)</w:t>
            </w:r>
          </w:p>
        </w:tc>
      </w:tr>
      <w:tr w:rsidR="00CE5A2B" w:rsidTr="00A83559">
        <w:tc>
          <w:tcPr>
            <w:tcW w:w="2268" w:type="dxa"/>
            <w:vAlign w:val="center"/>
          </w:tcPr>
          <w:p w:rsidR="00CE5A2B" w:rsidRPr="00906FCC" w:rsidRDefault="00CE5A2B" w:rsidP="0061059F">
            <w:pPr>
              <w:jc w:val="center"/>
              <w:rPr>
                <w:b/>
              </w:rPr>
            </w:pPr>
            <w:r w:rsidRPr="00906FCC">
              <w:rPr>
                <w:b/>
              </w:rPr>
              <w:t>Systolic BP, mmHg, mean (SE</w:t>
            </w:r>
            <w:r>
              <w:rPr>
                <w:b/>
              </w:rPr>
              <w:t>M</w:t>
            </w:r>
            <w:r w:rsidRPr="00906FCC">
              <w:rPr>
                <w:b/>
              </w:rPr>
              <w:t>)</w:t>
            </w:r>
          </w:p>
        </w:tc>
        <w:tc>
          <w:tcPr>
            <w:tcW w:w="1078" w:type="dxa"/>
            <w:vAlign w:val="center"/>
          </w:tcPr>
          <w:p w:rsidR="00CE5A2B" w:rsidRDefault="00CE5A2B" w:rsidP="003F28C0">
            <w:pPr>
              <w:jc w:val="center"/>
            </w:pPr>
            <w:r>
              <w:t>121.0 (0.4)</w:t>
            </w:r>
          </w:p>
        </w:tc>
        <w:tc>
          <w:tcPr>
            <w:tcW w:w="1219" w:type="dxa"/>
            <w:vAlign w:val="center"/>
          </w:tcPr>
          <w:p w:rsidR="00CE5A2B" w:rsidRDefault="00CE5A2B" w:rsidP="003F28C0">
            <w:pPr>
              <w:jc w:val="center"/>
            </w:pPr>
            <w:r>
              <w:t>121.5 (0.32)</w:t>
            </w:r>
          </w:p>
        </w:tc>
        <w:tc>
          <w:tcPr>
            <w:tcW w:w="1219" w:type="dxa"/>
            <w:vAlign w:val="center"/>
          </w:tcPr>
          <w:p w:rsidR="00CE5A2B" w:rsidRDefault="00CE5A2B" w:rsidP="003F28C0">
            <w:pPr>
              <w:jc w:val="center"/>
            </w:pPr>
            <w:r>
              <w:t>121.8 (0.3)</w:t>
            </w:r>
          </w:p>
        </w:tc>
        <w:tc>
          <w:tcPr>
            <w:tcW w:w="1219" w:type="dxa"/>
            <w:vAlign w:val="center"/>
          </w:tcPr>
          <w:p w:rsidR="00CE5A2B" w:rsidRDefault="00CE5A2B" w:rsidP="003F28C0">
            <w:pPr>
              <w:jc w:val="center"/>
            </w:pPr>
            <w:r>
              <w:t>121.5 (0.4)</w:t>
            </w:r>
          </w:p>
        </w:tc>
        <w:tc>
          <w:tcPr>
            <w:tcW w:w="1219" w:type="dxa"/>
            <w:vAlign w:val="center"/>
          </w:tcPr>
          <w:p w:rsidR="00CE5A2B" w:rsidRDefault="00CE5A2B" w:rsidP="003F28C0">
            <w:pPr>
              <w:jc w:val="center"/>
            </w:pPr>
            <w:r>
              <w:t>121.0 (0.4)</w:t>
            </w:r>
          </w:p>
        </w:tc>
      </w:tr>
      <w:tr w:rsidR="00CE5A2B" w:rsidTr="00A83559">
        <w:tc>
          <w:tcPr>
            <w:tcW w:w="2268" w:type="dxa"/>
            <w:vAlign w:val="center"/>
          </w:tcPr>
          <w:p w:rsidR="00CE5A2B" w:rsidRPr="00906FCC" w:rsidRDefault="00CE5A2B" w:rsidP="0061059F">
            <w:pPr>
              <w:jc w:val="center"/>
              <w:rPr>
                <w:b/>
              </w:rPr>
            </w:pPr>
            <w:r w:rsidRPr="00906FCC">
              <w:rPr>
                <w:b/>
              </w:rPr>
              <w:t>Diastolic BP, mmHg, mean (SE</w:t>
            </w:r>
            <w:r>
              <w:rPr>
                <w:b/>
              </w:rPr>
              <w:t>M</w:t>
            </w:r>
            <w:r w:rsidRPr="00906FCC">
              <w:rPr>
                <w:b/>
              </w:rPr>
              <w:t>)</w:t>
            </w:r>
          </w:p>
        </w:tc>
        <w:tc>
          <w:tcPr>
            <w:tcW w:w="1078" w:type="dxa"/>
            <w:vAlign w:val="center"/>
          </w:tcPr>
          <w:p w:rsidR="00CE5A2B" w:rsidRDefault="00CE5A2B" w:rsidP="003F28C0">
            <w:pPr>
              <w:jc w:val="center"/>
            </w:pPr>
            <w:r>
              <w:t>72.1 (0.3)</w:t>
            </w:r>
          </w:p>
        </w:tc>
        <w:tc>
          <w:tcPr>
            <w:tcW w:w="1219" w:type="dxa"/>
            <w:vAlign w:val="center"/>
          </w:tcPr>
          <w:p w:rsidR="00CE5A2B" w:rsidRDefault="00CE5A2B" w:rsidP="003F28C0">
            <w:pPr>
              <w:jc w:val="center"/>
            </w:pPr>
            <w:r>
              <w:t>72.1 (0.3)</w:t>
            </w:r>
          </w:p>
        </w:tc>
        <w:tc>
          <w:tcPr>
            <w:tcW w:w="1219" w:type="dxa"/>
            <w:vAlign w:val="center"/>
          </w:tcPr>
          <w:p w:rsidR="00CE5A2B" w:rsidRDefault="00CE5A2B" w:rsidP="003F28C0">
            <w:pPr>
              <w:jc w:val="center"/>
            </w:pPr>
            <w:r>
              <w:t>71.7 (0.3)</w:t>
            </w:r>
          </w:p>
        </w:tc>
        <w:tc>
          <w:tcPr>
            <w:tcW w:w="1219" w:type="dxa"/>
            <w:vAlign w:val="center"/>
          </w:tcPr>
          <w:p w:rsidR="00CE5A2B" w:rsidRDefault="00CE5A2B" w:rsidP="003F28C0">
            <w:pPr>
              <w:jc w:val="center"/>
            </w:pPr>
            <w:r>
              <w:t>71.6 (0.3)</w:t>
            </w:r>
          </w:p>
        </w:tc>
        <w:tc>
          <w:tcPr>
            <w:tcW w:w="1219" w:type="dxa"/>
            <w:vAlign w:val="center"/>
          </w:tcPr>
          <w:p w:rsidR="00CE5A2B" w:rsidRDefault="00CE5A2B" w:rsidP="003F28C0">
            <w:pPr>
              <w:jc w:val="center"/>
            </w:pPr>
            <w:r>
              <w:t>70.3 (0.3)</w:t>
            </w:r>
          </w:p>
        </w:tc>
      </w:tr>
      <w:tr w:rsidR="00CE5A2B" w:rsidTr="00A83559">
        <w:tc>
          <w:tcPr>
            <w:tcW w:w="2268" w:type="dxa"/>
            <w:vAlign w:val="center"/>
          </w:tcPr>
          <w:p w:rsidR="00CE5A2B" w:rsidRPr="00906FCC" w:rsidRDefault="00CE5A2B" w:rsidP="0061059F">
            <w:pPr>
              <w:jc w:val="center"/>
              <w:rPr>
                <w:b/>
              </w:rPr>
            </w:pPr>
            <w:r w:rsidRPr="00906FCC">
              <w:rPr>
                <w:b/>
              </w:rPr>
              <w:t>Diabetes, % (SE)</w:t>
            </w:r>
          </w:p>
        </w:tc>
        <w:tc>
          <w:tcPr>
            <w:tcW w:w="1078" w:type="dxa"/>
            <w:vAlign w:val="center"/>
          </w:tcPr>
          <w:p w:rsidR="00CE5A2B" w:rsidRDefault="00CE5A2B" w:rsidP="003F28C0">
            <w:pPr>
              <w:jc w:val="center"/>
            </w:pPr>
            <w:r>
              <w:t>3.9 (0.3)</w:t>
            </w:r>
          </w:p>
        </w:tc>
        <w:tc>
          <w:tcPr>
            <w:tcW w:w="1219" w:type="dxa"/>
            <w:vAlign w:val="center"/>
          </w:tcPr>
          <w:p w:rsidR="00CE5A2B" w:rsidRDefault="00CE5A2B" w:rsidP="003F28C0">
            <w:pPr>
              <w:jc w:val="center"/>
            </w:pPr>
            <w:r>
              <w:t>4.6 (0.4)</w:t>
            </w:r>
          </w:p>
        </w:tc>
        <w:tc>
          <w:tcPr>
            <w:tcW w:w="1219" w:type="dxa"/>
            <w:vAlign w:val="center"/>
          </w:tcPr>
          <w:p w:rsidR="00CE5A2B" w:rsidRDefault="00CE5A2B" w:rsidP="003F28C0">
            <w:pPr>
              <w:jc w:val="center"/>
            </w:pPr>
            <w:r>
              <w:t>5.9 (0.4)</w:t>
            </w:r>
          </w:p>
        </w:tc>
        <w:tc>
          <w:tcPr>
            <w:tcW w:w="1219" w:type="dxa"/>
            <w:vAlign w:val="center"/>
          </w:tcPr>
          <w:p w:rsidR="00CE5A2B" w:rsidRDefault="00CE5A2B" w:rsidP="003F28C0">
            <w:pPr>
              <w:jc w:val="center"/>
            </w:pPr>
            <w:r>
              <w:t>7.2 (0.4)</w:t>
            </w:r>
          </w:p>
        </w:tc>
        <w:tc>
          <w:tcPr>
            <w:tcW w:w="1219" w:type="dxa"/>
            <w:vAlign w:val="center"/>
          </w:tcPr>
          <w:p w:rsidR="00CE5A2B" w:rsidRDefault="00CE5A2B" w:rsidP="003F28C0">
            <w:pPr>
              <w:jc w:val="center"/>
            </w:pPr>
            <w:r>
              <w:t>9.8 (0.6)</w:t>
            </w:r>
          </w:p>
        </w:tc>
      </w:tr>
      <w:tr w:rsidR="00CE5A2B" w:rsidTr="00A83559">
        <w:tc>
          <w:tcPr>
            <w:tcW w:w="2268" w:type="dxa"/>
            <w:vAlign w:val="center"/>
          </w:tcPr>
          <w:p w:rsidR="00CE5A2B" w:rsidRPr="00906FCC" w:rsidRDefault="0031516A" w:rsidP="0061059F">
            <w:pPr>
              <w:jc w:val="center"/>
              <w:rPr>
                <w:b/>
              </w:rPr>
            </w:pPr>
            <w:r>
              <w:rPr>
                <w:b/>
              </w:rPr>
              <w:t>CVD</w:t>
            </w:r>
            <w:r w:rsidR="00CE5A2B" w:rsidRPr="00906FCC">
              <w:rPr>
                <w:b/>
              </w:rPr>
              <w:t>, % (SE)</w:t>
            </w:r>
          </w:p>
        </w:tc>
        <w:tc>
          <w:tcPr>
            <w:tcW w:w="1078" w:type="dxa"/>
            <w:vAlign w:val="center"/>
          </w:tcPr>
          <w:p w:rsidR="00CE5A2B" w:rsidRDefault="00CE5A2B" w:rsidP="003F28C0">
            <w:pPr>
              <w:jc w:val="center"/>
            </w:pPr>
            <w:r>
              <w:t>4.2 (0.4)</w:t>
            </w:r>
          </w:p>
        </w:tc>
        <w:tc>
          <w:tcPr>
            <w:tcW w:w="1219" w:type="dxa"/>
            <w:vAlign w:val="center"/>
          </w:tcPr>
          <w:p w:rsidR="00CE5A2B" w:rsidRDefault="00CE5A2B" w:rsidP="003F28C0">
            <w:pPr>
              <w:jc w:val="center"/>
            </w:pPr>
            <w:r>
              <w:t>4.2 (0.4)</w:t>
            </w:r>
          </w:p>
        </w:tc>
        <w:tc>
          <w:tcPr>
            <w:tcW w:w="1219" w:type="dxa"/>
            <w:vAlign w:val="center"/>
          </w:tcPr>
          <w:p w:rsidR="00CE5A2B" w:rsidRDefault="00CE5A2B" w:rsidP="003F28C0">
            <w:pPr>
              <w:jc w:val="center"/>
            </w:pPr>
            <w:r>
              <w:t>4.1 (0.3)</w:t>
            </w:r>
          </w:p>
        </w:tc>
        <w:tc>
          <w:tcPr>
            <w:tcW w:w="1219" w:type="dxa"/>
            <w:vAlign w:val="center"/>
          </w:tcPr>
          <w:p w:rsidR="00CE5A2B" w:rsidRDefault="00CE5A2B" w:rsidP="003F28C0">
            <w:pPr>
              <w:jc w:val="center"/>
            </w:pPr>
            <w:r>
              <w:t>5.0 (0.4)</w:t>
            </w:r>
          </w:p>
        </w:tc>
        <w:tc>
          <w:tcPr>
            <w:tcW w:w="1219" w:type="dxa"/>
            <w:vAlign w:val="center"/>
          </w:tcPr>
          <w:p w:rsidR="00CE5A2B" w:rsidRDefault="00CE5A2B" w:rsidP="003F28C0">
            <w:pPr>
              <w:tabs>
                <w:tab w:val="left" w:pos="281"/>
              </w:tabs>
              <w:jc w:val="center"/>
            </w:pPr>
            <w:r>
              <w:t>5.2 (0.4)</w:t>
            </w:r>
          </w:p>
        </w:tc>
      </w:tr>
      <w:tr w:rsidR="00CE5A2B" w:rsidTr="00A83559">
        <w:tc>
          <w:tcPr>
            <w:tcW w:w="2268" w:type="dxa"/>
            <w:vAlign w:val="center"/>
          </w:tcPr>
          <w:p w:rsidR="00CE5A2B" w:rsidRPr="00906FCC" w:rsidRDefault="00CE5A2B" w:rsidP="0061059F">
            <w:pPr>
              <w:jc w:val="center"/>
              <w:rPr>
                <w:b/>
              </w:rPr>
            </w:pPr>
            <w:r w:rsidRPr="00906FCC">
              <w:rPr>
                <w:b/>
              </w:rPr>
              <w:t>Smoker, % (SE)</w:t>
            </w:r>
          </w:p>
        </w:tc>
        <w:tc>
          <w:tcPr>
            <w:tcW w:w="1078" w:type="dxa"/>
            <w:vAlign w:val="center"/>
          </w:tcPr>
          <w:p w:rsidR="00CE5A2B" w:rsidRDefault="00CE5A2B" w:rsidP="003F28C0">
            <w:pPr>
              <w:jc w:val="center"/>
            </w:pPr>
            <w:r>
              <w:t>39.9 (1.2)</w:t>
            </w:r>
          </w:p>
        </w:tc>
        <w:tc>
          <w:tcPr>
            <w:tcW w:w="1219" w:type="dxa"/>
            <w:vAlign w:val="center"/>
          </w:tcPr>
          <w:p w:rsidR="00CE5A2B" w:rsidRDefault="00CE5A2B" w:rsidP="003F28C0">
            <w:pPr>
              <w:jc w:val="center"/>
            </w:pPr>
            <w:r>
              <w:t>32.8 (1.0)</w:t>
            </w:r>
          </w:p>
        </w:tc>
        <w:tc>
          <w:tcPr>
            <w:tcW w:w="1219" w:type="dxa"/>
            <w:vAlign w:val="center"/>
          </w:tcPr>
          <w:p w:rsidR="00CE5A2B" w:rsidRDefault="00CE5A2B" w:rsidP="003F28C0">
            <w:pPr>
              <w:jc w:val="center"/>
            </w:pPr>
            <w:r>
              <w:t>29.1 (1.0)</w:t>
            </w:r>
          </w:p>
        </w:tc>
        <w:tc>
          <w:tcPr>
            <w:tcW w:w="1219" w:type="dxa"/>
            <w:vAlign w:val="center"/>
          </w:tcPr>
          <w:p w:rsidR="00CE5A2B" w:rsidRDefault="00CE5A2B" w:rsidP="003F28C0">
            <w:pPr>
              <w:jc w:val="center"/>
            </w:pPr>
            <w:r>
              <w:t>24.3 (1.0)</w:t>
            </w:r>
          </w:p>
        </w:tc>
        <w:tc>
          <w:tcPr>
            <w:tcW w:w="1219" w:type="dxa"/>
            <w:vAlign w:val="center"/>
          </w:tcPr>
          <w:p w:rsidR="00CE5A2B" w:rsidRDefault="0031516A" w:rsidP="003F28C0">
            <w:pPr>
              <w:jc w:val="center"/>
            </w:pPr>
            <w:r>
              <w:t xml:space="preserve">22.2 </w:t>
            </w:r>
            <w:r w:rsidR="00CE5A2B">
              <w:t>(1.1)</w:t>
            </w:r>
          </w:p>
        </w:tc>
      </w:tr>
      <w:tr w:rsidR="00CE5A2B" w:rsidTr="00A83559">
        <w:tc>
          <w:tcPr>
            <w:tcW w:w="2268" w:type="dxa"/>
            <w:vAlign w:val="center"/>
          </w:tcPr>
          <w:p w:rsidR="00A83559" w:rsidRDefault="00CE5A2B" w:rsidP="0061059F">
            <w:pPr>
              <w:jc w:val="center"/>
              <w:rPr>
                <w:b/>
              </w:rPr>
            </w:pPr>
            <w:r w:rsidRPr="00906FCC">
              <w:rPr>
                <w:b/>
              </w:rPr>
              <w:t>eGFR, mL/min/1.73m</w:t>
            </w:r>
            <w:r w:rsidRPr="00906FCC">
              <w:rPr>
                <w:b/>
                <w:vertAlign w:val="superscript"/>
              </w:rPr>
              <w:t>2</w:t>
            </w:r>
          </w:p>
          <w:p w:rsidR="00CE5A2B" w:rsidRPr="00906FCC" w:rsidRDefault="00CE5A2B" w:rsidP="0061059F">
            <w:pPr>
              <w:jc w:val="center"/>
              <w:rPr>
                <w:b/>
              </w:rPr>
            </w:pPr>
            <w:r w:rsidRPr="00906FCC">
              <w:rPr>
                <w:b/>
              </w:rPr>
              <w:t>mean (SE</w:t>
            </w:r>
            <w:r>
              <w:rPr>
                <w:b/>
              </w:rPr>
              <w:t>M</w:t>
            </w:r>
            <w:r w:rsidRPr="00906FCC">
              <w:rPr>
                <w:b/>
              </w:rPr>
              <w:t>)</w:t>
            </w:r>
          </w:p>
        </w:tc>
        <w:tc>
          <w:tcPr>
            <w:tcW w:w="1078" w:type="dxa"/>
            <w:vAlign w:val="center"/>
          </w:tcPr>
          <w:p w:rsidR="00CE5A2B" w:rsidRDefault="00CE5A2B" w:rsidP="003F28C0">
            <w:pPr>
              <w:jc w:val="center"/>
            </w:pPr>
            <w:r>
              <w:t>99.8 (0.4)</w:t>
            </w:r>
          </w:p>
        </w:tc>
        <w:tc>
          <w:tcPr>
            <w:tcW w:w="1219" w:type="dxa"/>
            <w:vAlign w:val="center"/>
          </w:tcPr>
          <w:p w:rsidR="00CE5A2B" w:rsidRDefault="00CE5A2B" w:rsidP="003F28C0">
            <w:pPr>
              <w:jc w:val="center"/>
            </w:pPr>
            <w:r>
              <w:t>97.3 (0.4)</w:t>
            </w:r>
          </w:p>
        </w:tc>
        <w:tc>
          <w:tcPr>
            <w:tcW w:w="1219" w:type="dxa"/>
            <w:vAlign w:val="center"/>
          </w:tcPr>
          <w:p w:rsidR="00CE5A2B" w:rsidRDefault="00CE5A2B" w:rsidP="003F28C0">
            <w:pPr>
              <w:jc w:val="center"/>
            </w:pPr>
            <w:r>
              <w:t>96.7 (0.4)</w:t>
            </w:r>
          </w:p>
        </w:tc>
        <w:tc>
          <w:tcPr>
            <w:tcW w:w="1219" w:type="dxa"/>
            <w:vAlign w:val="center"/>
          </w:tcPr>
          <w:p w:rsidR="00CE5A2B" w:rsidRDefault="00CE5A2B" w:rsidP="003F28C0">
            <w:pPr>
              <w:jc w:val="center"/>
            </w:pPr>
            <w:r>
              <w:t>95.3 (0.4)</w:t>
            </w:r>
          </w:p>
        </w:tc>
        <w:tc>
          <w:tcPr>
            <w:tcW w:w="1219" w:type="dxa"/>
            <w:vAlign w:val="center"/>
          </w:tcPr>
          <w:p w:rsidR="00CE5A2B" w:rsidRDefault="00CE5A2B" w:rsidP="003F28C0">
            <w:pPr>
              <w:jc w:val="center"/>
            </w:pPr>
            <w:r>
              <w:t>94.9 (0.4)</w:t>
            </w:r>
          </w:p>
        </w:tc>
      </w:tr>
      <w:tr w:rsidR="00CE5A2B" w:rsidTr="00A83559">
        <w:tc>
          <w:tcPr>
            <w:tcW w:w="2268" w:type="dxa"/>
            <w:vAlign w:val="center"/>
          </w:tcPr>
          <w:p w:rsidR="00CE5A2B" w:rsidRPr="00906FCC" w:rsidRDefault="00CE5A2B" w:rsidP="0061059F">
            <w:pPr>
              <w:jc w:val="center"/>
              <w:rPr>
                <w:b/>
              </w:rPr>
            </w:pPr>
            <w:r w:rsidRPr="00906FCC">
              <w:rPr>
                <w:b/>
              </w:rPr>
              <w:t>Serum calcium, mg/dL, mean (SE</w:t>
            </w:r>
            <w:r>
              <w:rPr>
                <w:b/>
              </w:rPr>
              <w:t>M</w:t>
            </w:r>
            <w:r w:rsidRPr="00906FCC">
              <w:rPr>
                <w:b/>
              </w:rPr>
              <w:t>)</w:t>
            </w:r>
          </w:p>
        </w:tc>
        <w:tc>
          <w:tcPr>
            <w:tcW w:w="1078" w:type="dxa"/>
            <w:vAlign w:val="center"/>
          </w:tcPr>
          <w:p w:rsidR="00CE5A2B" w:rsidRDefault="00CE5A2B" w:rsidP="003F28C0">
            <w:pPr>
              <w:jc w:val="center"/>
            </w:pPr>
            <w:r>
              <w:t>9.5 (0.0)</w:t>
            </w:r>
          </w:p>
        </w:tc>
        <w:tc>
          <w:tcPr>
            <w:tcW w:w="1219" w:type="dxa"/>
            <w:vAlign w:val="center"/>
          </w:tcPr>
          <w:p w:rsidR="00CE5A2B" w:rsidRDefault="00CE5A2B" w:rsidP="003F28C0">
            <w:pPr>
              <w:jc w:val="center"/>
            </w:pPr>
            <w:r>
              <w:t>9.5 (0.0)</w:t>
            </w:r>
          </w:p>
        </w:tc>
        <w:tc>
          <w:tcPr>
            <w:tcW w:w="1219" w:type="dxa"/>
            <w:vAlign w:val="center"/>
          </w:tcPr>
          <w:p w:rsidR="00CE5A2B" w:rsidRDefault="00CE5A2B" w:rsidP="003F28C0">
            <w:pPr>
              <w:jc w:val="center"/>
            </w:pPr>
            <w:r>
              <w:t>9.5 (0.0)</w:t>
            </w:r>
          </w:p>
        </w:tc>
        <w:tc>
          <w:tcPr>
            <w:tcW w:w="1219" w:type="dxa"/>
            <w:vAlign w:val="center"/>
          </w:tcPr>
          <w:p w:rsidR="00CE5A2B" w:rsidRDefault="00CE5A2B" w:rsidP="003F28C0">
            <w:pPr>
              <w:jc w:val="center"/>
            </w:pPr>
            <w:r>
              <w:t>9.5 (0.0)</w:t>
            </w:r>
          </w:p>
        </w:tc>
        <w:tc>
          <w:tcPr>
            <w:tcW w:w="1219" w:type="dxa"/>
            <w:vAlign w:val="center"/>
          </w:tcPr>
          <w:p w:rsidR="00CE5A2B" w:rsidRDefault="00CE5A2B" w:rsidP="003F28C0">
            <w:pPr>
              <w:jc w:val="center"/>
            </w:pPr>
            <w:r>
              <w:t>9.5 (0.0)</w:t>
            </w:r>
          </w:p>
        </w:tc>
      </w:tr>
      <w:tr w:rsidR="00CE5A2B" w:rsidTr="00A83559">
        <w:tc>
          <w:tcPr>
            <w:tcW w:w="2268" w:type="dxa"/>
            <w:vAlign w:val="center"/>
          </w:tcPr>
          <w:p w:rsidR="00CE5A2B" w:rsidRPr="00906FCC" w:rsidRDefault="00CE5A2B" w:rsidP="0061059F">
            <w:pPr>
              <w:jc w:val="center"/>
              <w:rPr>
                <w:b/>
              </w:rPr>
            </w:pPr>
            <w:r w:rsidRPr="00906FCC">
              <w:rPr>
                <w:b/>
              </w:rPr>
              <w:t>Total:HDL cholesterol, mean (SE</w:t>
            </w:r>
            <w:r>
              <w:rPr>
                <w:b/>
              </w:rPr>
              <w:t>M</w:t>
            </w:r>
            <w:r w:rsidRPr="00906FCC">
              <w:rPr>
                <w:b/>
              </w:rPr>
              <w:t>)</w:t>
            </w:r>
          </w:p>
        </w:tc>
        <w:tc>
          <w:tcPr>
            <w:tcW w:w="1078" w:type="dxa"/>
            <w:vAlign w:val="center"/>
          </w:tcPr>
          <w:p w:rsidR="00CE5A2B" w:rsidRDefault="00CE5A2B" w:rsidP="003F28C0">
            <w:pPr>
              <w:jc w:val="center"/>
            </w:pPr>
            <w:r>
              <w:t>4.20 (0.03)</w:t>
            </w:r>
          </w:p>
        </w:tc>
        <w:tc>
          <w:tcPr>
            <w:tcW w:w="1219" w:type="dxa"/>
            <w:vAlign w:val="center"/>
          </w:tcPr>
          <w:p w:rsidR="00CE5A2B" w:rsidRDefault="00CE5A2B" w:rsidP="003F28C0">
            <w:pPr>
              <w:jc w:val="center"/>
            </w:pPr>
            <w:r>
              <w:t>4.16 (0.02)</w:t>
            </w:r>
          </w:p>
        </w:tc>
        <w:tc>
          <w:tcPr>
            <w:tcW w:w="1219" w:type="dxa"/>
            <w:vAlign w:val="center"/>
          </w:tcPr>
          <w:p w:rsidR="00CE5A2B" w:rsidRDefault="00CE5A2B" w:rsidP="003F28C0">
            <w:pPr>
              <w:jc w:val="center"/>
            </w:pPr>
            <w:r>
              <w:t>4.13 (0.03)</w:t>
            </w:r>
          </w:p>
        </w:tc>
        <w:tc>
          <w:tcPr>
            <w:tcW w:w="1219" w:type="dxa"/>
            <w:vAlign w:val="center"/>
          </w:tcPr>
          <w:p w:rsidR="00CE5A2B" w:rsidRDefault="00CE5A2B" w:rsidP="003F28C0">
            <w:pPr>
              <w:jc w:val="center"/>
            </w:pPr>
            <w:r>
              <w:t>4.07 (0.03)</w:t>
            </w:r>
          </w:p>
        </w:tc>
        <w:tc>
          <w:tcPr>
            <w:tcW w:w="1219" w:type="dxa"/>
            <w:vAlign w:val="center"/>
          </w:tcPr>
          <w:p w:rsidR="00CE5A2B" w:rsidRDefault="00CE5A2B" w:rsidP="003F28C0">
            <w:pPr>
              <w:jc w:val="center"/>
            </w:pPr>
            <w:r>
              <w:t>4.07 (0.04)</w:t>
            </w:r>
          </w:p>
        </w:tc>
      </w:tr>
      <w:tr w:rsidR="00CE5A2B" w:rsidTr="00A83559">
        <w:tc>
          <w:tcPr>
            <w:tcW w:w="2268" w:type="dxa"/>
            <w:vAlign w:val="center"/>
          </w:tcPr>
          <w:p w:rsidR="00CE5A2B" w:rsidRPr="00906FCC" w:rsidRDefault="00CE5A2B" w:rsidP="0061059F">
            <w:pPr>
              <w:jc w:val="center"/>
              <w:rPr>
                <w:b/>
              </w:rPr>
            </w:pPr>
            <w:r w:rsidRPr="00906FCC">
              <w:rPr>
                <w:b/>
              </w:rPr>
              <w:t>H</w:t>
            </w:r>
            <w:r w:rsidR="00D56326">
              <w:rPr>
                <w:b/>
              </w:rPr>
              <w:t>a</w:t>
            </w:r>
            <w:r w:rsidRPr="00906FCC">
              <w:rPr>
                <w:b/>
              </w:rPr>
              <w:t>emoglobin, g/dL, mean (SE</w:t>
            </w:r>
            <w:r>
              <w:rPr>
                <w:b/>
              </w:rPr>
              <w:t>M</w:t>
            </w:r>
            <w:r w:rsidRPr="00906FCC">
              <w:rPr>
                <w:b/>
              </w:rPr>
              <w:t>)</w:t>
            </w:r>
          </w:p>
        </w:tc>
        <w:tc>
          <w:tcPr>
            <w:tcW w:w="1078" w:type="dxa"/>
            <w:vAlign w:val="center"/>
          </w:tcPr>
          <w:p w:rsidR="00CE5A2B" w:rsidRDefault="00CE5A2B" w:rsidP="003F28C0">
            <w:pPr>
              <w:jc w:val="center"/>
            </w:pPr>
            <w:r>
              <w:t>14.5 (0.04)</w:t>
            </w:r>
          </w:p>
        </w:tc>
        <w:tc>
          <w:tcPr>
            <w:tcW w:w="1219" w:type="dxa"/>
            <w:vAlign w:val="center"/>
          </w:tcPr>
          <w:p w:rsidR="00CE5A2B" w:rsidRDefault="00CE5A2B" w:rsidP="003F28C0">
            <w:pPr>
              <w:jc w:val="center"/>
            </w:pPr>
            <w:r>
              <w:t>14.6 (0.04)</w:t>
            </w:r>
          </w:p>
        </w:tc>
        <w:tc>
          <w:tcPr>
            <w:tcW w:w="1219" w:type="dxa"/>
            <w:vAlign w:val="center"/>
          </w:tcPr>
          <w:p w:rsidR="00CE5A2B" w:rsidRDefault="00CE5A2B" w:rsidP="003F28C0">
            <w:pPr>
              <w:jc w:val="center"/>
            </w:pPr>
            <w:r>
              <w:t>14.5 (0.04)</w:t>
            </w:r>
          </w:p>
        </w:tc>
        <w:tc>
          <w:tcPr>
            <w:tcW w:w="1219" w:type="dxa"/>
            <w:vAlign w:val="center"/>
          </w:tcPr>
          <w:p w:rsidR="00CE5A2B" w:rsidRDefault="00CE5A2B" w:rsidP="003F28C0">
            <w:pPr>
              <w:jc w:val="center"/>
            </w:pPr>
            <w:r>
              <w:t>14.6 (0.04)</w:t>
            </w:r>
          </w:p>
        </w:tc>
        <w:tc>
          <w:tcPr>
            <w:tcW w:w="1219" w:type="dxa"/>
            <w:vAlign w:val="center"/>
          </w:tcPr>
          <w:p w:rsidR="00CE5A2B" w:rsidRDefault="00CE5A2B" w:rsidP="003F28C0">
            <w:pPr>
              <w:jc w:val="center"/>
            </w:pPr>
            <w:r>
              <w:t>14.4 (0.04)</w:t>
            </w:r>
          </w:p>
        </w:tc>
      </w:tr>
      <w:tr w:rsidR="00CE5A2B" w:rsidTr="00A83559">
        <w:tc>
          <w:tcPr>
            <w:tcW w:w="2268" w:type="dxa"/>
            <w:vAlign w:val="center"/>
          </w:tcPr>
          <w:p w:rsidR="00CE5A2B" w:rsidRPr="00906FCC" w:rsidRDefault="00CE5A2B" w:rsidP="0061059F">
            <w:pPr>
              <w:jc w:val="center"/>
              <w:rPr>
                <w:b/>
              </w:rPr>
            </w:pPr>
            <w:r w:rsidRPr="00906FCC">
              <w:rPr>
                <w:b/>
              </w:rPr>
              <w:t>CRP, mg/dL, mean (SE</w:t>
            </w:r>
            <w:r w:rsidR="00D56326">
              <w:rPr>
                <w:b/>
              </w:rPr>
              <w:t>M</w:t>
            </w:r>
            <w:r w:rsidRPr="00906FCC">
              <w:rPr>
                <w:b/>
              </w:rPr>
              <w:t>)</w:t>
            </w:r>
          </w:p>
        </w:tc>
        <w:tc>
          <w:tcPr>
            <w:tcW w:w="1078" w:type="dxa"/>
            <w:vAlign w:val="center"/>
          </w:tcPr>
          <w:p w:rsidR="00CE5A2B" w:rsidRDefault="00CE5A2B" w:rsidP="003F28C0">
            <w:pPr>
              <w:jc w:val="center"/>
            </w:pPr>
            <w:r>
              <w:t>0.43 (0.02)</w:t>
            </w:r>
          </w:p>
        </w:tc>
        <w:tc>
          <w:tcPr>
            <w:tcW w:w="1219" w:type="dxa"/>
            <w:vAlign w:val="center"/>
          </w:tcPr>
          <w:p w:rsidR="00CE5A2B" w:rsidRDefault="00CE5A2B" w:rsidP="003F28C0">
            <w:pPr>
              <w:jc w:val="center"/>
            </w:pPr>
            <w:r>
              <w:t>0.38 (0.01)</w:t>
            </w:r>
          </w:p>
        </w:tc>
        <w:tc>
          <w:tcPr>
            <w:tcW w:w="1219" w:type="dxa"/>
            <w:vAlign w:val="center"/>
          </w:tcPr>
          <w:p w:rsidR="00CE5A2B" w:rsidRDefault="00CE5A2B" w:rsidP="003F28C0">
            <w:pPr>
              <w:jc w:val="center"/>
            </w:pPr>
            <w:r>
              <w:t>0.37 (0.01)</w:t>
            </w:r>
          </w:p>
        </w:tc>
        <w:tc>
          <w:tcPr>
            <w:tcW w:w="1219" w:type="dxa"/>
            <w:vAlign w:val="center"/>
          </w:tcPr>
          <w:p w:rsidR="00CE5A2B" w:rsidRDefault="00CE5A2B" w:rsidP="003F28C0">
            <w:pPr>
              <w:jc w:val="center"/>
            </w:pPr>
            <w:r>
              <w:t>0.33 (0.01)</w:t>
            </w:r>
          </w:p>
        </w:tc>
        <w:tc>
          <w:tcPr>
            <w:tcW w:w="1219" w:type="dxa"/>
            <w:vAlign w:val="center"/>
          </w:tcPr>
          <w:p w:rsidR="00CE5A2B" w:rsidRDefault="00CE5A2B" w:rsidP="003F28C0">
            <w:pPr>
              <w:jc w:val="center"/>
            </w:pPr>
            <w:r>
              <w:t>0.40 (0.01)</w:t>
            </w:r>
          </w:p>
        </w:tc>
      </w:tr>
      <w:tr w:rsidR="00CE5A2B" w:rsidTr="00A83559">
        <w:tc>
          <w:tcPr>
            <w:tcW w:w="2268" w:type="dxa"/>
            <w:vAlign w:val="center"/>
          </w:tcPr>
          <w:p w:rsidR="00CE5A2B" w:rsidRPr="00906FCC" w:rsidRDefault="00CE5A2B" w:rsidP="0061059F">
            <w:pPr>
              <w:jc w:val="center"/>
              <w:rPr>
                <w:b/>
              </w:rPr>
            </w:pPr>
            <w:r w:rsidRPr="00906FCC">
              <w:rPr>
                <w:b/>
              </w:rPr>
              <w:t>ACR, mg/g, median (IQR)</w:t>
            </w:r>
          </w:p>
        </w:tc>
        <w:tc>
          <w:tcPr>
            <w:tcW w:w="1078" w:type="dxa"/>
            <w:vAlign w:val="center"/>
          </w:tcPr>
          <w:p w:rsidR="00CE5A2B" w:rsidRDefault="00CE5A2B" w:rsidP="003F28C0">
            <w:pPr>
              <w:jc w:val="center"/>
            </w:pPr>
            <w:r>
              <w:t>6.1 (6.3)</w:t>
            </w:r>
          </w:p>
        </w:tc>
        <w:tc>
          <w:tcPr>
            <w:tcW w:w="1219" w:type="dxa"/>
            <w:vAlign w:val="center"/>
          </w:tcPr>
          <w:p w:rsidR="00CE5A2B" w:rsidRDefault="00CE5A2B" w:rsidP="003F28C0">
            <w:pPr>
              <w:jc w:val="center"/>
            </w:pPr>
            <w:r>
              <w:t>5.7 (6.2)</w:t>
            </w:r>
          </w:p>
        </w:tc>
        <w:tc>
          <w:tcPr>
            <w:tcW w:w="1219" w:type="dxa"/>
            <w:vAlign w:val="center"/>
          </w:tcPr>
          <w:p w:rsidR="00CE5A2B" w:rsidRDefault="00CE5A2B" w:rsidP="003F28C0">
            <w:pPr>
              <w:jc w:val="center"/>
            </w:pPr>
            <w:r>
              <w:t>5.9 (5.7)</w:t>
            </w:r>
          </w:p>
        </w:tc>
        <w:tc>
          <w:tcPr>
            <w:tcW w:w="1219" w:type="dxa"/>
            <w:vAlign w:val="center"/>
          </w:tcPr>
          <w:p w:rsidR="00CE5A2B" w:rsidRDefault="00CE5A2B" w:rsidP="003F28C0">
            <w:pPr>
              <w:jc w:val="center"/>
            </w:pPr>
            <w:r>
              <w:t>5.8 (6.0)</w:t>
            </w:r>
          </w:p>
        </w:tc>
        <w:tc>
          <w:tcPr>
            <w:tcW w:w="1219" w:type="dxa"/>
            <w:vAlign w:val="center"/>
          </w:tcPr>
          <w:p w:rsidR="00CE5A2B" w:rsidRDefault="00CE5A2B" w:rsidP="003F28C0">
            <w:pPr>
              <w:jc w:val="center"/>
            </w:pPr>
            <w:r>
              <w:t>5.9 (6.2)</w:t>
            </w:r>
          </w:p>
        </w:tc>
      </w:tr>
      <w:tr w:rsidR="00CE5A2B" w:rsidTr="00A83559">
        <w:tc>
          <w:tcPr>
            <w:tcW w:w="2268" w:type="dxa"/>
            <w:vAlign w:val="center"/>
          </w:tcPr>
          <w:p w:rsidR="00CE5A2B" w:rsidRPr="00906FCC" w:rsidRDefault="00CE5A2B" w:rsidP="0061059F">
            <w:pPr>
              <w:jc w:val="center"/>
              <w:rPr>
                <w:b/>
              </w:rPr>
            </w:pPr>
            <w:r w:rsidRPr="00906FCC">
              <w:rPr>
                <w:b/>
              </w:rPr>
              <w:t>Urine albumin, mg/L, median (IQR)</w:t>
            </w:r>
          </w:p>
        </w:tc>
        <w:tc>
          <w:tcPr>
            <w:tcW w:w="1078" w:type="dxa"/>
            <w:vAlign w:val="center"/>
          </w:tcPr>
          <w:p w:rsidR="00CE5A2B" w:rsidRDefault="00CE5A2B" w:rsidP="003F28C0">
            <w:pPr>
              <w:jc w:val="center"/>
            </w:pPr>
            <w:r>
              <w:t>7.9 (10.6)</w:t>
            </w:r>
          </w:p>
        </w:tc>
        <w:tc>
          <w:tcPr>
            <w:tcW w:w="1219" w:type="dxa"/>
            <w:vAlign w:val="center"/>
          </w:tcPr>
          <w:p w:rsidR="00CE5A2B" w:rsidRDefault="00CE5A2B" w:rsidP="003F28C0">
            <w:pPr>
              <w:jc w:val="center"/>
            </w:pPr>
            <w:r>
              <w:t>6.8 (9.2)</w:t>
            </w:r>
          </w:p>
        </w:tc>
        <w:tc>
          <w:tcPr>
            <w:tcW w:w="1219" w:type="dxa"/>
            <w:vAlign w:val="center"/>
          </w:tcPr>
          <w:p w:rsidR="00CE5A2B" w:rsidRDefault="00CE5A2B" w:rsidP="003F28C0">
            <w:pPr>
              <w:jc w:val="center"/>
            </w:pPr>
            <w:r>
              <w:t>7.0 (8.7)</w:t>
            </w:r>
          </w:p>
        </w:tc>
        <w:tc>
          <w:tcPr>
            <w:tcW w:w="1219" w:type="dxa"/>
            <w:vAlign w:val="center"/>
          </w:tcPr>
          <w:p w:rsidR="00CE5A2B" w:rsidRDefault="00CE5A2B" w:rsidP="003F28C0">
            <w:pPr>
              <w:jc w:val="center"/>
            </w:pPr>
            <w:r>
              <w:t>6.3 (8.3)</w:t>
            </w:r>
          </w:p>
        </w:tc>
        <w:tc>
          <w:tcPr>
            <w:tcW w:w="1219" w:type="dxa"/>
            <w:vAlign w:val="center"/>
          </w:tcPr>
          <w:p w:rsidR="00CE5A2B" w:rsidRDefault="00CE5A2B" w:rsidP="003F28C0">
            <w:pPr>
              <w:jc w:val="center"/>
            </w:pPr>
            <w:r>
              <w:t>5.8 (8.9)</w:t>
            </w:r>
          </w:p>
        </w:tc>
      </w:tr>
      <w:tr w:rsidR="00CE5A2B" w:rsidTr="00A83559">
        <w:tc>
          <w:tcPr>
            <w:tcW w:w="2268" w:type="dxa"/>
            <w:vAlign w:val="center"/>
          </w:tcPr>
          <w:p w:rsidR="00CE5A2B" w:rsidRPr="00906FCC" w:rsidRDefault="00CE5A2B" w:rsidP="0061059F">
            <w:pPr>
              <w:jc w:val="center"/>
              <w:rPr>
                <w:b/>
              </w:rPr>
            </w:pPr>
            <w:r w:rsidRPr="00906FCC">
              <w:rPr>
                <w:b/>
              </w:rPr>
              <w:t>ACR&gt;30mg/g, % (SE)</w:t>
            </w:r>
          </w:p>
        </w:tc>
        <w:tc>
          <w:tcPr>
            <w:tcW w:w="1078" w:type="dxa"/>
            <w:vAlign w:val="center"/>
          </w:tcPr>
          <w:p w:rsidR="00CE5A2B" w:rsidRDefault="00CE5A2B" w:rsidP="003F28C0">
            <w:pPr>
              <w:jc w:val="center"/>
            </w:pPr>
            <w:r>
              <w:t>10.5 (0.6)</w:t>
            </w:r>
          </w:p>
        </w:tc>
        <w:tc>
          <w:tcPr>
            <w:tcW w:w="1219" w:type="dxa"/>
            <w:vAlign w:val="center"/>
          </w:tcPr>
          <w:p w:rsidR="00CE5A2B" w:rsidRDefault="00CE5A2B" w:rsidP="003F28C0">
            <w:pPr>
              <w:jc w:val="center"/>
            </w:pPr>
            <w:r>
              <w:t>9.6 (0.6)</w:t>
            </w:r>
          </w:p>
        </w:tc>
        <w:tc>
          <w:tcPr>
            <w:tcW w:w="1219" w:type="dxa"/>
            <w:vAlign w:val="center"/>
          </w:tcPr>
          <w:p w:rsidR="00CE5A2B" w:rsidRDefault="00CE5A2B" w:rsidP="003F28C0">
            <w:pPr>
              <w:jc w:val="center"/>
            </w:pPr>
            <w:r>
              <w:t>9.7 (0.6)</w:t>
            </w:r>
          </w:p>
        </w:tc>
        <w:tc>
          <w:tcPr>
            <w:tcW w:w="1219" w:type="dxa"/>
            <w:vAlign w:val="center"/>
          </w:tcPr>
          <w:p w:rsidR="00CE5A2B" w:rsidRDefault="00CE5A2B" w:rsidP="003F28C0">
            <w:pPr>
              <w:jc w:val="center"/>
            </w:pPr>
            <w:r>
              <w:t>10.1 (0.5)</w:t>
            </w:r>
          </w:p>
        </w:tc>
        <w:tc>
          <w:tcPr>
            <w:tcW w:w="1219" w:type="dxa"/>
            <w:vAlign w:val="center"/>
          </w:tcPr>
          <w:p w:rsidR="00CE5A2B" w:rsidRDefault="00CE5A2B" w:rsidP="003F28C0">
            <w:pPr>
              <w:jc w:val="center"/>
            </w:pPr>
            <w:r>
              <w:t>11.1 (0.7)</w:t>
            </w:r>
          </w:p>
        </w:tc>
      </w:tr>
    </w:tbl>
    <w:p w:rsidR="00BB4F95" w:rsidRDefault="00BB4F95" w:rsidP="00BB4F95"/>
    <w:p w:rsidR="0031516A" w:rsidRPr="00B62E2F" w:rsidRDefault="0031516A" w:rsidP="0031516A">
      <w:pPr>
        <w:spacing w:line="360" w:lineRule="auto"/>
        <w:jc w:val="both"/>
        <w:rPr>
          <w:rFonts w:ascii="Calibri" w:eastAsia="Calibri" w:hAnsi="Calibri" w:cs="Times New Roman"/>
        </w:rPr>
      </w:pPr>
      <w:r w:rsidRPr="00B62E2F">
        <w:rPr>
          <w:rFonts w:ascii="Calibri" w:eastAsia="Calibri" w:hAnsi="Calibri" w:cs="Times New Roman"/>
        </w:rPr>
        <w:t xml:space="preserve">Data </w:t>
      </w:r>
      <w:r>
        <w:rPr>
          <w:rFonts w:ascii="Calibri" w:eastAsia="Calibri" w:hAnsi="Calibri" w:cs="Times New Roman"/>
        </w:rPr>
        <w:t>presented</w:t>
      </w:r>
      <w:r w:rsidRPr="00B62E2F">
        <w:rPr>
          <w:rFonts w:ascii="Calibri" w:eastAsia="Calibri" w:hAnsi="Calibri" w:cs="Times New Roman"/>
        </w:rPr>
        <w:t xml:space="preserve"> as mean (</w:t>
      </w:r>
      <w:r>
        <w:rPr>
          <w:rFonts w:ascii="Calibri" w:eastAsia="Calibri" w:hAnsi="Calibri" w:cs="Times New Roman"/>
        </w:rPr>
        <w:t>SEM),</w:t>
      </w:r>
      <w:r w:rsidRPr="00B62E2F">
        <w:rPr>
          <w:rFonts w:ascii="Calibri" w:eastAsia="Calibri" w:hAnsi="Calibri" w:cs="Times New Roman"/>
        </w:rPr>
        <w:t xml:space="preserve"> median (</w:t>
      </w:r>
      <w:r>
        <w:rPr>
          <w:rFonts w:ascii="Calibri" w:eastAsia="Calibri" w:hAnsi="Calibri" w:cs="Times New Roman"/>
        </w:rPr>
        <w:t>IQR</w:t>
      </w:r>
      <w:r w:rsidRPr="00B62E2F">
        <w:rPr>
          <w:rFonts w:ascii="Calibri" w:eastAsia="Calibri" w:hAnsi="Calibri" w:cs="Times New Roman"/>
        </w:rPr>
        <w:t>)</w:t>
      </w:r>
      <w:r>
        <w:rPr>
          <w:rFonts w:ascii="Calibri" w:eastAsia="Calibri" w:hAnsi="Calibri" w:cs="Times New Roman"/>
        </w:rPr>
        <w:t xml:space="preserve"> and % (SE)</w:t>
      </w:r>
      <w:r w:rsidRPr="00B62E2F">
        <w:rPr>
          <w:rFonts w:ascii="Calibri" w:eastAsia="Calibri" w:hAnsi="Calibri" w:cs="Times New Roman"/>
        </w:rPr>
        <w:t xml:space="preserve"> for parametric</w:t>
      </w:r>
      <w:r>
        <w:rPr>
          <w:rFonts w:ascii="Calibri" w:eastAsia="Calibri" w:hAnsi="Calibri" w:cs="Times New Roman"/>
        </w:rPr>
        <w:t>,</w:t>
      </w:r>
      <w:r w:rsidRPr="00B62E2F">
        <w:rPr>
          <w:rFonts w:ascii="Calibri" w:eastAsia="Calibri" w:hAnsi="Calibri" w:cs="Times New Roman"/>
        </w:rPr>
        <w:t xml:space="preserve"> </w:t>
      </w:r>
      <w:r>
        <w:rPr>
          <w:rFonts w:ascii="Calibri" w:eastAsia="Calibri" w:hAnsi="Calibri" w:cs="Times New Roman"/>
        </w:rPr>
        <w:t>non-parametric</w:t>
      </w:r>
      <w:r w:rsidRPr="00B62E2F">
        <w:rPr>
          <w:rFonts w:ascii="Calibri" w:eastAsia="Calibri" w:hAnsi="Calibri" w:cs="Times New Roman"/>
        </w:rPr>
        <w:t xml:space="preserve"> </w:t>
      </w:r>
      <w:r>
        <w:rPr>
          <w:rFonts w:ascii="Calibri" w:eastAsia="Calibri" w:hAnsi="Calibri" w:cs="Times New Roman"/>
        </w:rPr>
        <w:t xml:space="preserve">and discrete </w:t>
      </w:r>
      <w:r w:rsidRPr="00B62E2F">
        <w:rPr>
          <w:rFonts w:ascii="Calibri" w:eastAsia="Calibri" w:hAnsi="Calibri" w:cs="Times New Roman"/>
        </w:rPr>
        <w:t xml:space="preserve">variables respectively. </w:t>
      </w:r>
    </w:p>
    <w:p w:rsidR="00CE5A2B" w:rsidRDefault="00CE5A2B" w:rsidP="00BB4F95">
      <w:pPr>
        <w:pStyle w:val="Caption"/>
        <w:rPr>
          <w:rFonts w:ascii="Calibri" w:eastAsia="Calibri" w:hAnsi="Calibri" w:cs="Times New Roman"/>
          <w:b w:val="0"/>
          <w:bCs w:val="0"/>
          <w:color w:val="auto"/>
          <w:sz w:val="22"/>
          <w:szCs w:val="22"/>
        </w:rPr>
      </w:pPr>
    </w:p>
    <w:p w:rsidR="001D051E" w:rsidRPr="001D051E" w:rsidRDefault="001D051E" w:rsidP="001D051E"/>
    <w:p w:rsidR="00CE5A2B" w:rsidRDefault="00CE5A2B" w:rsidP="00BB4F95">
      <w:pPr>
        <w:pStyle w:val="Caption"/>
        <w:rPr>
          <w:rFonts w:ascii="Calibri" w:eastAsia="Calibri" w:hAnsi="Calibri" w:cs="Times New Roman"/>
          <w:b w:val="0"/>
          <w:bCs w:val="0"/>
          <w:color w:val="auto"/>
          <w:sz w:val="22"/>
          <w:szCs w:val="22"/>
        </w:rPr>
      </w:pPr>
    </w:p>
    <w:p w:rsidR="00A83559" w:rsidRDefault="00A83559" w:rsidP="0031516A">
      <w:pPr>
        <w:pStyle w:val="Caption"/>
        <w:spacing w:line="360" w:lineRule="auto"/>
        <w:rPr>
          <w:sz w:val="22"/>
          <w:szCs w:val="22"/>
        </w:rPr>
      </w:pPr>
    </w:p>
    <w:p w:rsidR="00BB4F95" w:rsidRPr="0031516A" w:rsidRDefault="0031516A" w:rsidP="0031516A">
      <w:pPr>
        <w:pStyle w:val="Caption"/>
        <w:spacing w:line="360" w:lineRule="auto"/>
        <w:rPr>
          <w:b w:val="0"/>
          <w:sz w:val="22"/>
          <w:szCs w:val="22"/>
        </w:rPr>
      </w:pPr>
      <w:bookmarkStart w:id="530" w:name="_Toc397285818"/>
      <w:proofErr w:type="gramStart"/>
      <w:r w:rsidRPr="0031516A">
        <w:rPr>
          <w:sz w:val="22"/>
          <w:szCs w:val="22"/>
        </w:rPr>
        <w:t xml:space="preserve">Table </w:t>
      </w:r>
      <w:r w:rsidR="007B5A82">
        <w:rPr>
          <w:sz w:val="22"/>
          <w:szCs w:val="22"/>
        </w:rPr>
        <w:fldChar w:fldCharType="begin"/>
      </w:r>
      <w:r w:rsidR="00046B46">
        <w:rPr>
          <w:sz w:val="22"/>
          <w:szCs w:val="22"/>
        </w:rPr>
        <w:instrText xml:space="preserve"> STYLEREF 1 \s </w:instrText>
      </w:r>
      <w:r w:rsidR="007B5A82">
        <w:rPr>
          <w:sz w:val="22"/>
          <w:szCs w:val="22"/>
        </w:rPr>
        <w:fldChar w:fldCharType="separate"/>
      </w:r>
      <w:r w:rsidR="004477B6">
        <w:rPr>
          <w:noProof/>
          <w:sz w:val="22"/>
          <w:szCs w:val="22"/>
        </w:rPr>
        <w:t>9</w:t>
      </w:r>
      <w:r w:rsidR="007B5A82">
        <w:rPr>
          <w:sz w:val="22"/>
          <w:szCs w:val="22"/>
        </w:rPr>
        <w:fldChar w:fldCharType="end"/>
      </w:r>
      <w:r w:rsidR="00046B46">
        <w:rPr>
          <w:sz w:val="22"/>
          <w:szCs w:val="22"/>
        </w:rPr>
        <w:t>.</w:t>
      </w:r>
      <w:proofErr w:type="gramEnd"/>
      <w:r w:rsidR="007B5A82">
        <w:rPr>
          <w:sz w:val="22"/>
          <w:szCs w:val="22"/>
        </w:rPr>
        <w:fldChar w:fldCharType="begin"/>
      </w:r>
      <w:r w:rsidR="00046B46">
        <w:rPr>
          <w:sz w:val="22"/>
          <w:szCs w:val="22"/>
        </w:rPr>
        <w:instrText xml:space="preserve"> SEQ Table \* ARABIC \s 1 </w:instrText>
      </w:r>
      <w:r w:rsidR="007B5A82">
        <w:rPr>
          <w:sz w:val="22"/>
          <w:szCs w:val="22"/>
        </w:rPr>
        <w:fldChar w:fldCharType="separate"/>
      </w:r>
      <w:r w:rsidR="004477B6">
        <w:rPr>
          <w:noProof/>
          <w:sz w:val="22"/>
          <w:szCs w:val="22"/>
        </w:rPr>
        <w:t>5</w:t>
      </w:r>
      <w:r w:rsidR="007B5A82">
        <w:rPr>
          <w:sz w:val="22"/>
          <w:szCs w:val="22"/>
        </w:rPr>
        <w:fldChar w:fldCharType="end"/>
      </w:r>
      <w:r w:rsidRPr="0031516A">
        <w:rPr>
          <w:sz w:val="22"/>
          <w:szCs w:val="22"/>
        </w:rPr>
        <w:t xml:space="preserve"> Characteristics of the US population represented by NHANES 2003-2006, by quintile of PTH</w:t>
      </w:r>
      <w:r w:rsidR="003A647A">
        <w:rPr>
          <w:sz w:val="22"/>
          <w:szCs w:val="22"/>
        </w:rPr>
        <w:t xml:space="preserve"> (N=6,005)</w:t>
      </w:r>
      <w:r w:rsidRPr="0031516A">
        <w:rPr>
          <w:sz w:val="22"/>
          <w:szCs w:val="22"/>
        </w:rPr>
        <w:t>.</w:t>
      </w:r>
      <w:bookmarkEnd w:id="530"/>
    </w:p>
    <w:tbl>
      <w:tblPr>
        <w:tblStyle w:val="TableGrid"/>
        <w:tblW w:w="0" w:type="auto"/>
        <w:tblInd w:w="108" w:type="dxa"/>
        <w:tblLayout w:type="fixed"/>
        <w:tblLook w:val="04A0" w:firstRow="1" w:lastRow="0" w:firstColumn="1" w:lastColumn="0" w:noHBand="0" w:noVBand="1"/>
      </w:tblPr>
      <w:tblGrid>
        <w:gridCol w:w="2410"/>
        <w:gridCol w:w="1190"/>
        <w:gridCol w:w="1191"/>
        <w:gridCol w:w="1191"/>
        <w:gridCol w:w="1191"/>
        <w:gridCol w:w="1191"/>
      </w:tblGrid>
      <w:tr w:rsidR="00BB4F95" w:rsidTr="00883608">
        <w:tc>
          <w:tcPr>
            <w:tcW w:w="2410" w:type="dxa"/>
            <w:vAlign w:val="center"/>
          </w:tcPr>
          <w:p w:rsidR="00BB4F95" w:rsidRDefault="00BB4F95" w:rsidP="003F28C0">
            <w:pPr>
              <w:jc w:val="center"/>
            </w:pPr>
          </w:p>
        </w:tc>
        <w:tc>
          <w:tcPr>
            <w:tcW w:w="5954" w:type="dxa"/>
            <w:gridSpan w:val="5"/>
            <w:vAlign w:val="center"/>
          </w:tcPr>
          <w:p w:rsidR="00BB4F95" w:rsidRPr="00B62E2F" w:rsidRDefault="00BB4F95" w:rsidP="003F28C0">
            <w:pPr>
              <w:jc w:val="center"/>
              <w:rPr>
                <w:b/>
              </w:rPr>
            </w:pPr>
            <w:r w:rsidRPr="00B62E2F">
              <w:rPr>
                <w:b/>
              </w:rPr>
              <w:t>Parathyroid hormone quintile (pg/ml)</w:t>
            </w:r>
          </w:p>
        </w:tc>
      </w:tr>
      <w:tr w:rsidR="00BB4F95" w:rsidTr="00003A28">
        <w:tc>
          <w:tcPr>
            <w:tcW w:w="2410" w:type="dxa"/>
            <w:vAlign w:val="center"/>
          </w:tcPr>
          <w:p w:rsidR="00BB4F95" w:rsidRDefault="00BB4F95" w:rsidP="003F28C0">
            <w:pPr>
              <w:jc w:val="center"/>
            </w:pPr>
          </w:p>
        </w:tc>
        <w:tc>
          <w:tcPr>
            <w:tcW w:w="1190" w:type="dxa"/>
            <w:vAlign w:val="center"/>
          </w:tcPr>
          <w:p w:rsidR="00BB4F95" w:rsidRPr="00DF2810" w:rsidRDefault="00BB4F95" w:rsidP="003F28C0">
            <w:pPr>
              <w:jc w:val="center"/>
              <w:rPr>
                <w:b/>
              </w:rPr>
            </w:pPr>
            <w:r w:rsidRPr="00DF2810">
              <w:rPr>
                <w:b/>
              </w:rPr>
              <w:t>&lt;27</w:t>
            </w:r>
          </w:p>
        </w:tc>
        <w:tc>
          <w:tcPr>
            <w:tcW w:w="1191" w:type="dxa"/>
            <w:vAlign w:val="center"/>
          </w:tcPr>
          <w:p w:rsidR="00BB4F95" w:rsidRPr="00DF2810" w:rsidRDefault="00BB4F95" w:rsidP="003F28C0">
            <w:pPr>
              <w:jc w:val="center"/>
              <w:rPr>
                <w:b/>
              </w:rPr>
            </w:pPr>
            <w:r w:rsidRPr="00DF2810">
              <w:rPr>
                <w:b/>
              </w:rPr>
              <w:t>27-&lt;34</w:t>
            </w:r>
          </w:p>
        </w:tc>
        <w:tc>
          <w:tcPr>
            <w:tcW w:w="1191" w:type="dxa"/>
            <w:vAlign w:val="center"/>
          </w:tcPr>
          <w:p w:rsidR="00BB4F95" w:rsidRPr="00DF2810" w:rsidRDefault="00BB4F95" w:rsidP="003F28C0">
            <w:pPr>
              <w:jc w:val="center"/>
              <w:rPr>
                <w:b/>
              </w:rPr>
            </w:pPr>
            <w:r w:rsidRPr="00DF2810">
              <w:rPr>
                <w:b/>
              </w:rPr>
              <w:t>34-&lt;42</w:t>
            </w:r>
          </w:p>
        </w:tc>
        <w:tc>
          <w:tcPr>
            <w:tcW w:w="1191" w:type="dxa"/>
            <w:vAlign w:val="center"/>
          </w:tcPr>
          <w:p w:rsidR="00BB4F95" w:rsidRPr="00DF2810" w:rsidRDefault="00BB4F95" w:rsidP="003F28C0">
            <w:pPr>
              <w:jc w:val="center"/>
              <w:rPr>
                <w:b/>
              </w:rPr>
            </w:pPr>
            <w:r w:rsidRPr="00DF2810">
              <w:rPr>
                <w:b/>
              </w:rPr>
              <w:t>42-&lt;54</w:t>
            </w:r>
          </w:p>
        </w:tc>
        <w:tc>
          <w:tcPr>
            <w:tcW w:w="1191" w:type="dxa"/>
            <w:vAlign w:val="center"/>
          </w:tcPr>
          <w:p w:rsidR="00BB4F95" w:rsidRPr="00DF2810" w:rsidRDefault="00BB4F95" w:rsidP="003F28C0">
            <w:pPr>
              <w:jc w:val="center"/>
              <w:rPr>
                <w:b/>
              </w:rPr>
            </w:pPr>
            <w:r w:rsidRPr="00DF2810">
              <w:rPr>
                <w:b/>
              </w:rPr>
              <w:t>≥54</w:t>
            </w:r>
          </w:p>
        </w:tc>
      </w:tr>
      <w:tr w:rsidR="00CE5A2B" w:rsidTr="00003A28">
        <w:tc>
          <w:tcPr>
            <w:tcW w:w="2410" w:type="dxa"/>
            <w:vAlign w:val="center"/>
          </w:tcPr>
          <w:p w:rsidR="00CE5A2B" w:rsidRPr="00906FCC" w:rsidRDefault="00CE5A2B" w:rsidP="0061059F">
            <w:pPr>
              <w:jc w:val="center"/>
              <w:rPr>
                <w:b/>
              </w:rPr>
            </w:pPr>
            <w:r w:rsidRPr="00906FCC">
              <w:rPr>
                <w:b/>
              </w:rPr>
              <w:t>N</w:t>
            </w:r>
          </w:p>
        </w:tc>
        <w:tc>
          <w:tcPr>
            <w:tcW w:w="1190" w:type="dxa"/>
            <w:vAlign w:val="center"/>
          </w:tcPr>
          <w:p w:rsidR="00CE5A2B" w:rsidRDefault="00CE5A2B" w:rsidP="003F28C0">
            <w:pPr>
              <w:jc w:val="center"/>
            </w:pPr>
            <w:r>
              <w:t>945</w:t>
            </w:r>
          </w:p>
        </w:tc>
        <w:tc>
          <w:tcPr>
            <w:tcW w:w="1191" w:type="dxa"/>
            <w:vAlign w:val="center"/>
          </w:tcPr>
          <w:p w:rsidR="00CE5A2B" w:rsidRDefault="00CE5A2B" w:rsidP="003F28C0">
            <w:pPr>
              <w:jc w:val="center"/>
            </w:pPr>
            <w:r>
              <w:t>1067</w:t>
            </w:r>
          </w:p>
        </w:tc>
        <w:tc>
          <w:tcPr>
            <w:tcW w:w="1191" w:type="dxa"/>
            <w:vAlign w:val="center"/>
          </w:tcPr>
          <w:p w:rsidR="00CE5A2B" w:rsidRDefault="00CE5A2B" w:rsidP="003F28C0">
            <w:pPr>
              <w:jc w:val="center"/>
            </w:pPr>
            <w:r>
              <w:t>1221</w:t>
            </w:r>
          </w:p>
        </w:tc>
        <w:tc>
          <w:tcPr>
            <w:tcW w:w="1191" w:type="dxa"/>
            <w:vAlign w:val="center"/>
          </w:tcPr>
          <w:p w:rsidR="00CE5A2B" w:rsidRDefault="00CE5A2B" w:rsidP="003F28C0">
            <w:pPr>
              <w:jc w:val="center"/>
            </w:pPr>
            <w:r>
              <w:t>1352</w:t>
            </w:r>
          </w:p>
        </w:tc>
        <w:tc>
          <w:tcPr>
            <w:tcW w:w="1191" w:type="dxa"/>
            <w:vAlign w:val="center"/>
          </w:tcPr>
          <w:p w:rsidR="00CE5A2B" w:rsidRDefault="00CE5A2B" w:rsidP="003F28C0">
            <w:pPr>
              <w:jc w:val="center"/>
            </w:pPr>
            <w:r>
              <w:t>1420</w:t>
            </w:r>
          </w:p>
        </w:tc>
      </w:tr>
      <w:tr w:rsidR="00883608" w:rsidTr="00003A28">
        <w:tc>
          <w:tcPr>
            <w:tcW w:w="2410" w:type="dxa"/>
            <w:vAlign w:val="center"/>
          </w:tcPr>
          <w:p w:rsidR="00883608" w:rsidRPr="00906FCC" w:rsidRDefault="00883608" w:rsidP="00883608">
            <w:pPr>
              <w:jc w:val="center"/>
              <w:rPr>
                <w:b/>
              </w:rPr>
            </w:pPr>
            <w:r w:rsidRPr="00906FCC">
              <w:rPr>
                <w:b/>
              </w:rPr>
              <w:t>Age, y, mean (SE</w:t>
            </w:r>
            <w:r>
              <w:rPr>
                <w:b/>
              </w:rPr>
              <w:t>M</w:t>
            </w:r>
            <w:r w:rsidRPr="00906FCC">
              <w:rPr>
                <w:b/>
              </w:rPr>
              <w:t>)</w:t>
            </w:r>
          </w:p>
        </w:tc>
        <w:tc>
          <w:tcPr>
            <w:tcW w:w="1190" w:type="dxa"/>
            <w:vAlign w:val="center"/>
          </w:tcPr>
          <w:p w:rsidR="00883608" w:rsidRDefault="00883608" w:rsidP="003F28C0">
            <w:pPr>
              <w:jc w:val="center"/>
            </w:pPr>
            <w:r>
              <w:t>40.4 (0.6)</w:t>
            </w:r>
          </w:p>
        </w:tc>
        <w:tc>
          <w:tcPr>
            <w:tcW w:w="1191" w:type="dxa"/>
            <w:vAlign w:val="center"/>
          </w:tcPr>
          <w:p w:rsidR="00883608" w:rsidRDefault="00883608" w:rsidP="003F28C0">
            <w:pPr>
              <w:jc w:val="center"/>
            </w:pPr>
            <w:r>
              <w:t>42.6 (0.6)</w:t>
            </w:r>
          </w:p>
        </w:tc>
        <w:tc>
          <w:tcPr>
            <w:tcW w:w="1191" w:type="dxa"/>
            <w:vAlign w:val="center"/>
          </w:tcPr>
          <w:p w:rsidR="00883608" w:rsidRDefault="00883608" w:rsidP="003F28C0">
            <w:pPr>
              <w:jc w:val="center"/>
            </w:pPr>
            <w:r>
              <w:t>45.8 (0.7)</w:t>
            </w:r>
          </w:p>
        </w:tc>
        <w:tc>
          <w:tcPr>
            <w:tcW w:w="1191" w:type="dxa"/>
            <w:vAlign w:val="center"/>
          </w:tcPr>
          <w:p w:rsidR="00883608" w:rsidRDefault="00883608" w:rsidP="003F28C0">
            <w:pPr>
              <w:jc w:val="center"/>
            </w:pPr>
            <w:r>
              <w:t>47.9 (0.5)</w:t>
            </w:r>
          </w:p>
        </w:tc>
        <w:tc>
          <w:tcPr>
            <w:tcW w:w="1191" w:type="dxa"/>
            <w:vAlign w:val="center"/>
          </w:tcPr>
          <w:p w:rsidR="00883608" w:rsidRDefault="00883608" w:rsidP="003F28C0">
            <w:pPr>
              <w:jc w:val="center"/>
            </w:pPr>
            <w:r>
              <w:t>48.3 (0.6)</w:t>
            </w:r>
          </w:p>
        </w:tc>
      </w:tr>
      <w:tr w:rsidR="00883608" w:rsidTr="00003A28">
        <w:tc>
          <w:tcPr>
            <w:tcW w:w="2410" w:type="dxa"/>
            <w:vAlign w:val="center"/>
          </w:tcPr>
          <w:p w:rsidR="00883608" w:rsidRPr="00906FCC" w:rsidRDefault="00883608" w:rsidP="00883608">
            <w:pPr>
              <w:jc w:val="center"/>
              <w:rPr>
                <w:b/>
              </w:rPr>
            </w:pPr>
            <w:r w:rsidRPr="00906FCC">
              <w:rPr>
                <w:b/>
              </w:rPr>
              <w:t>Male, % (SE)</w:t>
            </w:r>
          </w:p>
        </w:tc>
        <w:tc>
          <w:tcPr>
            <w:tcW w:w="1190" w:type="dxa"/>
            <w:vAlign w:val="center"/>
          </w:tcPr>
          <w:p w:rsidR="00883608" w:rsidRDefault="00883608" w:rsidP="003F28C0">
            <w:pPr>
              <w:jc w:val="center"/>
            </w:pPr>
            <w:r>
              <w:t>52.6 (1.7)</w:t>
            </w:r>
          </w:p>
        </w:tc>
        <w:tc>
          <w:tcPr>
            <w:tcW w:w="1191" w:type="dxa"/>
            <w:vAlign w:val="center"/>
          </w:tcPr>
          <w:p w:rsidR="00883608" w:rsidRDefault="00883608" w:rsidP="003F28C0">
            <w:pPr>
              <w:jc w:val="center"/>
            </w:pPr>
            <w:r>
              <w:t>50.0 (2.3)</w:t>
            </w:r>
          </w:p>
        </w:tc>
        <w:tc>
          <w:tcPr>
            <w:tcW w:w="1191" w:type="dxa"/>
            <w:vAlign w:val="center"/>
          </w:tcPr>
          <w:p w:rsidR="00883608" w:rsidRDefault="00883608" w:rsidP="003F28C0">
            <w:pPr>
              <w:jc w:val="center"/>
            </w:pPr>
            <w:r>
              <w:t>53.1 (2.1)</w:t>
            </w:r>
          </w:p>
        </w:tc>
        <w:tc>
          <w:tcPr>
            <w:tcW w:w="1191" w:type="dxa"/>
            <w:vAlign w:val="center"/>
          </w:tcPr>
          <w:p w:rsidR="00883608" w:rsidRDefault="00883608" w:rsidP="003F28C0">
            <w:pPr>
              <w:jc w:val="center"/>
            </w:pPr>
            <w:r>
              <w:t>49.0 (1.8)</w:t>
            </w:r>
          </w:p>
        </w:tc>
        <w:tc>
          <w:tcPr>
            <w:tcW w:w="1191" w:type="dxa"/>
            <w:vAlign w:val="center"/>
          </w:tcPr>
          <w:p w:rsidR="00883608" w:rsidRDefault="00883608" w:rsidP="003F28C0">
            <w:pPr>
              <w:jc w:val="center"/>
            </w:pPr>
            <w:r>
              <w:t>46.6 (1.7)</w:t>
            </w:r>
          </w:p>
        </w:tc>
      </w:tr>
      <w:tr w:rsidR="00883608" w:rsidTr="00003A28">
        <w:tc>
          <w:tcPr>
            <w:tcW w:w="2410" w:type="dxa"/>
            <w:vAlign w:val="center"/>
          </w:tcPr>
          <w:p w:rsidR="00883608" w:rsidRPr="00906FCC" w:rsidRDefault="00883608" w:rsidP="00883608">
            <w:pPr>
              <w:jc w:val="center"/>
              <w:rPr>
                <w:b/>
              </w:rPr>
            </w:pPr>
            <w:r w:rsidRPr="00906FCC">
              <w:rPr>
                <w:b/>
              </w:rPr>
              <w:t>Race, % (SE)</w:t>
            </w:r>
          </w:p>
          <w:p w:rsidR="00883608" w:rsidRPr="00906FCC" w:rsidRDefault="00883608" w:rsidP="00883608">
            <w:pPr>
              <w:jc w:val="center"/>
              <w:rPr>
                <w:b/>
              </w:rPr>
            </w:pPr>
            <w:r w:rsidRPr="00906FCC">
              <w:rPr>
                <w:b/>
              </w:rPr>
              <w:t>White</w:t>
            </w:r>
          </w:p>
          <w:p w:rsidR="00883608" w:rsidRPr="00906FCC" w:rsidRDefault="00883608" w:rsidP="00883608">
            <w:pPr>
              <w:jc w:val="center"/>
              <w:rPr>
                <w:b/>
              </w:rPr>
            </w:pPr>
            <w:r w:rsidRPr="00906FCC">
              <w:rPr>
                <w:b/>
              </w:rPr>
              <w:t>Black</w:t>
            </w:r>
          </w:p>
          <w:p w:rsidR="00883608" w:rsidRPr="00906FCC" w:rsidRDefault="00883608" w:rsidP="00883608">
            <w:pPr>
              <w:jc w:val="center"/>
              <w:rPr>
                <w:b/>
              </w:rPr>
            </w:pPr>
            <w:r w:rsidRPr="00906FCC">
              <w:rPr>
                <w:b/>
              </w:rPr>
              <w:t>Hispanic</w:t>
            </w:r>
          </w:p>
          <w:p w:rsidR="00883608" w:rsidRPr="00906FCC" w:rsidRDefault="00883608" w:rsidP="00883608">
            <w:pPr>
              <w:jc w:val="center"/>
              <w:rPr>
                <w:b/>
              </w:rPr>
            </w:pPr>
            <w:r w:rsidRPr="00906FCC">
              <w:rPr>
                <w:b/>
              </w:rPr>
              <w:t>Other</w:t>
            </w:r>
          </w:p>
        </w:tc>
        <w:tc>
          <w:tcPr>
            <w:tcW w:w="1190" w:type="dxa"/>
            <w:vAlign w:val="center"/>
          </w:tcPr>
          <w:p w:rsidR="00883608" w:rsidRDefault="00883608" w:rsidP="003F28C0">
            <w:pPr>
              <w:jc w:val="center"/>
            </w:pPr>
          </w:p>
          <w:p w:rsidR="00883608" w:rsidRDefault="00883608" w:rsidP="003F28C0">
            <w:pPr>
              <w:jc w:val="center"/>
            </w:pPr>
            <w:r>
              <w:t>83.6 (2.0)</w:t>
            </w:r>
          </w:p>
          <w:p w:rsidR="00883608" w:rsidRDefault="00883608" w:rsidP="003F28C0">
            <w:pPr>
              <w:jc w:val="center"/>
            </w:pPr>
            <w:r>
              <w:t>6.9 (1.0)</w:t>
            </w:r>
          </w:p>
          <w:p w:rsidR="00883608" w:rsidRDefault="00883608" w:rsidP="003F28C0">
            <w:pPr>
              <w:jc w:val="center"/>
            </w:pPr>
            <w:r>
              <w:t>5.8 (1.3)</w:t>
            </w:r>
          </w:p>
          <w:p w:rsidR="00883608" w:rsidRDefault="00883608" w:rsidP="003F28C0">
            <w:pPr>
              <w:jc w:val="center"/>
            </w:pPr>
            <w:r>
              <w:t>3.5 (1.1)</w:t>
            </w:r>
          </w:p>
        </w:tc>
        <w:tc>
          <w:tcPr>
            <w:tcW w:w="1191" w:type="dxa"/>
            <w:vAlign w:val="center"/>
          </w:tcPr>
          <w:p w:rsidR="00883608" w:rsidRDefault="00883608" w:rsidP="003F28C0">
            <w:pPr>
              <w:jc w:val="center"/>
            </w:pPr>
          </w:p>
          <w:p w:rsidR="00883608" w:rsidRDefault="00883608" w:rsidP="003F28C0">
            <w:pPr>
              <w:jc w:val="center"/>
            </w:pPr>
            <w:r>
              <w:t>79.1 (2.7)</w:t>
            </w:r>
          </w:p>
          <w:p w:rsidR="00883608" w:rsidRDefault="00883608" w:rsidP="003F28C0">
            <w:pPr>
              <w:jc w:val="center"/>
            </w:pPr>
            <w:r>
              <w:t>9.0 (1.3)</w:t>
            </w:r>
          </w:p>
          <w:p w:rsidR="00883608" w:rsidRDefault="00883608" w:rsidP="003F28C0">
            <w:pPr>
              <w:jc w:val="center"/>
            </w:pPr>
            <w:r>
              <w:t>6.5 (1.3)</w:t>
            </w:r>
          </w:p>
          <w:p w:rsidR="00883608" w:rsidRDefault="00883608" w:rsidP="003F28C0">
            <w:pPr>
              <w:jc w:val="center"/>
            </w:pPr>
            <w:r>
              <w:t>5.1 (1.2)</w:t>
            </w:r>
          </w:p>
        </w:tc>
        <w:tc>
          <w:tcPr>
            <w:tcW w:w="1191" w:type="dxa"/>
            <w:vAlign w:val="center"/>
          </w:tcPr>
          <w:p w:rsidR="00883608" w:rsidRDefault="00883608" w:rsidP="003F28C0">
            <w:pPr>
              <w:jc w:val="center"/>
            </w:pPr>
          </w:p>
          <w:p w:rsidR="00883608" w:rsidRDefault="00883608" w:rsidP="003F28C0">
            <w:pPr>
              <w:jc w:val="center"/>
            </w:pPr>
            <w:r>
              <w:t>77.2 (2.6)</w:t>
            </w:r>
          </w:p>
          <w:p w:rsidR="00883608" w:rsidRDefault="00883608" w:rsidP="003F28C0">
            <w:pPr>
              <w:jc w:val="center"/>
            </w:pPr>
            <w:r>
              <w:t>10.0 (1.6)</w:t>
            </w:r>
          </w:p>
          <w:p w:rsidR="00883608" w:rsidRDefault="00883608" w:rsidP="003F28C0">
            <w:pPr>
              <w:jc w:val="center"/>
            </w:pPr>
            <w:r>
              <w:t>7.7 (1.2)</w:t>
            </w:r>
          </w:p>
          <w:p w:rsidR="00883608" w:rsidRDefault="00883608" w:rsidP="003F28C0">
            <w:pPr>
              <w:jc w:val="center"/>
            </w:pPr>
            <w:r>
              <w:t>4.9 (1.1)</w:t>
            </w:r>
          </w:p>
        </w:tc>
        <w:tc>
          <w:tcPr>
            <w:tcW w:w="1191" w:type="dxa"/>
            <w:vAlign w:val="center"/>
          </w:tcPr>
          <w:p w:rsidR="00883608" w:rsidRDefault="00883608" w:rsidP="003F28C0">
            <w:pPr>
              <w:jc w:val="center"/>
            </w:pPr>
          </w:p>
          <w:p w:rsidR="00883608" w:rsidRDefault="00883608" w:rsidP="003F28C0">
            <w:pPr>
              <w:jc w:val="center"/>
            </w:pPr>
            <w:r>
              <w:t>75.2 (2.4)</w:t>
            </w:r>
          </w:p>
          <w:p w:rsidR="00883608" w:rsidRDefault="00883608" w:rsidP="003F28C0">
            <w:pPr>
              <w:jc w:val="center"/>
            </w:pPr>
            <w:r>
              <w:t>10.4 (1.5)</w:t>
            </w:r>
          </w:p>
          <w:p w:rsidR="00883608" w:rsidRDefault="00883608" w:rsidP="003F28C0">
            <w:pPr>
              <w:jc w:val="center"/>
            </w:pPr>
            <w:r>
              <w:t>9.2 (1.5)</w:t>
            </w:r>
          </w:p>
          <w:p w:rsidR="00883608" w:rsidRDefault="00883608" w:rsidP="003F28C0">
            <w:pPr>
              <w:jc w:val="center"/>
            </w:pPr>
            <w:r>
              <w:t>5.0 (0.8)</w:t>
            </w:r>
          </w:p>
        </w:tc>
        <w:tc>
          <w:tcPr>
            <w:tcW w:w="1191" w:type="dxa"/>
            <w:vAlign w:val="center"/>
          </w:tcPr>
          <w:p w:rsidR="00883608" w:rsidRDefault="00883608" w:rsidP="003F28C0">
            <w:pPr>
              <w:jc w:val="center"/>
            </w:pPr>
          </w:p>
          <w:p w:rsidR="00883608" w:rsidRDefault="00883608" w:rsidP="003F28C0">
            <w:pPr>
              <w:jc w:val="center"/>
            </w:pPr>
            <w:r>
              <w:t>67.6 (2.9)</w:t>
            </w:r>
          </w:p>
          <w:p w:rsidR="00883608" w:rsidRDefault="00883608" w:rsidP="003F28C0">
            <w:pPr>
              <w:jc w:val="center"/>
            </w:pPr>
            <w:r>
              <w:t>15.6 (2.2)</w:t>
            </w:r>
          </w:p>
          <w:p w:rsidR="00883608" w:rsidRDefault="00883608" w:rsidP="003F28C0">
            <w:pPr>
              <w:jc w:val="center"/>
            </w:pPr>
            <w:r>
              <w:t>9.8 (1.1)</w:t>
            </w:r>
          </w:p>
          <w:p w:rsidR="00883608" w:rsidRDefault="00883608" w:rsidP="003F28C0">
            <w:pPr>
              <w:jc w:val="center"/>
            </w:pPr>
            <w:r>
              <w:t>6.5 (1.0)</w:t>
            </w:r>
          </w:p>
        </w:tc>
      </w:tr>
      <w:tr w:rsidR="00883608" w:rsidTr="00003A28">
        <w:tc>
          <w:tcPr>
            <w:tcW w:w="2410" w:type="dxa"/>
            <w:vAlign w:val="center"/>
          </w:tcPr>
          <w:p w:rsidR="00883608" w:rsidRPr="00906FCC" w:rsidRDefault="00883608" w:rsidP="00883608">
            <w:pPr>
              <w:jc w:val="center"/>
              <w:rPr>
                <w:b/>
              </w:rPr>
            </w:pPr>
            <w:r w:rsidRPr="00906FCC">
              <w:rPr>
                <w:b/>
              </w:rPr>
              <w:t>BMI, kg/m</w:t>
            </w:r>
            <w:r w:rsidRPr="00906FCC">
              <w:rPr>
                <w:b/>
                <w:vertAlign w:val="superscript"/>
              </w:rPr>
              <w:t>2</w:t>
            </w:r>
            <w:r w:rsidRPr="00906FCC">
              <w:rPr>
                <w:b/>
              </w:rPr>
              <w:t>, mean (SE</w:t>
            </w:r>
            <w:r>
              <w:rPr>
                <w:b/>
              </w:rPr>
              <w:t>M</w:t>
            </w:r>
            <w:r w:rsidRPr="00906FCC">
              <w:rPr>
                <w:b/>
              </w:rPr>
              <w:t>)</w:t>
            </w:r>
          </w:p>
        </w:tc>
        <w:tc>
          <w:tcPr>
            <w:tcW w:w="1190" w:type="dxa"/>
            <w:vAlign w:val="center"/>
          </w:tcPr>
          <w:p w:rsidR="00883608" w:rsidRDefault="00883608" w:rsidP="003F28C0">
            <w:pPr>
              <w:jc w:val="center"/>
            </w:pPr>
            <w:r>
              <w:t>26.7 (0.3)</w:t>
            </w:r>
          </w:p>
        </w:tc>
        <w:tc>
          <w:tcPr>
            <w:tcW w:w="1191" w:type="dxa"/>
            <w:vAlign w:val="center"/>
          </w:tcPr>
          <w:p w:rsidR="00883608" w:rsidRDefault="00883608" w:rsidP="003F28C0">
            <w:pPr>
              <w:jc w:val="center"/>
            </w:pPr>
            <w:r>
              <w:t>27.1 (0.3)</w:t>
            </w:r>
          </w:p>
        </w:tc>
        <w:tc>
          <w:tcPr>
            <w:tcW w:w="1191" w:type="dxa"/>
            <w:vAlign w:val="center"/>
          </w:tcPr>
          <w:p w:rsidR="00883608" w:rsidRDefault="00883608" w:rsidP="003F28C0">
            <w:pPr>
              <w:jc w:val="center"/>
            </w:pPr>
            <w:r>
              <w:t>28.3 (0.3)</w:t>
            </w:r>
          </w:p>
        </w:tc>
        <w:tc>
          <w:tcPr>
            <w:tcW w:w="1191" w:type="dxa"/>
            <w:vAlign w:val="center"/>
          </w:tcPr>
          <w:p w:rsidR="00883608" w:rsidRDefault="00883608" w:rsidP="003F28C0">
            <w:pPr>
              <w:jc w:val="center"/>
            </w:pPr>
            <w:r>
              <w:t>28.6 (0.2)</w:t>
            </w:r>
          </w:p>
        </w:tc>
        <w:tc>
          <w:tcPr>
            <w:tcW w:w="1191" w:type="dxa"/>
            <w:vAlign w:val="center"/>
          </w:tcPr>
          <w:p w:rsidR="00883608" w:rsidRDefault="00883608" w:rsidP="003F28C0">
            <w:pPr>
              <w:jc w:val="center"/>
            </w:pPr>
            <w:r>
              <w:t>29.8 (0.4)</w:t>
            </w:r>
          </w:p>
        </w:tc>
      </w:tr>
      <w:tr w:rsidR="00883608" w:rsidTr="00003A28">
        <w:tc>
          <w:tcPr>
            <w:tcW w:w="2410" w:type="dxa"/>
            <w:vAlign w:val="center"/>
          </w:tcPr>
          <w:p w:rsidR="00883608" w:rsidRPr="00906FCC" w:rsidRDefault="00883608" w:rsidP="00883608">
            <w:pPr>
              <w:jc w:val="center"/>
              <w:rPr>
                <w:b/>
              </w:rPr>
            </w:pPr>
            <w:r w:rsidRPr="00906FCC">
              <w:rPr>
                <w:b/>
              </w:rPr>
              <w:t>Systolic BP, mmHg, mean (SE</w:t>
            </w:r>
            <w:r>
              <w:rPr>
                <w:b/>
              </w:rPr>
              <w:t>M</w:t>
            </w:r>
            <w:r w:rsidRPr="00906FCC">
              <w:rPr>
                <w:b/>
              </w:rPr>
              <w:t>)</w:t>
            </w:r>
          </w:p>
        </w:tc>
        <w:tc>
          <w:tcPr>
            <w:tcW w:w="1190" w:type="dxa"/>
            <w:vAlign w:val="center"/>
          </w:tcPr>
          <w:p w:rsidR="00883608" w:rsidRDefault="00883608" w:rsidP="003F28C0">
            <w:pPr>
              <w:jc w:val="center"/>
            </w:pPr>
            <w:r>
              <w:t>118.7 (1.0)</w:t>
            </w:r>
          </w:p>
        </w:tc>
        <w:tc>
          <w:tcPr>
            <w:tcW w:w="1191" w:type="dxa"/>
            <w:vAlign w:val="center"/>
          </w:tcPr>
          <w:p w:rsidR="00883608" w:rsidRDefault="00883608" w:rsidP="003F28C0">
            <w:pPr>
              <w:jc w:val="center"/>
            </w:pPr>
            <w:r>
              <w:t>119.7 (0.6)</w:t>
            </w:r>
          </w:p>
        </w:tc>
        <w:tc>
          <w:tcPr>
            <w:tcW w:w="1191" w:type="dxa"/>
            <w:vAlign w:val="center"/>
          </w:tcPr>
          <w:p w:rsidR="00883608" w:rsidRDefault="00883608" w:rsidP="003F28C0">
            <w:pPr>
              <w:jc w:val="center"/>
            </w:pPr>
            <w:r>
              <w:t>121.5 (0.7)</w:t>
            </w:r>
          </w:p>
        </w:tc>
        <w:tc>
          <w:tcPr>
            <w:tcW w:w="1191" w:type="dxa"/>
            <w:vAlign w:val="center"/>
          </w:tcPr>
          <w:p w:rsidR="00883608" w:rsidRDefault="00883608" w:rsidP="003F28C0">
            <w:pPr>
              <w:jc w:val="center"/>
            </w:pPr>
            <w:r>
              <w:t>124.1 (0.8)</w:t>
            </w:r>
          </w:p>
        </w:tc>
        <w:tc>
          <w:tcPr>
            <w:tcW w:w="1191" w:type="dxa"/>
            <w:vAlign w:val="center"/>
          </w:tcPr>
          <w:p w:rsidR="00883608" w:rsidRDefault="00883608" w:rsidP="003F28C0">
            <w:pPr>
              <w:jc w:val="center"/>
            </w:pPr>
            <w:r>
              <w:t>126.8 (0.8)</w:t>
            </w:r>
          </w:p>
        </w:tc>
      </w:tr>
      <w:tr w:rsidR="00883608" w:rsidTr="00003A28">
        <w:tc>
          <w:tcPr>
            <w:tcW w:w="2410" w:type="dxa"/>
            <w:vAlign w:val="center"/>
          </w:tcPr>
          <w:p w:rsidR="00883608" w:rsidRPr="00906FCC" w:rsidRDefault="00883608" w:rsidP="00883608">
            <w:pPr>
              <w:jc w:val="center"/>
              <w:rPr>
                <w:b/>
              </w:rPr>
            </w:pPr>
            <w:r w:rsidRPr="00906FCC">
              <w:rPr>
                <w:b/>
              </w:rPr>
              <w:t>Diastolic BP, mmHg, mean (SE</w:t>
            </w:r>
            <w:r>
              <w:rPr>
                <w:b/>
              </w:rPr>
              <w:t>M</w:t>
            </w:r>
            <w:r w:rsidRPr="00906FCC">
              <w:rPr>
                <w:b/>
              </w:rPr>
              <w:t>)</w:t>
            </w:r>
          </w:p>
        </w:tc>
        <w:tc>
          <w:tcPr>
            <w:tcW w:w="1190" w:type="dxa"/>
            <w:vAlign w:val="center"/>
          </w:tcPr>
          <w:p w:rsidR="00883608" w:rsidRDefault="00883608" w:rsidP="003F28C0">
            <w:pPr>
              <w:jc w:val="center"/>
            </w:pPr>
            <w:r>
              <w:t>69.2 (0.6)</w:t>
            </w:r>
          </w:p>
        </w:tc>
        <w:tc>
          <w:tcPr>
            <w:tcW w:w="1191" w:type="dxa"/>
            <w:vAlign w:val="center"/>
          </w:tcPr>
          <w:p w:rsidR="00883608" w:rsidRDefault="00883608" w:rsidP="003F28C0">
            <w:pPr>
              <w:jc w:val="center"/>
            </w:pPr>
            <w:r>
              <w:t>69.9 (0.4)</w:t>
            </w:r>
          </w:p>
        </w:tc>
        <w:tc>
          <w:tcPr>
            <w:tcW w:w="1191" w:type="dxa"/>
            <w:vAlign w:val="center"/>
          </w:tcPr>
          <w:p w:rsidR="00883608" w:rsidRDefault="00883608" w:rsidP="003F28C0">
            <w:pPr>
              <w:jc w:val="center"/>
            </w:pPr>
            <w:r>
              <w:t>71.3 (0.4)</w:t>
            </w:r>
          </w:p>
        </w:tc>
        <w:tc>
          <w:tcPr>
            <w:tcW w:w="1191" w:type="dxa"/>
            <w:vAlign w:val="center"/>
          </w:tcPr>
          <w:p w:rsidR="00883608" w:rsidRDefault="00883608" w:rsidP="003F28C0">
            <w:pPr>
              <w:jc w:val="center"/>
            </w:pPr>
            <w:r>
              <w:t>72.2 (0.5)</w:t>
            </w:r>
          </w:p>
        </w:tc>
        <w:tc>
          <w:tcPr>
            <w:tcW w:w="1191" w:type="dxa"/>
            <w:vAlign w:val="center"/>
          </w:tcPr>
          <w:p w:rsidR="00883608" w:rsidRDefault="00883608" w:rsidP="003F28C0">
            <w:pPr>
              <w:jc w:val="center"/>
            </w:pPr>
            <w:r>
              <w:t>73.8 (0.5)</w:t>
            </w:r>
          </w:p>
        </w:tc>
      </w:tr>
      <w:tr w:rsidR="00883608" w:rsidTr="00003A28">
        <w:tc>
          <w:tcPr>
            <w:tcW w:w="2410" w:type="dxa"/>
            <w:vAlign w:val="center"/>
          </w:tcPr>
          <w:p w:rsidR="00883608" w:rsidRPr="00906FCC" w:rsidRDefault="00883608" w:rsidP="00883608">
            <w:pPr>
              <w:jc w:val="center"/>
              <w:rPr>
                <w:b/>
              </w:rPr>
            </w:pPr>
            <w:r w:rsidRPr="00906FCC">
              <w:rPr>
                <w:b/>
              </w:rPr>
              <w:t>Diabetes, % (SE)</w:t>
            </w:r>
          </w:p>
        </w:tc>
        <w:tc>
          <w:tcPr>
            <w:tcW w:w="1190" w:type="dxa"/>
            <w:vAlign w:val="center"/>
          </w:tcPr>
          <w:p w:rsidR="00883608" w:rsidRDefault="00883608" w:rsidP="003F28C0">
            <w:pPr>
              <w:jc w:val="center"/>
            </w:pPr>
            <w:r>
              <w:t>6.7 (0.9)</w:t>
            </w:r>
          </w:p>
        </w:tc>
        <w:tc>
          <w:tcPr>
            <w:tcW w:w="1191" w:type="dxa"/>
            <w:vAlign w:val="center"/>
          </w:tcPr>
          <w:p w:rsidR="00883608" w:rsidRDefault="00883608" w:rsidP="003F28C0">
            <w:pPr>
              <w:jc w:val="center"/>
            </w:pPr>
            <w:r>
              <w:t>6.0 (1.0)</w:t>
            </w:r>
          </w:p>
        </w:tc>
        <w:tc>
          <w:tcPr>
            <w:tcW w:w="1191" w:type="dxa"/>
            <w:vAlign w:val="center"/>
          </w:tcPr>
          <w:p w:rsidR="00883608" w:rsidRDefault="00883608" w:rsidP="003F28C0">
            <w:pPr>
              <w:jc w:val="center"/>
            </w:pPr>
            <w:r>
              <w:t>6.1 (0.9)</w:t>
            </w:r>
          </w:p>
        </w:tc>
        <w:tc>
          <w:tcPr>
            <w:tcW w:w="1191" w:type="dxa"/>
            <w:vAlign w:val="center"/>
          </w:tcPr>
          <w:p w:rsidR="00883608" w:rsidRDefault="00883608" w:rsidP="003F28C0">
            <w:pPr>
              <w:jc w:val="center"/>
            </w:pPr>
            <w:r>
              <w:t>6.3 (0.9)</w:t>
            </w:r>
          </w:p>
        </w:tc>
        <w:tc>
          <w:tcPr>
            <w:tcW w:w="1191" w:type="dxa"/>
            <w:vAlign w:val="center"/>
          </w:tcPr>
          <w:p w:rsidR="00883608" w:rsidRDefault="00883608" w:rsidP="003F28C0">
            <w:pPr>
              <w:jc w:val="center"/>
            </w:pPr>
            <w:r>
              <w:t>5.1 (0.6)</w:t>
            </w:r>
          </w:p>
        </w:tc>
      </w:tr>
      <w:tr w:rsidR="00883608" w:rsidTr="00003A28">
        <w:tc>
          <w:tcPr>
            <w:tcW w:w="2410" w:type="dxa"/>
            <w:vAlign w:val="center"/>
          </w:tcPr>
          <w:p w:rsidR="00883608" w:rsidRPr="00906FCC" w:rsidRDefault="00883608" w:rsidP="00883608">
            <w:pPr>
              <w:jc w:val="center"/>
              <w:rPr>
                <w:b/>
              </w:rPr>
            </w:pPr>
            <w:r>
              <w:rPr>
                <w:b/>
              </w:rPr>
              <w:t>CVD</w:t>
            </w:r>
            <w:r w:rsidRPr="00906FCC">
              <w:rPr>
                <w:b/>
              </w:rPr>
              <w:t>, % (SE)</w:t>
            </w:r>
          </w:p>
        </w:tc>
        <w:tc>
          <w:tcPr>
            <w:tcW w:w="1190" w:type="dxa"/>
            <w:vAlign w:val="center"/>
          </w:tcPr>
          <w:p w:rsidR="00883608" w:rsidRDefault="00883608" w:rsidP="003F28C0">
            <w:pPr>
              <w:jc w:val="center"/>
            </w:pPr>
            <w:r>
              <w:t>4.6 (0.8)</w:t>
            </w:r>
          </w:p>
        </w:tc>
        <w:tc>
          <w:tcPr>
            <w:tcW w:w="1191" w:type="dxa"/>
            <w:vAlign w:val="center"/>
          </w:tcPr>
          <w:p w:rsidR="00883608" w:rsidRDefault="00883608" w:rsidP="003F28C0">
            <w:pPr>
              <w:jc w:val="center"/>
            </w:pPr>
            <w:r>
              <w:t>4.0 (0.6)</w:t>
            </w:r>
          </w:p>
        </w:tc>
        <w:tc>
          <w:tcPr>
            <w:tcW w:w="1191" w:type="dxa"/>
            <w:vAlign w:val="center"/>
          </w:tcPr>
          <w:p w:rsidR="00883608" w:rsidRDefault="00883608" w:rsidP="003F28C0">
            <w:pPr>
              <w:jc w:val="center"/>
            </w:pPr>
            <w:r>
              <w:t>3.9 (0.7)</w:t>
            </w:r>
          </w:p>
        </w:tc>
        <w:tc>
          <w:tcPr>
            <w:tcW w:w="1191" w:type="dxa"/>
            <w:vAlign w:val="center"/>
          </w:tcPr>
          <w:p w:rsidR="00883608" w:rsidRDefault="00883608" w:rsidP="003F28C0">
            <w:pPr>
              <w:jc w:val="center"/>
            </w:pPr>
            <w:r>
              <w:t>5.5 (0.8)</w:t>
            </w:r>
          </w:p>
        </w:tc>
        <w:tc>
          <w:tcPr>
            <w:tcW w:w="1191" w:type="dxa"/>
            <w:vAlign w:val="center"/>
          </w:tcPr>
          <w:p w:rsidR="00883608" w:rsidRDefault="00883608" w:rsidP="003F28C0">
            <w:pPr>
              <w:tabs>
                <w:tab w:val="left" w:pos="281"/>
              </w:tabs>
              <w:jc w:val="center"/>
            </w:pPr>
            <w:r>
              <w:t>6.3 (0.8)</w:t>
            </w:r>
          </w:p>
        </w:tc>
      </w:tr>
      <w:tr w:rsidR="00883608" w:rsidTr="00003A28">
        <w:tc>
          <w:tcPr>
            <w:tcW w:w="2410" w:type="dxa"/>
            <w:vAlign w:val="center"/>
          </w:tcPr>
          <w:p w:rsidR="00883608" w:rsidRPr="00906FCC" w:rsidRDefault="00883608" w:rsidP="00883608">
            <w:pPr>
              <w:jc w:val="center"/>
              <w:rPr>
                <w:b/>
              </w:rPr>
            </w:pPr>
            <w:r w:rsidRPr="00906FCC">
              <w:rPr>
                <w:b/>
              </w:rPr>
              <w:t>Smoker, % (SE)</w:t>
            </w:r>
          </w:p>
        </w:tc>
        <w:tc>
          <w:tcPr>
            <w:tcW w:w="1190" w:type="dxa"/>
            <w:vAlign w:val="center"/>
          </w:tcPr>
          <w:p w:rsidR="00883608" w:rsidRDefault="00883608" w:rsidP="003F28C0">
            <w:pPr>
              <w:jc w:val="center"/>
            </w:pPr>
            <w:r>
              <w:t>49.9 (1.8)</w:t>
            </w:r>
          </w:p>
        </w:tc>
        <w:tc>
          <w:tcPr>
            <w:tcW w:w="1191" w:type="dxa"/>
            <w:vAlign w:val="center"/>
          </w:tcPr>
          <w:p w:rsidR="00883608" w:rsidRDefault="00883608" w:rsidP="003F28C0">
            <w:pPr>
              <w:jc w:val="center"/>
            </w:pPr>
            <w:r>
              <w:t>37.0 (2.5)</w:t>
            </w:r>
          </w:p>
        </w:tc>
        <w:tc>
          <w:tcPr>
            <w:tcW w:w="1191" w:type="dxa"/>
            <w:vAlign w:val="center"/>
          </w:tcPr>
          <w:p w:rsidR="00883608" w:rsidRDefault="00883608" w:rsidP="003F28C0">
            <w:pPr>
              <w:jc w:val="center"/>
            </w:pPr>
            <w:r>
              <w:t>25.6 (1.5)</w:t>
            </w:r>
          </w:p>
        </w:tc>
        <w:tc>
          <w:tcPr>
            <w:tcW w:w="1191" w:type="dxa"/>
            <w:vAlign w:val="center"/>
          </w:tcPr>
          <w:p w:rsidR="00883608" w:rsidRDefault="00883608" w:rsidP="003F28C0">
            <w:pPr>
              <w:jc w:val="center"/>
            </w:pPr>
            <w:r>
              <w:t>25.1 (1.6)</w:t>
            </w:r>
          </w:p>
        </w:tc>
        <w:tc>
          <w:tcPr>
            <w:tcW w:w="1191" w:type="dxa"/>
            <w:vAlign w:val="center"/>
          </w:tcPr>
          <w:p w:rsidR="00883608" w:rsidRDefault="00883608" w:rsidP="003F28C0">
            <w:pPr>
              <w:jc w:val="center"/>
            </w:pPr>
            <w:r>
              <w:t>21.9 (1.9)</w:t>
            </w:r>
          </w:p>
        </w:tc>
      </w:tr>
      <w:tr w:rsidR="00883608" w:rsidTr="00003A28">
        <w:tc>
          <w:tcPr>
            <w:tcW w:w="2410" w:type="dxa"/>
            <w:vAlign w:val="center"/>
          </w:tcPr>
          <w:p w:rsidR="00883608" w:rsidRPr="00906FCC" w:rsidRDefault="00883608" w:rsidP="00883608">
            <w:pPr>
              <w:jc w:val="center"/>
              <w:rPr>
                <w:b/>
              </w:rPr>
            </w:pPr>
            <w:r w:rsidRPr="00906FCC">
              <w:rPr>
                <w:b/>
              </w:rPr>
              <w:t>eGFR, mL/min/1.73m</w:t>
            </w:r>
            <w:r w:rsidRPr="00906FCC">
              <w:rPr>
                <w:b/>
                <w:vertAlign w:val="superscript"/>
              </w:rPr>
              <w:t>2</w:t>
            </w:r>
            <w:r w:rsidRPr="00906FCC">
              <w:rPr>
                <w:b/>
              </w:rPr>
              <w:t>, mean (SE</w:t>
            </w:r>
            <w:r>
              <w:rPr>
                <w:b/>
              </w:rPr>
              <w:t>M</w:t>
            </w:r>
            <w:r w:rsidRPr="00906FCC">
              <w:rPr>
                <w:b/>
              </w:rPr>
              <w:t>)</w:t>
            </w:r>
          </w:p>
        </w:tc>
        <w:tc>
          <w:tcPr>
            <w:tcW w:w="1190" w:type="dxa"/>
            <w:vAlign w:val="center"/>
          </w:tcPr>
          <w:p w:rsidR="00883608" w:rsidRDefault="00883608" w:rsidP="003F28C0">
            <w:pPr>
              <w:jc w:val="center"/>
            </w:pPr>
            <w:r>
              <w:t>99.6 (1.0)</w:t>
            </w:r>
          </w:p>
        </w:tc>
        <w:tc>
          <w:tcPr>
            <w:tcW w:w="1191" w:type="dxa"/>
            <w:vAlign w:val="center"/>
          </w:tcPr>
          <w:p w:rsidR="00883608" w:rsidRDefault="00883608" w:rsidP="003F28C0">
            <w:pPr>
              <w:jc w:val="center"/>
            </w:pPr>
            <w:r>
              <w:t>97.7 (0.8)</w:t>
            </w:r>
          </w:p>
        </w:tc>
        <w:tc>
          <w:tcPr>
            <w:tcW w:w="1191" w:type="dxa"/>
            <w:vAlign w:val="center"/>
          </w:tcPr>
          <w:p w:rsidR="00883608" w:rsidRDefault="00883608" w:rsidP="003F28C0">
            <w:pPr>
              <w:jc w:val="center"/>
            </w:pPr>
            <w:r>
              <w:t>96.0 (0.9)</w:t>
            </w:r>
          </w:p>
        </w:tc>
        <w:tc>
          <w:tcPr>
            <w:tcW w:w="1191" w:type="dxa"/>
            <w:vAlign w:val="center"/>
          </w:tcPr>
          <w:p w:rsidR="00883608" w:rsidRDefault="00883608" w:rsidP="003F28C0">
            <w:pPr>
              <w:jc w:val="center"/>
            </w:pPr>
            <w:r>
              <w:t>94.5 (0.8)</w:t>
            </w:r>
          </w:p>
        </w:tc>
        <w:tc>
          <w:tcPr>
            <w:tcW w:w="1191" w:type="dxa"/>
            <w:vAlign w:val="center"/>
          </w:tcPr>
          <w:p w:rsidR="00883608" w:rsidRDefault="00883608" w:rsidP="003F28C0">
            <w:pPr>
              <w:jc w:val="center"/>
            </w:pPr>
            <w:r>
              <w:t>93.4 (0.9)</w:t>
            </w:r>
          </w:p>
        </w:tc>
      </w:tr>
      <w:tr w:rsidR="00883608" w:rsidTr="00003A28">
        <w:tc>
          <w:tcPr>
            <w:tcW w:w="2410" w:type="dxa"/>
            <w:vAlign w:val="center"/>
          </w:tcPr>
          <w:p w:rsidR="00883608" w:rsidRPr="00906FCC" w:rsidRDefault="00883608" w:rsidP="00883608">
            <w:pPr>
              <w:jc w:val="center"/>
              <w:rPr>
                <w:b/>
              </w:rPr>
            </w:pPr>
            <w:r w:rsidRPr="00906FCC">
              <w:rPr>
                <w:b/>
              </w:rPr>
              <w:t>Serum calcium, mg/dL, mean (SE</w:t>
            </w:r>
            <w:r>
              <w:rPr>
                <w:b/>
              </w:rPr>
              <w:t>M</w:t>
            </w:r>
            <w:r w:rsidRPr="00906FCC">
              <w:rPr>
                <w:b/>
              </w:rPr>
              <w:t>)</w:t>
            </w:r>
          </w:p>
        </w:tc>
        <w:tc>
          <w:tcPr>
            <w:tcW w:w="1190" w:type="dxa"/>
            <w:vAlign w:val="center"/>
          </w:tcPr>
          <w:p w:rsidR="00883608" w:rsidRDefault="00883608" w:rsidP="003F28C0">
            <w:pPr>
              <w:jc w:val="center"/>
            </w:pPr>
            <w:r>
              <w:t>9.65 (0.01)</w:t>
            </w:r>
          </w:p>
        </w:tc>
        <w:tc>
          <w:tcPr>
            <w:tcW w:w="1191" w:type="dxa"/>
            <w:vAlign w:val="center"/>
          </w:tcPr>
          <w:p w:rsidR="00883608" w:rsidRDefault="00883608" w:rsidP="003F28C0">
            <w:pPr>
              <w:jc w:val="center"/>
            </w:pPr>
            <w:r>
              <w:t>9.56 (0.02)</w:t>
            </w:r>
          </w:p>
        </w:tc>
        <w:tc>
          <w:tcPr>
            <w:tcW w:w="1191" w:type="dxa"/>
            <w:vAlign w:val="center"/>
          </w:tcPr>
          <w:p w:rsidR="00883608" w:rsidRDefault="00883608" w:rsidP="003F28C0">
            <w:pPr>
              <w:jc w:val="center"/>
            </w:pPr>
            <w:r>
              <w:t>9.54 (0.02)</w:t>
            </w:r>
          </w:p>
        </w:tc>
        <w:tc>
          <w:tcPr>
            <w:tcW w:w="1191" w:type="dxa"/>
            <w:vAlign w:val="center"/>
          </w:tcPr>
          <w:p w:rsidR="00883608" w:rsidRDefault="00883608" w:rsidP="003F28C0">
            <w:pPr>
              <w:jc w:val="center"/>
            </w:pPr>
            <w:r>
              <w:t>9.51 (0.01)</w:t>
            </w:r>
          </w:p>
        </w:tc>
        <w:tc>
          <w:tcPr>
            <w:tcW w:w="1191" w:type="dxa"/>
            <w:vAlign w:val="center"/>
          </w:tcPr>
          <w:p w:rsidR="00883608" w:rsidRDefault="00883608" w:rsidP="003F28C0">
            <w:pPr>
              <w:jc w:val="center"/>
            </w:pPr>
            <w:r>
              <w:t>9.47 (0.02)</w:t>
            </w:r>
          </w:p>
        </w:tc>
      </w:tr>
      <w:tr w:rsidR="00883608" w:rsidTr="00003A28">
        <w:tc>
          <w:tcPr>
            <w:tcW w:w="2410" w:type="dxa"/>
            <w:vAlign w:val="center"/>
          </w:tcPr>
          <w:p w:rsidR="00883608" w:rsidRPr="00906FCC" w:rsidRDefault="00883608" w:rsidP="00883608">
            <w:pPr>
              <w:jc w:val="center"/>
              <w:rPr>
                <w:b/>
              </w:rPr>
            </w:pPr>
            <w:r w:rsidRPr="00906FCC">
              <w:rPr>
                <w:b/>
              </w:rPr>
              <w:t>Total:HDL cholesterol, mean (SE</w:t>
            </w:r>
            <w:r>
              <w:rPr>
                <w:b/>
              </w:rPr>
              <w:t>M</w:t>
            </w:r>
            <w:r w:rsidRPr="00906FCC">
              <w:rPr>
                <w:b/>
              </w:rPr>
              <w:t>)</w:t>
            </w:r>
          </w:p>
        </w:tc>
        <w:tc>
          <w:tcPr>
            <w:tcW w:w="1190" w:type="dxa"/>
            <w:vAlign w:val="center"/>
          </w:tcPr>
          <w:p w:rsidR="00883608" w:rsidRDefault="00883608" w:rsidP="003F28C0">
            <w:pPr>
              <w:jc w:val="center"/>
            </w:pPr>
            <w:r>
              <w:t>4.00 (0.07)</w:t>
            </w:r>
          </w:p>
        </w:tc>
        <w:tc>
          <w:tcPr>
            <w:tcW w:w="1191" w:type="dxa"/>
            <w:vAlign w:val="center"/>
          </w:tcPr>
          <w:p w:rsidR="00883608" w:rsidRDefault="00883608" w:rsidP="003F28C0">
            <w:pPr>
              <w:jc w:val="center"/>
            </w:pPr>
            <w:r>
              <w:t>3.94 (0.06)</w:t>
            </w:r>
          </w:p>
        </w:tc>
        <w:tc>
          <w:tcPr>
            <w:tcW w:w="1191" w:type="dxa"/>
            <w:vAlign w:val="center"/>
          </w:tcPr>
          <w:p w:rsidR="00883608" w:rsidRDefault="00883608" w:rsidP="003F28C0">
            <w:pPr>
              <w:jc w:val="center"/>
            </w:pPr>
            <w:r>
              <w:t>4.02 (0.05)</w:t>
            </w:r>
          </w:p>
        </w:tc>
        <w:tc>
          <w:tcPr>
            <w:tcW w:w="1191" w:type="dxa"/>
            <w:vAlign w:val="center"/>
          </w:tcPr>
          <w:p w:rsidR="00883608" w:rsidRDefault="00883608" w:rsidP="003F28C0">
            <w:pPr>
              <w:jc w:val="center"/>
            </w:pPr>
            <w:r>
              <w:t>4.05 (0.06)</w:t>
            </w:r>
          </w:p>
        </w:tc>
        <w:tc>
          <w:tcPr>
            <w:tcW w:w="1191" w:type="dxa"/>
            <w:vAlign w:val="center"/>
          </w:tcPr>
          <w:p w:rsidR="00883608" w:rsidRDefault="00883608" w:rsidP="003F28C0">
            <w:pPr>
              <w:jc w:val="center"/>
            </w:pPr>
            <w:r>
              <w:t>4.01 (0.05)</w:t>
            </w:r>
          </w:p>
        </w:tc>
      </w:tr>
      <w:tr w:rsidR="00883608" w:rsidTr="00003A28">
        <w:tc>
          <w:tcPr>
            <w:tcW w:w="2410" w:type="dxa"/>
            <w:vAlign w:val="center"/>
          </w:tcPr>
          <w:p w:rsidR="00883608" w:rsidRPr="00906FCC" w:rsidRDefault="00883608" w:rsidP="00883608">
            <w:pPr>
              <w:jc w:val="center"/>
              <w:rPr>
                <w:b/>
              </w:rPr>
            </w:pPr>
            <w:r w:rsidRPr="00906FCC">
              <w:rPr>
                <w:b/>
              </w:rPr>
              <w:t>H</w:t>
            </w:r>
            <w:r>
              <w:rPr>
                <w:b/>
              </w:rPr>
              <w:t>a</w:t>
            </w:r>
            <w:r w:rsidRPr="00906FCC">
              <w:rPr>
                <w:b/>
              </w:rPr>
              <w:t>emoglobin, g/dL, mean (SE</w:t>
            </w:r>
            <w:r>
              <w:rPr>
                <w:b/>
              </w:rPr>
              <w:t>M</w:t>
            </w:r>
            <w:r w:rsidRPr="00906FCC">
              <w:rPr>
                <w:b/>
              </w:rPr>
              <w:t>)</w:t>
            </w:r>
          </w:p>
        </w:tc>
        <w:tc>
          <w:tcPr>
            <w:tcW w:w="1190" w:type="dxa"/>
            <w:vAlign w:val="center"/>
          </w:tcPr>
          <w:p w:rsidR="00883608" w:rsidRDefault="00883608" w:rsidP="003F28C0">
            <w:pPr>
              <w:jc w:val="center"/>
            </w:pPr>
            <w:r>
              <w:t>14.8 (0.1)</w:t>
            </w:r>
          </w:p>
        </w:tc>
        <w:tc>
          <w:tcPr>
            <w:tcW w:w="1191" w:type="dxa"/>
            <w:vAlign w:val="center"/>
          </w:tcPr>
          <w:p w:rsidR="00883608" w:rsidRDefault="00883608" w:rsidP="003F28C0">
            <w:pPr>
              <w:jc w:val="center"/>
            </w:pPr>
            <w:r>
              <w:t>14.7 (0.1)</w:t>
            </w:r>
          </w:p>
        </w:tc>
        <w:tc>
          <w:tcPr>
            <w:tcW w:w="1191" w:type="dxa"/>
            <w:vAlign w:val="center"/>
          </w:tcPr>
          <w:p w:rsidR="00883608" w:rsidRDefault="00883608" w:rsidP="003F28C0">
            <w:pPr>
              <w:jc w:val="center"/>
            </w:pPr>
            <w:r>
              <w:t>14.7 (0.1)</w:t>
            </w:r>
          </w:p>
        </w:tc>
        <w:tc>
          <w:tcPr>
            <w:tcW w:w="1191" w:type="dxa"/>
            <w:vAlign w:val="center"/>
          </w:tcPr>
          <w:p w:rsidR="00883608" w:rsidRDefault="00883608" w:rsidP="003F28C0">
            <w:pPr>
              <w:jc w:val="center"/>
            </w:pPr>
            <w:r>
              <w:t>14.5 (0.1)</w:t>
            </w:r>
          </w:p>
        </w:tc>
        <w:tc>
          <w:tcPr>
            <w:tcW w:w="1191" w:type="dxa"/>
            <w:vAlign w:val="center"/>
          </w:tcPr>
          <w:p w:rsidR="00883608" w:rsidRDefault="00883608" w:rsidP="003F28C0">
            <w:pPr>
              <w:jc w:val="center"/>
            </w:pPr>
            <w:r>
              <w:t>14.5 (0.1)</w:t>
            </w:r>
          </w:p>
        </w:tc>
      </w:tr>
      <w:tr w:rsidR="00883608" w:rsidTr="00003A28">
        <w:tc>
          <w:tcPr>
            <w:tcW w:w="2410" w:type="dxa"/>
            <w:vAlign w:val="center"/>
          </w:tcPr>
          <w:p w:rsidR="00883608" w:rsidRPr="00906FCC" w:rsidRDefault="00883608" w:rsidP="00883608">
            <w:pPr>
              <w:jc w:val="center"/>
              <w:rPr>
                <w:b/>
              </w:rPr>
            </w:pPr>
            <w:r w:rsidRPr="00906FCC">
              <w:rPr>
                <w:b/>
              </w:rPr>
              <w:t>CRP, mg/dL, mean (SE</w:t>
            </w:r>
            <w:r>
              <w:rPr>
                <w:b/>
              </w:rPr>
              <w:t>M</w:t>
            </w:r>
            <w:r w:rsidRPr="00906FCC">
              <w:rPr>
                <w:b/>
              </w:rPr>
              <w:t>)</w:t>
            </w:r>
          </w:p>
        </w:tc>
        <w:tc>
          <w:tcPr>
            <w:tcW w:w="1190" w:type="dxa"/>
            <w:vAlign w:val="center"/>
          </w:tcPr>
          <w:p w:rsidR="00883608" w:rsidRDefault="00883608" w:rsidP="003F28C0">
            <w:pPr>
              <w:jc w:val="center"/>
            </w:pPr>
            <w:r>
              <w:t>0.43 (0.04)</w:t>
            </w:r>
          </w:p>
        </w:tc>
        <w:tc>
          <w:tcPr>
            <w:tcW w:w="1191" w:type="dxa"/>
            <w:vAlign w:val="center"/>
          </w:tcPr>
          <w:p w:rsidR="00883608" w:rsidRDefault="00883608" w:rsidP="003F28C0">
            <w:pPr>
              <w:jc w:val="center"/>
            </w:pPr>
            <w:r>
              <w:t>0.33 (0.02)</w:t>
            </w:r>
          </w:p>
        </w:tc>
        <w:tc>
          <w:tcPr>
            <w:tcW w:w="1191" w:type="dxa"/>
            <w:vAlign w:val="center"/>
          </w:tcPr>
          <w:p w:rsidR="00883608" w:rsidRDefault="00883608" w:rsidP="003F28C0">
            <w:pPr>
              <w:jc w:val="center"/>
            </w:pPr>
            <w:r>
              <w:t>0.39 (0.02)</w:t>
            </w:r>
          </w:p>
        </w:tc>
        <w:tc>
          <w:tcPr>
            <w:tcW w:w="1191" w:type="dxa"/>
            <w:vAlign w:val="center"/>
          </w:tcPr>
          <w:p w:rsidR="00883608" w:rsidRDefault="00883608" w:rsidP="003F28C0">
            <w:pPr>
              <w:jc w:val="center"/>
            </w:pPr>
            <w:r>
              <w:t>0.38 (0.03)</w:t>
            </w:r>
          </w:p>
        </w:tc>
        <w:tc>
          <w:tcPr>
            <w:tcW w:w="1191" w:type="dxa"/>
            <w:vAlign w:val="center"/>
          </w:tcPr>
          <w:p w:rsidR="00883608" w:rsidRDefault="00883608" w:rsidP="003F28C0">
            <w:pPr>
              <w:jc w:val="center"/>
            </w:pPr>
            <w:r>
              <w:t>0.46 (0.04)</w:t>
            </w:r>
          </w:p>
        </w:tc>
      </w:tr>
      <w:tr w:rsidR="00883608" w:rsidTr="00003A28">
        <w:tc>
          <w:tcPr>
            <w:tcW w:w="2410" w:type="dxa"/>
            <w:vAlign w:val="center"/>
          </w:tcPr>
          <w:p w:rsidR="00883608" w:rsidRPr="00906FCC" w:rsidRDefault="00883608" w:rsidP="00883608">
            <w:pPr>
              <w:jc w:val="center"/>
              <w:rPr>
                <w:b/>
              </w:rPr>
            </w:pPr>
            <w:r w:rsidRPr="00906FCC">
              <w:rPr>
                <w:b/>
              </w:rPr>
              <w:t>ACR, mg/g, median (IQR)</w:t>
            </w:r>
          </w:p>
        </w:tc>
        <w:tc>
          <w:tcPr>
            <w:tcW w:w="1190" w:type="dxa"/>
            <w:vAlign w:val="center"/>
          </w:tcPr>
          <w:p w:rsidR="00883608" w:rsidRDefault="00883608" w:rsidP="003F28C0">
            <w:pPr>
              <w:jc w:val="center"/>
            </w:pPr>
            <w:r>
              <w:t>5.4 (5.6)</w:t>
            </w:r>
          </w:p>
        </w:tc>
        <w:tc>
          <w:tcPr>
            <w:tcW w:w="1191" w:type="dxa"/>
            <w:vAlign w:val="center"/>
          </w:tcPr>
          <w:p w:rsidR="00883608" w:rsidRDefault="00883608" w:rsidP="003F28C0">
            <w:pPr>
              <w:jc w:val="center"/>
            </w:pPr>
            <w:r>
              <w:t>5.6 (5.1)</w:t>
            </w:r>
          </w:p>
        </w:tc>
        <w:tc>
          <w:tcPr>
            <w:tcW w:w="1191" w:type="dxa"/>
            <w:vAlign w:val="center"/>
          </w:tcPr>
          <w:p w:rsidR="00883608" w:rsidRDefault="00883608" w:rsidP="003F28C0">
            <w:pPr>
              <w:jc w:val="center"/>
            </w:pPr>
            <w:r>
              <w:t>5.9 (6.2)</w:t>
            </w:r>
          </w:p>
        </w:tc>
        <w:tc>
          <w:tcPr>
            <w:tcW w:w="1191" w:type="dxa"/>
            <w:vAlign w:val="center"/>
          </w:tcPr>
          <w:p w:rsidR="00883608" w:rsidRDefault="00883608" w:rsidP="003F28C0">
            <w:pPr>
              <w:jc w:val="center"/>
            </w:pPr>
            <w:r>
              <w:t>6.2 (6.6)</w:t>
            </w:r>
          </w:p>
        </w:tc>
        <w:tc>
          <w:tcPr>
            <w:tcW w:w="1191" w:type="dxa"/>
            <w:vAlign w:val="center"/>
          </w:tcPr>
          <w:p w:rsidR="00883608" w:rsidRDefault="00883608" w:rsidP="003F28C0">
            <w:pPr>
              <w:jc w:val="center"/>
            </w:pPr>
            <w:r>
              <w:t>6.5 (7.7)</w:t>
            </w:r>
          </w:p>
        </w:tc>
      </w:tr>
      <w:tr w:rsidR="00883608" w:rsidTr="00003A28">
        <w:tc>
          <w:tcPr>
            <w:tcW w:w="2410" w:type="dxa"/>
            <w:vAlign w:val="center"/>
          </w:tcPr>
          <w:p w:rsidR="00883608" w:rsidRPr="00906FCC" w:rsidRDefault="00883608" w:rsidP="00883608">
            <w:pPr>
              <w:jc w:val="center"/>
              <w:rPr>
                <w:b/>
              </w:rPr>
            </w:pPr>
            <w:r w:rsidRPr="00906FCC">
              <w:rPr>
                <w:b/>
              </w:rPr>
              <w:t>Urine albumin, mg/L, median (IQR)</w:t>
            </w:r>
          </w:p>
        </w:tc>
        <w:tc>
          <w:tcPr>
            <w:tcW w:w="1190" w:type="dxa"/>
            <w:vAlign w:val="center"/>
          </w:tcPr>
          <w:p w:rsidR="00883608" w:rsidRDefault="00883608" w:rsidP="003F28C0">
            <w:pPr>
              <w:jc w:val="center"/>
            </w:pPr>
            <w:r>
              <w:t>5.8 (7.2)</w:t>
            </w:r>
          </w:p>
        </w:tc>
        <w:tc>
          <w:tcPr>
            <w:tcW w:w="1191" w:type="dxa"/>
            <w:vAlign w:val="center"/>
          </w:tcPr>
          <w:p w:rsidR="00883608" w:rsidRDefault="00883608" w:rsidP="003F28C0">
            <w:pPr>
              <w:jc w:val="center"/>
            </w:pPr>
            <w:r>
              <w:t>6.6 (7.9)</w:t>
            </w:r>
          </w:p>
        </w:tc>
        <w:tc>
          <w:tcPr>
            <w:tcW w:w="1191" w:type="dxa"/>
            <w:vAlign w:val="center"/>
          </w:tcPr>
          <w:p w:rsidR="00883608" w:rsidRDefault="00883608" w:rsidP="003F28C0">
            <w:pPr>
              <w:jc w:val="center"/>
            </w:pPr>
            <w:r>
              <w:t>6.7 (9.4)</w:t>
            </w:r>
          </w:p>
        </w:tc>
        <w:tc>
          <w:tcPr>
            <w:tcW w:w="1191" w:type="dxa"/>
            <w:vAlign w:val="center"/>
          </w:tcPr>
          <w:p w:rsidR="00883608" w:rsidRDefault="00883608" w:rsidP="003F28C0">
            <w:pPr>
              <w:jc w:val="center"/>
            </w:pPr>
            <w:r>
              <w:t>7.7 (11.1)</w:t>
            </w:r>
          </w:p>
        </w:tc>
        <w:tc>
          <w:tcPr>
            <w:tcW w:w="1191" w:type="dxa"/>
            <w:vAlign w:val="center"/>
          </w:tcPr>
          <w:p w:rsidR="00883608" w:rsidRDefault="00883608" w:rsidP="003F28C0">
            <w:pPr>
              <w:jc w:val="center"/>
            </w:pPr>
            <w:r>
              <w:t>7.6 (10.6)</w:t>
            </w:r>
          </w:p>
        </w:tc>
      </w:tr>
      <w:tr w:rsidR="00883608" w:rsidTr="00003A28">
        <w:tc>
          <w:tcPr>
            <w:tcW w:w="2410" w:type="dxa"/>
            <w:vAlign w:val="center"/>
          </w:tcPr>
          <w:p w:rsidR="00883608" w:rsidRPr="00906FCC" w:rsidRDefault="00883608" w:rsidP="00883608">
            <w:pPr>
              <w:jc w:val="center"/>
              <w:rPr>
                <w:b/>
              </w:rPr>
            </w:pPr>
            <w:r w:rsidRPr="00906FCC">
              <w:rPr>
                <w:b/>
              </w:rPr>
              <w:t>ACR&gt;30mg/g, % (SE)</w:t>
            </w:r>
          </w:p>
        </w:tc>
        <w:tc>
          <w:tcPr>
            <w:tcW w:w="1190" w:type="dxa"/>
            <w:vAlign w:val="center"/>
          </w:tcPr>
          <w:p w:rsidR="00883608" w:rsidRDefault="00883608" w:rsidP="003F28C0">
            <w:pPr>
              <w:jc w:val="center"/>
            </w:pPr>
            <w:r>
              <w:t>9.9 (1.2)</w:t>
            </w:r>
          </w:p>
        </w:tc>
        <w:tc>
          <w:tcPr>
            <w:tcW w:w="1191" w:type="dxa"/>
            <w:vAlign w:val="center"/>
          </w:tcPr>
          <w:p w:rsidR="00883608" w:rsidRDefault="00883608" w:rsidP="003F28C0">
            <w:pPr>
              <w:jc w:val="center"/>
            </w:pPr>
            <w:r>
              <w:t>7.8 (1.0)</w:t>
            </w:r>
          </w:p>
        </w:tc>
        <w:tc>
          <w:tcPr>
            <w:tcW w:w="1191" w:type="dxa"/>
            <w:vAlign w:val="center"/>
          </w:tcPr>
          <w:p w:rsidR="00883608" w:rsidRDefault="00883608" w:rsidP="003F28C0">
            <w:pPr>
              <w:jc w:val="center"/>
            </w:pPr>
            <w:r>
              <w:t>9.5 (1.0)</w:t>
            </w:r>
          </w:p>
        </w:tc>
        <w:tc>
          <w:tcPr>
            <w:tcW w:w="1191" w:type="dxa"/>
            <w:vAlign w:val="center"/>
          </w:tcPr>
          <w:p w:rsidR="00883608" w:rsidRDefault="00883608" w:rsidP="003F28C0">
            <w:pPr>
              <w:jc w:val="center"/>
            </w:pPr>
            <w:r>
              <w:t>10.2 (0.9)</w:t>
            </w:r>
          </w:p>
        </w:tc>
        <w:tc>
          <w:tcPr>
            <w:tcW w:w="1191" w:type="dxa"/>
            <w:vAlign w:val="center"/>
          </w:tcPr>
          <w:p w:rsidR="00883608" w:rsidRDefault="00883608" w:rsidP="003F28C0">
            <w:pPr>
              <w:jc w:val="center"/>
            </w:pPr>
            <w:r>
              <w:t>13.0 (1.0)</w:t>
            </w:r>
          </w:p>
        </w:tc>
      </w:tr>
    </w:tbl>
    <w:p w:rsidR="00BB4F95" w:rsidRDefault="00BB4F95" w:rsidP="00BB4F95"/>
    <w:p w:rsidR="00003A28" w:rsidRPr="00B62E2F" w:rsidRDefault="00003A28" w:rsidP="00003A28">
      <w:pPr>
        <w:spacing w:line="360" w:lineRule="auto"/>
        <w:jc w:val="both"/>
        <w:rPr>
          <w:rFonts w:ascii="Calibri" w:eastAsia="Calibri" w:hAnsi="Calibri" w:cs="Times New Roman"/>
        </w:rPr>
      </w:pPr>
      <w:r w:rsidRPr="00B62E2F">
        <w:rPr>
          <w:rFonts w:ascii="Calibri" w:eastAsia="Calibri" w:hAnsi="Calibri" w:cs="Times New Roman"/>
        </w:rPr>
        <w:t xml:space="preserve">Data </w:t>
      </w:r>
      <w:r>
        <w:rPr>
          <w:rFonts w:ascii="Calibri" w:eastAsia="Calibri" w:hAnsi="Calibri" w:cs="Times New Roman"/>
        </w:rPr>
        <w:t>presented</w:t>
      </w:r>
      <w:r w:rsidRPr="00B62E2F">
        <w:rPr>
          <w:rFonts w:ascii="Calibri" w:eastAsia="Calibri" w:hAnsi="Calibri" w:cs="Times New Roman"/>
        </w:rPr>
        <w:t xml:space="preserve"> as mean (</w:t>
      </w:r>
      <w:r>
        <w:rPr>
          <w:rFonts w:ascii="Calibri" w:eastAsia="Calibri" w:hAnsi="Calibri" w:cs="Times New Roman"/>
        </w:rPr>
        <w:t>SEM),</w:t>
      </w:r>
      <w:r w:rsidRPr="00B62E2F">
        <w:rPr>
          <w:rFonts w:ascii="Calibri" w:eastAsia="Calibri" w:hAnsi="Calibri" w:cs="Times New Roman"/>
        </w:rPr>
        <w:t xml:space="preserve"> median (</w:t>
      </w:r>
      <w:r>
        <w:rPr>
          <w:rFonts w:ascii="Calibri" w:eastAsia="Calibri" w:hAnsi="Calibri" w:cs="Times New Roman"/>
        </w:rPr>
        <w:t>IQR</w:t>
      </w:r>
      <w:r w:rsidRPr="00B62E2F">
        <w:rPr>
          <w:rFonts w:ascii="Calibri" w:eastAsia="Calibri" w:hAnsi="Calibri" w:cs="Times New Roman"/>
        </w:rPr>
        <w:t>)</w:t>
      </w:r>
      <w:r>
        <w:rPr>
          <w:rFonts w:ascii="Calibri" w:eastAsia="Calibri" w:hAnsi="Calibri" w:cs="Times New Roman"/>
        </w:rPr>
        <w:t xml:space="preserve"> and % (SE)</w:t>
      </w:r>
      <w:r w:rsidRPr="00B62E2F">
        <w:rPr>
          <w:rFonts w:ascii="Calibri" w:eastAsia="Calibri" w:hAnsi="Calibri" w:cs="Times New Roman"/>
        </w:rPr>
        <w:t xml:space="preserve"> for parametric</w:t>
      </w:r>
      <w:r>
        <w:rPr>
          <w:rFonts w:ascii="Calibri" w:eastAsia="Calibri" w:hAnsi="Calibri" w:cs="Times New Roman"/>
        </w:rPr>
        <w:t>,</w:t>
      </w:r>
      <w:r w:rsidRPr="00B62E2F">
        <w:rPr>
          <w:rFonts w:ascii="Calibri" w:eastAsia="Calibri" w:hAnsi="Calibri" w:cs="Times New Roman"/>
        </w:rPr>
        <w:t xml:space="preserve"> </w:t>
      </w:r>
      <w:r>
        <w:rPr>
          <w:rFonts w:ascii="Calibri" w:eastAsia="Calibri" w:hAnsi="Calibri" w:cs="Times New Roman"/>
        </w:rPr>
        <w:t>non-parametric</w:t>
      </w:r>
      <w:r w:rsidRPr="00B62E2F">
        <w:rPr>
          <w:rFonts w:ascii="Calibri" w:eastAsia="Calibri" w:hAnsi="Calibri" w:cs="Times New Roman"/>
        </w:rPr>
        <w:t xml:space="preserve"> </w:t>
      </w:r>
      <w:r>
        <w:rPr>
          <w:rFonts w:ascii="Calibri" w:eastAsia="Calibri" w:hAnsi="Calibri" w:cs="Times New Roman"/>
        </w:rPr>
        <w:t xml:space="preserve">and discrete </w:t>
      </w:r>
      <w:r w:rsidRPr="00B62E2F">
        <w:rPr>
          <w:rFonts w:ascii="Calibri" w:eastAsia="Calibri" w:hAnsi="Calibri" w:cs="Times New Roman"/>
        </w:rPr>
        <w:t xml:space="preserve">variables respectively. </w:t>
      </w:r>
    </w:p>
    <w:p w:rsidR="00CE5A2B" w:rsidRDefault="00CE5A2B" w:rsidP="00BB4F95">
      <w:pPr>
        <w:pStyle w:val="Caption"/>
        <w:rPr>
          <w:rFonts w:ascii="Calibri" w:eastAsia="Calibri" w:hAnsi="Calibri" w:cs="Times New Roman"/>
          <w:b w:val="0"/>
          <w:bCs w:val="0"/>
          <w:color w:val="auto"/>
          <w:sz w:val="22"/>
          <w:szCs w:val="22"/>
        </w:rPr>
      </w:pPr>
      <w:r w:rsidRPr="00CE5A2B">
        <w:rPr>
          <w:rFonts w:ascii="Calibri" w:eastAsia="Calibri" w:hAnsi="Calibri" w:cs="Times New Roman"/>
          <w:b w:val="0"/>
          <w:bCs w:val="0"/>
          <w:color w:val="auto"/>
          <w:sz w:val="22"/>
          <w:szCs w:val="22"/>
        </w:rPr>
        <w:t xml:space="preserve"> </w:t>
      </w:r>
    </w:p>
    <w:p w:rsidR="001D051E" w:rsidRPr="001D051E" w:rsidRDefault="001D051E" w:rsidP="001D051E"/>
    <w:p w:rsidR="00CE5A2B" w:rsidRDefault="00CE5A2B" w:rsidP="00BB4F95">
      <w:pPr>
        <w:pStyle w:val="Caption"/>
        <w:rPr>
          <w:rFonts w:ascii="Calibri" w:eastAsia="Calibri" w:hAnsi="Calibri" w:cs="Times New Roman"/>
          <w:b w:val="0"/>
          <w:bCs w:val="0"/>
          <w:color w:val="auto"/>
          <w:sz w:val="22"/>
          <w:szCs w:val="22"/>
        </w:rPr>
      </w:pPr>
    </w:p>
    <w:p w:rsidR="00046B46" w:rsidRDefault="00046B46" w:rsidP="00046B46"/>
    <w:p w:rsidR="00CE5A2B" w:rsidRDefault="00CE5A2B" w:rsidP="00BB4F95">
      <w:pPr>
        <w:pStyle w:val="Caption"/>
        <w:rPr>
          <w:rFonts w:ascii="Calibri" w:eastAsia="Calibri" w:hAnsi="Calibri" w:cs="Times New Roman"/>
          <w:b w:val="0"/>
          <w:bCs w:val="0"/>
          <w:color w:val="auto"/>
          <w:sz w:val="22"/>
          <w:szCs w:val="22"/>
        </w:rPr>
      </w:pPr>
    </w:p>
    <w:p w:rsidR="00BB4F95" w:rsidRPr="00046B46" w:rsidRDefault="00046B46" w:rsidP="00046B46">
      <w:pPr>
        <w:pStyle w:val="Caption"/>
        <w:spacing w:line="360" w:lineRule="auto"/>
        <w:rPr>
          <w:b w:val="0"/>
          <w:sz w:val="22"/>
          <w:szCs w:val="22"/>
        </w:rPr>
      </w:pPr>
      <w:bookmarkStart w:id="531" w:name="_Toc397285819"/>
      <w:proofErr w:type="gramStart"/>
      <w:r w:rsidRPr="00046B46">
        <w:rPr>
          <w:sz w:val="22"/>
          <w:szCs w:val="22"/>
        </w:rPr>
        <w:t xml:space="preserve">Table </w:t>
      </w:r>
      <w:r w:rsidR="007B5A82">
        <w:rPr>
          <w:sz w:val="22"/>
          <w:szCs w:val="22"/>
        </w:rPr>
        <w:fldChar w:fldCharType="begin"/>
      </w:r>
      <w:r>
        <w:rPr>
          <w:sz w:val="22"/>
          <w:szCs w:val="22"/>
        </w:rPr>
        <w:instrText xml:space="preserve"> STYLEREF 1 \s </w:instrText>
      </w:r>
      <w:r w:rsidR="007B5A82">
        <w:rPr>
          <w:sz w:val="22"/>
          <w:szCs w:val="22"/>
        </w:rPr>
        <w:fldChar w:fldCharType="separate"/>
      </w:r>
      <w:r w:rsidR="004477B6">
        <w:rPr>
          <w:noProof/>
          <w:sz w:val="22"/>
          <w:szCs w:val="22"/>
        </w:rPr>
        <w:t>9</w:t>
      </w:r>
      <w:r w:rsidR="007B5A82">
        <w:rPr>
          <w:sz w:val="22"/>
          <w:szCs w:val="22"/>
        </w:rPr>
        <w:fldChar w:fldCharType="end"/>
      </w:r>
      <w:r>
        <w:rPr>
          <w:sz w:val="22"/>
          <w:szCs w:val="22"/>
        </w:rPr>
        <w:t>.</w:t>
      </w:r>
      <w:proofErr w:type="gramEnd"/>
      <w:r w:rsidR="007B5A82">
        <w:rPr>
          <w:sz w:val="22"/>
          <w:szCs w:val="22"/>
        </w:rPr>
        <w:fldChar w:fldCharType="begin"/>
      </w:r>
      <w:r>
        <w:rPr>
          <w:sz w:val="22"/>
          <w:szCs w:val="22"/>
        </w:rPr>
        <w:instrText xml:space="preserve"> SEQ Table \* ARABIC \s 1 </w:instrText>
      </w:r>
      <w:r w:rsidR="007B5A82">
        <w:rPr>
          <w:sz w:val="22"/>
          <w:szCs w:val="22"/>
        </w:rPr>
        <w:fldChar w:fldCharType="separate"/>
      </w:r>
      <w:r w:rsidR="004477B6">
        <w:rPr>
          <w:noProof/>
          <w:sz w:val="22"/>
          <w:szCs w:val="22"/>
        </w:rPr>
        <w:t>6</w:t>
      </w:r>
      <w:r w:rsidR="007B5A82">
        <w:rPr>
          <w:sz w:val="22"/>
          <w:szCs w:val="22"/>
        </w:rPr>
        <w:fldChar w:fldCharType="end"/>
      </w:r>
      <w:r w:rsidRPr="00046B46">
        <w:rPr>
          <w:sz w:val="22"/>
          <w:szCs w:val="22"/>
        </w:rPr>
        <w:t xml:space="preserve"> Characteristics of the US population represented by NHANES 2003-2006, by quintile of 25(OH</w:t>
      </w:r>
      <w:proofErr w:type="gramStart"/>
      <w:r w:rsidRPr="00046B46">
        <w:rPr>
          <w:sz w:val="22"/>
          <w:szCs w:val="22"/>
        </w:rPr>
        <w:t>)D</w:t>
      </w:r>
      <w:proofErr w:type="gramEnd"/>
      <w:r w:rsidR="003A647A">
        <w:rPr>
          <w:sz w:val="22"/>
          <w:szCs w:val="22"/>
        </w:rPr>
        <w:t xml:space="preserve"> (N=6,005)</w:t>
      </w:r>
      <w:r w:rsidRPr="00046B46">
        <w:rPr>
          <w:sz w:val="22"/>
          <w:szCs w:val="22"/>
        </w:rPr>
        <w:t>.</w:t>
      </w:r>
      <w:bookmarkEnd w:id="531"/>
    </w:p>
    <w:tbl>
      <w:tblPr>
        <w:tblStyle w:val="TableGrid"/>
        <w:tblW w:w="0" w:type="auto"/>
        <w:tblInd w:w="108" w:type="dxa"/>
        <w:tblLook w:val="04A0" w:firstRow="1" w:lastRow="0" w:firstColumn="1" w:lastColumn="0" w:noHBand="0" w:noVBand="1"/>
      </w:tblPr>
      <w:tblGrid>
        <w:gridCol w:w="2373"/>
        <w:gridCol w:w="1169"/>
        <w:gridCol w:w="1170"/>
        <w:gridCol w:w="1170"/>
        <w:gridCol w:w="1170"/>
        <w:gridCol w:w="1170"/>
      </w:tblGrid>
      <w:tr w:rsidR="00BB4F95" w:rsidTr="00003A28">
        <w:tc>
          <w:tcPr>
            <w:tcW w:w="2373" w:type="dxa"/>
            <w:vAlign w:val="center"/>
          </w:tcPr>
          <w:p w:rsidR="00BB4F95" w:rsidRDefault="00BB4F95" w:rsidP="003F28C0">
            <w:pPr>
              <w:jc w:val="center"/>
            </w:pPr>
          </w:p>
        </w:tc>
        <w:tc>
          <w:tcPr>
            <w:tcW w:w="5849" w:type="dxa"/>
            <w:gridSpan w:val="5"/>
            <w:vAlign w:val="center"/>
          </w:tcPr>
          <w:p w:rsidR="00BB4F95" w:rsidRPr="00B62E2F" w:rsidRDefault="001D051E" w:rsidP="003F28C0">
            <w:pPr>
              <w:jc w:val="center"/>
              <w:rPr>
                <w:b/>
              </w:rPr>
            </w:pPr>
            <w:r>
              <w:rPr>
                <w:b/>
              </w:rPr>
              <w:t>25(OH) V</w:t>
            </w:r>
            <w:r w:rsidR="00BB4F95" w:rsidRPr="00B62E2F">
              <w:rPr>
                <w:b/>
              </w:rPr>
              <w:t>itamin D quintile (ng/mL)</w:t>
            </w:r>
          </w:p>
        </w:tc>
      </w:tr>
      <w:tr w:rsidR="00BB4F95" w:rsidTr="00003A28">
        <w:tc>
          <w:tcPr>
            <w:tcW w:w="2373" w:type="dxa"/>
            <w:vAlign w:val="center"/>
          </w:tcPr>
          <w:p w:rsidR="00BB4F95" w:rsidRDefault="00BB4F95" w:rsidP="003F28C0">
            <w:pPr>
              <w:jc w:val="center"/>
            </w:pPr>
          </w:p>
        </w:tc>
        <w:tc>
          <w:tcPr>
            <w:tcW w:w="1169" w:type="dxa"/>
            <w:vAlign w:val="center"/>
          </w:tcPr>
          <w:p w:rsidR="00BB4F95" w:rsidRPr="00046B46" w:rsidRDefault="00BB4F95" w:rsidP="003F28C0">
            <w:pPr>
              <w:jc w:val="center"/>
              <w:rPr>
                <w:b/>
              </w:rPr>
            </w:pPr>
            <w:r w:rsidRPr="00046B46">
              <w:rPr>
                <w:b/>
              </w:rPr>
              <w:t>&lt;16</w:t>
            </w:r>
          </w:p>
        </w:tc>
        <w:tc>
          <w:tcPr>
            <w:tcW w:w="1170" w:type="dxa"/>
            <w:vAlign w:val="center"/>
          </w:tcPr>
          <w:p w:rsidR="00BB4F95" w:rsidRPr="00046B46" w:rsidRDefault="00BB4F95" w:rsidP="003F28C0">
            <w:pPr>
              <w:jc w:val="center"/>
              <w:rPr>
                <w:b/>
              </w:rPr>
            </w:pPr>
            <w:r w:rsidRPr="00046B46">
              <w:rPr>
                <w:b/>
              </w:rPr>
              <w:t>16-&lt;22</w:t>
            </w:r>
          </w:p>
        </w:tc>
        <w:tc>
          <w:tcPr>
            <w:tcW w:w="1170" w:type="dxa"/>
            <w:vAlign w:val="center"/>
          </w:tcPr>
          <w:p w:rsidR="00BB4F95" w:rsidRPr="00046B46" w:rsidRDefault="00BB4F95" w:rsidP="003F28C0">
            <w:pPr>
              <w:jc w:val="center"/>
              <w:rPr>
                <w:b/>
              </w:rPr>
            </w:pPr>
            <w:r w:rsidRPr="00046B46">
              <w:rPr>
                <w:b/>
              </w:rPr>
              <w:t>22-&lt;26</w:t>
            </w:r>
          </w:p>
        </w:tc>
        <w:tc>
          <w:tcPr>
            <w:tcW w:w="1170" w:type="dxa"/>
            <w:vAlign w:val="center"/>
          </w:tcPr>
          <w:p w:rsidR="00BB4F95" w:rsidRPr="00046B46" w:rsidRDefault="00BB4F95" w:rsidP="003F28C0">
            <w:pPr>
              <w:jc w:val="center"/>
              <w:rPr>
                <w:b/>
              </w:rPr>
            </w:pPr>
            <w:r w:rsidRPr="00046B46">
              <w:rPr>
                <w:b/>
              </w:rPr>
              <w:t>26-&lt;31</w:t>
            </w:r>
          </w:p>
        </w:tc>
        <w:tc>
          <w:tcPr>
            <w:tcW w:w="1170" w:type="dxa"/>
            <w:vAlign w:val="center"/>
          </w:tcPr>
          <w:p w:rsidR="00BB4F95" w:rsidRPr="00046B46" w:rsidRDefault="00BB4F95" w:rsidP="003F28C0">
            <w:pPr>
              <w:jc w:val="center"/>
              <w:rPr>
                <w:b/>
              </w:rPr>
            </w:pPr>
            <w:r w:rsidRPr="00046B46">
              <w:rPr>
                <w:b/>
              </w:rPr>
              <w:t>≥31</w:t>
            </w:r>
          </w:p>
        </w:tc>
      </w:tr>
      <w:tr w:rsidR="00CE5A2B" w:rsidTr="00003A28">
        <w:tc>
          <w:tcPr>
            <w:tcW w:w="2373" w:type="dxa"/>
            <w:vAlign w:val="center"/>
          </w:tcPr>
          <w:p w:rsidR="00CE5A2B" w:rsidRPr="00906FCC" w:rsidRDefault="00CE5A2B" w:rsidP="0061059F">
            <w:pPr>
              <w:jc w:val="center"/>
              <w:rPr>
                <w:b/>
              </w:rPr>
            </w:pPr>
            <w:r w:rsidRPr="00906FCC">
              <w:rPr>
                <w:b/>
              </w:rPr>
              <w:t>N</w:t>
            </w:r>
          </w:p>
        </w:tc>
        <w:tc>
          <w:tcPr>
            <w:tcW w:w="1169" w:type="dxa"/>
            <w:vAlign w:val="center"/>
          </w:tcPr>
          <w:p w:rsidR="00CE5A2B" w:rsidRDefault="00CE5A2B" w:rsidP="003F28C0">
            <w:pPr>
              <w:jc w:val="center"/>
            </w:pPr>
            <w:r>
              <w:t>1502</w:t>
            </w:r>
          </w:p>
        </w:tc>
        <w:tc>
          <w:tcPr>
            <w:tcW w:w="1170" w:type="dxa"/>
            <w:vAlign w:val="center"/>
          </w:tcPr>
          <w:p w:rsidR="00CE5A2B" w:rsidRDefault="00CE5A2B" w:rsidP="003F28C0">
            <w:pPr>
              <w:jc w:val="center"/>
            </w:pPr>
            <w:r>
              <w:t>1461</w:t>
            </w:r>
          </w:p>
        </w:tc>
        <w:tc>
          <w:tcPr>
            <w:tcW w:w="1170" w:type="dxa"/>
            <w:vAlign w:val="center"/>
          </w:tcPr>
          <w:p w:rsidR="00CE5A2B" w:rsidRDefault="00CE5A2B" w:rsidP="003F28C0">
            <w:pPr>
              <w:jc w:val="center"/>
            </w:pPr>
            <w:r>
              <w:t>1094</w:t>
            </w:r>
          </w:p>
        </w:tc>
        <w:tc>
          <w:tcPr>
            <w:tcW w:w="1170" w:type="dxa"/>
            <w:vAlign w:val="center"/>
          </w:tcPr>
          <w:p w:rsidR="00CE5A2B" w:rsidRDefault="00CE5A2B" w:rsidP="003F28C0">
            <w:pPr>
              <w:jc w:val="center"/>
            </w:pPr>
            <w:r>
              <w:t>1013</w:t>
            </w:r>
          </w:p>
        </w:tc>
        <w:tc>
          <w:tcPr>
            <w:tcW w:w="1170" w:type="dxa"/>
            <w:vAlign w:val="center"/>
          </w:tcPr>
          <w:p w:rsidR="00CE5A2B" w:rsidRDefault="00CE5A2B" w:rsidP="003F28C0">
            <w:pPr>
              <w:jc w:val="center"/>
            </w:pPr>
            <w:r>
              <w:t>936</w:t>
            </w:r>
          </w:p>
        </w:tc>
      </w:tr>
      <w:tr w:rsidR="00883608" w:rsidTr="00003A28">
        <w:tc>
          <w:tcPr>
            <w:tcW w:w="2373" w:type="dxa"/>
            <w:vAlign w:val="center"/>
          </w:tcPr>
          <w:p w:rsidR="00883608" w:rsidRPr="00906FCC" w:rsidRDefault="00883608" w:rsidP="00883608">
            <w:pPr>
              <w:jc w:val="center"/>
              <w:rPr>
                <w:b/>
              </w:rPr>
            </w:pPr>
            <w:r w:rsidRPr="00906FCC">
              <w:rPr>
                <w:b/>
              </w:rPr>
              <w:t>Age, y, mean (SE</w:t>
            </w:r>
            <w:r>
              <w:rPr>
                <w:b/>
              </w:rPr>
              <w:t>M</w:t>
            </w:r>
            <w:r w:rsidRPr="00906FCC">
              <w:rPr>
                <w:b/>
              </w:rPr>
              <w:t>)</w:t>
            </w:r>
          </w:p>
        </w:tc>
        <w:tc>
          <w:tcPr>
            <w:tcW w:w="1169" w:type="dxa"/>
            <w:vAlign w:val="center"/>
          </w:tcPr>
          <w:p w:rsidR="00883608" w:rsidRDefault="00883608" w:rsidP="003F28C0">
            <w:pPr>
              <w:jc w:val="center"/>
            </w:pPr>
            <w:r>
              <w:t>43.8 (0.6)</w:t>
            </w:r>
          </w:p>
        </w:tc>
        <w:tc>
          <w:tcPr>
            <w:tcW w:w="1170" w:type="dxa"/>
            <w:vAlign w:val="center"/>
          </w:tcPr>
          <w:p w:rsidR="00883608" w:rsidRDefault="00883608" w:rsidP="003F28C0">
            <w:pPr>
              <w:jc w:val="center"/>
            </w:pPr>
            <w:r>
              <w:t>45.2 (0.5)</w:t>
            </w:r>
          </w:p>
        </w:tc>
        <w:tc>
          <w:tcPr>
            <w:tcW w:w="1170" w:type="dxa"/>
            <w:vAlign w:val="center"/>
          </w:tcPr>
          <w:p w:rsidR="00883608" w:rsidRDefault="00883608" w:rsidP="003F28C0">
            <w:pPr>
              <w:jc w:val="center"/>
            </w:pPr>
            <w:r>
              <w:t>46.1 (0.8)</w:t>
            </w:r>
          </w:p>
        </w:tc>
        <w:tc>
          <w:tcPr>
            <w:tcW w:w="1170" w:type="dxa"/>
            <w:vAlign w:val="center"/>
          </w:tcPr>
          <w:p w:rsidR="00883608" w:rsidRDefault="00883608" w:rsidP="003F28C0">
            <w:pPr>
              <w:jc w:val="center"/>
            </w:pPr>
            <w:r>
              <w:t>46.2 (0.7)</w:t>
            </w:r>
          </w:p>
        </w:tc>
        <w:tc>
          <w:tcPr>
            <w:tcW w:w="1170" w:type="dxa"/>
            <w:vAlign w:val="center"/>
          </w:tcPr>
          <w:p w:rsidR="00883608" w:rsidRDefault="00883608" w:rsidP="003F28C0">
            <w:pPr>
              <w:jc w:val="center"/>
            </w:pPr>
            <w:r>
              <w:t>44.5 (0.7)</w:t>
            </w:r>
          </w:p>
        </w:tc>
      </w:tr>
      <w:tr w:rsidR="00883608" w:rsidTr="00003A28">
        <w:tc>
          <w:tcPr>
            <w:tcW w:w="2373" w:type="dxa"/>
            <w:vAlign w:val="center"/>
          </w:tcPr>
          <w:p w:rsidR="00883608" w:rsidRPr="00906FCC" w:rsidRDefault="00883608" w:rsidP="00883608">
            <w:pPr>
              <w:jc w:val="center"/>
              <w:rPr>
                <w:b/>
              </w:rPr>
            </w:pPr>
            <w:r w:rsidRPr="00906FCC">
              <w:rPr>
                <w:b/>
              </w:rPr>
              <w:t>Male, % (SE)</w:t>
            </w:r>
          </w:p>
        </w:tc>
        <w:tc>
          <w:tcPr>
            <w:tcW w:w="1169" w:type="dxa"/>
            <w:vAlign w:val="center"/>
          </w:tcPr>
          <w:p w:rsidR="00883608" w:rsidRDefault="00883608" w:rsidP="003F28C0">
            <w:pPr>
              <w:jc w:val="center"/>
            </w:pPr>
            <w:r>
              <w:t>44.1 (1.9)</w:t>
            </w:r>
          </w:p>
        </w:tc>
        <w:tc>
          <w:tcPr>
            <w:tcW w:w="1170" w:type="dxa"/>
            <w:vAlign w:val="center"/>
          </w:tcPr>
          <w:p w:rsidR="00883608" w:rsidRDefault="00883608" w:rsidP="003F28C0">
            <w:pPr>
              <w:jc w:val="center"/>
            </w:pPr>
            <w:r>
              <w:t>51.9 (1.9)</w:t>
            </w:r>
          </w:p>
        </w:tc>
        <w:tc>
          <w:tcPr>
            <w:tcW w:w="1170" w:type="dxa"/>
            <w:vAlign w:val="center"/>
          </w:tcPr>
          <w:p w:rsidR="00883608" w:rsidRDefault="00883608" w:rsidP="003F28C0">
            <w:pPr>
              <w:jc w:val="center"/>
            </w:pPr>
            <w:r>
              <w:t>52.8 (2.1)</w:t>
            </w:r>
          </w:p>
        </w:tc>
        <w:tc>
          <w:tcPr>
            <w:tcW w:w="1170" w:type="dxa"/>
            <w:vAlign w:val="center"/>
          </w:tcPr>
          <w:p w:rsidR="00883608" w:rsidRDefault="00883608" w:rsidP="003F28C0">
            <w:pPr>
              <w:jc w:val="center"/>
            </w:pPr>
            <w:r>
              <w:t>54.4 (1.8)</w:t>
            </w:r>
          </w:p>
        </w:tc>
        <w:tc>
          <w:tcPr>
            <w:tcW w:w="1170" w:type="dxa"/>
            <w:vAlign w:val="center"/>
          </w:tcPr>
          <w:p w:rsidR="00883608" w:rsidRDefault="00883608" w:rsidP="003F28C0">
            <w:pPr>
              <w:jc w:val="center"/>
            </w:pPr>
            <w:r>
              <w:t>47.2 (1.9)</w:t>
            </w:r>
          </w:p>
        </w:tc>
      </w:tr>
      <w:tr w:rsidR="00883608" w:rsidTr="00003A28">
        <w:tc>
          <w:tcPr>
            <w:tcW w:w="2373" w:type="dxa"/>
            <w:vAlign w:val="center"/>
          </w:tcPr>
          <w:p w:rsidR="00883608" w:rsidRPr="00906FCC" w:rsidRDefault="00883608" w:rsidP="00883608">
            <w:pPr>
              <w:jc w:val="center"/>
              <w:rPr>
                <w:b/>
              </w:rPr>
            </w:pPr>
            <w:r w:rsidRPr="00906FCC">
              <w:rPr>
                <w:b/>
              </w:rPr>
              <w:t>Race, % (SE)</w:t>
            </w:r>
          </w:p>
          <w:p w:rsidR="00883608" w:rsidRPr="00906FCC" w:rsidRDefault="00883608" w:rsidP="00883608">
            <w:pPr>
              <w:jc w:val="center"/>
              <w:rPr>
                <w:b/>
              </w:rPr>
            </w:pPr>
            <w:r w:rsidRPr="00906FCC">
              <w:rPr>
                <w:b/>
              </w:rPr>
              <w:t>White</w:t>
            </w:r>
          </w:p>
          <w:p w:rsidR="00883608" w:rsidRPr="00906FCC" w:rsidRDefault="00883608" w:rsidP="00883608">
            <w:pPr>
              <w:jc w:val="center"/>
              <w:rPr>
                <w:b/>
              </w:rPr>
            </w:pPr>
            <w:r w:rsidRPr="00906FCC">
              <w:rPr>
                <w:b/>
              </w:rPr>
              <w:t>Black</w:t>
            </w:r>
          </w:p>
          <w:p w:rsidR="00883608" w:rsidRPr="00906FCC" w:rsidRDefault="00883608" w:rsidP="00883608">
            <w:pPr>
              <w:jc w:val="center"/>
              <w:rPr>
                <w:b/>
              </w:rPr>
            </w:pPr>
            <w:r w:rsidRPr="00906FCC">
              <w:rPr>
                <w:b/>
              </w:rPr>
              <w:t>Hispanic</w:t>
            </w:r>
          </w:p>
          <w:p w:rsidR="00883608" w:rsidRPr="00906FCC" w:rsidRDefault="00883608" w:rsidP="00883608">
            <w:pPr>
              <w:jc w:val="center"/>
              <w:rPr>
                <w:b/>
              </w:rPr>
            </w:pPr>
            <w:r w:rsidRPr="00906FCC">
              <w:rPr>
                <w:b/>
              </w:rPr>
              <w:t>Other</w:t>
            </w:r>
          </w:p>
        </w:tc>
        <w:tc>
          <w:tcPr>
            <w:tcW w:w="1169" w:type="dxa"/>
            <w:vAlign w:val="center"/>
          </w:tcPr>
          <w:p w:rsidR="00883608" w:rsidRDefault="00883608" w:rsidP="003F28C0">
            <w:pPr>
              <w:jc w:val="center"/>
            </w:pPr>
          </w:p>
          <w:p w:rsidR="00883608" w:rsidRDefault="00883608" w:rsidP="003F28C0">
            <w:pPr>
              <w:jc w:val="center"/>
            </w:pPr>
            <w:r>
              <w:t>44.6 (3.7)</w:t>
            </w:r>
          </w:p>
          <w:p w:rsidR="00883608" w:rsidRDefault="00883608" w:rsidP="003F28C0">
            <w:pPr>
              <w:jc w:val="center"/>
            </w:pPr>
            <w:r>
              <w:t>33.2 (3.5)</w:t>
            </w:r>
          </w:p>
          <w:p w:rsidR="00883608" w:rsidRDefault="00883608" w:rsidP="003F28C0">
            <w:pPr>
              <w:jc w:val="center"/>
            </w:pPr>
            <w:r>
              <w:t>13.2 (2.5)</w:t>
            </w:r>
          </w:p>
          <w:p w:rsidR="00883608" w:rsidRDefault="00883608" w:rsidP="003F28C0">
            <w:pPr>
              <w:jc w:val="center"/>
            </w:pPr>
            <w:r>
              <w:t>7.5 (1.3)</w:t>
            </w:r>
          </w:p>
        </w:tc>
        <w:tc>
          <w:tcPr>
            <w:tcW w:w="1170" w:type="dxa"/>
            <w:vAlign w:val="center"/>
          </w:tcPr>
          <w:p w:rsidR="00883608" w:rsidRDefault="00883608" w:rsidP="003F28C0">
            <w:pPr>
              <w:jc w:val="center"/>
            </w:pPr>
          </w:p>
          <w:p w:rsidR="00883608" w:rsidRDefault="00883608" w:rsidP="003F28C0">
            <w:pPr>
              <w:jc w:val="center"/>
            </w:pPr>
            <w:r>
              <w:t>67.4 (2.4)</w:t>
            </w:r>
          </w:p>
          <w:p w:rsidR="00883608" w:rsidRDefault="00883608" w:rsidP="003F28C0">
            <w:pPr>
              <w:jc w:val="center"/>
            </w:pPr>
            <w:r>
              <w:t>12.8 (1.3)</w:t>
            </w:r>
          </w:p>
          <w:p w:rsidR="00883608" w:rsidRDefault="00883608" w:rsidP="003F28C0">
            <w:pPr>
              <w:jc w:val="center"/>
            </w:pPr>
            <w:r>
              <w:t>10.9 (1.7)</w:t>
            </w:r>
          </w:p>
          <w:p w:rsidR="00883608" w:rsidRDefault="00883608" w:rsidP="003F28C0">
            <w:pPr>
              <w:jc w:val="center"/>
            </w:pPr>
            <w:r>
              <w:t>8.3 (1.2)</w:t>
            </w:r>
          </w:p>
        </w:tc>
        <w:tc>
          <w:tcPr>
            <w:tcW w:w="1170" w:type="dxa"/>
            <w:vAlign w:val="center"/>
          </w:tcPr>
          <w:p w:rsidR="00883608" w:rsidRDefault="00883608" w:rsidP="003F28C0">
            <w:pPr>
              <w:jc w:val="center"/>
            </w:pPr>
          </w:p>
          <w:p w:rsidR="00883608" w:rsidRDefault="00883608" w:rsidP="003F28C0">
            <w:pPr>
              <w:jc w:val="center"/>
            </w:pPr>
            <w:r>
              <w:t>80.3 (2.2)</w:t>
            </w:r>
          </w:p>
          <w:p w:rsidR="00883608" w:rsidRDefault="00883608" w:rsidP="003F28C0">
            <w:pPr>
              <w:jc w:val="center"/>
            </w:pPr>
            <w:r>
              <w:t>5.5 (0.7)</w:t>
            </w:r>
          </w:p>
          <w:p w:rsidR="00883608" w:rsidRDefault="00883608" w:rsidP="003F28C0">
            <w:pPr>
              <w:jc w:val="center"/>
            </w:pPr>
            <w:r>
              <w:t>8.7 (1.2)</w:t>
            </w:r>
          </w:p>
          <w:p w:rsidR="00883608" w:rsidRDefault="00883608" w:rsidP="003F28C0">
            <w:pPr>
              <w:jc w:val="center"/>
            </w:pPr>
            <w:r>
              <w:t>5.2 (1.1)</w:t>
            </w:r>
          </w:p>
        </w:tc>
        <w:tc>
          <w:tcPr>
            <w:tcW w:w="1170" w:type="dxa"/>
            <w:vAlign w:val="center"/>
          </w:tcPr>
          <w:p w:rsidR="00883608" w:rsidRDefault="00883608" w:rsidP="003F28C0">
            <w:pPr>
              <w:jc w:val="center"/>
            </w:pPr>
          </w:p>
          <w:p w:rsidR="00883608" w:rsidRDefault="00883608" w:rsidP="003F28C0">
            <w:pPr>
              <w:jc w:val="center"/>
            </w:pPr>
            <w:r>
              <w:t>89.8 (1.2)</w:t>
            </w:r>
          </w:p>
          <w:p w:rsidR="00883608" w:rsidRDefault="00883608" w:rsidP="003F28C0">
            <w:pPr>
              <w:jc w:val="center"/>
            </w:pPr>
            <w:r>
              <w:t>2.4 (0.5)</w:t>
            </w:r>
          </w:p>
          <w:p w:rsidR="00883608" w:rsidRDefault="00883608" w:rsidP="003F28C0">
            <w:pPr>
              <w:jc w:val="center"/>
            </w:pPr>
            <w:r>
              <w:t>4.6 (0.8)</w:t>
            </w:r>
          </w:p>
          <w:p w:rsidR="00883608" w:rsidRDefault="00883608" w:rsidP="003F28C0">
            <w:pPr>
              <w:jc w:val="center"/>
            </w:pPr>
            <w:r>
              <w:t>3.2 (0.6)</w:t>
            </w:r>
          </w:p>
        </w:tc>
        <w:tc>
          <w:tcPr>
            <w:tcW w:w="1170" w:type="dxa"/>
            <w:vAlign w:val="center"/>
          </w:tcPr>
          <w:p w:rsidR="00883608" w:rsidRDefault="00883608" w:rsidP="003F28C0">
            <w:pPr>
              <w:jc w:val="center"/>
            </w:pPr>
          </w:p>
          <w:p w:rsidR="00883608" w:rsidRDefault="00883608" w:rsidP="003F28C0">
            <w:pPr>
              <w:jc w:val="center"/>
            </w:pPr>
            <w:r>
              <w:t>94.8 (0.9)</w:t>
            </w:r>
          </w:p>
          <w:p w:rsidR="00883608" w:rsidRDefault="00883608" w:rsidP="003F28C0">
            <w:pPr>
              <w:jc w:val="center"/>
            </w:pPr>
            <w:r>
              <w:t>1.1 (0.3)</w:t>
            </w:r>
          </w:p>
          <w:p w:rsidR="00883608" w:rsidRDefault="00883608" w:rsidP="003F28C0">
            <w:pPr>
              <w:jc w:val="center"/>
            </w:pPr>
            <w:r>
              <w:t>2.8 (0.6)</w:t>
            </w:r>
          </w:p>
          <w:p w:rsidR="00883608" w:rsidRDefault="00883608" w:rsidP="003F28C0">
            <w:pPr>
              <w:jc w:val="center"/>
            </w:pPr>
            <w:r>
              <w:t>1.4 (0.6)</w:t>
            </w:r>
          </w:p>
        </w:tc>
      </w:tr>
      <w:tr w:rsidR="00883608" w:rsidTr="00003A28">
        <w:tc>
          <w:tcPr>
            <w:tcW w:w="2373" w:type="dxa"/>
            <w:vAlign w:val="center"/>
          </w:tcPr>
          <w:p w:rsidR="00883608" w:rsidRPr="00906FCC" w:rsidRDefault="00883608" w:rsidP="00883608">
            <w:pPr>
              <w:jc w:val="center"/>
              <w:rPr>
                <w:b/>
              </w:rPr>
            </w:pPr>
            <w:r w:rsidRPr="00906FCC">
              <w:rPr>
                <w:b/>
              </w:rPr>
              <w:t>BMI, kg/m</w:t>
            </w:r>
            <w:r w:rsidRPr="00906FCC">
              <w:rPr>
                <w:b/>
                <w:vertAlign w:val="superscript"/>
              </w:rPr>
              <w:t>2</w:t>
            </w:r>
            <w:r w:rsidRPr="00906FCC">
              <w:rPr>
                <w:b/>
              </w:rPr>
              <w:t>, mean (SE</w:t>
            </w:r>
            <w:r>
              <w:rPr>
                <w:b/>
              </w:rPr>
              <w:t>M</w:t>
            </w:r>
            <w:r w:rsidRPr="00906FCC">
              <w:rPr>
                <w:b/>
              </w:rPr>
              <w:t>)</w:t>
            </w:r>
          </w:p>
        </w:tc>
        <w:tc>
          <w:tcPr>
            <w:tcW w:w="1169" w:type="dxa"/>
            <w:vAlign w:val="center"/>
          </w:tcPr>
          <w:p w:rsidR="00883608" w:rsidRDefault="00883608" w:rsidP="003F28C0">
            <w:pPr>
              <w:jc w:val="center"/>
            </w:pPr>
            <w:r>
              <w:t>30.4 (0.3)</w:t>
            </w:r>
          </w:p>
        </w:tc>
        <w:tc>
          <w:tcPr>
            <w:tcW w:w="1170" w:type="dxa"/>
            <w:vAlign w:val="center"/>
          </w:tcPr>
          <w:p w:rsidR="00883608" w:rsidRDefault="00883608" w:rsidP="003F28C0">
            <w:pPr>
              <w:jc w:val="center"/>
            </w:pPr>
            <w:r>
              <w:t>28.8 (0.2)</w:t>
            </w:r>
          </w:p>
        </w:tc>
        <w:tc>
          <w:tcPr>
            <w:tcW w:w="1170" w:type="dxa"/>
            <w:vAlign w:val="center"/>
          </w:tcPr>
          <w:p w:rsidR="00883608" w:rsidRDefault="00883608" w:rsidP="003F28C0">
            <w:pPr>
              <w:jc w:val="center"/>
            </w:pPr>
            <w:r>
              <w:t>28.4 (0.4)</w:t>
            </w:r>
          </w:p>
        </w:tc>
        <w:tc>
          <w:tcPr>
            <w:tcW w:w="1170" w:type="dxa"/>
            <w:vAlign w:val="center"/>
          </w:tcPr>
          <w:p w:rsidR="00883608" w:rsidRDefault="00883608" w:rsidP="003F28C0">
            <w:pPr>
              <w:jc w:val="center"/>
            </w:pPr>
            <w:r>
              <w:t>27.5 (0.3)</w:t>
            </w:r>
          </w:p>
        </w:tc>
        <w:tc>
          <w:tcPr>
            <w:tcW w:w="1170" w:type="dxa"/>
            <w:vAlign w:val="center"/>
          </w:tcPr>
          <w:p w:rsidR="00883608" w:rsidRDefault="00883608" w:rsidP="003F28C0">
            <w:pPr>
              <w:jc w:val="center"/>
            </w:pPr>
            <w:r>
              <w:t>26.0 (0.3)</w:t>
            </w:r>
          </w:p>
        </w:tc>
      </w:tr>
      <w:tr w:rsidR="00883608" w:rsidTr="00003A28">
        <w:tc>
          <w:tcPr>
            <w:tcW w:w="2373" w:type="dxa"/>
            <w:vAlign w:val="center"/>
          </w:tcPr>
          <w:p w:rsidR="00883608" w:rsidRPr="00906FCC" w:rsidRDefault="00883608" w:rsidP="00883608">
            <w:pPr>
              <w:jc w:val="center"/>
              <w:rPr>
                <w:b/>
              </w:rPr>
            </w:pPr>
            <w:r w:rsidRPr="00906FCC">
              <w:rPr>
                <w:b/>
              </w:rPr>
              <w:t>Systolic BP, mmHg, mean (SE</w:t>
            </w:r>
            <w:r>
              <w:rPr>
                <w:b/>
              </w:rPr>
              <w:t>M</w:t>
            </w:r>
            <w:r w:rsidRPr="00906FCC">
              <w:rPr>
                <w:b/>
              </w:rPr>
              <w:t>)</w:t>
            </w:r>
          </w:p>
        </w:tc>
        <w:tc>
          <w:tcPr>
            <w:tcW w:w="1169" w:type="dxa"/>
            <w:vAlign w:val="center"/>
          </w:tcPr>
          <w:p w:rsidR="00883608" w:rsidRDefault="00883608" w:rsidP="003F28C0">
            <w:pPr>
              <w:jc w:val="center"/>
            </w:pPr>
            <w:r>
              <w:t>125.1 (0.6)</w:t>
            </w:r>
          </w:p>
        </w:tc>
        <w:tc>
          <w:tcPr>
            <w:tcW w:w="1170" w:type="dxa"/>
            <w:vAlign w:val="center"/>
          </w:tcPr>
          <w:p w:rsidR="00883608" w:rsidRDefault="00883608" w:rsidP="003F28C0">
            <w:pPr>
              <w:jc w:val="center"/>
            </w:pPr>
            <w:r>
              <w:t>122.4 (0.5)</w:t>
            </w:r>
          </w:p>
        </w:tc>
        <w:tc>
          <w:tcPr>
            <w:tcW w:w="1170" w:type="dxa"/>
            <w:vAlign w:val="center"/>
          </w:tcPr>
          <w:p w:rsidR="00883608" w:rsidRDefault="00883608" w:rsidP="003F28C0">
            <w:pPr>
              <w:jc w:val="center"/>
            </w:pPr>
            <w:r>
              <w:t>122.5 (0.7)</w:t>
            </w:r>
          </w:p>
        </w:tc>
        <w:tc>
          <w:tcPr>
            <w:tcW w:w="1170" w:type="dxa"/>
            <w:vAlign w:val="center"/>
          </w:tcPr>
          <w:p w:rsidR="00883608" w:rsidRDefault="00883608" w:rsidP="003F28C0">
            <w:pPr>
              <w:jc w:val="center"/>
            </w:pPr>
            <w:r>
              <w:t>121.6 (0.8)</w:t>
            </w:r>
          </w:p>
        </w:tc>
        <w:tc>
          <w:tcPr>
            <w:tcW w:w="1170" w:type="dxa"/>
            <w:vAlign w:val="center"/>
          </w:tcPr>
          <w:p w:rsidR="00883608" w:rsidRDefault="00883608" w:rsidP="003F28C0">
            <w:pPr>
              <w:jc w:val="center"/>
            </w:pPr>
            <w:r>
              <w:t>120.2 (0.9)</w:t>
            </w:r>
          </w:p>
        </w:tc>
      </w:tr>
      <w:tr w:rsidR="00883608" w:rsidTr="00003A28">
        <w:tc>
          <w:tcPr>
            <w:tcW w:w="2373" w:type="dxa"/>
            <w:vAlign w:val="center"/>
          </w:tcPr>
          <w:p w:rsidR="00883608" w:rsidRPr="00906FCC" w:rsidRDefault="00883608" w:rsidP="00883608">
            <w:pPr>
              <w:jc w:val="center"/>
              <w:rPr>
                <w:b/>
              </w:rPr>
            </w:pPr>
            <w:r w:rsidRPr="00906FCC">
              <w:rPr>
                <w:b/>
              </w:rPr>
              <w:t>Diastolic BP, mmHg, mean (SE</w:t>
            </w:r>
            <w:r>
              <w:rPr>
                <w:b/>
              </w:rPr>
              <w:t>M</w:t>
            </w:r>
            <w:r w:rsidRPr="00906FCC">
              <w:rPr>
                <w:b/>
              </w:rPr>
              <w:t>)</w:t>
            </w:r>
          </w:p>
        </w:tc>
        <w:tc>
          <w:tcPr>
            <w:tcW w:w="1169" w:type="dxa"/>
            <w:vAlign w:val="center"/>
          </w:tcPr>
          <w:p w:rsidR="00883608" w:rsidRDefault="00883608" w:rsidP="003F28C0">
            <w:pPr>
              <w:jc w:val="center"/>
            </w:pPr>
            <w:r>
              <w:t>72.9 (0.6)</w:t>
            </w:r>
          </w:p>
        </w:tc>
        <w:tc>
          <w:tcPr>
            <w:tcW w:w="1170" w:type="dxa"/>
            <w:vAlign w:val="center"/>
          </w:tcPr>
          <w:p w:rsidR="00883608" w:rsidRDefault="00883608" w:rsidP="003F28C0">
            <w:pPr>
              <w:jc w:val="center"/>
            </w:pPr>
            <w:r>
              <w:t>71.2 (0.5)</w:t>
            </w:r>
          </w:p>
        </w:tc>
        <w:tc>
          <w:tcPr>
            <w:tcW w:w="1170" w:type="dxa"/>
            <w:vAlign w:val="center"/>
          </w:tcPr>
          <w:p w:rsidR="00883608" w:rsidRDefault="00883608" w:rsidP="003F28C0">
            <w:pPr>
              <w:jc w:val="center"/>
            </w:pPr>
            <w:r>
              <w:t>71.1 (0.5)</w:t>
            </w:r>
          </w:p>
        </w:tc>
        <w:tc>
          <w:tcPr>
            <w:tcW w:w="1170" w:type="dxa"/>
            <w:vAlign w:val="center"/>
          </w:tcPr>
          <w:p w:rsidR="00883608" w:rsidRDefault="00883608" w:rsidP="003F28C0">
            <w:pPr>
              <w:jc w:val="center"/>
            </w:pPr>
            <w:r>
              <w:t>71.6 (0.5)</w:t>
            </w:r>
          </w:p>
        </w:tc>
        <w:tc>
          <w:tcPr>
            <w:tcW w:w="1170" w:type="dxa"/>
            <w:vAlign w:val="center"/>
          </w:tcPr>
          <w:p w:rsidR="00883608" w:rsidRDefault="00883608" w:rsidP="003F28C0">
            <w:pPr>
              <w:jc w:val="center"/>
            </w:pPr>
            <w:r>
              <w:t>70.1 (0.4)</w:t>
            </w:r>
          </w:p>
        </w:tc>
      </w:tr>
      <w:tr w:rsidR="00883608" w:rsidTr="00003A28">
        <w:tc>
          <w:tcPr>
            <w:tcW w:w="2373" w:type="dxa"/>
            <w:vAlign w:val="center"/>
          </w:tcPr>
          <w:p w:rsidR="00883608" w:rsidRPr="00906FCC" w:rsidRDefault="00883608" w:rsidP="00883608">
            <w:pPr>
              <w:jc w:val="center"/>
              <w:rPr>
                <w:b/>
              </w:rPr>
            </w:pPr>
            <w:r w:rsidRPr="00906FCC">
              <w:rPr>
                <w:b/>
              </w:rPr>
              <w:t>Diabetes, % (SE)</w:t>
            </w:r>
          </w:p>
        </w:tc>
        <w:tc>
          <w:tcPr>
            <w:tcW w:w="1169" w:type="dxa"/>
            <w:vAlign w:val="center"/>
          </w:tcPr>
          <w:p w:rsidR="00883608" w:rsidRDefault="00883608" w:rsidP="003F28C0">
            <w:pPr>
              <w:jc w:val="center"/>
            </w:pPr>
            <w:r>
              <w:t>9.0 (0.9)</w:t>
            </w:r>
          </w:p>
        </w:tc>
        <w:tc>
          <w:tcPr>
            <w:tcW w:w="1170" w:type="dxa"/>
            <w:vAlign w:val="center"/>
          </w:tcPr>
          <w:p w:rsidR="00883608" w:rsidRDefault="00883608" w:rsidP="003F28C0">
            <w:pPr>
              <w:jc w:val="center"/>
            </w:pPr>
            <w:r>
              <w:t>7.2 (0.9)</w:t>
            </w:r>
          </w:p>
        </w:tc>
        <w:tc>
          <w:tcPr>
            <w:tcW w:w="1170" w:type="dxa"/>
            <w:vAlign w:val="center"/>
          </w:tcPr>
          <w:p w:rsidR="00883608" w:rsidRDefault="00883608" w:rsidP="003F28C0">
            <w:pPr>
              <w:jc w:val="center"/>
            </w:pPr>
            <w:r>
              <w:t>5.9 (0.9)</w:t>
            </w:r>
          </w:p>
        </w:tc>
        <w:tc>
          <w:tcPr>
            <w:tcW w:w="1170" w:type="dxa"/>
            <w:vAlign w:val="center"/>
          </w:tcPr>
          <w:p w:rsidR="00883608" w:rsidRDefault="00883608" w:rsidP="003F28C0">
            <w:pPr>
              <w:jc w:val="center"/>
            </w:pPr>
            <w:r>
              <w:t>4.8 (0.7)</w:t>
            </w:r>
          </w:p>
        </w:tc>
        <w:tc>
          <w:tcPr>
            <w:tcW w:w="1170" w:type="dxa"/>
            <w:vAlign w:val="center"/>
          </w:tcPr>
          <w:p w:rsidR="00883608" w:rsidRDefault="00883608" w:rsidP="003F28C0">
            <w:pPr>
              <w:jc w:val="center"/>
            </w:pPr>
            <w:r>
              <w:t>3.3 (0.9)</w:t>
            </w:r>
          </w:p>
        </w:tc>
      </w:tr>
      <w:tr w:rsidR="00883608" w:rsidTr="00003A28">
        <w:tc>
          <w:tcPr>
            <w:tcW w:w="2373" w:type="dxa"/>
            <w:vAlign w:val="center"/>
          </w:tcPr>
          <w:p w:rsidR="00883608" w:rsidRPr="00906FCC" w:rsidRDefault="00883608" w:rsidP="00883608">
            <w:pPr>
              <w:jc w:val="center"/>
              <w:rPr>
                <w:b/>
              </w:rPr>
            </w:pPr>
            <w:r>
              <w:rPr>
                <w:b/>
              </w:rPr>
              <w:t>CVD</w:t>
            </w:r>
            <w:r w:rsidRPr="00906FCC">
              <w:rPr>
                <w:b/>
              </w:rPr>
              <w:t>, % (SE)</w:t>
            </w:r>
          </w:p>
        </w:tc>
        <w:tc>
          <w:tcPr>
            <w:tcW w:w="1169" w:type="dxa"/>
            <w:vAlign w:val="center"/>
          </w:tcPr>
          <w:p w:rsidR="00883608" w:rsidRDefault="00883608" w:rsidP="003F28C0">
            <w:pPr>
              <w:jc w:val="center"/>
            </w:pPr>
            <w:r>
              <w:t>5.9 (1.0)</w:t>
            </w:r>
          </w:p>
        </w:tc>
        <w:tc>
          <w:tcPr>
            <w:tcW w:w="1170" w:type="dxa"/>
            <w:vAlign w:val="center"/>
          </w:tcPr>
          <w:p w:rsidR="00883608" w:rsidRDefault="00883608" w:rsidP="003F28C0">
            <w:pPr>
              <w:jc w:val="center"/>
            </w:pPr>
            <w:r>
              <w:t>5.3 (0.8)</w:t>
            </w:r>
          </w:p>
        </w:tc>
        <w:tc>
          <w:tcPr>
            <w:tcW w:w="1170" w:type="dxa"/>
            <w:vAlign w:val="center"/>
          </w:tcPr>
          <w:p w:rsidR="00883608" w:rsidRDefault="00883608" w:rsidP="003F28C0">
            <w:pPr>
              <w:jc w:val="center"/>
            </w:pPr>
            <w:r>
              <w:t>5.8 (1.4)</w:t>
            </w:r>
          </w:p>
        </w:tc>
        <w:tc>
          <w:tcPr>
            <w:tcW w:w="1170" w:type="dxa"/>
            <w:vAlign w:val="center"/>
          </w:tcPr>
          <w:p w:rsidR="00883608" w:rsidRDefault="00883608" w:rsidP="003F28C0">
            <w:pPr>
              <w:jc w:val="center"/>
            </w:pPr>
            <w:r>
              <w:t>4.2 (0.6)</w:t>
            </w:r>
          </w:p>
        </w:tc>
        <w:tc>
          <w:tcPr>
            <w:tcW w:w="1170" w:type="dxa"/>
            <w:vAlign w:val="center"/>
          </w:tcPr>
          <w:p w:rsidR="00883608" w:rsidRDefault="00883608" w:rsidP="003F28C0">
            <w:pPr>
              <w:tabs>
                <w:tab w:val="left" w:pos="281"/>
              </w:tabs>
              <w:jc w:val="center"/>
            </w:pPr>
            <w:r>
              <w:t>3.3 (0.4)</w:t>
            </w:r>
          </w:p>
        </w:tc>
      </w:tr>
      <w:tr w:rsidR="00883608" w:rsidTr="00003A28">
        <w:tc>
          <w:tcPr>
            <w:tcW w:w="2373" w:type="dxa"/>
            <w:vAlign w:val="center"/>
          </w:tcPr>
          <w:p w:rsidR="00883608" w:rsidRPr="00906FCC" w:rsidRDefault="00883608" w:rsidP="00883608">
            <w:pPr>
              <w:jc w:val="center"/>
              <w:rPr>
                <w:b/>
              </w:rPr>
            </w:pPr>
            <w:r w:rsidRPr="00906FCC">
              <w:rPr>
                <w:b/>
              </w:rPr>
              <w:t>Smoker, % (SE)</w:t>
            </w:r>
          </w:p>
        </w:tc>
        <w:tc>
          <w:tcPr>
            <w:tcW w:w="1169" w:type="dxa"/>
            <w:vAlign w:val="center"/>
          </w:tcPr>
          <w:p w:rsidR="00883608" w:rsidRDefault="00883608" w:rsidP="003F28C0">
            <w:pPr>
              <w:jc w:val="center"/>
            </w:pPr>
            <w:r>
              <w:t>36.4 (2.2)</w:t>
            </w:r>
          </w:p>
        </w:tc>
        <w:tc>
          <w:tcPr>
            <w:tcW w:w="1170" w:type="dxa"/>
            <w:vAlign w:val="center"/>
          </w:tcPr>
          <w:p w:rsidR="00883608" w:rsidRDefault="00883608" w:rsidP="003F28C0">
            <w:pPr>
              <w:jc w:val="center"/>
            </w:pPr>
            <w:r>
              <w:t>32.3 (2.1)</w:t>
            </w:r>
          </w:p>
        </w:tc>
        <w:tc>
          <w:tcPr>
            <w:tcW w:w="1170" w:type="dxa"/>
            <w:vAlign w:val="center"/>
          </w:tcPr>
          <w:p w:rsidR="00883608" w:rsidRDefault="00883608" w:rsidP="003F28C0">
            <w:pPr>
              <w:jc w:val="center"/>
            </w:pPr>
            <w:r>
              <w:t>25.5 (1.7)</w:t>
            </w:r>
          </w:p>
        </w:tc>
        <w:tc>
          <w:tcPr>
            <w:tcW w:w="1170" w:type="dxa"/>
            <w:vAlign w:val="center"/>
          </w:tcPr>
          <w:p w:rsidR="00883608" w:rsidRDefault="00883608" w:rsidP="003F28C0">
            <w:pPr>
              <w:jc w:val="center"/>
            </w:pPr>
            <w:r>
              <w:t>27.5 (1.6)</w:t>
            </w:r>
          </w:p>
        </w:tc>
        <w:tc>
          <w:tcPr>
            <w:tcW w:w="1170" w:type="dxa"/>
            <w:vAlign w:val="center"/>
          </w:tcPr>
          <w:p w:rsidR="00883608" w:rsidRDefault="00883608" w:rsidP="003F28C0">
            <w:pPr>
              <w:jc w:val="center"/>
            </w:pPr>
            <w:r>
              <w:t>35.5(1.9)</w:t>
            </w:r>
          </w:p>
        </w:tc>
      </w:tr>
      <w:tr w:rsidR="00883608" w:rsidTr="00003A28">
        <w:tc>
          <w:tcPr>
            <w:tcW w:w="2373" w:type="dxa"/>
            <w:vAlign w:val="center"/>
          </w:tcPr>
          <w:p w:rsidR="00883608" w:rsidRPr="00906FCC" w:rsidRDefault="00883608" w:rsidP="00883608">
            <w:pPr>
              <w:jc w:val="center"/>
              <w:rPr>
                <w:b/>
              </w:rPr>
            </w:pPr>
            <w:r w:rsidRPr="00906FCC">
              <w:rPr>
                <w:b/>
              </w:rPr>
              <w:t>eGFR, mL/min/1.73m</w:t>
            </w:r>
            <w:r w:rsidRPr="00906FCC">
              <w:rPr>
                <w:b/>
                <w:vertAlign w:val="superscript"/>
              </w:rPr>
              <w:t>2</w:t>
            </w:r>
            <w:r w:rsidRPr="00906FCC">
              <w:rPr>
                <w:b/>
              </w:rPr>
              <w:t>, mean (SE</w:t>
            </w:r>
            <w:r>
              <w:rPr>
                <w:b/>
              </w:rPr>
              <w:t>M</w:t>
            </w:r>
            <w:r w:rsidRPr="00906FCC">
              <w:rPr>
                <w:b/>
              </w:rPr>
              <w:t>)</w:t>
            </w:r>
          </w:p>
        </w:tc>
        <w:tc>
          <w:tcPr>
            <w:tcW w:w="1169" w:type="dxa"/>
            <w:vAlign w:val="center"/>
          </w:tcPr>
          <w:p w:rsidR="00883608" w:rsidRDefault="00883608" w:rsidP="003F28C0">
            <w:pPr>
              <w:jc w:val="center"/>
            </w:pPr>
            <w:r>
              <w:t>102.2 (0.9)</w:t>
            </w:r>
          </w:p>
        </w:tc>
        <w:tc>
          <w:tcPr>
            <w:tcW w:w="1170" w:type="dxa"/>
            <w:vAlign w:val="center"/>
          </w:tcPr>
          <w:p w:rsidR="00883608" w:rsidRDefault="00883608" w:rsidP="003F28C0">
            <w:pPr>
              <w:jc w:val="center"/>
            </w:pPr>
            <w:r>
              <w:t>97.3 (0.7)</w:t>
            </w:r>
          </w:p>
        </w:tc>
        <w:tc>
          <w:tcPr>
            <w:tcW w:w="1170" w:type="dxa"/>
            <w:vAlign w:val="center"/>
          </w:tcPr>
          <w:p w:rsidR="00883608" w:rsidRDefault="00883608" w:rsidP="003F28C0">
            <w:pPr>
              <w:jc w:val="center"/>
            </w:pPr>
            <w:r>
              <w:t>95.2 (1.1)</w:t>
            </w:r>
          </w:p>
        </w:tc>
        <w:tc>
          <w:tcPr>
            <w:tcW w:w="1170" w:type="dxa"/>
            <w:vAlign w:val="center"/>
          </w:tcPr>
          <w:p w:rsidR="00883608" w:rsidRDefault="00883608" w:rsidP="003F28C0">
            <w:pPr>
              <w:jc w:val="center"/>
            </w:pPr>
            <w:r>
              <w:t>93.6 (0.7)</w:t>
            </w:r>
          </w:p>
        </w:tc>
        <w:tc>
          <w:tcPr>
            <w:tcW w:w="1170" w:type="dxa"/>
            <w:vAlign w:val="center"/>
          </w:tcPr>
          <w:p w:rsidR="00883608" w:rsidRDefault="00883608" w:rsidP="003F28C0">
            <w:pPr>
              <w:jc w:val="center"/>
            </w:pPr>
            <w:r>
              <w:t>93.1 (0.7)</w:t>
            </w:r>
          </w:p>
        </w:tc>
      </w:tr>
      <w:tr w:rsidR="00883608" w:rsidTr="00003A28">
        <w:tc>
          <w:tcPr>
            <w:tcW w:w="2373" w:type="dxa"/>
            <w:vAlign w:val="center"/>
          </w:tcPr>
          <w:p w:rsidR="00883608" w:rsidRPr="00906FCC" w:rsidRDefault="00883608" w:rsidP="00883608">
            <w:pPr>
              <w:jc w:val="center"/>
              <w:rPr>
                <w:b/>
              </w:rPr>
            </w:pPr>
            <w:r w:rsidRPr="00906FCC">
              <w:rPr>
                <w:b/>
              </w:rPr>
              <w:t>Serum calcium, mg/dL, mean (SE</w:t>
            </w:r>
            <w:r>
              <w:rPr>
                <w:b/>
              </w:rPr>
              <w:t>M</w:t>
            </w:r>
            <w:r w:rsidRPr="00906FCC">
              <w:rPr>
                <w:b/>
              </w:rPr>
              <w:t>)</w:t>
            </w:r>
          </w:p>
        </w:tc>
        <w:tc>
          <w:tcPr>
            <w:tcW w:w="1169" w:type="dxa"/>
            <w:vAlign w:val="center"/>
          </w:tcPr>
          <w:p w:rsidR="00883608" w:rsidRDefault="00883608" w:rsidP="003F28C0">
            <w:pPr>
              <w:jc w:val="center"/>
            </w:pPr>
            <w:r>
              <w:t>9.50 (0.01)</w:t>
            </w:r>
          </w:p>
        </w:tc>
        <w:tc>
          <w:tcPr>
            <w:tcW w:w="1170" w:type="dxa"/>
            <w:vAlign w:val="center"/>
          </w:tcPr>
          <w:p w:rsidR="00883608" w:rsidRDefault="00883608" w:rsidP="003F28C0">
            <w:pPr>
              <w:jc w:val="center"/>
            </w:pPr>
            <w:r>
              <w:t>9.51 (0.01)</w:t>
            </w:r>
          </w:p>
        </w:tc>
        <w:tc>
          <w:tcPr>
            <w:tcW w:w="1170" w:type="dxa"/>
            <w:vAlign w:val="center"/>
          </w:tcPr>
          <w:p w:rsidR="00883608" w:rsidRDefault="00883608" w:rsidP="003F28C0">
            <w:pPr>
              <w:jc w:val="center"/>
            </w:pPr>
            <w:r>
              <w:t>9.54 (0.01)</w:t>
            </w:r>
          </w:p>
        </w:tc>
        <w:tc>
          <w:tcPr>
            <w:tcW w:w="1170" w:type="dxa"/>
            <w:vAlign w:val="center"/>
          </w:tcPr>
          <w:p w:rsidR="00883608" w:rsidRDefault="00883608" w:rsidP="003F28C0">
            <w:pPr>
              <w:jc w:val="center"/>
            </w:pPr>
            <w:r>
              <w:t>9.56 (0.01)</w:t>
            </w:r>
          </w:p>
        </w:tc>
        <w:tc>
          <w:tcPr>
            <w:tcW w:w="1170" w:type="dxa"/>
            <w:vAlign w:val="center"/>
          </w:tcPr>
          <w:p w:rsidR="00883608" w:rsidRDefault="00883608" w:rsidP="003F28C0">
            <w:pPr>
              <w:jc w:val="center"/>
            </w:pPr>
            <w:r>
              <w:t>9.60 (0.02)</w:t>
            </w:r>
          </w:p>
        </w:tc>
      </w:tr>
      <w:tr w:rsidR="00883608" w:rsidTr="00003A28">
        <w:tc>
          <w:tcPr>
            <w:tcW w:w="2373" w:type="dxa"/>
            <w:vAlign w:val="center"/>
          </w:tcPr>
          <w:p w:rsidR="00883608" w:rsidRPr="00906FCC" w:rsidRDefault="00883608" w:rsidP="00883608">
            <w:pPr>
              <w:jc w:val="center"/>
              <w:rPr>
                <w:b/>
              </w:rPr>
            </w:pPr>
            <w:r w:rsidRPr="00906FCC">
              <w:rPr>
                <w:b/>
              </w:rPr>
              <w:t>Total:HDL cholesterol, mean (SE</w:t>
            </w:r>
            <w:r>
              <w:rPr>
                <w:b/>
              </w:rPr>
              <w:t>M</w:t>
            </w:r>
            <w:r w:rsidRPr="00906FCC">
              <w:rPr>
                <w:b/>
              </w:rPr>
              <w:t>)</w:t>
            </w:r>
          </w:p>
        </w:tc>
        <w:tc>
          <w:tcPr>
            <w:tcW w:w="1169" w:type="dxa"/>
            <w:vAlign w:val="center"/>
          </w:tcPr>
          <w:p w:rsidR="00883608" w:rsidRDefault="00883608" w:rsidP="003F28C0">
            <w:pPr>
              <w:jc w:val="center"/>
            </w:pPr>
            <w:r>
              <w:t>4.12 (0.05)</w:t>
            </w:r>
          </w:p>
        </w:tc>
        <w:tc>
          <w:tcPr>
            <w:tcW w:w="1170" w:type="dxa"/>
            <w:vAlign w:val="center"/>
          </w:tcPr>
          <w:p w:rsidR="00883608" w:rsidRDefault="00883608" w:rsidP="003F28C0">
            <w:pPr>
              <w:jc w:val="center"/>
            </w:pPr>
            <w:r>
              <w:t>4.12 (0.05)</w:t>
            </w:r>
          </w:p>
        </w:tc>
        <w:tc>
          <w:tcPr>
            <w:tcW w:w="1170" w:type="dxa"/>
            <w:vAlign w:val="center"/>
          </w:tcPr>
          <w:p w:rsidR="00883608" w:rsidRDefault="00883608" w:rsidP="003F28C0">
            <w:pPr>
              <w:jc w:val="center"/>
            </w:pPr>
            <w:r>
              <w:t>4.12 (0.04)</w:t>
            </w:r>
          </w:p>
        </w:tc>
        <w:tc>
          <w:tcPr>
            <w:tcW w:w="1170" w:type="dxa"/>
            <w:vAlign w:val="center"/>
          </w:tcPr>
          <w:p w:rsidR="00883608" w:rsidRDefault="00883608" w:rsidP="003F28C0">
            <w:pPr>
              <w:jc w:val="center"/>
            </w:pPr>
            <w:r>
              <w:t>3.97 (0.05)</w:t>
            </w:r>
          </w:p>
        </w:tc>
        <w:tc>
          <w:tcPr>
            <w:tcW w:w="1170" w:type="dxa"/>
            <w:vAlign w:val="center"/>
          </w:tcPr>
          <w:p w:rsidR="00883608" w:rsidRDefault="00883608" w:rsidP="003F28C0">
            <w:pPr>
              <w:jc w:val="center"/>
            </w:pPr>
            <w:r>
              <w:t>3.74 (0.05)</w:t>
            </w:r>
          </w:p>
        </w:tc>
      </w:tr>
      <w:tr w:rsidR="00883608" w:rsidTr="00003A28">
        <w:tc>
          <w:tcPr>
            <w:tcW w:w="2373" w:type="dxa"/>
            <w:vAlign w:val="center"/>
          </w:tcPr>
          <w:p w:rsidR="00883608" w:rsidRPr="00906FCC" w:rsidRDefault="00883608" w:rsidP="00883608">
            <w:pPr>
              <w:jc w:val="center"/>
              <w:rPr>
                <w:b/>
              </w:rPr>
            </w:pPr>
            <w:r w:rsidRPr="00906FCC">
              <w:rPr>
                <w:b/>
              </w:rPr>
              <w:t>H</w:t>
            </w:r>
            <w:r>
              <w:rPr>
                <w:b/>
              </w:rPr>
              <w:t>a</w:t>
            </w:r>
            <w:r w:rsidRPr="00906FCC">
              <w:rPr>
                <w:b/>
              </w:rPr>
              <w:t>emoglobin, g/dL, mean (SE</w:t>
            </w:r>
            <w:r>
              <w:rPr>
                <w:b/>
              </w:rPr>
              <w:t>M</w:t>
            </w:r>
            <w:r w:rsidRPr="00906FCC">
              <w:rPr>
                <w:b/>
              </w:rPr>
              <w:t>)</w:t>
            </w:r>
          </w:p>
        </w:tc>
        <w:tc>
          <w:tcPr>
            <w:tcW w:w="1169" w:type="dxa"/>
            <w:vAlign w:val="center"/>
          </w:tcPr>
          <w:p w:rsidR="00883608" w:rsidRDefault="00883608" w:rsidP="003F28C0">
            <w:pPr>
              <w:jc w:val="center"/>
            </w:pPr>
            <w:r>
              <w:t>14.3 (0.1)</w:t>
            </w:r>
          </w:p>
        </w:tc>
        <w:tc>
          <w:tcPr>
            <w:tcW w:w="1170" w:type="dxa"/>
            <w:vAlign w:val="center"/>
          </w:tcPr>
          <w:p w:rsidR="00883608" w:rsidRDefault="00883608" w:rsidP="003F28C0">
            <w:pPr>
              <w:jc w:val="center"/>
            </w:pPr>
            <w:r>
              <w:t>14.6 (0.1)</w:t>
            </w:r>
          </w:p>
        </w:tc>
        <w:tc>
          <w:tcPr>
            <w:tcW w:w="1170" w:type="dxa"/>
            <w:vAlign w:val="center"/>
          </w:tcPr>
          <w:p w:rsidR="00883608" w:rsidRDefault="00883608" w:rsidP="003F28C0">
            <w:pPr>
              <w:jc w:val="center"/>
            </w:pPr>
            <w:r>
              <w:t>14.7 (0.1)</w:t>
            </w:r>
          </w:p>
        </w:tc>
        <w:tc>
          <w:tcPr>
            <w:tcW w:w="1170" w:type="dxa"/>
            <w:vAlign w:val="center"/>
          </w:tcPr>
          <w:p w:rsidR="00883608" w:rsidRDefault="00883608" w:rsidP="003F28C0">
            <w:pPr>
              <w:jc w:val="center"/>
            </w:pPr>
            <w:r>
              <w:t>14.7 (0.1)</w:t>
            </w:r>
          </w:p>
        </w:tc>
        <w:tc>
          <w:tcPr>
            <w:tcW w:w="1170" w:type="dxa"/>
            <w:vAlign w:val="center"/>
          </w:tcPr>
          <w:p w:rsidR="00883608" w:rsidRDefault="00883608" w:rsidP="003F28C0">
            <w:pPr>
              <w:jc w:val="center"/>
            </w:pPr>
            <w:r>
              <w:t>14.8 (0.1)</w:t>
            </w:r>
          </w:p>
        </w:tc>
      </w:tr>
      <w:tr w:rsidR="00883608" w:rsidTr="00003A28">
        <w:tc>
          <w:tcPr>
            <w:tcW w:w="2373" w:type="dxa"/>
            <w:vAlign w:val="center"/>
          </w:tcPr>
          <w:p w:rsidR="00883608" w:rsidRPr="00906FCC" w:rsidRDefault="00883608" w:rsidP="00883608">
            <w:pPr>
              <w:jc w:val="center"/>
              <w:rPr>
                <w:b/>
              </w:rPr>
            </w:pPr>
            <w:r w:rsidRPr="00906FCC">
              <w:rPr>
                <w:b/>
              </w:rPr>
              <w:t>CRP, mg/dL, mean (SE</w:t>
            </w:r>
            <w:r>
              <w:rPr>
                <w:b/>
              </w:rPr>
              <w:t>M</w:t>
            </w:r>
            <w:r w:rsidRPr="00906FCC">
              <w:rPr>
                <w:b/>
              </w:rPr>
              <w:t>)</w:t>
            </w:r>
          </w:p>
        </w:tc>
        <w:tc>
          <w:tcPr>
            <w:tcW w:w="1169" w:type="dxa"/>
            <w:vAlign w:val="center"/>
          </w:tcPr>
          <w:p w:rsidR="00883608" w:rsidRDefault="00883608" w:rsidP="003F28C0">
            <w:pPr>
              <w:jc w:val="center"/>
            </w:pPr>
            <w:r>
              <w:t>0.51 (0.03)</w:t>
            </w:r>
          </w:p>
        </w:tc>
        <w:tc>
          <w:tcPr>
            <w:tcW w:w="1170" w:type="dxa"/>
            <w:vAlign w:val="center"/>
          </w:tcPr>
          <w:p w:rsidR="00883608" w:rsidRDefault="00883608" w:rsidP="003F28C0">
            <w:pPr>
              <w:jc w:val="center"/>
            </w:pPr>
            <w:r>
              <w:t>0.43 (0.02)</w:t>
            </w:r>
          </w:p>
        </w:tc>
        <w:tc>
          <w:tcPr>
            <w:tcW w:w="1170" w:type="dxa"/>
            <w:vAlign w:val="center"/>
          </w:tcPr>
          <w:p w:rsidR="00883608" w:rsidRDefault="00883608" w:rsidP="003F28C0">
            <w:pPr>
              <w:jc w:val="center"/>
            </w:pPr>
            <w:r>
              <w:t>0.37 (0.03)</w:t>
            </w:r>
          </w:p>
        </w:tc>
        <w:tc>
          <w:tcPr>
            <w:tcW w:w="1170" w:type="dxa"/>
            <w:vAlign w:val="center"/>
          </w:tcPr>
          <w:p w:rsidR="00883608" w:rsidRDefault="00883608" w:rsidP="003F28C0">
            <w:pPr>
              <w:jc w:val="center"/>
            </w:pPr>
            <w:r>
              <w:t>0.36 (0.03)</w:t>
            </w:r>
          </w:p>
        </w:tc>
        <w:tc>
          <w:tcPr>
            <w:tcW w:w="1170" w:type="dxa"/>
            <w:vAlign w:val="center"/>
          </w:tcPr>
          <w:p w:rsidR="00883608" w:rsidRDefault="00883608" w:rsidP="003F28C0">
            <w:pPr>
              <w:jc w:val="center"/>
            </w:pPr>
            <w:r>
              <w:t>0.33 (0.03)</w:t>
            </w:r>
          </w:p>
        </w:tc>
      </w:tr>
      <w:tr w:rsidR="00883608" w:rsidTr="00003A28">
        <w:tc>
          <w:tcPr>
            <w:tcW w:w="2373" w:type="dxa"/>
            <w:vAlign w:val="center"/>
          </w:tcPr>
          <w:p w:rsidR="00883608" w:rsidRPr="00906FCC" w:rsidRDefault="00883608" w:rsidP="00883608">
            <w:pPr>
              <w:jc w:val="center"/>
              <w:rPr>
                <w:b/>
              </w:rPr>
            </w:pPr>
            <w:r w:rsidRPr="00906FCC">
              <w:rPr>
                <w:b/>
              </w:rPr>
              <w:t>ACR, mg/g, median (IQR)</w:t>
            </w:r>
          </w:p>
        </w:tc>
        <w:tc>
          <w:tcPr>
            <w:tcW w:w="1169" w:type="dxa"/>
            <w:vAlign w:val="center"/>
          </w:tcPr>
          <w:p w:rsidR="00883608" w:rsidRDefault="00883608" w:rsidP="003F28C0">
            <w:pPr>
              <w:jc w:val="center"/>
            </w:pPr>
            <w:r>
              <w:t>6.5 (7.9)</w:t>
            </w:r>
          </w:p>
        </w:tc>
        <w:tc>
          <w:tcPr>
            <w:tcW w:w="1170" w:type="dxa"/>
            <w:vAlign w:val="center"/>
          </w:tcPr>
          <w:p w:rsidR="00883608" w:rsidRDefault="00883608" w:rsidP="003F28C0">
            <w:pPr>
              <w:jc w:val="center"/>
            </w:pPr>
            <w:r>
              <w:t>5.9 (5.8)</w:t>
            </w:r>
          </w:p>
        </w:tc>
        <w:tc>
          <w:tcPr>
            <w:tcW w:w="1170" w:type="dxa"/>
            <w:vAlign w:val="center"/>
          </w:tcPr>
          <w:p w:rsidR="00883608" w:rsidRDefault="00883608" w:rsidP="003F28C0">
            <w:pPr>
              <w:jc w:val="center"/>
            </w:pPr>
            <w:r>
              <w:t>6.1 (6.2)</w:t>
            </w:r>
          </w:p>
        </w:tc>
        <w:tc>
          <w:tcPr>
            <w:tcW w:w="1170" w:type="dxa"/>
            <w:vAlign w:val="center"/>
          </w:tcPr>
          <w:p w:rsidR="00883608" w:rsidRDefault="00883608" w:rsidP="003F28C0">
            <w:pPr>
              <w:jc w:val="center"/>
            </w:pPr>
            <w:r>
              <w:t>5.5 (5.1)</w:t>
            </w:r>
          </w:p>
        </w:tc>
        <w:tc>
          <w:tcPr>
            <w:tcW w:w="1170" w:type="dxa"/>
            <w:vAlign w:val="center"/>
          </w:tcPr>
          <w:p w:rsidR="00883608" w:rsidRDefault="00883608" w:rsidP="003F28C0">
            <w:pPr>
              <w:jc w:val="center"/>
            </w:pPr>
            <w:r>
              <w:t>5.6 (5.9)</w:t>
            </w:r>
          </w:p>
        </w:tc>
      </w:tr>
      <w:tr w:rsidR="00883608" w:rsidTr="00003A28">
        <w:tc>
          <w:tcPr>
            <w:tcW w:w="2373" w:type="dxa"/>
            <w:vAlign w:val="center"/>
          </w:tcPr>
          <w:p w:rsidR="00883608" w:rsidRPr="00906FCC" w:rsidRDefault="00883608" w:rsidP="00883608">
            <w:pPr>
              <w:jc w:val="center"/>
              <w:rPr>
                <w:b/>
              </w:rPr>
            </w:pPr>
            <w:r w:rsidRPr="00906FCC">
              <w:rPr>
                <w:b/>
              </w:rPr>
              <w:t>Urine albumin, mg/L, median (IQR)</w:t>
            </w:r>
          </w:p>
        </w:tc>
        <w:tc>
          <w:tcPr>
            <w:tcW w:w="1169" w:type="dxa"/>
            <w:vAlign w:val="center"/>
          </w:tcPr>
          <w:p w:rsidR="00883608" w:rsidRDefault="00883608" w:rsidP="003F28C0">
            <w:pPr>
              <w:jc w:val="center"/>
            </w:pPr>
            <w:r>
              <w:t>8.6 (13.0)</w:t>
            </w:r>
          </w:p>
        </w:tc>
        <w:tc>
          <w:tcPr>
            <w:tcW w:w="1170" w:type="dxa"/>
            <w:vAlign w:val="center"/>
          </w:tcPr>
          <w:p w:rsidR="00883608" w:rsidRDefault="00883608" w:rsidP="003F28C0">
            <w:pPr>
              <w:jc w:val="center"/>
            </w:pPr>
            <w:r>
              <w:t>7.0 (8.7)</w:t>
            </w:r>
          </w:p>
        </w:tc>
        <w:tc>
          <w:tcPr>
            <w:tcW w:w="1170" w:type="dxa"/>
            <w:vAlign w:val="center"/>
          </w:tcPr>
          <w:p w:rsidR="00883608" w:rsidRDefault="00883608" w:rsidP="003F28C0">
            <w:pPr>
              <w:jc w:val="center"/>
            </w:pPr>
            <w:r>
              <w:t>6.9 (9.4)</w:t>
            </w:r>
          </w:p>
        </w:tc>
        <w:tc>
          <w:tcPr>
            <w:tcW w:w="1170" w:type="dxa"/>
            <w:vAlign w:val="center"/>
          </w:tcPr>
          <w:p w:rsidR="00883608" w:rsidRDefault="00883608" w:rsidP="003F28C0">
            <w:pPr>
              <w:jc w:val="center"/>
            </w:pPr>
            <w:r>
              <w:t>6.6 (8.2)</w:t>
            </w:r>
          </w:p>
        </w:tc>
        <w:tc>
          <w:tcPr>
            <w:tcW w:w="1170" w:type="dxa"/>
            <w:vAlign w:val="center"/>
          </w:tcPr>
          <w:p w:rsidR="00883608" w:rsidRDefault="00883608" w:rsidP="003F28C0">
            <w:pPr>
              <w:jc w:val="center"/>
            </w:pPr>
            <w:r>
              <w:t>6.0 (7.7)</w:t>
            </w:r>
          </w:p>
        </w:tc>
      </w:tr>
      <w:tr w:rsidR="00883608" w:rsidTr="00003A28">
        <w:trPr>
          <w:trHeight w:val="319"/>
        </w:trPr>
        <w:tc>
          <w:tcPr>
            <w:tcW w:w="2373" w:type="dxa"/>
            <w:vAlign w:val="center"/>
          </w:tcPr>
          <w:p w:rsidR="00883608" w:rsidRPr="00906FCC" w:rsidRDefault="00883608" w:rsidP="00883608">
            <w:pPr>
              <w:jc w:val="center"/>
              <w:rPr>
                <w:b/>
              </w:rPr>
            </w:pPr>
            <w:r w:rsidRPr="00906FCC">
              <w:rPr>
                <w:b/>
              </w:rPr>
              <w:t>ACR&gt;30mg/g, % (SE)</w:t>
            </w:r>
          </w:p>
        </w:tc>
        <w:tc>
          <w:tcPr>
            <w:tcW w:w="1169" w:type="dxa"/>
            <w:vAlign w:val="center"/>
          </w:tcPr>
          <w:p w:rsidR="00883608" w:rsidRDefault="00883608" w:rsidP="003F28C0">
            <w:pPr>
              <w:jc w:val="center"/>
            </w:pPr>
            <w:r>
              <w:t>13.9 (1.2)</w:t>
            </w:r>
          </w:p>
        </w:tc>
        <w:tc>
          <w:tcPr>
            <w:tcW w:w="1170" w:type="dxa"/>
            <w:vAlign w:val="center"/>
          </w:tcPr>
          <w:p w:rsidR="00883608" w:rsidRDefault="00883608" w:rsidP="003F28C0">
            <w:pPr>
              <w:jc w:val="center"/>
            </w:pPr>
            <w:r>
              <w:t>8.9 (0.8)</w:t>
            </w:r>
          </w:p>
        </w:tc>
        <w:tc>
          <w:tcPr>
            <w:tcW w:w="1170" w:type="dxa"/>
            <w:vAlign w:val="center"/>
          </w:tcPr>
          <w:p w:rsidR="00883608" w:rsidRDefault="00883608" w:rsidP="003F28C0">
            <w:pPr>
              <w:jc w:val="center"/>
            </w:pPr>
            <w:r>
              <w:t>11.5 (1.1)</w:t>
            </w:r>
          </w:p>
        </w:tc>
        <w:tc>
          <w:tcPr>
            <w:tcW w:w="1170" w:type="dxa"/>
            <w:vAlign w:val="center"/>
          </w:tcPr>
          <w:p w:rsidR="00883608" w:rsidRDefault="00883608" w:rsidP="003F28C0">
            <w:pPr>
              <w:jc w:val="center"/>
            </w:pPr>
            <w:r>
              <w:t>8.1 (0.9)</w:t>
            </w:r>
          </w:p>
        </w:tc>
        <w:tc>
          <w:tcPr>
            <w:tcW w:w="1170" w:type="dxa"/>
            <w:vAlign w:val="center"/>
          </w:tcPr>
          <w:p w:rsidR="00883608" w:rsidRDefault="00883608" w:rsidP="003F28C0">
            <w:pPr>
              <w:jc w:val="center"/>
            </w:pPr>
            <w:r>
              <w:t>8.7 (1.0)</w:t>
            </w:r>
          </w:p>
        </w:tc>
      </w:tr>
    </w:tbl>
    <w:p w:rsidR="00BB4F95" w:rsidRDefault="00BB4F95" w:rsidP="00BB4F95"/>
    <w:p w:rsidR="00003A28" w:rsidRPr="00B62E2F" w:rsidRDefault="00003A28" w:rsidP="00003A28">
      <w:pPr>
        <w:spacing w:line="360" w:lineRule="auto"/>
        <w:jc w:val="both"/>
        <w:rPr>
          <w:rFonts w:ascii="Calibri" w:eastAsia="Calibri" w:hAnsi="Calibri" w:cs="Times New Roman"/>
        </w:rPr>
      </w:pPr>
      <w:r w:rsidRPr="00B62E2F">
        <w:rPr>
          <w:rFonts w:ascii="Calibri" w:eastAsia="Calibri" w:hAnsi="Calibri" w:cs="Times New Roman"/>
        </w:rPr>
        <w:t xml:space="preserve">Data </w:t>
      </w:r>
      <w:r>
        <w:rPr>
          <w:rFonts w:ascii="Calibri" w:eastAsia="Calibri" w:hAnsi="Calibri" w:cs="Times New Roman"/>
        </w:rPr>
        <w:t>presented</w:t>
      </w:r>
      <w:r w:rsidRPr="00B62E2F">
        <w:rPr>
          <w:rFonts w:ascii="Calibri" w:eastAsia="Calibri" w:hAnsi="Calibri" w:cs="Times New Roman"/>
        </w:rPr>
        <w:t xml:space="preserve"> as mean (</w:t>
      </w:r>
      <w:r>
        <w:rPr>
          <w:rFonts w:ascii="Calibri" w:eastAsia="Calibri" w:hAnsi="Calibri" w:cs="Times New Roman"/>
        </w:rPr>
        <w:t>SEM),</w:t>
      </w:r>
      <w:r w:rsidRPr="00B62E2F">
        <w:rPr>
          <w:rFonts w:ascii="Calibri" w:eastAsia="Calibri" w:hAnsi="Calibri" w:cs="Times New Roman"/>
        </w:rPr>
        <w:t xml:space="preserve"> median (</w:t>
      </w:r>
      <w:r>
        <w:rPr>
          <w:rFonts w:ascii="Calibri" w:eastAsia="Calibri" w:hAnsi="Calibri" w:cs="Times New Roman"/>
        </w:rPr>
        <w:t>IQR</w:t>
      </w:r>
      <w:r w:rsidRPr="00B62E2F">
        <w:rPr>
          <w:rFonts w:ascii="Calibri" w:eastAsia="Calibri" w:hAnsi="Calibri" w:cs="Times New Roman"/>
        </w:rPr>
        <w:t>)</w:t>
      </w:r>
      <w:r>
        <w:rPr>
          <w:rFonts w:ascii="Calibri" w:eastAsia="Calibri" w:hAnsi="Calibri" w:cs="Times New Roman"/>
        </w:rPr>
        <w:t xml:space="preserve"> and % (SE)</w:t>
      </w:r>
      <w:r w:rsidRPr="00B62E2F">
        <w:rPr>
          <w:rFonts w:ascii="Calibri" w:eastAsia="Calibri" w:hAnsi="Calibri" w:cs="Times New Roman"/>
        </w:rPr>
        <w:t xml:space="preserve"> for parametric</w:t>
      </w:r>
      <w:r>
        <w:rPr>
          <w:rFonts w:ascii="Calibri" w:eastAsia="Calibri" w:hAnsi="Calibri" w:cs="Times New Roman"/>
        </w:rPr>
        <w:t>,</w:t>
      </w:r>
      <w:r w:rsidRPr="00B62E2F">
        <w:rPr>
          <w:rFonts w:ascii="Calibri" w:eastAsia="Calibri" w:hAnsi="Calibri" w:cs="Times New Roman"/>
        </w:rPr>
        <w:t xml:space="preserve"> </w:t>
      </w:r>
      <w:r>
        <w:rPr>
          <w:rFonts w:ascii="Calibri" w:eastAsia="Calibri" w:hAnsi="Calibri" w:cs="Times New Roman"/>
        </w:rPr>
        <w:t>non-parametric</w:t>
      </w:r>
      <w:r w:rsidRPr="00B62E2F">
        <w:rPr>
          <w:rFonts w:ascii="Calibri" w:eastAsia="Calibri" w:hAnsi="Calibri" w:cs="Times New Roman"/>
        </w:rPr>
        <w:t xml:space="preserve"> </w:t>
      </w:r>
      <w:r>
        <w:rPr>
          <w:rFonts w:ascii="Calibri" w:eastAsia="Calibri" w:hAnsi="Calibri" w:cs="Times New Roman"/>
        </w:rPr>
        <w:t xml:space="preserve">and discrete </w:t>
      </w:r>
      <w:r w:rsidRPr="00B62E2F">
        <w:rPr>
          <w:rFonts w:ascii="Calibri" w:eastAsia="Calibri" w:hAnsi="Calibri" w:cs="Times New Roman"/>
        </w:rPr>
        <w:t xml:space="preserve">variables respectively. </w:t>
      </w:r>
    </w:p>
    <w:p w:rsidR="00CE5A2B" w:rsidRDefault="00CE5A2B" w:rsidP="00BB4F95">
      <w:pPr>
        <w:pStyle w:val="Caption"/>
        <w:rPr>
          <w:rFonts w:ascii="Calibri" w:eastAsia="Calibri" w:hAnsi="Calibri" w:cs="Times New Roman"/>
          <w:b w:val="0"/>
          <w:bCs w:val="0"/>
          <w:color w:val="auto"/>
          <w:sz w:val="22"/>
          <w:szCs w:val="22"/>
        </w:rPr>
      </w:pPr>
      <w:r w:rsidRPr="00CE5A2B">
        <w:rPr>
          <w:rFonts w:ascii="Calibri" w:eastAsia="Calibri" w:hAnsi="Calibri" w:cs="Times New Roman"/>
          <w:b w:val="0"/>
          <w:bCs w:val="0"/>
          <w:color w:val="auto"/>
          <w:sz w:val="22"/>
          <w:szCs w:val="22"/>
        </w:rPr>
        <w:t xml:space="preserve"> </w:t>
      </w:r>
    </w:p>
    <w:p w:rsidR="00CE5A2B" w:rsidRDefault="00CE5A2B" w:rsidP="00BB4F95">
      <w:pPr>
        <w:pStyle w:val="Caption"/>
        <w:rPr>
          <w:rFonts w:ascii="Calibri" w:eastAsia="Calibri" w:hAnsi="Calibri" w:cs="Times New Roman"/>
          <w:b w:val="0"/>
          <w:bCs w:val="0"/>
          <w:color w:val="auto"/>
          <w:sz w:val="22"/>
          <w:szCs w:val="22"/>
        </w:rPr>
      </w:pPr>
    </w:p>
    <w:p w:rsidR="00046B46" w:rsidRPr="00046B46" w:rsidRDefault="00046B46" w:rsidP="00046B46"/>
    <w:p w:rsidR="001D051E" w:rsidRPr="001D051E" w:rsidRDefault="001D051E" w:rsidP="001D051E"/>
    <w:p w:rsidR="00A83559" w:rsidRDefault="00A83559" w:rsidP="00046B46">
      <w:pPr>
        <w:pStyle w:val="Caption"/>
        <w:spacing w:line="360" w:lineRule="auto"/>
        <w:rPr>
          <w:sz w:val="22"/>
          <w:szCs w:val="22"/>
        </w:rPr>
      </w:pPr>
    </w:p>
    <w:p w:rsidR="00BB4F95" w:rsidRPr="00046B46" w:rsidRDefault="00046B46" w:rsidP="00046B46">
      <w:pPr>
        <w:pStyle w:val="Caption"/>
        <w:spacing w:line="360" w:lineRule="auto"/>
        <w:rPr>
          <w:b w:val="0"/>
          <w:sz w:val="22"/>
          <w:szCs w:val="22"/>
        </w:rPr>
      </w:pPr>
      <w:bookmarkStart w:id="532" w:name="_Toc397285820"/>
      <w:proofErr w:type="gramStart"/>
      <w:r w:rsidRPr="00046B46">
        <w:rPr>
          <w:sz w:val="22"/>
          <w:szCs w:val="22"/>
        </w:rPr>
        <w:t xml:space="preserve">Table </w:t>
      </w:r>
      <w:r w:rsidR="007B5A82">
        <w:rPr>
          <w:sz w:val="22"/>
          <w:szCs w:val="22"/>
        </w:rPr>
        <w:fldChar w:fldCharType="begin"/>
      </w:r>
      <w:r>
        <w:rPr>
          <w:sz w:val="22"/>
          <w:szCs w:val="22"/>
        </w:rPr>
        <w:instrText xml:space="preserve"> STYLEREF 1 \s </w:instrText>
      </w:r>
      <w:r w:rsidR="007B5A82">
        <w:rPr>
          <w:sz w:val="22"/>
          <w:szCs w:val="22"/>
        </w:rPr>
        <w:fldChar w:fldCharType="separate"/>
      </w:r>
      <w:r w:rsidR="004477B6">
        <w:rPr>
          <w:noProof/>
          <w:sz w:val="22"/>
          <w:szCs w:val="22"/>
        </w:rPr>
        <w:t>9</w:t>
      </w:r>
      <w:r w:rsidR="007B5A82">
        <w:rPr>
          <w:sz w:val="22"/>
          <w:szCs w:val="22"/>
        </w:rPr>
        <w:fldChar w:fldCharType="end"/>
      </w:r>
      <w:r>
        <w:rPr>
          <w:sz w:val="22"/>
          <w:szCs w:val="22"/>
        </w:rPr>
        <w:t>.</w:t>
      </w:r>
      <w:proofErr w:type="gramEnd"/>
      <w:r w:rsidR="007B5A82">
        <w:rPr>
          <w:sz w:val="22"/>
          <w:szCs w:val="22"/>
        </w:rPr>
        <w:fldChar w:fldCharType="begin"/>
      </w:r>
      <w:r>
        <w:rPr>
          <w:sz w:val="22"/>
          <w:szCs w:val="22"/>
        </w:rPr>
        <w:instrText xml:space="preserve"> SEQ Table \* ARABIC \s 1 </w:instrText>
      </w:r>
      <w:r w:rsidR="007B5A82">
        <w:rPr>
          <w:sz w:val="22"/>
          <w:szCs w:val="22"/>
        </w:rPr>
        <w:fldChar w:fldCharType="separate"/>
      </w:r>
      <w:r w:rsidR="004477B6">
        <w:rPr>
          <w:noProof/>
          <w:sz w:val="22"/>
          <w:szCs w:val="22"/>
        </w:rPr>
        <w:t>7</w:t>
      </w:r>
      <w:r w:rsidR="007B5A82">
        <w:rPr>
          <w:sz w:val="22"/>
          <w:szCs w:val="22"/>
        </w:rPr>
        <w:fldChar w:fldCharType="end"/>
      </w:r>
      <w:r w:rsidRPr="00046B46">
        <w:rPr>
          <w:sz w:val="22"/>
          <w:szCs w:val="22"/>
        </w:rPr>
        <w:t xml:space="preserve"> Characteristics of the US population represented by NHANES 1999-2010, by quintile of total alkaline phosphatase</w:t>
      </w:r>
      <w:r w:rsidR="003A647A">
        <w:rPr>
          <w:sz w:val="22"/>
          <w:szCs w:val="22"/>
        </w:rPr>
        <w:t xml:space="preserve"> (N=19,383)</w:t>
      </w:r>
      <w:r w:rsidRPr="00046B46">
        <w:rPr>
          <w:sz w:val="22"/>
          <w:szCs w:val="22"/>
        </w:rPr>
        <w:t>.</w:t>
      </w:r>
      <w:bookmarkEnd w:id="532"/>
    </w:p>
    <w:tbl>
      <w:tblPr>
        <w:tblStyle w:val="TableGrid"/>
        <w:tblW w:w="0" w:type="auto"/>
        <w:tblInd w:w="108" w:type="dxa"/>
        <w:tblLook w:val="04A0" w:firstRow="1" w:lastRow="0" w:firstColumn="1" w:lastColumn="0" w:noHBand="0" w:noVBand="1"/>
      </w:tblPr>
      <w:tblGrid>
        <w:gridCol w:w="2327"/>
        <w:gridCol w:w="1179"/>
        <w:gridCol w:w="1179"/>
        <w:gridCol w:w="1179"/>
        <w:gridCol w:w="1179"/>
        <w:gridCol w:w="1179"/>
      </w:tblGrid>
      <w:tr w:rsidR="00BB4F95" w:rsidTr="00003A28">
        <w:tc>
          <w:tcPr>
            <w:tcW w:w="2327" w:type="dxa"/>
            <w:vAlign w:val="center"/>
          </w:tcPr>
          <w:p w:rsidR="00BB4F95" w:rsidRDefault="00BB4F95" w:rsidP="003F28C0">
            <w:pPr>
              <w:jc w:val="center"/>
            </w:pPr>
          </w:p>
        </w:tc>
        <w:tc>
          <w:tcPr>
            <w:tcW w:w="5895" w:type="dxa"/>
            <w:gridSpan w:val="5"/>
            <w:vAlign w:val="center"/>
          </w:tcPr>
          <w:p w:rsidR="00BB4F95" w:rsidRPr="00906FCC" w:rsidRDefault="00BB4F95" w:rsidP="003F28C0">
            <w:pPr>
              <w:jc w:val="center"/>
              <w:rPr>
                <w:b/>
              </w:rPr>
            </w:pPr>
            <w:r w:rsidRPr="00906FCC">
              <w:rPr>
                <w:b/>
              </w:rPr>
              <w:t>Total ALP quintile (U/L)</w:t>
            </w:r>
          </w:p>
        </w:tc>
      </w:tr>
      <w:tr w:rsidR="00BB4F95" w:rsidTr="00003A28">
        <w:tc>
          <w:tcPr>
            <w:tcW w:w="2327" w:type="dxa"/>
            <w:vAlign w:val="center"/>
          </w:tcPr>
          <w:p w:rsidR="00BB4F95" w:rsidRDefault="00BB4F95" w:rsidP="003F28C0">
            <w:pPr>
              <w:jc w:val="center"/>
            </w:pPr>
          </w:p>
        </w:tc>
        <w:tc>
          <w:tcPr>
            <w:tcW w:w="1179" w:type="dxa"/>
            <w:vAlign w:val="center"/>
          </w:tcPr>
          <w:p w:rsidR="00BB4F95" w:rsidRPr="00046B46" w:rsidRDefault="00BB4F95" w:rsidP="003F28C0">
            <w:pPr>
              <w:jc w:val="center"/>
              <w:rPr>
                <w:b/>
              </w:rPr>
            </w:pPr>
            <w:r w:rsidRPr="00046B46">
              <w:rPr>
                <w:b/>
              </w:rPr>
              <w:t>&lt;51</w:t>
            </w:r>
          </w:p>
        </w:tc>
        <w:tc>
          <w:tcPr>
            <w:tcW w:w="1179" w:type="dxa"/>
            <w:vAlign w:val="center"/>
          </w:tcPr>
          <w:p w:rsidR="00BB4F95" w:rsidRPr="00046B46" w:rsidRDefault="00BB4F95" w:rsidP="003F28C0">
            <w:pPr>
              <w:jc w:val="center"/>
              <w:rPr>
                <w:b/>
              </w:rPr>
            </w:pPr>
            <w:r w:rsidRPr="00046B46">
              <w:rPr>
                <w:b/>
              </w:rPr>
              <w:t>51-&lt;61</w:t>
            </w:r>
          </w:p>
        </w:tc>
        <w:tc>
          <w:tcPr>
            <w:tcW w:w="1179" w:type="dxa"/>
            <w:vAlign w:val="center"/>
          </w:tcPr>
          <w:p w:rsidR="00BB4F95" w:rsidRPr="00046B46" w:rsidRDefault="00BB4F95" w:rsidP="003F28C0">
            <w:pPr>
              <w:jc w:val="center"/>
              <w:rPr>
                <w:b/>
              </w:rPr>
            </w:pPr>
            <w:r w:rsidRPr="00046B46">
              <w:rPr>
                <w:b/>
              </w:rPr>
              <w:t>61-&lt;71</w:t>
            </w:r>
          </w:p>
        </w:tc>
        <w:tc>
          <w:tcPr>
            <w:tcW w:w="1179" w:type="dxa"/>
            <w:vAlign w:val="center"/>
          </w:tcPr>
          <w:p w:rsidR="00BB4F95" w:rsidRPr="00046B46" w:rsidRDefault="00BB4F95" w:rsidP="003F28C0">
            <w:pPr>
              <w:jc w:val="center"/>
              <w:rPr>
                <w:b/>
              </w:rPr>
            </w:pPr>
            <w:r w:rsidRPr="00046B46">
              <w:rPr>
                <w:b/>
              </w:rPr>
              <w:t>71-&lt;83</w:t>
            </w:r>
          </w:p>
        </w:tc>
        <w:tc>
          <w:tcPr>
            <w:tcW w:w="1179" w:type="dxa"/>
            <w:vAlign w:val="center"/>
          </w:tcPr>
          <w:p w:rsidR="00BB4F95" w:rsidRPr="00046B46" w:rsidRDefault="00BB4F95" w:rsidP="003F28C0">
            <w:pPr>
              <w:jc w:val="center"/>
              <w:rPr>
                <w:b/>
              </w:rPr>
            </w:pPr>
            <w:r w:rsidRPr="00046B46">
              <w:rPr>
                <w:b/>
              </w:rPr>
              <w:t>≥83</w:t>
            </w:r>
          </w:p>
        </w:tc>
      </w:tr>
      <w:tr w:rsidR="00CE5A2B" w:rsidTr="00003A28">
        <w:tc>
          <w:tcPr>
            <w:tcW w:w="2327" w:type="dxa"/>
            <w:vAlign w:val="center"/>
          </w:tcPr>
          <w:p w:rsidR="00CE5A2B" w:rsidRPr="00906FCC" w:rsidRDefault="00CE5A2B" w:rsidP="0061059F">
            <w:pPr>
              <w:jc w:val="center"/>
              <w:rPr>
                <w:b/>
              </w:rPr>
            </w:pPr>
            <w:r w:rsidRPr="00906FCC">
              <w:rPr>
                <w:b/>
              </w:rPr>
              <w:t>N</w:t>
            </w:r>
          </w:p>
        </w:tc>
        <w:tc>
          <w:tcPr>
            <w:tcW w:w="1179" w:type="dxa"/>
            <w:vAlign w:val="center"/>
          </w:tcPr>
          <w:p w:rsidR="00CE5A2B" w:rsidRDefault="00CE5A2B" w:rsidP="003F28C0">
            <w:pPr>
              <w:jc w:val="center"/>
            </w:pPr>
            <w:r>
              <w:t>3029</w:t>
            </w:r>
          </w:p>
        </w:tc>
        <w:tc>
          <w:tcPr>
            <w:tcW w:w="1179" w:type="dxa"/>
            <w:vAlign w:val="center"/>
          </w:tcPr>
          <w:p w:rsidR="00CE5A2B" w:rsidRDefault="00CE5A2B" w:rsidP="003F28C0">
            <w:pPr>
              <w:jc w:val="center"/>
            </w:pPr>
            <w:r>
              <w:t>3678</w:t>
            </w:r>
          </w:p>
        </w:tc>
        <w:tc>
          <w:tcPr>
            <w:tcW w:w="1179" w:type="dxa"/>
            <w:vAlign w:val="center"/>
          </w:tcPr>
          <w:p w:rsidR="00CE5A2B" w:rsidRDefault="00CE5A2B" w:rsidP="003F28C0">
            <w:pPr>
              <w:jc w:val="center"/>
            </w:pPr>
            <w:r>
              <w:t>3984</w:t>
            </w:r>
          </w:p>
        </w:tc>
        <w:tc>
          <w:tcPr>
            <w:tcW w:w="1179" w:type="dxa"/>
            <w:vAlign w:val="center"/>
          </w:tcPr>
          <w:p w:rsidR="00CE5A2B" w:rsidRDefault="00CE5A2B" w:rsidP="003F28C0">
            <w:pPr>
              <w:jc w:val="center"/>
            </w:pPr>
            <w:r>
              <w:t>3790</w:t>
            </w:r>
          </w:p>
        </w:tc>
        <w:tc>
          <w:tcPr>
            <w:tcW w:w="1179" w:type="dxa"/>
            <w:vAlign w:val="center"/>
          </w:tcPr>
          <w:p w:rsidR="00CE5A2B" w:rsidRDefault="00CE5A2B" w:rsidP="003F28C0">
            <w:pPr>
              <w:jc w:val="center"/>
            </w:pPr>
            <w:r>
              <w:t>4900</w:t>
            </w:r>
          </w:p>
        </w:tc>
      </w:tr>
      <w:tr w:rsidR="00883608" w:rsidTr="00003A28">
        <w:tc>
          <w:tcPr>
            <w:tcW w:w="2327" w:type="dxa"/>
            <w:vAlign w:val="center"/>
          </w:tcPr>
          <w:p w:rsidR="00883608" w:rsidRPr="00906FCC" w:rsidRDefault="00883608" w:rsidP="00883608">
            <w:pPr>
              <w:jc w:val="center"/>
              <w:rPr>
                <w:b/>
              </w:rPr>
            </w:pPr>
            <w:r w:rsidRPr="00906FCC">
              <w:rPr>
                <w:b/>
              </w:rPr>
              <w:t>Age, y, mean (SE</w:t>
            </w:r>
            <w:r>
              <w:rPr>
                <w:b/>
              </w:rPr>
              <w:t>M</w:t>
            </w:r>
            <w:r w:rsidRPr="00906FCC">
              <w:rPr>
                <w:b/>
              </w:rPr>
              <w:t>)</w:t>
            </w:r>
          </w:p>
        </w:tc>
        <w:tc>
          <w:tcPr>
            <w:tcW w:w="1179" w:type="dxa"/>
            <w:vAlign w:val="center"/>
          </w:tcPr>
          <w:p w:rsidR="00883608" w:rsidRDefault="00883608" w:rsidP="003F28C0">
            <w:pPr>
              <w:jc w:val="center"/>
            </w:pPr>
            <w:r>
              <w:t>42.3 (0.3)</w:t>
            </w:r>
          </w:p>
        </w:tc>
        <w:tc>
          <w:tcPr>
            <w:tcW w:w="1179" w:type="dxa"/>
            <w:vAlign w:val="center"/>
          </w:tcPr>
          <w:p w:rsidR="00883608" w:rsidRDefault="00883608" w:rsidP="003F28C0">
            <w:pPr>
              <w:jc w:val="center"/>
            </w:pPr>
            <w:r>
              <w:t>44.2 (0.3)</w:t>
            </w:r>
          </w:p>
        </w:tc>
        <w:tc>
          <w:tcPr>
            <w:tcW w:w="1179" w:type="dxa"/>
            <w:vAlign w:val="center"/>
          </w:tcPr>
          <w:p w:rsidR="00883608" w:rsidRDefault="00883608" w:rsidP="003F28C0">
            <w:pPr>
              <w:jc w:val="center"/>
            </w:pPr>
            <w:r>
              <w:t>45.0 (0.3)</w:t>
            </w:r>
          </w:p>
        </w:tc>
        <w:tc>
          <w:tcPr>
            <w:tcW w:w="1179" w:type="dxa"/>
            <w:vAlign w:val="center"/>
          </w:tcPr>
          <w:p w:rsidR="00883608" w:rsidRDefault="00883608" w:rsidP="003F28C0">
            <w:pPr>
              <w:jc w:val="center"/>
            </w:pPr>
            <w:r>
              <w:t>45.1 (0.3)</w:t>
            </w:r>
          </w:p>
        </w:tc>
        <w:tc>
          <w:tcPr>
            <w:tcW w:w="1179" w:type="dxa"/>
            <w:vAlign w:val="center"/>
          </w:tcPr>
          <w:p w:rsidR="00883608" w:rsidRDefault="00883608" w:rsidP="003F28C0">
            <w:pPr>
              <w:jc w:val="center"/>
            </w:pPr>
            <w:r>
              <w:t>47.2 (0.3)</w:t>
            </w:r>
          </w:p>
        </w:tc>
      </w:tr>
      <w:tr w:rsidR="00883608" w:rsidTr="00003A28">
        <w:tc>
          <w:tcPr>
            <w:tcW w:w="2327" w:type="dxa"/>
            <w:vAlign w:val="center"/>
          </w:tcPr>
          <w:p w:rsidR="00883608" w:rsidRPr="00906FCC" w:rsidRDefault="00883608" w:rsidP="00883608">
            <w:pPr>
              <w:jc w:val="center"/>
              <w:rPr>
                <w:b/>
              </w:rPr>
            </w:pPr>
            <w:r w:rsidRPr="00906FCC">
              <w:rPr>
                <w:b/>
              </w:rPr>
              <w:t>Male, % (SE)</w:t>
            </w:r>
          </w:p>
        </w:tc>
        <w:tc>
          <w:tcPr>
            <w:tcW w:w="1179" w:type="dxa"/>
            <w:vAlign w:val="center"/>
          </w:tcPr>
          <w:p w:rsidR="00883608" w:rsidRDefault="00883608" w:rsidP="003F28C0">
            <w:pPr>
              <w:jc w:val="center"/>
            </w:pPr>
            <w:r>
              <w:t>38.1 (1.1)</w:t>
            </w:r>
          </w:p>
        </w:tc>
        <w:tc>
          <w:tcPr>
            <w:tcW w:w="1179" w:type="dxa"/>
            <w:vAlign w:val="center"/>
          </w:tcPr>
          <w:p w:rsidR="00883608" w:rsidRDefault="00883608" w:rsidP="003F28C0">
            <w:pPr>
              <w:jc w:val="center"/>
            </w:pPr>
            <w:r>
              <w:t>49.9 (0.9)</w:t>
            </w:r>
          </w:p>
        </w:tc>
        <w:tc>
          <w:tcPr>
            <w:tcW w:w="1179" w:type="dxa"/>
            <w:vAlign w:val="center"/>
          </w:tcPr>
          <w:p w:rsidR="00883608" w:rsidRDefault="00883608" w:rsidP="003F28C0">
            <w:pPr>
              <w:jc w:val="center"/>
            </w:pPr>
            <w:r>
              <w:t>54.3 (0.9)</w:t>
            </w:r>
          </w:p>
        </w:tc>
        <w:tc>
          <w:tcPr>
            <w:tcW w:w="1179" w:type="dxa"/>
            <w:vAlign w:val="center"/>
          </w:tcPr>
          <w:p w:rsidR="00883608" w:rsidRDefault="00883608" w:rsidP="003F28C0">
            <w:pPr>
              <w:jc w:val="center"/>
            </w:pPr>
            <w:r>
              <w:t>55.0 (1.0)</w:t>
            </w:r>
          </w:p>
        </w:tc>
        <w:tc>
          <w:tcPr>
            <w:tcW w:w="1179" w:type="dxa"/>
            <w:vAlign w:val="center"/>
          </w:tcPr>
          <w:p w:rsidR="00883608" w:rsidRDefault="00883608" w:rsidP="003F28C0">
            <w:pPr>
              <w:jc w:val="center"/>
            </w:pPr>
            <w:r>
              <w:t>52.6 (1.0)</w:t>
            </w:r>
          </w:p>
        </w:tc>
      </w:tr>
      <w:tr w:rsidR="00883608" w:rsidTr="00003A28">
        <w:tc>
          <w:tcPr>
            <w:tcW w:w="2327" w:type="dxa"/>
            <w:vAlign w:val="center"/>
          </w:tcPr>
          <w:p w:rsidR="00883608" w:rsidRPr="00906FCC" w:rsidRDefault="00883608" w:rsidP="00883608">
            <w:pPr>
              <w:jc w:val="center"/>
              <w:rPr>
                <w:b/>
              </w:rPr>
            </w:pPr>
            <w:r w:rsidRPr="00906FCC">
              <w:rPr>
                <w:b/>
              </w:rPr>
              <w:t>Race, % (SE)</w:t>
            </w:r>
          </w:p>
          <w:p w:rsidR="00883608" w:rsidRPr="00906FCC" w:rsidRDefault="00883608" w:rsidP="00883608">
            <w:pPr>
              <w:jc w:val="center"/>
              <w:rPr>
                <w:b/>
              </w:rPr>
            </w:pPr>
            <w:r w:rsidRPr="00906FCC">
              <w:rPr>
                <w:b/>
              </w:rPr>
              <w:t>White</w:t>
            </w:r>
          </w:p>
          <w:p w:rsidR="00883608" w:rsidRPr="00906FCC" w:rsidRDefault="00883608" w:rsidP="00883608">
            <w:pPr>
              <w:jc w:val="center"/>
              <w:rPr>
                <w:b/>
              </w:rPr>
            </w:pPr>
            <w:r w:rsidRPr="00906FCC">
              <w:rPr>
                <w:b/>
              </w:rPr>
              <w:t>Black</w:t>
            </w:r>
          </w:p>
          <w:p w:rsidR="00883608" w:rsidRPr="00906FCC" w:rsidRDefault="00883608" w:rsidP="00883608">
            <w:pPr>
              <w:jc w:val="center"/>
              <w:rPr>
                <w:b/>
              </w:rPr>
            </w:pPr>
            <w:r w:rsidRPr="00906FCC">
              <w:rPr>
                <w:b/>
              </w:rPr>
              <w:t>Hispanic</w:t>
            </w:r>
          </w:p>
          <w:p w:rsidR="00883608" w:rsidRPr="00906FCC" w:rsidRDefault="00883608" w:rsidP="00883608">
            <w:pPr>
              <w:jc w:val="center"/>
              <w:rPr>
                <w:b/>
              </w:rPr>
            </w:pPr>
            <w:r w:rsidRPr="00906FCC">
              <w:rPr>
                <w:b/>
              </w:rPr>
              <w:t>Other</w:t>
            </w:r>
          </w:p>
        </w:tc>
        <w:tc>
          <w:tcPr>
            <w:tcW w:w="1179" w:type="dxa"/>
            <w:vAlign w:val="center"/>
          </w:tcPr>
          <w:p w:rsidR="00883608" w:rsidRDefault="00883608" w:rsidP="003F28C0">
            <w:pPr>
              <w:jc w:val="center"/>
            </w:pPr>
          </w:p>
          <w:p w:rsidR="00883608" w:rsidRDefault="00883608" w:rsidP="003F28C0">
            <w:pPr>
              <w:jc w:val="center"/>
            </w:pPr>
            <w:r>
              <w:t>81.3 (1.1)</w:t>
            </w:r>
          </w:p>
          <w:p w:rsidR="00883608" w:rsidRDefault="00883608" w:rsidP="003F28C0">
            <w:pPr>
              <w:jc w:val="center"/>
            </w:pPr>
            <w:r>
              <w:t>9.4 (0.7)</w:t>
            </w:r>
          </w:p>
          <w:p w:rsidR="00883608" w:rsidRDefault="00883608" w:rsidP="003F28C0">
            <w:pPr>
              <w:jc w:val="center"/>
            </w:pPr>
            <w:r>
              <w:t>4.0 (0.4)</w:t>
            </w:r>
          </w:p>
          <w:p w:rsidR="00883608" w:rsidRDefault="00883608" w:rsidP="003F28C0">
            <w:pPr>
              <w:jc w:val="center"/>
            </w:pPr>
            <w:r>
              <w:t>5.1 (0.6)</w:t>
            </w:r>
          </w:p>
        </w:tc>
        <w:tc>
          <w:tcPr>
            <w:tcW w:w="1179" w:type="dxa"/>
            <w:vAlign w:val="center"/>
          </w:tcPr>
          <w:p w:rsidR="00883608" w:rsidRDefault="00883608" w:rsidP="003F28C0">
            <w:pPr>
              <w:jc w:val="center"/>
            </w:pPr>
          </w:p>
          <w:p w:rsidR="00883608" w:rsidRDefault="00883608" w:rsidP="003F28C0">
            <w:pPr>
              <w:jc w:val="center"/>
            </w:pPr>
            <w:r>
              <w:t>78.5 (1.1)</w:t>
            </w:r>
          </w:p>
          <w:p w:rsidR="00883608" w:rsidRDefault="00883608" w:rsidP="003F28C0">
            <w:pPr>
              <w:jc w:val="center"/>
            </w:pPr>
            <w:r>
              <w:t>9.8 (0.8)</w:t>
            </w:r>
          </w:p>
          <w:p w:rsidR="00883608" w:rsidRDefault="00883608" w:rsidP="003F28C0">
            <w:pPr>
              <w:jc w:val="center"/>
            </w:pPr>
            <w:r>
              <w:t>5.8 (0.5)</w:t>
            </w:r>
          </w:p>
          <w:p w:rsidR="00883608" w:rsidRDefault="00883608" w:rsidP="003F28C0">
            <w:pPr>
              <w:jc w:val="center"/>
            </w:pPr>
            <w:r>
              <w:t>5.5 (0.5)</w:t>
            </w:r>
          </w:p>
        </w:tc>
        <w:tc>
          <w:tcPr>
            <w:tcW w:w="1179" w:type="dxa"/>
            <w:vAlign w:val="center"/>
          </w:tcPr>
          <w:p w:rsidR="00883608" w:rsidRDefault="00883608" w:rsidP="003F28C0">
            <w:pPr>
              <w:jc w:val="center"/>
            </w:pPr>
          </w:p>
          <w:p w:rsidR="00883608" w:rsidRDefault="00883608" w:rsidP="003F28C0">
            <w:pPr>
              <w:jc w:val="center"/>
            </w:pPr>
            <w:r>
              <w:t>77.9 (1.3)</w:t>
            </w:r>
          </w:p>
          <w:p w:rsidR="00883608" w:rsidRDefault="00883608" w:rsidP="003F28C0">
            <w:pPr>
              <w:jc w:val="center"/>
            </w:pPr>
            <w:r>
              <w:t>9.4 (0.7)</w:t>
            </w:r>
          </w:p>
          <w:p w:rsidR="00883608" w:rsidRDefault="00883608" w:rsidP="003F28C0">
            <w:pPr>
              <w:jc w:val="center"/>
            </w:pPr>
            <w:r>
              <w:t>7.4 (0.7)</w:t>
            </w:r>
          </w:p>
          <w:p w:rsidR="00883608" w:rsidRDefault="00883608" w:rsidP="003F28C0">
            <w:pPr>
              <w:jc w:val="center"/>
            </w:pPr>
            <w:r>
              <w:t>4.9 (0.5)</w:t>
            </w:r>
          </w:p>
        </w:tc>
        <w:tc>
          <w:tcPr>
            <w:tcW w:w="1179" w:type="dxa"/>
            <w:vAlign w:val="center"/>
          </w:tcPr>
          <w:p w:rsidR="00883608" w:rsidRDefault="00883608" w:rsidP="003F28C0">
            <w:pPr>
              <w:jc w:val="center"/>
            </w:pPr>
          </w:p>
          <w:p w:rsidR="00883608" w:rsidRDefault="00883608" w:rsidP="003F28C0">
            <w:pPr>
              <w:jc w:val="center"/>
            </w:pPr>
            <w:r>
              <w:t>75.5 (1.4)</w:t>
            </w:r>
          </w:p>
          <w:p w:rsidR="00883608" w:rsidRDefault="00883608" w:rsidP="003F28C0">
            <w:pPr>
              <w:jc w:val="center"/>
            </w:pPr>
            <w:r>
              <w:t>9.3 (0.7)</w:t>
            </w:r>
          </w:p>
          <w:p w:rsidR="00883608" w:rsidRDefault="00883608" w:rsidP="003F28C0">
            <w:pPr>
              <w:jc w:val="center"/>
            </w:pPr>
            <w:r>
              <w:t>10.1 (1.0)</w:t>
            </w:r>
          </w:p>
          <w:p w:rsidR="00883608" w:rsidRDefault="00883608" w:rsidP="003F28C0">
            <w:pPr>
              <w:jc w:val="center"/>
            </w:pPr>
            <w:r>
              <w:t>4.5 (0.4)</w:t>
            </w:r>
          </w:p>
        </w:tc>
        <w:tc>
          <w:tcPr>
            <w:tcW w:w="1179" w:type="dxa"/>
            <w:vAlign w:val="center"/>
          </w:tcPr>
          <w:p w:rsidR="00883608" w:rsidRDefault="00883608" w:rsidP="003F28C0">
            <w:pPr>
              <w:jc w:val="center"/>
            </w:pPr>
          </w:p>
          <w:p w:rsidR="00883608" w:rsidRDefault="00883608" w:rsidP="003F28C0">
            <w:pPr>
              <w:jc w:val="center"/>
            </w:pPr>
            <w:r>
              <w:t>71.2 (1.5)</w:t>
            </w:r>
          </w:p>
          <w:p w:rsidR="00883608" w:rsidRDefault="00883608" w:rsidP="003F28C0">
            <w:pPr>
              <w:jc w:val="center"/>
            </w:pPr>
            <w:r>
              <w:t>10.8 (0.8)</w:t>
            </w:r>
          </w:p>
          <w:p w:rsidR="00883608" w:rsidRDefault="00883608" w:rsidP="003F28C0">
            <w:pPr>
              <w:jc w:val="center"/>
            </w:pPr>
            <w:r>
              <w:t>12.5 (1.3)</w:t>
            </w:r>
          </w:p>
          <w:p w:rsidR="00883608" w:rsidRDefault="00883608" w:rsidP="003F28C0">
            <w:pPr>
              <w:jc w:val="center"/>
            </w:pPr>
            <w:r>
              <w:t>4.7 (0.6)</w:t>
            </w:r>
          </w:p>
        </w:tc>
      </w:tr>
      <w:tr w:rsidR="00883608" w:rsidTr="00003A28">
        <w:tc>
          <w:tcPr>
            <w:tcW w:w="2327" w:type="dxa"/>
            <w:vAlign w:val="center"/>
          </w:tcPr>
          <w:p w:rsidR="00883608" w:rsidRPr="00906FCC" w:rsidRDefault="00883608" w:rsidP="00883608">
            <w:pPr>
              <w:jc w:val="center"/>
              <w:rPr>
                <w:b/>
              </w:rPr>
            </w:pPr>
            <w:r w:rsidRPr="00906FCC">
              <w:rPr>
                <w:b/>
              </w:rPr>
              <w:t>BMI, kg/m</w:t>
            </w:r>
            <w:r w:rsidRPr="00906FCC">
              <w:rPr>
                <w:b/>
                <w:vertAlign w:val="superscript"/>
              </w:rPr>
              <w:t>2</w:t>
            </w:r>
            <w:r w:rsidRPr="00906FCC">
              <w:rPr>
                <w:b/>
              </w:rPr>
              <w:t>, mean (SE</w:t>
            </w:r>
            <w:r>
              <w:rPr>
                <w:b/>
              </w:rPr>
              <w:t>M</w:t>
            </w:r>
            <w:r w:rsidRPr="00906FCC">
              <w:rPr>
                <w:b/>
              </w:rPr>
              <w:t>)</w:t>
            </w:r>
          </w:p>
        </w:tc>
        <w:tc>
          <w:tcPr>
            <w:tcW w:w="1179" w:type="dxa"/>
            <w:vAlign w:val="center"/>
          </w:tcPr>
          <w:p w:rsidR="00883608" w:rsidRDefault="00883608" w:rsidP="003F28C0">
            <w:pPr>
              <w:jc w:val="center"/>
            </w:pPr>
            <w:r>
              <w:t>26.3 (0.1)</w:t>
            </w:r>
          </w:p>
        </w:tc>
        <w:tc>
          <w:tcPr>
            <w:tcW w:w="1179" w:type="dxa"/>
            <w:vAlign w:val="center"/>
          </w:tcPr>
          <w:p w:rsidR="00883608" w:rsidRDefault="00883608" w:rsidP="003F28C0">
            <w:pPr>
              <w:jc w:val="center"/>
            </w:pPr>
            <w:r>
              <w:t>27.8 (0.2)</w:t>
            </w:r>
          </w:p>
        </w:tc>
        <w:tc>
          <w:tcPr>
            <w:tcW w:w="1179" w:type="dxa"/>
            <w:vAlign w:val="center"/>
          </w:tcPr>
          <w:p w:rsidR="00883608" w:rsidRDefault="00883608" w:rsidP="003F28C0">
            <w:pPr>
              <w:jc w:val="center"/>
            </w:pPr>
            <w:r>
              <w:t>28.4 (0.1)</w:t>
            </w:r>
          </w:p>
        </w:tc>
        <w:tc>
          <w:tcPr>
            <w:tcW w:w="1179" w:type="dxa"/>
            <w:vAlign w:val="center"/>
          </w:tcPr>
          <w:p w:rsidR="00883608" w:rsidRDefault="00883608" w:rsidP="003F28C0">
            <w:pPr>
              <w:jc w:val="center"/>
            </w:pPr>
            <w:r>
              <w:t>28.9 (0.1)</w:t>
            </w:r>
          </w:p>
        </w:tc>
        <w:tc>
          <w:tcPr>
            <w:tcW w:w="1179" w:type="dxa"/>
            <w:vAlign w:val="center"/>
          </w:tcPr>
          <w:p w:rsidR="00883608" w:rsidRDefault="00883608" w:rsidP="003F28C0">
            <w:pPr>
              <w:jc w:val="center"/>
            </w:pPr>
            <w:r>
              <w:t>29.6 (0.1)</w:t>
            </w:r>
          </w:p>
        </w:tc>
      </w:tr>
      <w:tr w:rsidR="00883608" w:rsidTr="00003A28">
        <w:tc>
          <w:tcPr>
            <w:tcW w:w="2327" w:type="dxa"/>
            <w:vAlign w:val="center"/>
          </w:tcPr>
          <w:p w:rsidR="00883608" w:rsidRPr="00906FCC" w:rsidRDefault="00883608" w:rsidP="00883608">
            <w:pPr>
              <w:jc w:val="center"/>
              <w:rPr>
                <w:b/>
              </w:rPr>
            </w:pPr>
            <w:r w:rsidRPr="00906FCC">
              <w:rPr>
                <w:b/>
              </w:rPr>
              <w:t>Systolic BP, mmHg, mean (SE</w:t>
            </w:r>
            <w:r>
              <w:rPr>
                <w:b/>
              </w:rPr>
              <w:t>M</w:t>
            </w:r>
            <w:r w:rsidRPr="00906FCC">
              <w:rPr>
                <w:b/>
              </w:rPr>
              <w:t>)</w:t>
            </w:r>
          </w:p>
        </w:tc>
        <w:tc>
          <w:tcPr>
            <w:tcW w:w="1179" w:type="dxa"/>
            <w:vAlign w:val="center"/>
          </w:tcPr>
          <w:p w:rsidR="00883608" w:rsidRDefault="00883608" w:rsidP="003F28C0">
            <w:pPr>
              <w:jc w:val="center"/>
            </w:pPr>
            <w:r>
              <w:t>116.7 (0.4)</w:t>
            </w:r>
          </w:p>
        </w:tc>
        <w:tc>
          <w:tcPr>
            <w:tcW w:w="1179" w:type="dxa"/>
            <w:vAlign w:val="center"/>
          </w:tcPr>
          <w:p w:rsidR="00883608" w:rsidRDefault="00883608" w:rsidP="003F28C0">
            <w:pPr>
              <w:jc w:val="center"/>
            </w:pPr>
            <w:r>
              <w:t>120.1 (0.33)</w:t>
            </w:r>
          </w:p>
        </w:tc>
        <w:tc>
          <w:tcPr>
            <w:tcW w:w="1179" w:type="dxa"/>
            <w:vAlign w:val="center"/>
          </w:tcPr>
          <w:p w:rsidR="00883608" w:rsidRDefault="00883608" w:rsidP="003F28C0">
            <w:pPr>
              <w:jc w:val="center"/>
            </w:pPr>
            <w:r>
              <w:t>121.9 (0.3)</w:t>
            </w:r>
          </w:p>
        </w:tc>
        <w:tc>
          <w:tcPr>
            <w:tcW w:w="1179" w:type="dxa"/>
            <w:vAlign w:val="center"/>
          </w:tcPr>
          <w:p w:rsidR="00883608" w:rsidRDefault="00883608" w:rsidP="003F28C0">
            <w:pPr>
              <w:jc w:val="center"/>
            </w:pPr>
            <w:r>
              <w:t>122.6 (0.4)</w:t>
            </w:r>
          </w:p>
        </w:tc>
        <w:tc>
          <w:tcPr>
            <w:tcW w:w="1179" w:type="dxa"/>
            <w:vAlign w:val="center"/>
          </w:tcPr>
          <w:p w:rsidR="00883608" w:rsidRDefault="00883608" w:rsidP="003F28C0">
            <w:pPr>
              <w:jc w:val="center"/>
            </w:pPr>
            <w:r>
              <w:t>124.9 (0.3)</w:t>
            </w:r>
          </w:p>
        </w:tc>
      </w:tr>
      <w:tr w:rsidR="00883608" w:rsidTr="00003A28">
        <w:tc>
          <w:tcPr>
            <w:tcW w:w="2327" w:type="dxa"/>
            <w:vAlign w:val="center"/>
          </w:tcPr>
          <w:p w:rsidR="00883608" w:rsidRPr="00906FCC" w:rsidRDefault="00883608" w:rsidP="00883608">
            <w:pPr>
              <w:jc w:val="center"/>
              <w:rPr>
                <w:b/>
              </w:rPr>
            </w:pPr>
            <w:r w:rsidRPr="00906FCC">
              <w:rPr>
                <w:b/>
              </w:rPr>
              <w:t>Diastolic BP, mmHg, mean (SE</w:t>
            </w:r>
            <w:r>
              <w:rPr>
                <w:b/>
              </w:rPr>
              <w:t>M</w:t>
            </w:r>
            <w:r w:rsidRPr="00906FCC">
              <w:rPr>
                <w:b/>
              </w:rPr>
              <w:t>)</w:t>
            </w:r>
          </w:p>
        </w:tc>
        <w:tc>
          <w:tcPr>
            <w:tcW w:w="1179" w:type="dxa"/>
            <w:vAlign w:val="center"/>
          </w:tcPr>
          <w:p w:rsidR="00883608" w:rsidRDefault="00883608" w:rsidP="003F28C0">
            <w:pPr>
              <w:jc w:val="center"/>
            </w:pPr>
            <w:r>
              <w:t>69.5 (0.3)</w:t>
            </w:r>
          </w:p>
        </w:tc>
        <w:tc>
          <w:tcPr>
            <w:tcW w:w="1179" w:type="dxa"/>
            <w:vAlign w:val="center"/>
          </w:tcPr>
          <w:p w:rsidR="00883608" w:rsidRDefault="00883608" w:rsidP="003F28C0">
            <w:pPr>
              <w:jc w:val="center"/>
            </w:pPr>
            <w:r>
              <w:t>71.3 (0.3)</w:t>
            </w:r>
          </w:p>
        </w:tc>
        <w:tc>
          <w:tcPr>
            <w:tcW w:w="1179" w:type="dxa"/>
            <w:vAlign w:val="center"/>
          </w:tcPr>
          <w:p w:rsidR="00883608" w:rsidRDefault="00883608" w:rsidP="003F28C0">
            <w:pPr>
              <w:jc w:val="center"/>
            </w:pPr>
            <w:r>
              <w:t>71.8 (0.3)</w:t>
            </w:r>
          </w:p>
        </w:tc>
        <w:tc>
          <w:tcPr>
            <w:tcW w:w="1179" w:type="dxa"/>
            <w:vAlign w:val="center"/>
          </w:tcPr>
          <w:p w:rsidR="00883608" w:rsidRDefault="00883608" w:rsidP="003F28C0">
            <w:pPr>
              <w:jc w:val="center"/>
            </w:pPr>
            <w:r>
              <w:t>72.6 (0.3)</w:t>
            </w:r>
          </w:p>
        </w:tc>
        <w:tc>
          <w:tcPr>
            <w:tcW w:w="1179" w:type="dxa"/>
            <w:vAlign w:val="center"/>
          </w:tcPr>
          <w:p w:rsidR="00883608" w:rsidRDefault="00883608" w:rsidP="003F28C0">
            <w:pPr>
              <w:jc w:val="center"/>
            </w:pPr>
            <w:r>
              <w:t>8.8 (0.5)</w:t>
            </w:r>
          </w:p>
        </w:tc>
      </w:tr>
      <w:tr w:rsidR="00883608" w:rsidTr="00003A28">
        <w:tc>
          <w:tcPr>
            <w:tcW w:w="2327" w:type="dxa"/>
            <w:vAlign w:val="center"/>
          </w:tcPr>
          <w:p w:rsidR="00883608" w:rsidRPr="00906FCC" w:rsidRDefault="00883608" w:rsidP="00883608">
            <w:pPr>
              <w:jc w:val="center"/>
              <w:rPr>
                <w:b/>
              </w:rPr>
            </w:pPr>
            <w:r w:rsidRPr="00906FCC">
              <w:rPr>
                <w:b/>
              </w:rPr>
              <w:t>Diabetes, % (SE)</w:t>
            </w:r>
          </w:p>
        </w:tc>
        <w:tc>
          <w:tcPr>
            <w:tcW w:w="1179" w:type="dxa"/>
            <w:vAlign w:val="center"/>
          </w:tcPr>
          <w:p w:rsidR="00883608" w:rsidRDefault="00883608" w:rsidP="003F28C0">
            <w:pPr>
              <w:jc w:val="center"/>
            </w:pPr>
            <w:r>
              <w:t>5.0 (0.4)</w:t>
            </w:r>
          </w:p>
        </w:tc>
        <w:tc>
          <w:tcPr>
            <w:tcW w:w="1179" w:type="dxa"/>
            <w:vAlign w:val="center"/>
          </w:tcPr>
          <w:p w:rsidR="00883608" w:rsidRDefault="00883608" w:rsidP="003F28C0">
            <w:pPr>
              <w:jc w:val="center"/>
            </w:pPr>
            <w:r>
              <w:t>4.8 (0.5)</w:t>
            </w:r>
          </w:p>
        </w:tc>
        <w:tc>
          <w:tcPr>
            <w:tcW w:w="1179" w:type="dxa"/>
            <w:vAlign w:val="center"/>
          </w:tcPr>
          <w:p w:rsidR="00883608" w:rsidRDefault="00883608" w:rsidP="003F28C0">
            <w:pPr>
              <w:jc w:val="center"/>
            </w:pPr>
            <w:r>
              <w:t>5.2 (0.4)</w:t>
            </w:r>
          </w:p>
        </w:tc>
        <w:tc>
          <w:tcPr>
            <w:tcW w:w="1179" w:type="dxa"/>
            <w:vAlign w:val="center"/>
          </w:tcPr>
          <w:p w:rsidR="00883608" w:rsidRDefault="00883608" w:rsidP="003F28C0">
            <w:pPr>
              <w:jc w:val="center"/>
            </w:pPr>
            <w:r>
              <w:t>6.9 (0.5)</w:t>
            </w:r>
          </w:p>
        </w:tc>
        <w:tc>
          <w:tcPr>
            <w:tcW w:w="1179" w:type="dxa"/>
            <w:vAlign w:val="center"/>
          </w:tcPr>
          <w:p w:rsidR="00883608" w:rsidRDefault="00883608" w:rsidP="003F28C0">
            <w:pPr>
              <w:jc w:val="center"/>
            </w:pPr>
            <w:r>
              <w:t>8.8 (0.5)</w:t>
            </w:r>
          </w:p>
        </w:tc>
      </w:tr>
      <w:tr w:rsidR="00883608" w:rsidTr="00003A28">
        <w:tc>
          <w:tcPr>
            <w:tcW w:w="2327" w:type="dxa"/>
            <w:vAlign w:val="center"/>
          </w:tcPr>
          <w:p w:rsidR="00883608" w:rsidRPr="00906FCC" w:rsidRDefault="00883608" w:rsidP="00883608">
            <w:pPr>
              <w:jc w:val="center"/>
              <w:rPr>
                <w:b/>
              </w:rPr>
            </w:pPr>
            <w:r>
              <w:rPr>
                <w:b/>
              </w:rPr>
              <w:t>CVD</w:t>
            </w:r>
            <w:r w:rsidRPr="00906FCC">
              <w:rPr>
                <w:b/>
              </w:rPr>
              <w:t>, % (SE)</w:t>
            </w:r>
          </w:p>
        </w:tc>
        <w:tc>
          <w:tcPr>
            <w:tcW w:w="1179" w:type="dxa"/>
            <w:vAlign w:val="center"/>
          </w:tcPr>
          <w:p w:rsidR="00883608" w:rsidRDefault="00883608" w:rsidP="003F28C0">
            <w:pPr>
              <w:jc w:val="center"/>
            </w:pPr>
            <w:r>
              <w:t>3.3 (0.3)</w:t>
            </w:r>
          </w:p>
        </w:tc>
        <w:tc>
          <w:tcPr>
            <w:tcW w:w="1179" w:type="dxa"/>
            <w:vAlign w:val="center"/>
          </w:tcPr>
          <w:p w:rsidR="00883608" w:rsidRDefault="00883608" w:rsidP="003F28C0">
            <w:pPr>
              <w:jc w:val="center"/>
            </w:pPr>
            <w:r>
              <w:t>3.4 (0.3)</w:t>
            </w:r>
          </w:p>
        </w:tc>
        <w:tc>
          <w:tcPr>
            <w:tcW w:w="1179" w:type="dxa"/>
            <w:vAlign w:val="center"/>
          </w:tcPr>
          <w:p w:rsidR="00883608" w:rsidRDefault="00883608" w:rsidP="003F28C0">
            <w:pPr>
              <w:jc w:val="center"/>
            </w:pPr>
            <w:r>
              <w:t>4.5 (0.3)</w:t>
            </w:r>
          </w:p>
        </w:tc>
        <w:tc>
          <w:tcPr>
            <w:tcW w:w="1179" w:type="dxa"/>
            <w:vAlign w:val="center"/>
          </w:tcPr>
          <w:p w:rsidR="00883608" w:rsidRDefault="00883608" w:rsidP="003F28C0">
            <w:pPr>
              <w:jc w:val="center"/>
            </w:pPr>
            <w:r>
              <w:t>4.1 (0.4)</w:t>
            </w:r>
          </w:p>
        </w:tc>
        <w:tc>
          <w:tcPr>
            <w:tcW w:w="1179" w:type="dxa"/>
            <w:vAlign w:val="center"/>
          </w:tcPr>
          <w:p w:rsidR="00883608" w:rsidRDefault="00883608" w:rsidP="003F28C0">
            <w:pPr>
              <w:tabs>
                <w:tab w:val="left" w:pos="281"/>
              </w:tabs>
              <w:jc w:val="center"/>
            </w:pPr>
            <w:r>
              <w:t>7.0 (0.5)</w:t>
            </w:r>
          </w:p>
        </w:tc>
      </w:tr>
      <w:tr w:rsidR="00883608" w:rsidTr="00003A28">
        <w:tc>
          <w:tcPr>
            <w:tcW w:w="2327" w:type="dxa"/>
            <w:vAlign w:val="center"/>
          </w:tcPr>
          <w:p w:rsidR="00883608" w:rsidRPr="00906FCC" w:rsidRDefault="00883608" w:rsidP="00883608">
            <w:pPr>
              <w:jc w:val="center"/>
              <w:rPr>
                <w:b/>
              </w:rPr>
            </w:pPr>
            <w:r w:rsidRPr="00906FCC">
              <w:rPr>
                <w:b/>
              </w:rPr>
              <w:t>Smoker, % (SE)</w:t>
            </w:r>
          </w:p>
        </w:tc>
        <w:tc>
          <w:tcPr>
            <w:tcW w:w="1179" w:type="dxa"/>
            <w:vAlign w:val="center"/>
          </w:tcPr>
          <w:p w:rsidR="00883608" w:rsidRDefault="00883608" w:rsidP="003F28C0">
            <w:pPr>
              <w:jc w:val="center"/>
            </w:pPr>
            <w:r>
              <w:t>23.0 (1.1)</w:t>
            </w:r>
          </w:p>
        </w:tc>
        <w:tc>
          <w:tcPr>
            <w:tcW w:w="1179" w:type="dxa"/>
            <w:vAlign w:val="center"/>
          </w:tcPr>
          <w:p w:rsidR="00883608" w:rsidRDefault="00883608" w:rsidP="003F28C0">
            <w:pPr>
              <w:jc w:val="center"/>
            </w:pPr>
            <w:r>
              <w:t>28.2 (1.0)</w:t>
            </w:r>
          </w:p>
        </w:tc>
        <w:tc>
          <w:tcPr>
            <w:tcW w:w="1179" w:type="dxa"/>
            <w:vAlign w:val="center"/>
          </w:tcPr>
          <w:p w:rsidR="00883608" w:rsidRDefault="00883608" w:rsidP="003F28C0">
            <w:pPr>
              <w:jc w:val="center"/>
            </w:pPr>
            <w:r>
              <w:t>29.4 (0.9)</w:t>
            </w:r>
          </w:p>
        </w:tc>
        <w:tc>
          <w:tcPr>
            <w:tcW w:w="1179" w:type="dxa"/>
            <w:vAlign w:val="center"/>
          </w:tcPr>
          <w:p w:rsidR="00883608" w:rsidRDefault="00883608" w:rsidP="003F28C0">
            <w:pPr>
              <w:jc w:val="center"/>
            </w:pPr>
            <w:r>
              <w:t>32.1 (1.2)</w:t>
            </w:r>
          </w:p>
        </w:tc>
        <w:tc>
          <w:tcPr>
            <w:tcW w:w="1179" w:type="dxa"/>
            <w:vAlign w:val="center"/>
          </w:tcPr>
          <w:p w:rsidR="00883608" w:rsidRDefault="00883608" w:rsidP="003F28C0">
            <w:pPr>
              <w:jc w:val="center"/>
            </w:pPr>
            <w:r>
              <w:t>35.5 (1.0)</w:t>
            </w:r>
          </w:p>
        </w:tc>
      </w:tr>
      <w:tr w:rsidR="00883608" w:rsidTr="00003A28">
        <w:tc>
          <w:tcPr>
            <w:tcW w:w="2327" w:type="dxa"/>
            <w:vAlign w:val="center"/>
          </w:tcPr>
          <w:p w:rsidR="00883608" w:rsidRPr="00906FCC" w:rsidRDefault="00883608" w:rsidP="00883608">
            <w:pPr>
              <w:jc w:val="center"/>
              <w:rPr>
                <w:b/>
              </w:rPr>
            </w:pPr>
            <w:r w:rsidRPr="00906FCC">
              <w:rPr>
                <w:b/>
              </w:rPr>
              <w:t>eGFR, mL/min/1.73m</w:t>
            </w:r>
            <w:r w:rsidRPr="00906FCC">
              <w:rPr>
                <w:b/>
                <w:vertAlign w:val="superscript"/>
              </w:rPr>
              <w:t>2</w:t>
            </w:r>
            <w:r w:rsidRPr="00906FCC">
              <w:rPr>
                <w:b/>
              </w:rPr>
              <w:t>, mean (SE</w:t>
            </w:r>
            <w:r>
              <w:rPr>
                <w:b/>
              </w:rPr>
              <w:t>M</w:t>
            </w:r>
            <w:r w:rsidRPr="00906FCC">
              <w:rPr>
                <w:b/>
              </w:rPr>
              <w:t>)</w:t>
            </w:r>
          </w:p>
        </w:tc>
        <w:tc>
          <w:tcPr>
            <w:tcW w:w="1179" w:type="dxa"/>
            <w:vAlign w:val="center"/>
          </w:tcPr>
          <w:p w:rsidR="00883608" w:rsidRDefault="00883608" w:rsidP="003F28C0">
            <w:pPr>
              <w:jc w:val="center"/>
            </w:pPr>
            <w:r>
              <w:t>97.8 (0.5)</w:t>
            </w:r>
          </w:p>
        </w:tc>
        <w:tc>
          <w:tcPr>
            <w:tcW w:w="1179" w:type="dxa"/>
            <w:vAlign w:val="center"/>
          </w:tcPr>
          <w:p w:rsidR="00883608" w:rsidRDefault="00883608" w:rsidP="003F28C0">
            <w:pPr>
              <w:jc w:val="center"/>
            </w:pPr>
            <w:r>
              <w:t>97.3 (0.5)</w:t>
            </w:r>
          </w:p>
        </w:tc>
        <w:tc>
          <w:tcPr>
            <w:tcW w:w="1179" w:type="dxa"/>
            <w:vAlign w:val="center"/>
          </w:tcPr>
          <w:p w:rsidR="00883608" w:rsidRDefault="00883608" w:rsidP="003F28C0">
            <w:pPr>
              <w:jc w:val="center"/>
            </w:pPr>
            <w:r>
              <w:t>96.5 (0.4)</w:t>
            </w:r>
          </w:p>
        </w:tc>
        <w:tc>
          <w:tcPr>
            <w:tcW w:w="1179" w:type="dxa"/>
            <w:vAlign w:val="center"/>
          </w:tcPr>
          <w:p w:rsidR="00883608" w:rsidRDefault="00883608" w:rsidP="003F28C0">
            <w:pPr>
              <w:jc w:val="center"/>
            </w:pPr>
            <w:r>
              <w:t>96.8 (0.5)</w:t>
            </w:r>
          </w:p>
        </w:tc>
        <w:tc>
          <w:tcPr>
            <w:tcW w:w="1179" w:type="dxa"/>
            <w:vAlign w:val="center"/>
          </w:tcPr>
          <w:p w:rsidR="00883608" w:rsidRDefault="00883608" w:rsidP="003F28C0">
            <w:pPr>
              <w:jc w:val="center"/>
            </w:pPr>
            <w:r>
              <w:t>96.0 (0.4)</w:t>
            </w:r>
          </w:p>
        </w:tc>
      </w:tr>
      <w:tr w:rsidR="00883608" w:rsidTr="00003A28">
        <w:tc>
          <w:tcPr>
            <w:tcW w:w="2327" w:type="dxa"/>
            <w:vAlign w:val="center"/>
          </w:tcPr>
          <w:p w:rsidR="00883608" w:rsidRPr="00906FCC" w:rsidRDefault="00883608" w:rsidP="00883608">
            <w:pPr>
              <w:jc w:val="center"/>
              <w:rPr>
                <w:b/>
              </w:rPr>
            </w:pPr>
            <w:r w:rsidRPr="00906FCC">
              <w:rPr>
                <w:b/>
              </w:rPr>
              <w:t>Serum calcium, mg/dL, mean (SE</w:t>
            </w:r>
            <w:r>
              <w:rPr>
                <w:b/>
              </w:rPr>
              <w:t>M</w:t>
            </w:r>
            <w:r w:rsidRPr="00906FCC">
              <w:rPr>
                <w:b/>
              </w:rPr>
              <w:t>)</w:t>
            </w:r>
          </w:p>
        </w:tc>
        <w:tc>
          <w:tcPr>
            <w:tcW w:w="1179" w:type="dxa"/>
            <w:vAlign w:val="center"/>
          </w:tcPr>
          <w:p w:rsidR="00883608" w:rsidRDefault="00883608" w:rsidP="003F28C0">
            <w:pPr>
              <w:jc w:val="center"/>
            </w:pPr>
            <w:r>
              <w:t>9.4 (0.0)</w:t>
            </w:r>
          </w:p>
        </w:tc>
        <w:tc>
          <w:tcPr>
            <w:tcW w:w="1179" w:type="dxa"/>
            <w:vAlign w:val="center"/>
          </w:tcPr>
          <w:p w:rsidR="00883608" w:rsidRDefault="00883608" w:rsidP="003F28C0">
            <w:pPr>
              <w:jc w:val="center"/>
            </w:pPr>
            <w:r>
              <w:t>9.5 (0.0)</w:t>
            </w:r>
          </w:p>
        </w:tc>
        <w:tc>
          <w:tcPr>
            <w:tcW w:w="1179" w:type="dxa"/>
            <w:vAlign w:val="center"/>
          </w:tcPr>
          <w:p w:rsidR="00883608" w:rsidRDefault="00883608" w:rsidP="003F28C0">
            <w:pPr>
              <w:jc w:val="center"/>
            </w:pPr>
            <w:r>
              <w:t>9.5 (0.0)</w:t>
            </w:r>
          </w:p>
        </w:tc>
        <w:tc>
          <w:tcPr>
            <w:tcW w:w="1179" w:type="dxa"/>
            <w:vAlign w:val="center"/>
          </w:tcPr>
          <w:p w:rsidR="00883608" w:rsidRDefault="00883608" w:rsidP="003F28C0">
            <w:pPr>
              <w:jc w:val="center"/>
            </w:pPr>
            <w:r>
              <w:t>9.5 (0.0)</w:t>
            </w:r>
          </w:p>
        </w:tc>
        <w:tc>
          <w:tcPr>
            <w:tcW w:w="1179" w:type="dxa"/>
            <w:vAlign w:val="center"/>
          </w:tcPr>
          <w:p w:rsidR="00883608" w:rsidRDefault="00883608" w:rsidP="003F28C0">
            <w:pPr>
              <w:jc w:val="center"/>
            </w:pPr>
            <w:r>
              <w:t>9.5 (0.0)</w:t>
            </w:r>
          </w:p>
        </w:tc>
      </w:tr>
      <w:tr w:rsidR="00883608" w:rsidTr="00003A28">
        <w:tc>
          <w:tcPr>
            <w:tcW w:w="2327" w:type="dxa"/>
            <w:vAlign w:val="center"/>
          </w:tcPr>
          <w:p w:rsidR="00883608" w:rsidRPr="00906FCC" w:rsidRDefault="00883608" w:rsidP="00883608">
            <w:pPr>
              <w:jc w:val="center"/>
              <w:rPr>
                <w:b/>
              </w:rPr>
            </w:pPr>
            <w:r w:rsidRPr="00906FCC">
              <w:rPr>
                <w:b/>
              </w:rPr>
              <w:t>Total:HDL cholesterol, mean (SE</w:t>
            </w:r>
            <w:r>
              <w:rPr>
                <w:b/>
              </w:rPr>
              <w:t>M</w:t>
            </w:r>
            <w:r w:rsidRPr="00906FCC">
              <w:rPr>
                <w:b/>
              </w:rPr>
              <w:t>)</w:t>
            </w:r>
          </w:p>
        </w:tc>
        <w:tc>
          <w:tcPr>
            <w:tcW w:w="1179" w:type="dxa"/>
            <w:vAlign w:val="center"/>
          </w:tcPr>
          <w:p w:rsidR="00883608" w:rsidRDefault="00883608" w:rsidP="003F28C0">
            <w:pPr>
              <w:jc w:val="center"/>
            </w:pPr>
            <w:r>
              <w:t>3.58 (0.03)</w:t>
            </w:r>
          </w:p>
        </w:tc>
        <w:tc>
          <w:tcPr>
            <w:tcW w:w="1179" w:type="dxa"/>
            <w:vAlign w:val="center"/>
          </w:tcPr>
          <w:p w:rsidR="00883608" w:rsidRDefault="00883608" w:rsidP="003F28C0">
            <w:pPr>
              <w:jc w:val="center"/>
            </w:pPr>
            <w:r>
              <w:t>3.98 (0.03)</w:t>
            </w:r>
          </w:p>
        </w:tc>
        <w:tc>
          <w:tcPr>
            <w:tcW w:w="1179" w:type="dxa"/>
            <w:vAlign w:val="center"/>
          </w:tcPr>
          <w:p w:rsidR="00883608" w:rsidRDefault="00883608" w:rsidP="003F28C0">
            <w:pPr>
              <w:jc w:val="center"/>
            </w:pPr>
            <w:r>
              <w:t>4.19 (0.02)</w:t>
            </w:r>
          </w:p>
        </w:tc>
        <w:tc>
          <w:tcPr>
            <w:tcW w:w="1179" w:type="dxa"/>
            <w:vAlign w:val="center"/>
          </w:tcPr>
          <w:p w:rsidR="00883608" w:rsidRDefault="00883608" w:rsidP="003F28C0">
            <w:pPr>
              <w:jc w:val="center"/>
            </w:pPr>
            <w:r>
              <w:t>4.29 (0.03)</w:t>
            </w:r>
          </w:p>
        </w:tc>
        <w:tc>
          <w:tcPr>
            <w:tcW w:w="1179" w:type="dxa"/>
            <w:vAlign w:val="center"/>
          </w:tcPr>
          <w:p w:rsidR="00883608" w:rsidRDefault="00883608" w:rsidP="003F28C0">
            <w:pPr>
              <w:jc w:val="center"/>
            </w:pPr>
            <w:r>
              <w:t>4.52 (0.04)</w:t>
            </w:r>
          </w:p>
        </w:tc>
      </w:tr>
      <w:tr w:rsidR="00883608" w:rsidTr="00003A28">
        <w:tc>
          <w:tcPr>
            <w:tcW w:w="2327" w:type="dxa"/>
            <w:vAlign w:val="center"/>
          </w:tcPr>
          <w:p w:rsidR="00883608" w:rsidRPr="00906FCC" w:rsidRDefault="00883608" w:rsidP="00883608">
            <w:pPr>
              <w:jc w:val="center"/>
              <w:rPr>
                <w:b/>
              </w:rPr>
            </w:pPr>
            <w:r w:rsidRPr="00906FCC">
              <w:rPr>
                <w:b/>
              </w:rPr>
              <w:t>H</w:t>
            </w:r>
            <w:r>
              <w:rPr>
                <w:b/>
              </w:rPr>
              <w:t>a</w:t>
            </w:r>
            <w:r w:rsidRPr="00906FCC">
              <w:rPr>
                <w:b/>
              </w:rPr>
              <w:t>emoglobin, g/dL, mean (SE</w:t>
            </w:r>
            <w:r>
              <w:rPr>
                <w:b/>
              </w:rPr>
              <w:t>M</w:t>
            </w:r>
            <w:r w:rsidRPr="00906FCC">
              <w:rPr>
                <w:b/>
              </w:rPr>
              <w:t>)</w:t>
            </w:r>
          </w:p>
        </w:tc>
        <w:tc>
          <w:tcPr>
            <w:tcW w:w="1179" w:type="dxa"/>
            <w:vAlign w:val="center"/>
          </w:tcPr>
          <w:p w:rsidR="00883608" w:rsidRDefault="00883608" w:rsidP="003F28C0">
            <w:pPr>
              <w:jc w:val="center"/>
            </w:pPr>
            <w:r>
              <w:t>14.1 (0.0)</w:t>
            </w:r>
          </w:p>
        </w:tc>
        <w:tc>
          <w:tcPr>
            <w:tcW w:w="1179" w:type="dxa"/>
            <w:vAlign w:val="center"/>
          </w:tcPr>
          <w:p w:rsidR="00883608" w:rsidRDefault="00883608" w:rsidP="003F28C0">
            <w:pPr>
              <w:jc w:val="center"/>
            </w:pPr>
            <w:r>
              <w:t>14.5 (0.0)</w:t>
            </w:r>
          </w:p>
        </w:tc>
        <w:tc>
          <w:tcPr>
            <w:tcW w:w="1179" w:type="dxa"/>
            <w:vAlign w:val="center"/>
          </w:tcPr>
          <w:p w:rsidR="00883608" w:rsidRDefault="00883608" w:rsidP="003F28C0">
            <w:pPr>
              <w:jc w:val="center"/>
            </w:pPr>
            <w:r>
              <w:t>14.6 (0.0)</w:t>
            </w:r>
          </w:p>
        </w:tc>
        <w:tc>
          <w:tcPr>
            <w:tcW w:w="1179" w:type="dxa"/>
            <w:vAlign w:val="center"/>
          </w:tcPr>
          <w:p w:rsidR="00883608" w:rsidRDefault="00883608" w:rsidP="003F28C0">
            <w:pPr>
              <w:jc w:val="center"/>
            </w:pPr>
            <w:r>
              <w:t>14.7 (0.0)</w:t>
            </w:r>
          </w:p>
        </w:tc>
        <w:tc>
          <w:tcPr>
            <w:tcW w:w="1179" w:type="dxa"/>
            <w:vAlign w:val="center"/>
          </w:tcPr>
          <w:p w:rsidR="00883608" w:rsidRDefault="00883608" w:rsidP="003F28C0">
            <w:pPr>
              <w:jc w:val="center"/>
            </w:pPr>
            <w:r>
              <w:t>14.7 (0.0)</w:t>
            </w:r>
          </w:p>
        </w:tc>
      </w:tr>
      <w:tr w:rsidR="00883608" w:rsidTr="00003A28">
        <w:tc>
          <w:tcPr>
            <w:tcW w:w="2327" w:type="dxa"/>
            <w:vAlign w:val="center"/>
          </w:tcPr>
          <w:p w:rsidR="00883608" w:rsidRPr="00906FCC" w:rsidRDefault="00883608" w:rsidP="00883608">
            <w:pPr>
              <w:jc w:val="center"/>
              <w:rPr>
                <w:b/>
              </w:rPr>
            </w:pPr>
            <w:r w:rsidRPr="00906FCC">
              <w:rPr>
                <w:b/>
              </w:rPr>
              <w:t>CRP, mg/dL, mean (SE</w:t>
            </w:r>
            <w:r>
              <w:rPr>
                <w:b/>
              </w:rPr>
              <w:t>M</w:t>
            </w:r>
            <w:r w:rsidRPr="00906FCC">
              <w:rPr>
                <w:b/>
              </w:rPr>
              <w:t>)</w:t>
            </w:r>
          </w:p>
        </w:tc>
        <w:tc>
          <w:tcPr>
            <w:tcW w:w="1179" w:type="dxa"/>
            <w:vAlign w:val="center"/>
          </w:tcPr>
          <w:p w:rsidR="00883608" w:rsidRDefault="00883608" w:rsidP="003F28C0">
            <w:pPr>
              <w:jc w:val="center"/>
            </w:pPr>
            <w:r>
              <w:t>0.23 (0.01)</w:t>
            </w:r>
          </w:p>
        </w:tc>
        <w:tc>
          <w:tcPr>
            <w:tcW w:w="1179" w:type="dxa"/>
            <w:vAlign w:val="center"/>
          </w:tcPr>
          <w:p w:rsidR="00883608" w:rsidRDefault="00883608" w:rsidP="003F28C0">
            <w:pPr>
              <w:jc w:val="center"/>
            </w:pPr>
            <w:r>
              <w:t>0.29 (0.01)</w:t>
            </w:r>
          </w:p>
        </w:tc>
        <w:tc>
          <w:tcPr>
            <w:tcW w:w="1179" w:type="dxa"/>
            <w:vAlign w:val="center"/>
          </w:tcPr>
          <w:p w:rsidR="00883608" w:rsidRDefault="00883608" w:rsidP="003F28C0">
            <w:pPr>
              <w:jc w:val="center"/>
            </w:pPr>
            <w:r>
              <w:t>0.37 (0.01)</w:t>
            </w:r>
          </w:p>
        </w:tc>
        <w:tc>
          <w:tcPr>
            <w:tcW w:w="1179" w:type="dxa"/>
            <w:vAlign w:val="center"/>
          </w:tcPr>
          <w:p w:rsidR="00883608" w:rsidRDefault="00883608" w:rsidP="003F28C0">
            <w:pPr>
              <w:jc w:val="center"/>
            </w:pPr>
            <w:r>
              <w:t>0.41 (0.02)</w:t>
            </w:r>
          </w:p>
        </w:tc>
        <w:tc>
          <w:tcPr>
            <w:tcW w:w="1179" w:type="dxa"/>
            <w:vAlign w:val="center"/>
          </w:tcPr>
          <w:p w:rsidR="00883608" w:rsidRDefault="00883608" w:rsidP="003F28C0">
            <w:pPr>
              <w:jc w:val="center"/>
            </w:pPr>
            <w:r>
              <w:t>0.60 (0.02)</w:t>
            </w:r>
          </w:p>
        </w:tc>
      </w:tr>
      <w:tr w:rsidR="00883608" w:rsidTr="00003A28">
        <w:tc>
          <w:tcPr>
            <w:tcW w:w="2327" w:type="dxa"/>
            <w:vAlign w:val="center"/>
          </w:tcPr>
          <w:p w:rsidR="00883608" w:rsidRPr="00906FCC" w:rsidRDefault="00883608" w:rsidP="00883608">
            <w:pPr>
              <w:jc w:val="center"/>
              <w:rPr>
                <w:b/>
              </w:rPr>
            </w:pPr>
            <w:r w:rsidRPr="00906FCC">
              <w:rPr>
                <w:b/>
              </w:rPr>
              <w:t>ACR, mg/g, median (IQR)</w:t>
            </w:r>
          </w:p>
        </w:tc>
        <w:tc>
          <w:tcPr>
            <w:tcW w:w="1179" w:type="dxa"/>
            <w:vAlign w:val="center"/>
          </w:tcPr>
          <w:p w:rsidR="00883608" w:rsidRDefault="00883608" w:rsidP="003F28C0">
            <w:pPr>
              <w:jc w:val="center"/>
            </w:pPr>
            <w:r>
              <w:t>5.5 (5.4)</w:t>
            </w:r>
          </w:p>
        </w:tc>
        <w:tc>
          <w:tcPr>
            <w:tcW w:w="1179" w:type="dxa"/>
            <w:vAlign w:val="center"/>
          </w:tcPr>
          <w:p w:rsidR="00883608" w:rsidRDefault="00883608" w:rsidP="003F28C0">
            <w:pPr>
              <w:jc w:val="center"/>
            </w:pPr>
            <w:r>
              <w:t>5.5 (5.4)</w:t>
            </w:r>
          </w:p>
        </w:tc>
        <w:tc>
          <w:tcPr>
            <w:tcW w:w="1179" w:type="dxa"/>
            <w:vAlign w:val="center"/>
          </w:tcPr>
          <w:p w:rsidR="00883608" w:rsidRDefault="00883608" w:rsidP="003F28C0">
            <w:pPr>
              <w:jc w:val="center"/>
            </w:pPr>
            <w:r>
              <w:t>5.8 (5.8)</w:t>
            </w:r>
          </w:p>
        </w:tc>
        <w:tc>
          <w:tcPr>
            <w:tcW w:w="1179" w:type="dxa"/>
            <w:vAlign w:val="center"/>
          </w:tcPr>
          <w:p w:rsidR="00883608" w:rsidRDefault="00883608" w:rsidP="003F28C0">
            <w:pPr>
              <w:jc w:val="center"/>
            </w:pPr>
            <w:r>
              <w:t>5.8 (5.8)</w:t>
            </w:r>
          </w:p>
        </w:tc>
        <w:tc>
          <w:tcPr>
            <w:tcW w:w="1179" w:type="dxa"/>
            <w:vAlign w:val="center"/>
          </w:tcPr>
          <w:p w:rsidR="00883608" w:rsidRDefault="00883608" w:rsidP="003F28C0">
            <w:pPr>
              <w:jc w:val="center"/>
            </w:pPr>
            <w:r>
              <w:t>6.7 (8.4)</w:t>
            </w:r>
          </w:p>
        </w:tc>
      </w:tr>
      <w:tr w:rsidR="00883608" w:rsidTr="00003A28">
        <w:tc>
          <w:tcPr>
            <w:tcW w:w="2327" w:type="dxa"/>
            <w:vAlign w:val="center"/>
          </w:tcPr>
          <w:p w:rsidR="00883608" w:rsidRPr="00906FCC" w:rsidRDefault="00883608" w:rsidP="00883608">
            <w:pPr>
              <w:jc w:val="center"/>
              <w:rPr>
                <w:b/>
              </w:rPr>
            </w:pPr>
            <w:r w:rsidRPr="00906FCC">
              <w:rPr>
                <w:b/>
              </w:rPr>
              <w:t>Urine albumin, mg/L, median (IQR)</w:t>
            </w:r>
          </w:p>
        </w:tc>
        <w:tc>
          <w:tcPr>
            <w:tcW w:w="1179" w:type="dxa"/>
            <w:vAlign w:val="center"/>
          </w:tcPr>
          <w:p w:rsidR="00883608" w:rsidRDefault="00883608" w:rsidP="003F28C0">
            <w:pPr>
              <w:jc w:val="center"/>
            </w:pPr>
            <w:r>
              <w:t>6.0 (7.7)</w:t>
            </w:r>
          </w:p>
        </w:tc>
        <w:tc>
          <w:tcPr>
            <w:tcW w:w="1179" w:type="dxa"/>
            <w:vAlign w:val="center"/>
          </w:tcPr>
          <w:p w:rsidR="00883608" w:rsidRDefault="00883608" w:rsidP="003F28C0">
            <w:pPr>
              <w:jc w:val="center"/>
            </w:pPr>
            <w:r>
              <w:t>6.2 (8.3)</w:t>
            </w:r>
          </w:p>
        </w:tc>
        <w:tc>
          <w:tcPr>
            <w:tcW w:w="1179" w:type="dxa"/>
            <w:vAlign w:val="center"/>
          </w:tcPr>
          <w:p w:rsidR="00883608" w:rsidRDefault="00883608" w:rsidP="003F28C0">
            <w:pPr>
              <w:jc w:val="center"/>
            </w:pPr>
            <w:r>
              <w:t>6.9 (9.2)</w:t>
            </w:r>
          </w:p>
        </w:tc>
        <w:tc>
          <w:tcPr>
            <w:tcW w:w="1179" w:type="dxa"/>
            <w:vAlign w:val="center"/>
          </w:tcPr>
          <w:p w:rsidR="00883608" w:rsidRDefault="00883608" w:rsidP="003F28C0">
            <w:pPr>
              <w:jc w:val="center"/>
            </w:pPr>
            <w:r>
              <w:t>7.2 (9.4)</w:t>
            </w:r>
          </w:p>
        </w:tc>
        <w:tc>
          <w:tcPr>
            <w:tcW w:w="1179" w:type="dxa"/>
            <w:vAlign w:val="center"/>
          </w:tcPr>
          <w:p w:rsidR="00883608" w:rsidRDefault="00883608" w:rsidP="003F28C0">
            <w:pPr>
              <w:jc w:val="center"/>
            </w:pPr>
            <w:r>
              <w:t>7.5 (11.8)</w:t>
            </w:r>
          </w:p>
        </w:tc>
      </w:tr>
      <w:tr w:rsidR="00883608" w:rsidTr="00003A28">
        <w:tc>
          <w:tcPr>
            <w:tcW w:w="2327" w:type="dxa"/>
            <w:vAlign w:val="center"/>
          </w:tcPr>
          <w:p w:rsidR="00883608" w:rsidRPr="00906FCC" w:rsidRDefault="00883608" w:rsidP="00883608">
            <w:pPr>
              <w:jc w:val="center"/>
              <w:rPr>
                <w:b/>
              </w:rPr>
            </w:pPr>
            <w:r w:rsidRPr="00906FCC">
              <w:rPr>
                <w:b/>
              </w:rPr>
              <w:t>ACR&gt;30mg/g, % (SE)</w:t>
            </w:r>
          </w:p>
        </w:tc>
        <w:tc>
          <w:tcPr>
            <w:tcW w:w="1179" w:type="dxa"/>
            <w:vAlign w:val="center"/>
          </w:tcPr>
          <w:p w:rsidR="00883608" w:rsidRDefault="00883608" w:rsidP="003F28C0">
            <w:pPr>
              <w:jc w:val="center"/>
            </w:pPr>
            <w:r>
              <w:t>8.0 (0.5)</w:t>
            </w:r>
          </w:p>
        </w:tc>
        <w:tc>
          <w:tcPr>
            <w:tcW w:w="1179" w:type="dxa"/>
            <w:vAlign w:val="center"/>
          </w:tcPr>
          <w:p w:rsidR="00883608" w:rsidRDefault="00883608" w:rsidP="003F28C0">
            <w:pPr>
              <w:jc w:val="center"/>
            </w:pPr>
            <w:r>
              <w:t>8.9 (0.5)</w:t>
            </w:r>
          </w:p>
        </w:tc>
        <w:tc>
          <w:tcPr>
            <w:tcW w:w="1179" w:type="dxa"/>
            <w:vAlign w:val="center"/>
          </w:tcPr>
          <w:p w:rsidR="00883608" w:rsidRDefault="00883608" w:rsidP="003F28C0">
            <w:pPr>
              <w:jc w:val="center"/>
            </w:pPr>
            <w:r>
              <w:t>9.7 (0.5)</w:t>
            </w:r>
          </w:p>
        </w:tc>
        <w:tc>
          <w:tcPr>
            <w:tcW w:w="1179" w:type="dxa"/>
            <w:vAlign w:val="center"/>
          </w:tcPr>
          <w:p w:rsidR="00883608" w:rsidRDefault="00883608" w:rsidP="003F28C0">
            <w:pPr>
              <w:jc w:val="center"/>
            </w:pPr>
            <w:r>
              <w:t>9.4 (0.7)</w:t>
            </w:r>
          </w:p>
        </w:tc>
        <w:tc>
          <w:tcPr>
            <w:tcW w:w="1179" w:type="dxa"/>
            <w:vAlign w:val="center"/>
          </w:tcPr>
          <w:p w:rsidR="00883608" w:rsidRDefault="00883608" w:rsidP="003F28C0">
            <w:pPr>
              <w:jc w:val="center"/>
            </w:pPr>
            <w:r>
              <w:t>14.5 (0.6)</w:t>
            </w:r>
          </w:p>
        </w:tc>
      </w:tr>
    </w:tbl>
    <w:p w:rsidR="00BB4F95" w:rsidRDefault="00BB4F95" w:rsidP="00BB4F95"/>
    <w:p w:rsidR="00003A28" w:rsidRPr="00B62E2F" w:rsidRDefault="00003A28" w:rsidP="00003A28">
      <w:pPr>
        <w:spacing w:line="360" w:lineRule="auto"/>
        <w:jc w:val="both"/>
        <w:rPr>
          <w:rFonts w:ascii="Calibri" w:eastAsia="Calibri" w:hAnsi="Calibri" w:cs="Times New Roman"/>
        </w:rPr>
      </w:pPr>
      <w:r w:rsidRPr="00B62E2F">
        <w:rPr>
          <w:rFonts w:ascii="Calibri" w:eastAsia="Calibri" w:hAnsi="Calibri" w:cs="Times New Roman"/>
        </w:rPr>
        <w:t xml:space="preserve">Data </w:t>
      </w:r>
      <w:r>
        <w:rPr>
          <w:rFonts w:ascii="Calibri" w:eastAsia="Calibri" w:hAnsi="Calibri" w:cs="Times New Roman"/>
        </w:rPr>
        <w:t>presented</w:t>
      </w:r>
      <w:r w:rsidRPr="00B62E2F">
        <w:rPr>
          <w:rFonts w:ascii="Calibri" w:eastAsia="Calibri" w:hAnsi="Calibri" w:cs="Times New Roman"/>
        </w:rPr>
        <w:t xml:space="preserve"> as mean (</w:t>
      </w:r>
      <w:r>
        <w:rPr>
          <w:rFonts w:ascii="Calibri" w:eastAsia="Calibri" w:hAnsi="Calibri" w:cs="Times New Roman"/>
        </w:rPr>
        <w:t>SEM),</w:t>
      </w:r>
      <w:r w:rsidRPr="00B62E2F">
        <w:rPr>
          <w:rFonts w:ascii="Calibri" w:eastAsia="Calibri" w:hAnsi="Calibri" w:cs="Times New Roman"/>
        </w:rPr>
        <w:t xml:space="preserve"> median (</w:t>
      </w:r>
      <w:r>
        <w:rPr>
          <w:rFonts w:ascii="Calibri" w:eastAsia="Calibri" w:hAnsi="Calibri" w:cs="Times New Roman"/>
        </w:rPr>
        <w:t>IQR</w:t>
      </w:r>
      <w:r w:rsidRPr="00B62E2F">
        <w:rPr>
          <w:rFonts w:ascii="Calibri" w:eastAsia="Calibri" w:hAnsi="Calibri" w:cs="Times New Roman"/>
        </w:rPr>
        <w:t>)</w:t>
      </w:r>
      <w:r>
        <w:rPr>
          <w:rFonts w:ascii="Calibri" w:eastAsia="Calibri" w:hAnsi="Calibri" w:cs="Times New Roman"/>
        </w:rPr>
        <w:t xml:space="preserve"> and % (SE)</w:t>
      </w:r>
      <w:r w:rsidRPr="00B62E2F">
        <w:rPr>
          <w:rFonts w:ascii="Calibri" w:eastAsia="Calibri" w:hAnsi="Calibri" w:cs="Times New Roman"/>
        </w:rPr>
        <w:t xml:space="preserve"> for parametric</w:t>
      </w:r>
      <w:r>
        <w:rPr>
          <w:rFonts w:ascii="Calibri" w:eastAsia="Calibri" w:hAnsi="Calibri" w:cs="Times New Roman"/>
        </w:rPr>
        <w:t>,</w:t>
      </w:r>
      <w:r w:rsidRPr="00B62E2F">
        <w:rPr>
          <w:rFonts w:ascii="Calibri" w:eastAsia="Calibri" w:hAnsi="Calibri" w:cs="Times New Roman"/>
        </w:rPr>
        <w:t xml:space="preserve"> </w:t>
      </w:r>
      <w:r>
        <w:rPr>
          <w:rFonts w:ascii="Calibri" w:eastAsia="Calibri" w:hAnsi="Calibri" w:cs="Times New Roman"/>
        </w:rPr>
        <w:t>non-parametric</w:t>
      </w:r>
      <w:r w:rsidRPr="00B62E2F">
        <w:rPr>
          <w:rFonts w:ascii="Calibri" w:eastAsia="Calibri" w:hAnsi="Calibri" w:cs="Times New Roman"/>
        </w:rPr>
        <w:t xml:space="preserve"> </w:t>
      </w:r>
      <w:r>
        <w:rPr>
          <w:rFonts w:ascii="Calibri" w:eastAsia="Calibri" w:hAnsi="Calibri" w:cs="Times New Roman"/>
        </w:rPr>
        <w:t xml:space="preserve">and discrete </w:t>
      </w:r>
      <w:r w:rsidRPr="00B62E2F">
        <w:rPr>
          <w:rFonts w:ascii="Calibri" w:eastAsia="Calibri" w:hAnsi="Calibri" w:cs="Times New Roman"/>
        </w:rPr>
        <w:t xml:space="preserve">variables respectively. </w:t>
      </w:r>
    </w:p>
    <w:p w:rsidR="00CE5A2B" w:rsidRDefault="00CE5A2B" w:rsidP="00BB4F95">
      <w:pPr>
        <w:pStyle w:val="Caption"/>
        <w:rPr>
          <w:rFonts w:ascii="Calibri" w:eastAsia="Calibri" w:hAnsi="Calibri" w:cs="Times New Roman"/>
          <w:b w:val="0"/>
          <w:bCs w:val="0"/>
          <w:color w:val="auto"/>
          <w:sz w:val="22"/>
          <w:szCs w:val="22"/>
        </w:rPr>
      </w:pPr>
    </w:p>
    <w:p w:rsidR="00CE5A2B" w:rsidRDefault="00CE5A2B" w:rsidP="00BB4F95">
      <w:pPr>
        <w:pStyle w:val="Caption"/>
        <w:rPr>
          <w:rFonts w:ascii="Calibri" w:eastAsia="Calibri" w:hAnsi="Calibri" w:cs="Times New Roman"/>
          <w:b w:val="0"/>
          <w:bCs w:val="0"/>
          <w:color w:val="auto"/>
          <w:sz w:val="22"/>
          <w:szCs w:val="22"/>
        </w:rPr>
      </w:pPr>
    </w:p>
    <w:p w:rsidR="001D051E" w:rsidRPr="001D051E" w:rsidRDefault="001D051E" w:rsidP="001D051E"/>
    <w:p w:rsidR="00CE5A2B" w:rsidRDefault="00CE5A2B" w:rsidP="00BB4F95">
      <w:pPr>
        <w:pStyle w:val="Caption"/>
        <w:rPr>
          <w:rFonts w:ascii="Calibri" w:eastAsia="Calibri" w:hAnsi="Calibri" w:cs="Times New Roman"/>
          <w:b w:val="0"/>
          <w:bCs w:val="0"/>
          <w:color w:val="auto"/>
          <w:sz w:val="22"/>
          <w:szCs w:val="22"/>
        </w:rPr>
      </w:pPr>
    </w:p>
    <w:p w:rsidR="00BB4F95" w:rsidRPr="00003A28" w:rsidRDefault="00046B46" w:rsidP="00003A28">
      <w:pPr>
        <w:pStyle w:val="Caption"/>
        <w:spacing w:line="360" w:lineRule="auto"/>
        <w:rPr>
          <w:b w:val="0"/>
          <w:sz w:val="22"/>
          <w:szCs w:val="22"/>
        </w:rPr>
      </w:pPr>
      <w:bookmarkStart w:id="533" w:name="_Toc397285821"/>
      <w:proofErr w:type="gramStart"/>
      <w:r w:rsidRPr="00003A28">
        <w:rPr>
          <w:sz w:val="22"/>
          <w:szCs w:val="22"/>
        </w:rPr>
        <w:t xml:space="preserve">Table </w:t>
      </w:r>
      <w:r w:rsidR="007B5A82" w:rsidRPr="00003A28">
        <w:rPr>
          <w:sz w:val="22"/>
          <w:szCs w:val="22"/>
        </w:rPr>
        <w:fldChar w:fldCharType="begin"/>
      </w:r>
      <w:r w:rsidRPr="00003A28">
        <w:rPr>
          <w:sz w:val="22"/>
          <w:szCs w:val="22"/>
        </w:rPr>
        <w:instrText xml:space="preserve"> STYLEREF 1 \s </w:instrText>
      </w:r>
      <w:r w:rsidR="007B5A82" w:rsidRPr="00003A28">
        <w:rPr>
          <w:sz w:val="22"/>
          <w:szCs w:val="22"/>
        </w:rPr>
        <w:fldChar w:fldCharType="separate"/>
      </w:r>
      <w:r w:rsidR="004477B6">
        <w:rPr>
          <w:noProof/>
          <w:sz w:val="22"/>
          <w:szCs w:val="22"/>
        </w:rPr>
        <w:t>9</w:t>
      </w:r>
      <w:r w:rsidR="007B5A82" w:rsidRPr="00003A28">
        <w:rPr>
          <w:sz w:val="22"/>
          <w:szCs w:val="22"/>
        </w:rPr>
        <w:fldChar w:fldCharType="end"/>
      </w:r>
      <w:r w:rsidRPr="00003A28">
        <w:rPr>
          <w:sz w:val="22"/>
          <w:szCs w:val="22"/>
        </w:rPr>
        <w:t>.</w:t>
      </w:r>
      <w:proofErr w:type="gramEnd"/>
      <w:r w:rsidR="007B5A82" w:rsidRPr="00003A28">
        <w:rPr>
          <w:sz w:val="22"/>
          <w:szCs w:val="22"/>
        </w:rPr>
        <w:fldChar w:fldCharType="begin"/>
      </w:r>
      <w:r w:rsidRPr="00003A28">
        <w:rPr>
          <w:sz w:val="22"/>
          <w:szCs w:val="22"/>
        </w:rPr>
        <w:instrText xml:space="preserve"> SEQ Table \* ARABIC \s 1 </w:instrText>
      </w:r>
      <w:r w:rsidR="007B5A82" w:rsidRPr="00003A28">
        <w:rPr>
          <w:sz w:val="22"/>
          <w:szCs w:val="22"/>
        </w:rPr>
        <w:fldChar w:fldCharType="separate"/>
      </w:r>
      <w:r w:rsidR="004477B6">
        <w:rPr>
          <w:noProof/>
          <w:sz w:val="22"/>
          <w:szCs w:val="22"/>
        </w:rPr>
        <w:t>8</w:t>
      </w:r>
      <w:r w:rsidR="007B5A82" w:rsidRPr="00003A28">
        <w:rPr>
          <w:sz w:val="22"/>
          <w:szCs w:val="22"/>
        </w:rPr>
        <w:fldChar w:fldCharType="end"/>
      </w:r>
      <w:r w:rsidRPr="00003A28">
        <w:rPr>
          <w:sz w:val="22"/>
          <w:szCs w:val="22"/>
        </w:rPr>
        <w:t xml:space="preserve"> Characteristics of the US population represented by NHANES 1999-2004, by quintile of bone-specific alkaline phosphatase</w:t>
      </w:r>
      <w:r w:rsidR="003A647A">
        <w:rPr>
          <w:sz w:val="22"/>
          <w:szCs w:val="22"/>
        </w:rPr>
        <w:t xml:space="preserve"> (N=7,384)</w:t>
      </w:r>
      <w:r w:rsidRPr="00003A28">
        <w:rPr>
          <w:sz w:val="22"/>
          <w:szCs w:val="22"/>
        </w:rPr>
        <w:t>.</w:t>
      </w:r>
      <w:bookmarkEnd w:id="533"/>
    </w:p>
    <w:tbl>
      <w:tblPr>
        <w:tblStyle w:val="TableGrid"/>
        <w:tblW w:w="0" w:type="auto"/>
        <w:tblInd w:w="108" w:type="dxa"/>
        <w:tblLook w:val="04A0" w:firstRow="1" w:lastRow="0" w:firstColumn="1" w:lastColumn="0" w:noHBand="0" w:noVBand="1"/>
      </w:tblPr>
      <w:tblGrid>
        <w:gridCol w:w="2327"/>
        <w:gridCol w:w="1179"/>
        <w:gridCol w:w="1179"/>
        <w:gridCol w:w="1179"/>
        <w:gridCol w:w="1179"/>
        <w:gridCol w:w="1179"/>
      </w:tblGrid>
      <w:tr w:rsidR="00BB4F95" w:rsidTr="00003A28">
        <w:tc>
          <w:tcPr>
            <w:tcW w:w="2327" w:type="dxa"/>
            <w:vAlign w:val="center"/>
          </w:tcPr>
          <w:p w:rsidR="00BB4F95" w:rsidRDefault="00BB4F95" w:rsidP="003F28C0">
            <w:pPr>
              <w:jc w:val="center"/>
            </w:pPr>
          </w:p>
        </w:tc>
        <w:tc>
          <w:tcPr>
            <w:tcW w:w="5895" w:type="dxa"/>
            <w:gridSpan w:val="5"/>
            <w:vAlign w:val="center"/>
          </w:tcPr>
          <w:p w:rsidR="00BB4F95" w:rsidRPr="00906FCC" w:rsidRDefault="00BB4F95" w:rsidP="00A56B00">
            <w:pPr>
              <w:jc w:val="center"/>
              <w:rPr>
                <w:b/>
              </w:rPr>
            </w:pPr>
            <w:r w:rsidRPr="00906FCC">
              <w:rPr>
                <w:b/>
              </w:rPr>
              <w:t>Bone-specific ALP quintile (</w:t>
            </w:r>
            <w:r w:rsidR="00A56B00">
              <w:rPr>
                <w:b/>
              </w:rPr>
              <w:t>μ</w:t>
            </w:r>
            <w:r w:rsidRPr="00906FCC">
              <w:rPr>
                <w:b/>
              </w:rPr>
              <w:t>g/L)</w:t>
            </w:r>
          </w:p>
        </w:tc>
      </w:tr>
      <w:tr w:rsidR="00BB4F95" w:rsidTr="00003A28">
        <w:tc>
          <w:tcPr>
            <w:tcW w:w="2327" w:type="dxa"/>
            <w:vAlign w:val="center"/>
          </w:tcPr>
          <w:p w:rsidR="00BB4F95" w:rsidRDefault="00BB4F95" w:rsidP="003F28C0">
            <w:pPr>
              <w:jc w:val="center"/>
            </w:pPr>
          </w:p>
        </w:tc>
        <w:tc>
          <w:tcPr>
            <w:tcW w:w="1179" w:type="dxa"/>
            <w:vAlign w:val="center"/>
          </w:tcPr>
          <w:p w:rsidR="00BB4F95" w:rsidRPr="00046B46" w:rsidRDefault="00BB4F95" w:rsidP="003F28C0">
            <w:pPr>
              <w:jc w:val="center"/>
              <w:rPr>
                <w:b/>
              </w:rPr>
            </w:pPr>
            <w:r w:rsidRPr="00046B46">
              <w:rPr>
                <w:b/>
              </w:rPr>
              <w:t>&lt;3.3</w:t>
            </w:r>
          </w:p>
        </w:tc>
        <w:tc>
          <w:tcPr>
            <w:tcW w:w="1179" w:type="dxa"/>
            <w:vAlign w:val="center"/>
          </w:tcPr>
          <w:p w:rsidR="00BB4F95" w:rsidRPr="00046B46" w:rsidRDefault="00BB4F95" w:rsidP="003F28C0">
            <w:pPr>
              <w:jc w:val="center"/>
              <w:rPr>
                <w:b/>
              </w:rPr>
            </w:pPr>
            <w:r w:rsidRPr="00046B46">
              <w:rPr>
                <w:b/>
              </w:rPr>
              <w:t>3.3-&lt;3.6</w:t>
            </w:r>
          </w:p>
        </w:tc>
        <w:tc>
          <w:tcPr>
            <w:tcW w:w="1179" w:type="dxa"/>
            <w:vAlign w:val="center"/>
          </w:tcPr>
          <w:p w:rsidR="00BB4F95" w:rsidRPr="00046B46" w:rsidRDefault="00BB4F95" w:rsidP="003F28C0">
            <w:pPr>
              <w:jc w:val="center"/>
              <w:rPr>
                <w:b/>
              </w:rPr>
            </w:pPr>
            <w:r w:rsidRPr="00046B46">
              <w:rPr>
                <w:b/>
              </w:rPr>
              <w:t>3.6-&lt;3.9</w:t>
            </w:r>
          </w:p>
        </w:tc>
        <w:tc>
          <w:tcPr>
            <w:tcW w:w="1179" w:type="dxa"/>
            <w:vAlign w:val="center"/>
          </w:tcPr>
          <w:p w:rsidR="00BB4F95" w:rsidRPr="00046B46" w:rsidRDefault="00BB4F95" w:rsidP="003F28C0">
            <w:pPr>
              <w:jc w:val="center"/>
              <w:rPr>
                <w:b/>
              </w:rPr>
            </w:pPr>
            <w:r w:rsidRPr="00046B46">
              <w:rPr>
                <w:b/>
              </w:rPr>
              <w:t>3.9-&lt;4.2</w:t>
            </w:r>
          </w:p>
        </w:tc>
        <w:tc>
          <w:tcPr>
            <w:tcW w:w="1179" w:type="dxa"/>
            <w:vAlign w:val="center"/>
          </w:tcPr>
          <w:p w:rsidR="00BB4F95" w:rsidRPr="00046B46" w:rsidRDefault="00BB4F95" w:rsidP="003F28C0">
            <w:pPr>
              <w:jc w:val="center"/>
              <w:rPr>
                <w:b/>
              </w:rPr>
            </w:pPr>
            <w:r w:rsidRPr="00046B46">
              <w:rPr>
                <w:b/>
              </w:rPr>
              <w:t>≥4.2</w:t>
            </w:r>
          </w:p>
        </w:tc>
      </w:tr>
      <w:tr w:rsidR="00BB4F95" w:rsidTr="00003A28">
        <w:tc>
          <w:tcPr>
            <w:tcW w:w="2327" w:type="dxa"/>
            <w:vAlign w:val="center"/>
          </w:tcPr>
          <w:p w:rsidR="00BB4F95" w:rsidRPr="00906FCC" w:rsidRDefault="00BB4F95" w:rsidP="003F28C0">
            <w:pPr>
              <w:jc w:val="center"/>
              <w:rPr>
                <w:b/>
              </w:rPr>
            </w:pPr>
            <w:r w:rsidRPr="00906FCC">
              <w:rPr>
                <w:b/>
              </w:rPr>
              <w:t>N</w:t>
            </w:r>
          </w:p>
        </w:tc>
        <w:tc>
          <w:tcPr>
            <w:tcW w:w="1179" w:type="dxa"/>
            <w:vAlign w:val="center"/>
          </w:tcPr>
          <w:p w:rsidR="00BB4F95" w:rsidRDefault="00BB4F95" w:rsidP="003F28C0">
            <w:pPr>
              <w:jc w:val="center"/>
            </w:pPr>
            <w:r>
              <w:t>1302</w:t>
            </w:r>
          </w:p>
        </w:tc>
        <w:tc>
          <w:tcPr>
            <w:tcW w:w="1179" w:type="dxa"/>
            <w:vAlign w:val="center"/>
          </w:tcPr>
          <w:p w:rsidR="00BB4F95" w:rsidRDefault="00BB4F95" w:rsidP="003F28C0">
            <w:pPr>
              <w:jc w:val="center"/>
            </w:pPr>
            <w:r>
              <w:t>1429</w:t>
            </w:r>
          </w:p>
        </w:tc>
        <w:tc>
          <w:tcPr>
            <w:tcW w:w="1179" w:type="dxa"/>
            <w:vAlign w:val="center"/>
          </w:tcPr>
          <w:p w:rsidR="00BB4F95" w:rsidRDefault="00BB4F95" w:rsidP="003F28C0">
            <w:pPr>
              <w:jc w:val="center"/>
            </w:pPr>
            <w:r>
              <w:t>1524</w:t>
            </w:r>
          </w:p>
        </w:tc>
        <w:tc>
          <w:tcPr>
            <w:tcW w:w="1179" w:type="dxa"/>
            <w:vAlign w:val="center"/>
          </w:tcPr>
          <w:p w:rsidR="00BB4F95" w:rsidRDefault="00BB4F95" w:rsidP="003F28C0">
            <w:pPr>
              <w:jc w:val="center"/>
            </w:pPr>
            <w:r>
              <w:t>1454</w:t>
            </w:r>
          </w:p>
        </w:tc>
        <w:tc>
          <w:tcPr>
            <w:tcW w:w="1179" w:type="dxa"/>
            <w:vAlign w:val="center"/>
          </w:tcPr>
          <w:p w:rsidR="00BB4F95" w:rsidRDefault="00BB4F95" w:rsidP="003F28C0">
            <w:pPr>
              <w:jc w:val="center"/>
            </w:pPr>
            <w:r>
              <w:t>1675</w:t>
            </w:r>
          </w:p>
        </w:tc>
      </w:tr>
      <w:tr w:rsidR="00883608" w:rsidTr="00003A28">
        <w:tc>
          <w:tcPr>
            <w:tcW w:w="2327" w:type="dxa"/>
            <w:vAlign w:val="center"/>
          </w:tcPr>
          <w:p w:rsidR="00883608" w:rsidRPr="00906FCC" w:rsidRDefault="00883608" w:rsidP="00883608">
            <w:pPr>
              <w:jc w:val="center"/>
              <w:rPr>
                <w:b/>
              </w:rPr>
            </w:pPr>
            <w:r w:rsidRPr="00906FCC">
              <w:rPr>
                <w:b/>
              </w:rPr>
              <w:t>Age, y, mean (SE</w:t>
            </w:r>
            <w:r>
              <w:rPr>
                <w:b/>
              </w:rPr>
              <w:t>M</w:t>
            </w:r>
            <w:r w:rsidRPr="00906FCC">
              <w:rPr>
                <w:b/>
              </w:rPr>
              <w:t>)</w:t>
            </w:r>
          </w:p>
        </w:tc>
        <w:tc>
          <w:tcPr>
            <w:tcW w:w="1179" w:type="dxa"/>
            <w:vAlign w:val="center"/>
          </w:tcPr>
          <w:p w:rsidR="00883608" w:rsidRDefault="00883608" w:rsidP="003F28C0">
            <w:pPr>
              <w:jc w:val="center"/>
            </w:pPr>
            <w:r>
              <w:t>42.5 (0.5)</w:t>
            </w:r>
          </w:p>
        </w:tc>
        <w:tc>
          <w:tcPr>
            <w:tcW w:w="1179" w:type="dxa"/>
            <w:vAlign w:val="center"/>
          </w:tcPr>
          <w:p w:rsidR="00883608" w:rsidRDefault="00883608" w:rsidP="003F28C0">
            <w:pPr>
              <w:jc w:val="center"/>
            </w:pPr>
            <w:r>
              <w:t>41.5 (0.4)</w:t>
            </w:r>
          </w:p>
        </w:tc>
        <w:tc>
          <w:tcPr>
            <w:tcW w:w="1179" w:type="dxa"/>
            <w:vAlign w:val="center"/>
          </w:tcPr>
          <w:p w:rsidR="00883608" w:rsidRDefault="00883608" w:rsidP="003F28C0">
            <w:pPr>
              <w:jc w:val="center"/>
            </w:pPr>
            <w:r>
              <w:t>40.4 (0.5)</w:t>
            </w:r>
          </w:p>
        </w:tc>
        <w:tc>
          <w:tcPr>
            <w:tcW w:w="1179" w:type="dxa"/>
            <w:vAlign w:val="center"/>
          </w:tcPr>
          <w:p w:rsidR="00883608" w:rsidRDefault="00883608" w:rsidP="003F28C0">
            <w:pPr>
              <w:jc w:val="center"/>
            </w:pPr>
            <w:r>
              <w:t>41.5 (0.6)</w:t>
            </w:r>
          </w:p>
        </w:tc>
        <w:tc>
          <w:tcPr>
            <w:tcW w:w="1179" w:type="dxa"/>
            <w:vAlign w:val="center"/>
          </w:tcPr>
          <w:p w:rsidR="00883608" w:rsidRDefault="00883608" w:rsidP="003F28C0">
            <w:pPr>
              <w:jc w:val="center"/>
            </w:pPr>
            <w:r>
              <w:t>41.3 (0.7)</w:t>
            </w:r>
          </w:p>
        </w:tc>
      </w:tr>
      <w:tr w:rsidR="00883608" w:rsidTr="00003A28">
        <w:tc>
          <w:tcPr>
            <w:tcW w:w="2327" w:type="dxa"/>
            <w:vAlign w:val="center"/>
          </w:tcPr>
          <w:p w:rsidR="00883608" w:rsidRPr="00906FCC" w:rsidRDefault="00883608" w:rsidP="00883608">
            <w:pPr>
              <w:jc w:val="center"/>
              <w:rPr>
                <w:b/>
              </w:rPr>
            </w:pPr>
            <w:r w:rsidRPr="00906FCC">
              <w:rPr>
                <w:b/>
              </w:rPr>
              <w:t>Male, % (SE)</w:t>
            </w:r>
          </w:p>
        </w:tc>
        <w:tc>
          <w:tcPr>
            <w:tcW w:w="1179" w:type="dxa"/>
            <w:vAlign w:val="center"/>
          </w:tcPr>
          <w:p w:rsidR="00883608" w:rsidRDefault="00883608" w:rsidP="003F28C0">
            <w:pPr>
              <w:jc w:val="center"/>
            </w:pPr>
            <w:r>
              <w:t>30.3 (1.8)</w:t>
            </w:r>
          </w:p>
        </w:tc>
        <w:tc>
          <w:tcPr>
            <w:tcW w:w="1179" w:type="dxa"/>
            <w:vAlign w:val="center"/>
          </w:tcPr>
          <w:p w:rsidR="00883608" w:rsidRDefault="00883608" w:rsidP="003F28C0">
            <w:pPr>
              <w:jc w:val="center"/>
            </w:pPr>
            <w:r>
              <w:t>44.2 (1.9)</w:t>
            </w:r>
          </w:p>
        </w:tc>
        <w:tc>
          <w:tcPr>
            <w:tcW w:w="1179" w:type="dxa"/>
            <w:vAlign w:val="center"/>
          </w:tcPr>
          <w:p w:rsidR="00883608" w:rsidRDefault="00883608" w:rsidP="003F28C0">
            <w:pPr>
              <w:jc w:val="center"/>
            </w:pPr>
            <w:r>
              <w:t>58.4 (1.5)</w:t>
            </w:r>
          </w:p>
        </w:tc>
        <w:tc>
          <w:tcPr>
            <w:tcW w:w="1179" w:type="dxa"/>
            <w:vAlign w:val="center"/>
          </w:tcPr>
          <w:p w:rsidR="00883608" w:rsidRDefault="00883608" w:rsidP="003F28C0">
            <w:pPr>
              <w:jc w:val="center"/>
            </w:pPr>
            <w:r>
              <w:t>58.7 (1.4)</w:t>
            </w:r>
          </w:p>
        </w:tc>
        <w:tc>
          <w:tcPr>
            <w:tcW w:w="1179" w:type="dxa"/>
            <w:vAlign w:val="center"/>
          </w:tcPr>
          <w:p w:rsidR="00883608" w:rsidRDefault="00883608" w:rsidP="003F28C0">
            <w:pPr>
              <w:jc w:val="center"/>
            </w:pPr>
            <w:r>
              <w:t>62.1 (2.1)</w:t>
            </w:r>
          </w:p>
        </w:tc>
      </w:tr>
      <w:tr w:rsidR="00883608" w:rsidTr="00003A28">
        <w:tc>
          <w:tcPr>
            <w:tcW w:w="2327" w:type="dxa"/>
            <w:vAlign w:val="center"/>
          </w:tcPr>
          <w:p w:rsidR="00883608" w:rsidRPr="00906FCC" w:rsidRDefault="00883608" w:rsidP="00883608">
            <w:pPr>
              <w:jc w:val="center"/>
              <w:rPr>
                <w:b/>
              </w:rPr>
            </w:pPr>
            <w:r w:rsidRPr="00906FCC">
              <w:rPr>
                <w:b/>
              </w:rPr>
              <w:t>Race, % (SE)</w:t>
            </w:r>
          </w:p>
          <w:p w:rsidR="00883608" w:rsidRPr="00906FCC" w:rsidRDefault="00883608" w:rsidP="00883608">
            <w:pPr>
              <w:jc w:val="center"/>
              <w:rPr>
                <w:b/>
              </w:rPr>
            </w:pPr>
            <w:r w:rsidRPr="00906FCC">
              <w:rPr>
                <w:b/>
              </w:rPr>
              <w:t>White</w:t>
            </w:r>
          </w:p>
          <w:p w:rsidR="00883608" w:rsidRPr="00906FCC" w:rsidRDefault="00883608" w:rsidP="00883608">
            <w:pPr>
              <w:jc w:val="center"/>
              <w:rPr>
                <w:b/>
              </w:rPr>
            </w:pPr>
            <w:r w:rsidRPr="00906FCC">
              <w:rPr>
                <w:b/>
              </w:rPr>
              <w:t>Black</w:t>
            </w:r>
          </w:p>
          <w:p w:rsidR="00883608" w:rsidRPr="00906FCC" w:rsidRDefault="00883608" w:rsidP="00883608">
            <w:pPr>
              <w:jc w:val="center"/>
              <w:rPr>
                <w:b/>
              </w:rPr>
            </w:pPr>
            <w:r w:rsidRPr="00906FCC">
              <w:rPr>
                <w:b/>
              </w:rPr>
              <w:t>Hispanic</w:t>
            </w:r>
          </w:p>
          <w:p w:rsidR="00883608" w:rsidRPr="00906FCC" w:rsidRDefault="00883608" w:rsidP="00883608">
            <w:pPr>
              <w:jc w:val="center"/>
              <w:rPr>
                <w:b/>
              </w:rPr>
            </w:pPr>
            <w:r w:rsidRPr="00906FCC">
              <w:rPr>
                <w:b/>
              </w:rPr>
              <w:t>Other</w:t>
            </w:r>
          </w:p>
        </w:tc>
        <w:tc>
          <w:tcPr>
            <w:tcW w:w="1179" w:type="dxa"/>
            <w:vAlign w:val="center"/>
          </w:tcPr>
          <w:p w:rsidR="00883608" w:rsidRDefault="00883608" w:rsidP="003F28C0">
            <w:pPr>
              <w:jc w:val="center"/>
            </w:pPr>
          </w:p>
          <w:p w:rsidR="00883608" w:rsidRDefault="00883608" w:rsidP="003F28C0">
            <w:pPr>
              <w:jc w:val="center"/>
            </w:pPr>
            <w:r>
              <w:t>82.2 (1.6)</w:t>
            </w:r>
          </w:p>
          <w:p w:rsidR="00883608" w:rsidRDefault="00883608" w:rsidP="003F28C0">
            <w:pPr>
              <w:jc w:val="center"/>
            </w:pPr>
            <w:r>
              <w:t>9.2 (1.1)</w:t>
            </w:r>
          </w:p>
          <w:p w:rsidR="00883608" w:rsidRDefault="00883608" w:rsidP="003F28C0">
            <w:pPr>
              <w:jc w:val="center"/>
            </w:pPr>
            <w:r>
              <w:t>4.8 (0.9)</w:t>
            </w:r>
          </w:p>
          <w:p w:rsidR="00883608" w:rsidRDefault="00883608" w:rsidP="003F28C0">
            <w:pPr>
              <w:jc w:val="center"/>
            </w:pPr>
            <w:r>
              <w:t>3.5 (0.7)</w:t>
            </w:r>
          </w:p>
        </w:tc>
        <w:tc>
          <w:tcPr>
            <w:tcW w:w="1179" w:type="dxa"/>
            <w:vAlign w:val="center"/>
          </w:tcPr>
          <w:p w:rsidR="00883608" w:rsidRDefault="00883608" w:rsidP="003F28C0">
            <w:pPr>
              <w:jc w:val="center"/>
            </w:pPr>
          </w:p>
          <w:p w:rsidR="00883608" w:rsidRDefault="00883608" w:rsidP="003F28C0">
            <w:pPr>
              <w:jc w:val="center"/>
            </w:pPr>
            <w:r>
              <w:t>78.3 (1.8)</w:t>
            </w:r>
          </w:p>
          <w:p w:rsidR="00883608" w:rsidRDefault="00883608" w:rsidP="003F28C0">
            <w:pPr>
              <w:jc w:val="center"/>
            </w:pPr>
            <w:r>
              <w:t>9.5 (1.2)</w:t>
            </w:r>
          </w:p>
          <w:p w:rsidR="00883608" w:rsidRDefault="00883608" w:rsidP="003F28C0">
            <w:pPr>
              <w:jc w:val="center"/>
            </w:pPr>
            <w:r>
              <w:t>6.3 (0.9)</w:t>
            </w:r>
          </w:p>
          <w:p w:rsidR="00883608" w:rsidRDefault="00883608" w:rsidP="003F28C0">
            <w:pPr>
              <w:jc w:val="center"/>
            </w:pPr>
            <w:r>
              <w:t>5.6 (1.0)</w:t>
            </w:r>
          </w:p>
        </w:tc>
        <w:tc>
          <w:tcPr>
            <w:tcW w:w="1179" w:type="dxa"/>
            <w:vAlign w:val="center"/>
          </w:tcPr>
          <w:p w:rsidR="00883608" w:rsidRDefault="00883608" w:rsidP="003F28C0">
            <w:pPr>
              <w:jc w:val="center"/>
            </w:pPr>
          </w:p>
          <w:p w:rsidR="00883608" w:rsidRDefault="00883608" w:rsidP="003F28C0">
            <w:pPr>
              <w:jc w:val="center"/>
            </w:pPr>
            <w:r>
              <w:t>76.6 (1.4)</w:t>
            </w:r>
          </w:p>
          <w:p w:rsidR="00883608" w:rsidRDefault="00883608" w:rsidP="003F28C0">
            <w:pPr>
              <w:jc w:val="center"/>
            </w:pPr>
            <w:r>
              <w:t>10.3 (1.0)</w:t>
            </w:r>
          </w:p>
          <w:p w:rsidR="00883608" w:rsidRDefault="00883608" w:rsidP="003F28C0">
            <w:pPr>
              <w:jc w:val="center"/>
            </w:pPr>
            <w:r>
              <w:t>8.1 (0.9)</w:t>
            </w:r>
          </w:p>
          <w:p w:rsidR="00883608" w:rsidRDefault="00883608" w:rsidP="003F28C0">
            <w:pPr>
              <w:jc w:val="center"/>
            </w:pPr>
            <w:r>
              <w:t>4.3 (1.0)</w:t>
            </w:r>
          </w:p>
        </w:tc>
        <w:tc>
          <w:tcPr>
            <w:tcW w:w="1179" w:type="dxa"/>
            <w:vAlign w:val="center"/>
          </w:tcPr>
          <w:p w:rsidR="00883608" w:rsidRDefault="00883608" w:rsidP="003F28C0">
            <w:pPr>
              <w:jc w:val="center"/>
            </w:pPr>
          </w:p>
          <w:p w:rsidR="00883608" w:rsidRDefault="00883608" w:rsidP="003F28C0">
            <w:pPr>
              <w:jc w:val="center"/>
            </w:pPr>
            <w:r>
              <w:t>78.2 (1.9)</w:t>
            </w:r>
          </w:p>
          <w:p w:rsidR="00883608" w:rsidRDefault="00883608" w:rsidP="003F28C0">
            <w:pPr>
              <w:jc w:val="center"/>
            </w:pPr>
            <w:r>
              <w:t>9.8 (1.2)</w:t>
            </w:r>
          </w:p>
          <w:p w:rsidR="00883608" w:rsidRDefault="00883608" w:rsidP="003F28C0">
            <w:pPr>
              <w:jc w:val="center"/>
            </w:pPr>
            <w:r>
              <w:t>8.1 (1.3)</w:t>
            </w:r>
          </w:p>
          <w:p w:rsidR="00883608" w:rsidRDefault="00883608" w:rsidP="003F28C0">
            <w:pPr>
              <w:jc w:val="center"/>
            </w:pPr>
            <w:r>
              <w:t>3.1 (0.7)</w:t>
            </w:r>
          </w:p>
        </w:tc>
        <w:tc>
          <w:tcPr>
            <w:tcW w:w="1179" w:type="dxa"/>
            <w:vAlign w:val="center"/>
          </w:tcPr>
          <w:p w:rsidR="00883608" w:rsidRDefault="00883608" w:rsidP="003F28C0">
            <w:pPr>
              <w:jc w:val="center"/>
            </w:pPr>
          </w:p>
          <w:p w:rsidR="00883608" w:rsidRDefault="00883608" w:rsidP="003F28C0">
            <w:pPr>
              <w:jc w:val="center"/>
            </w:pPr>
            <w:r>
              <w:t>71.3 (2.6)</w:t>
            </w:r>
          </w:p>
          <w:p w:rsidR="00883608" w:rsidRDefault="00883608" w:rsidP="003F28C0">
            <w:pPr>
              <w:jc w:val="center"/>
            </w:pPr>
            <w:r>
              <w:t>10.1 (1.4)</w:t>
            </w:r>
          </w:p>
          <w:p w:rsidR="00883608" w:rsidRDefault="00883608" w:rsidP="003F28C0">
            <w:pPr>
              <w:jc w:val="center"/>
            </w:pPr>
            <w:r>
              <w:t>12.0 (2.0)</w:t>
            </w:r>
          </w:p>
          <w:p w:rsidR="00883608" w:rsidRDefault="00883608" w:rsidP="003F28C0">
            <w:pPr>
              <w:jc w:val="center"/>
            </w:pPr>
            <w:r>
              <w:t>5.7 (0.9)</w:t>
            </w:r>
          </w:p>
        </w:tc>
      </w:tr>
      <w:tr w:rsidR="00883608" w:rsidTr="00003A28">
        <w:tc>
          <w:tcPr>
            <w:tcW w:w="2327" w:type="dxa"/>
            <w:vAlign w:val="center"/>
          </w:tcPr>
          <w:p w:rsidR="00883608" w:rsidRPr="00906FCC" w:rsidRDefault="00883608" w:rsidP="00883608">
            <w:pPr>
              <w:jc w:val="center"/>
              <w:rPr>
                <w:b/>
              </w:rPr>
            </w:pPr>
            <w:r w:rsidRPr="00906FCC">
              <w:rPr>
                <w:b/>
              </w:rPr>
              <w:t>BMI, kg/m</w:t>
            </w:r>
            <w:r w:rsidRPr="00906FCC">
              <w:rPr>
                <w:b/>
                <w:vertAlign w:val="superscript"/>
              </w:rPr>
              <w:t>2</w:t>
            </w:r>
            <w:r w:rsidRPr="00906FCC">
              <w:rPr>
                <w:b/>
              </w:rPr>
              <w:t>, mean (SE</w:t>
            </w:r>
            <w:r>
              <w:rPr>
                <w:b/>
              </w:rPr>
              <w:t>M</w:t>
            </w:r>
            <w:r w:rsidRPr="00906FCC">
              <w:rPr>
                <w:b/>
              </w:rPr>
              <w:t>)</w:t>
            </w:r>
          </w:p>
        </w:tc>
        <w:tc>
          <w:tcPr>
            <w:tcW w:w="1179" w:type="dxa"/>
            <w:vAlign w:val="center"/>
          </w:tcPr>
          <w:p w:rsidR="00883608" w:rsidRDefault="00883608" w:rsidP="003F28C0">
            <w:pPr>
              <w:jc w:val="center"/>
            </w:pPr>
            <w:r>
              <w:t>26.6 (0.2)</w:t>
            </w:r>
          </w:p>
        </w:tc>
        <w:tc>
          <w:tcPr>
            <w:tcW w:w="1179" w:type="dxa"/>
            <w:vAlign w:val="center"/>
          </w:tcPr>
          <w:p w:rsidR="00883608" w:rsidRDefault="00883608" w:rsidP="003F28C0">
            <w:pPr>
              <w:jc w:val="center"/>
            </w:pPr>
            <w:r>
              <w:t>27.4 (0.2)</w:t>
            </w:r>
          </w:p>
        </w:tc>
        <w:tc>
          <w:tcPr>
            <w:tcW w:w="1179" w:type="dxa"/>
            <w:vAlign w:val="center"/>
          </w:tcPr>
          <w:p w:rsidR="00883608" w:rsidRDefault="00883608" w:rsidP="003F28C0">
            <w:pPr>
              <w:jc w:val="center"/>
            </w:pPr>
            <w:r>
              <w:t>28.5 (0.2)</w:t>
            </w:r>
          </w:p>
        </w:tc>
        <w:tc>
          <w:tcPr>
            <w:tcW w:w="1179" w:type="dxa"/>
            <w:vAlign w:val="center"/>
          </w:tcPr>
          <w:p w:rsidR="00883608" w:rsidRDefault="00883608" w:rsidP="003F28C0">
            <w:pPr>
              <w:jc w:val="center"/>
            </w:pPr>
            <w:r>
              <w:t>28.1 (0.2)</w:t>
            </w:r>
          </w:p>
        </w:tc>
        <w:tc>
          <w:tcPr>
            <w:tcW w:w="1179" w:type="dxa"/>
            <w:vAlign w:val="center"/>
          </w:tcPr>
          <w:p w:rsidR="00883608" w:rsidRDefault="00883608" w:rsidP="003F28C0">
            <w:pPr>
              <w:jc w:val="center"/>
            </w:pPr>
            <w:r>
              <w:t>28.5 (0.2)</w:t>
            </w:r>
          </w:p>
        </w:tc>
      </w:tr>
      <w:tr w:rsidR="00883608" w:rsidTr="00003A28">
        <w:tc>
          <w:tcPr>
            <w:tcW w:w="2327" w:type="dxa"/>
            <w:vAlign w:val="center"/>
          </w:tcPr>
          <w:p w:rsidR="00883608" w:rsidRPr="00906FCC" w:rsidRDefault="00883608" w:rsidP="00883608">
            <w:pPr>
              <w:jc w:val="center"/>
              <w:rPr>
                <w:b/>
              </w:rPr>
            </w:pPr>
            <w:r w:rsidRPr="00906FCC">
              <w:rPr>
                <w:b/>
              </w:rPr>
              <w:t>Systolic BP, mmHg, mean (SE</w:t>
            </w:r>
            <w:r>
              <w:rPr>
                <w:b/>
              </w:rPr>
              <w:t>M</w:t>
            </w:r>
            <w:r w:rsidRPr="00906FCC">
              <w:rPr>
                <w:b/>
              </w:rPr>
              <w:t>)</w:t>
            </w:r>
          </w:p>
        </w:tc>
        <w:tc>
          <w:tcPr>
            <w:tcW w:w="1179" w:type="dxa"/>
            <w:vAlign w:val="center"/>
          </w:tcPr>
          <w:p w:rsidR="00883608" w:rsidRDefault="00883608" w:rsidP="003F28C0">
            <w:pPr>
              <w:jc w:val="center"/>
            </w:pPr>
            <w:r>
              <w:t>118.0 (0.7)</w:t>
            </w:r>
          </w:p>
        </w:tc>
        <w:tc>
          <w:tcPr>
            <w:tcW w:w="1179" w:type="dxa"/>
            <w:vAlign w:val="center"/>
          </w:tcPr>
          <w:p w:rsidR="00883608" w:rsidRDefault="00883608" w:rsidP="003F28C0">
            <w:pPr>
              <w:jc w:val="center"/>
            </w:pPr>
            <w:r>
              <w:t>119.6 (0.6)</w:t>
            </w:r>
          </w:p>
        </w:tc>
        <w:tc>
          <w:tcPr>
            <w:tcW w:w="1179" w:type="dxa"/>
            <w:vAlign w:val="center"/>
          </w:tcPr>
          <w:p w:rsidR="00883608" w:rsidRDefault="00883608" w:rsidP="003F28C0">
            <w:pPr>
              <w:jc w:val="center"/>
            </w:pPr>
            <w:r>
              <w:t>120.5 (0.5)</w:t>
            </w:r>
          </w:p>
        </w:tc>
        <w:tc>
          <w:tcPr>
            <w:tcW w:w="1179" w:type="dxa"/>
            <w:vAlign w:val="center"/>
          </w:tcPr>
          <w:p w:rsidR="00883608" w:rsidRDefault="00883608" w:rsidP="003F28C0">
            <w:pPr>
              <w:jc w:val="center"/>
            </w:pPr>
            <w:r>
              <w:t>121.7 (0.5)</w:t>
            </w:r>
          </w:p>
        </w:tc>
        <w:tc>
          <w:tcPr>
            <w:tcW w:w="1179" w:type="dxa"/>
            <w:vAlign w:val="center"/>
          </w:tcPr>
          <w:p w:rsidR="00883608" w:rsidRDefault="00883608" w:rsidP="003F28C0">
            <w:pPr>
              <w:jc w:val="center"/>
            </w:pPr>
            <w:r>
              <w:t>124.1 (0.7)</w:t>
            </w:r>
          </w:p>
        </w:tc>
      </w:tr>
      <w:tr w:rsidR="00883608" w:rsidTr="00003A28">
        <w:tc>
          <w:tcPr>
            <w:tcW w:w="2327" w:type="dxa"/>
            <w:vAlign w:val="center"/>
          </w:tcPr>
          <w:p w:rsidR="00883608" w:rsidRPr="00906FCC" w:rsidRDefault="00883608" w:rsidP="00883608">
            <w:pPr>
              <w:jc w:val="center"/>
              <w:rPr>
                <w:b/>
              </w:rPr>
            </w:pPr>
            <w:r w:rsidRPr="00906FCC">
              <w:rPr>
                <w:b/>
              </w:rPr>
              <w:t>Diastolic BP, mmHg, mean (SE</w:t>
            </w:r>
            <w:r>
              <w:rPr>
                <w:b/>
              </w:rPr>
              <w:t>M</w:t>
            </w:r>
            <w:r w:rsidRPr="00906FCC">
              <w:rPr>
                <w:b/>
              </w:rPr>
              <w:t>)</w:t>
            </w:r>
          </w:p>
        </w:tc>
        <w:tc>
          <w:tcPr>
            <w:tcW w:w="1179" w:type="dxa"/>
            <w:vAlign w:val="center"/>
          </w:tcPr>
          <w:p w:rsidR="00883608" w:rsidRDefault="00883608" w:rsidP="003F28C0">
            <w:pPr>
              <w:jc w:val="center"/>
            </w:pPr>
            <w:r>
              <w:t>71.5 (0.5)</w:t>
            </w:r>
          </w:p>
        </w:tc>
        <w:tc>
          <w:tcPr>
            <w:tcW w:w="1179" w:type="dxa"/>
            <w:vAlign w:val="center"/>
          </w:tcPr>
          <w:p w:rsidR="00883608" w:rsidRDefault="00883608" w:rsidP="003F28C0">
            <w:pPr>
              <w:jc w:val="center"/>
            </w:pPr>
            <w:r>
              <w:t>72.9 (0.4)</w:t>
            </w:r>
          </w:p>
        </w:tc>
        <w:tc>
          <w:tcPr>
            <w:tcW w:w="1179" w:type="dxa"/>
            <w:vAlign w:val="center"/>
          </w:tcPr>
          <w:p w:rsidR="00883608" w:rsidRDefault="00883608" w:rsidP="003F28C0">
            <w:pPr>
              <w:jc w:val="center"/>
            </w:pPr>
            <w:r>
              <w:t>72.7 (0.4)</w:t>
            </w:r>
          </w:p>
        </w:tc>
        <w:tc>
          <w:tcPr>
            <w:tcW w:w="1179" w:type="dxa"/>
            <w:vAlign w:val="center"/>
          </w:tcPr>
          <w:p w:rsidR="00883608" w:rsidRDefault="00883608" w:rsidP="003F28C0">
            <w:pPr>
              <w:jc w:val="center"/>
            </w:pPr>
            <w:r>
              <w:t>72.9 (0.5)</w:t>
            </w:r>
          </w:p>
        </w:tc>
        <w:tc>
          <w:tcPr>
            <w:tcW w:w="1179" w:type="dxa"/>
            <w:vAlign w:val="center"/>
          </w:tcPr>
          <w:p w:rsidR="00883608" w:rsidRDefault="00883608" w:rsidP="003F28C0">
            <w:pPr>
              <w:jc w:val="center"/>
            </w:pPr>
            <w:r>
              <w:t>73.4 (0.6)</w:t>
            </w:r>
          </w:p>
        </w:tc>
      </w:tr>
      <w:tr w:rsidR="00883608" w:rsidTr="00003A28">
        <w:tc>
          <w:tcPr>
            <w:tcW w:w="2327" w:type="dxa"/>
            <w:vAlign w:val="center"/>
          </w:tcPr>
          <w:p w:rsidR="00883608" w:rsidRPr="00906FCC" w:rsidRDefault="00883608" w:rsidP="00883608">
            <w:pPr>
              <w:jc w:val="center"/>
              <w:rPr>
                <w:b/>
              </w:rPr>
            </w:pPr>
            <w:r w:rsidRPr="00906FCC">
              <w:rPr>
                <w:b/>
              </w:rPr>
              <w:t>Diabetes, % (SE)</w:t>
            </w:r>
          </w:p>
        </w:tc>
        <w:tc>
          <w:tcPr>
            <w:tcW w:w="1179" w:type="dxa"/>
            <w:vAlign w:val="center"/>
          </w:tcPr>
          <w:p w:rsidR="00883608" w:rsidRDefault="00883608" w:rsidP="003F28C0">
            <w:pPr>
              <w:jc w:val="center"/>
            </w:pPr>
            <w:r>
              <w:t>3.3 (0.4)</w:t>
            </w:r>
          </w:p>
        </w:tc>
        <w:tc>
          <w:tcPr>
            <w:tcW w:w="1179" w:type="dxa"/>
            <w:vAlign w:val="center"/>
          </w:tcPr>
          <w:p w:rsidR="00883608" w:rsidRDefault="00883608" w:rsidP="003F28C0">
            <w:pPr>
              <w:jc w:val="center"/>
            </w:pPr>
            <w:r>
              <w:t>3.3 (0.6)</w:t>
            </w:r>
          </w:p>
        </w:tc>
        <w:tc>
          <w:tcPr>
            <w:tcW w:w="1179" w:type="dxa"/>
            <w:vAlign w:val="center"/>
          </w:tcPr>
          <w:p w:rsidR="00883608" w:rsidRDefault="00883608" w:rsidP="003F28C0">
            <w:pPr>
              <w:jc w:val="center"/>
            </w:pPr>
            <w:r>
              <w:t>3.0 (0.6)</w:t>
            </w:r>
          </w:p>
        </w:tc>
        <w:tc>
          <w:tcPr>
            <w:tcW w:w="1179" w:type="dxa"/>
            <w:vAlign w:val="center"/>
          </w:tcPr>
          <w:p w:rsidR="00883608" w:rsidRDefault="00883608" w:rsidP="003F28C0">
            <w:pPr>
              <w:jc w:val="center"/>
            </w:pPr>
            <w:r>
              <w:t>5.4 (0.6)</w:t>
            </w:r>
          </w:p>
        </w:tc>
        <w:tc>
          <w:tcPr>
            <w:tcW w:w="1179" w:type="dxa"/>
            <w:vAlign w:val="center"/>
          </w:tcPr>
          <w:p w:rsidR="00883608" w:rsidRDefault="00883608" w:rsidP="003F28C0">
            <w:pPr>
              <w:jc w:val="center"/>
            </w:pPr>
            <w:r>
              <w:t>6.5 (0.7)</w:t>
            </w:r>
          </w:p>
        </w:tc>
      </w:tr>
      <w:tr w:rsidR="00883608" w:rsidTr="00003A28">
        <w:tc>
          <w:tcPr>
            <w:tcW w:w="2327" w:type="dxa"/>
            <w:vAlign w:val="center"/>
          </w:tcPr>
          <w:p w:rsidR="00883608" w:rsidRPr="00906FCC" w:rsidRDefault="00883608" w:rsidP="00883608">
            <w:pPr>
              <w:jc w:val="center"/>
              <w:rPr>
                <w:b/>
              </w:rPr>
            </w:pPr>
            <w:r>
              <w:rPr>
                <w:b/>
              </w:rPr>
              <w:t>CVD</w:t>
            </w:r>
            <w:r w:rsidRPr="00906FCC">
              <w:rPr>
                <w:b/>
              </w:rPr>
              <w:t>, % (SE)</w:t>
            </w:r>
          </w:p>
        </w:tc>
        <w:tc>
          <w:tcPr>
            <w:tcW w:w="1179" w:type="dxa"/>
            <w:vAlign w:val="center"/>
          </w:tcPr>
          <w:p w:rsidR="00883608" w:rsidRDefault="00883608" w:rsidP="003F28C0">
            <w:pPr>
              <w:jc w:val="center"/>
            </w:pPr>
            <w:r>
              <w:t>2.4 (0.4)</w:t>
            </w:r>
          </w:p>
        </w:tc>
        <w:tc>
          <w:tcPr>
            <w:tcW w:w="1179" w:type="dxa"/>
            <w:vAlign w:val="center"/>
          </w:tcPr>
          <w:p w:rsidR="00883608" w:rsidRDefault="00883608" w:rsidP="003F28C0">
            <w:pPr>
              <w:jc w:val="center"/>
            </w:pPr>
            <w:r>
              <w:t>3.5 (0.5)</w:t>
            </w:r>
          </w:p>
        </w:tc>
        <w:tc>
          <w:tcPr>
            <w:tcW w:w="1179" w:type="dxa"/>
            <w:vAlign w:val="center"/>
          </w:tcPr>
          <w:p w:rsidR="00883608" w:rsidRDefault="00883608" w:rsidP="003F28C0">
            <w:pPr>
              <w:jc w:val="center"/>
            </w:pPr>
            <w:r>
              <w:t>4.6 (0.7)</w:t>
            </w:r>
          </w:p>
        </w:tc>
        <w:tc>
          <w:tcPr>
            <w:tcW w:w="1179" w:type="dxa"/>
            <w:vAlign w:val="center"/>
          </w:tcPr>
          <w:p w:rsidR="00883608" w:rsidRDefault="00883608" w:rsidP="003F28C0">
            <w:pPr>
              <w:jc w:val="center"/>
            </w:pPr>
            <w:r>
              <w:t>4.3 (0.7)</w:t>
            </w:r>
          </w:p>
        </w:tc>
        <w:tc>
          <w:tcPr>
            <w:tcW w:w="1179" w:type="dxa"/>
            <w:vAlign w:val="center"/>
          </w:tcPr>
          <w:p w:rsidR="00883608" w:rsidRDefault="00883608" w:rsidP="003F28C0">
            <w:pPr>
              <w:tabs>
                <w:tab w:val="left" w:pos="281"/>
              </w:tabs>
              <w:jc w:val="center"/>
            </w:pPr>
            <w:r>
              <w:t>4.3 (0.7)</w:t>
            </w:r>
          </w:p>
        </w:tc>
      </w:tr>
      <w:tr w:rsidR="00883608" w:rsidTr="00003A28">
        <w:tc>
          <w:tcPr>
            <w:tcW w:w="2327" w:type="dxa"/>
            <w:vAlign w:val="center"/>
          </w:tcPr>
          <w:p w:rsidR="00883608" w:rsidRPr="00906FCC" w:rsidRDefault="00883608" w:rsidP="00883608">
            <w:pPr>
              <w:jc w:val="center"/>
              <w:rPr>
                <w:b/>
              </w:rPr>
            </w:pPr>
            <w:r w:rsidRPr="00906FCC">
              <w:rPr>
                <w:b/>
              </w:rPr>
              <w:t>Smoker, % (SE)</w:t>
            </w:r>
          </w:p>
        </w:tc>
        <w:tc>
          <w:tcPr>
            <w:tcW w:w="1179" w:type="dxa"/>
            <w:vAlign w:val="center"/>
          </w:tcPr>
          <w:p w:rsidR="00883608" w:rsidRDefault="00883608" w:rsidP="003F28C0">
            <w:pPr>
              <w:jc w:val="center"/>
            </w:pPr>
            <w:r>
              <w:t>24.9 (1.8)</w:t>
            </w:r>
          </w:p>
        </w:tc>
        <w:tc>
          <w:tcPr>
            <w:tcW w:w="1179" w:type="dxa"/>
            <w:vAlign w:val="center"/>
          </w:tcPr>
          <w:p w:rsidR="00883608" w:rsidRDefault="00883608" w:rsidP="003F28C0">
            <w:pPr>
              <w:jc w:val="center"/>
            </w:pPr>
            <w:r>
              <w:t>29.6 (1.8)</w:t>
            </w:r>
          </w:p>
        </w:tc>
        <w:tc>
          <w:tcPr>
            <w:tcW w:w="1179" w:type="dxa"/>
            <w:vAlign w:val="center"/>
          </w:tcPr>
          <w:p w:rsidR="00883608" w:rsidRDefault="00883608" w:rsidP="003F28C0">
            <w:pPr>
              <w:jc w:val="center"/>
            </w:pPr>
            <w:r>
              <w:t>32.7 (2.0)</w:t>
            </w:r>
          </w:p>
        </w:tc>
        <w:tc>
          <w:tcPr>
            <w:tcW w:w="1179" w:type="dxa"/>
            <w:vAlign w:val="center"/>
          </w:tcPr>
          <w:p w:rsidR="00883608" w:rsidRDefault="00883608" w:rsidP="003F28C0">
            <w:pPr>
              <w:jc w:val="center"/>
            </w:pPr>
            <w:r>
              <w:t>36.6 (2.0)</w:t>
            </w:r>
          </w:p>
        </w:tc>
        <w:tc>
          <w:tcPr>
            <w:tcW w:w="1179" w:type="dxa"/>
            <w:vAlign w:val="center"/>
          </w:tcPr>
          <w:p w:rsidR="00883608" w:rsidRDefault="00883608" w:rsidP="003F28C0">
            <w:pPr>
              <w:jc w:val="center"/>
            </w:pPr>
            <w:r>
              <w:t>39.3 (1.8)</w:t>
            </w:r>
          </w:p>
        </w:tc>
      </w:tr>
      <w:tr w:rsidR="00883608" w:rsidTr="00003A28">
        <w:tc>
          <w:tcPr>
            <w:tcW w:w="2327" w:type="dxa"/>
            <w:vAlign w:val="center"/>
          </w:tcPr>
          <w:p w:rsidR="00883608" w:rsidRPr="00906FCC" w:rsidRDefault="00883608" w:rsidP="00883608">
            <w:pPr>
              <w:jc w:val="center"/>
              <w:rPr>
                <w:b/>
              </w:rPr>
            </w:pPr>
            <w:r w:rsidRPr="00906FCC">
              <w:rPr>
                <w:b/>
              </w:rPr>
              <w:t>eGFR, mL/min/1.73m</w:t>
            </w:r>
            <w:r w:rsidRPr="00906FCC">
              <w:rPr>
                <w:b/>
                <w:vertAlign w:val="superscript"/>
              </w:rPr>
              <w:t>2</w:t>
            </w:r>
            <w:r w:rsidRPr="00906FCC">
              <w:rPr>
                <w:b/>
              </w:rPr>
              <w:t>, mean (SE</w:t>
            </w:r>
            <w:r>
              <w:rPr>
                <w:b/>
              </w:rPr>
              <w:t>M</w:t>
            </w:r>
            <w:r w:rsidRPr="00906FCC">
              <w:rPr>
                <w:b/>
              </w:rPr>
              <w:t>)</w:t>
            </w:r>
          </w:p>
        </w:tc>
        <w:tc>
          <w:tcPr>
            <w:tcW w:w="1179" w:type="dxa"/>
            <w:vAlign w:val="center"/>
          </w:tcPr>
          <w:p w:rsidR="00883608" w:rsidRDefault="00883608" w:rsidP="003F28C0">
            <w:pPr>
              <w:jc w:val="center"/>
            </w:pPr>
            <w:r>
              <w:t>97.0 (0.8)</w:t>
            </w:r>
          </w:p>
        </w:tc>
        <w:tc>
          <w:tcPr>
            <w:tcW w:w="1179" w:type="dxa"/>
            <w:vAlign w:val="center"/>
          </w:tcPr>
          <w:p w:rsidR="00883608" w:rsidRDefault="00883608" w:rsidP="003F28C0">
            <w:pPr>
              <w:jc w:val="center"/>
            </w:pPr>
            <w:r>
              <w:t>98.1 (0.6)</w:t>
            </w:r>
          </w:p>
        </w:tc>
        <w:tc>
          <w:tcPr>
            <w:tcW w:w="1179" w:type="dxa"/>
            <w:vAlign w:val="center"/>
          </w:tcPr>
          <w:p w:rsidR="00883608" w:rsidRDefault="00883608" w:rsidP="003F28C0">
            <w:pPr>
              <w:jc w:val="center"/>
            </w:pPr>
            <w:r>
              <w:t>99.8 (0.6)</w:t>
            </w:r>
          </w:p>
        </w:tc>
        <w:tc>
          <w:tcPr>
            <w:tcW w:w="1179" w:type="dxa"/>
            <w:vAlign w:val="center"/>
          </w:tcPr>
          <w:p w:rsidR="00883608" w:rsidRDefault="00883608" w:rsidP="003F28C0">
            <w:pPr>
              <w:jc w:val="center"/>
            </w:pPr>
            <w:r>
              <w:t>97.6 (0.8)</w:t>
            </w:r>
          </w:p>
        </w:tc>
        <w:tc>
          <w:tcPr>
            <w:tcW w:w="1179" w:type="dxa"/>
            <w:vAlign w:val="center"/>
          </w:tcPr>
          <w:p w:rsidR="00883608" w:rsidRDefault="00883608" w:rsidP="003F28C0">
            <w:pPr>
              <w:jc w:val="center"/>
            </w:pPr>
            <w:r>
              <w:t>99.5 (0.6)</w:t>
            </w:r>
          </w:p>
        </w:tc>
      </w:tr>
      <w:tr w:rsidR="00883608" w:rsidTr="00003A28">
        <w:tc>
          <w:tcPr>
            <w:tcW w:w="2327" w:type="dxa"/>
            <w:vAlign w:val="center"/>
          </w:tcPr>
          <w:p w:rsidR="00883608" w:rsidRPr="00906FCC" w:rsidRDefault="00883608" w:rsidP="00883608">
            <w:pPr>
              <w:jc w:val="center"/>
              <w:rPr>
                <w:b/>
              </w:rPr>
            </w:pPr>
            <w:r w:rsidRPr="00906FCC">
              <w:rPr>
                <w:b/>
              </w:rPr>
              <w:t>Serum calcium, mg/dL, mean (SE</w:t>
            </w:r>
            <w:r>
              <w:rPr>
                <w:b/>
              </w:rPr>
              <w:t>M</w:t>
            </w:r>
            <w:r w:rsidRPr="00906FCC">
              <w:rPr>
                <w:b/>
              </w:rPr>
              <w:t>)</w:t>
            </w:r>
          </w:p>
        </w:tc>
        <w:tc>
          <w:tcPr>
            <w:tcW w:w="1179" w:type="dxa"/>
            <w:vAlign w:val="center"/>
          </w:tcPr>
          <w:p w:rsidR="00883608" w:rsidRDefault="00883608" w:rsidP="003F28C0">
            <w:pPr>
              <w:jc w:val="center"/>
            </w:pPr>
            <w:r>
              <w:t>9.43 (0.02)</w:t>
            </w:r>
          </w:p>
        </w:tc>
        <w:tc>
          <w:tcPr>
            <w:tcW w:w="1179" w:type="dxa"/>
            <w:vAlign w:val="center"/>
          </w:tcPr>
          <w:p w:rsidR="00883608" w:rsidRDefault="00883608" w:rsidP="003F28C0">
            <w:pPr>
              <w:jc w:val="center"/>
            </w:pPr>
            <w:r>
              <w:t>9.45 (0.02)</w:t>
            </w:r>
          </w:p>
        </w:tc>
        <w:tc>
          <w:tcPr>
            <w:tcW w:w="1179" w:type="dxa"/>
            <w:vAlign w:val="center"/>
          </w:tcPr>
          <w:p w:rsidR="00883608" w:rsidRDefault="00883608" w:rsidP="003F28C0">
            <w:pPr>
              <w:jc w:val="center"/>
            </w:pPr>
            <w:r>
              <w:t>9.48 (0.02)</w:t>
            </w:r>
          </w:p>
        </w:tc>
        <w:tc>
          <w:tcPr>
            <w:tcW w:w="1179" w:type="dxa"/>
            <w:vAlign w:val="center"/>
          </w:tcPr>
          <w:p w:rsidR="00883608" w:rsidRDefault="00883608" w:rsidP="003F28C0">
            <w:pPr>
              <w:jc w:val="center"/>
            </w:pPr>
            <w:r>
              <w:t>9.49 (0.02)</w:t>
            </w:r>
          </w:p>
        </w:tc>
        <w:tc>
          <w:tcPr>
            <w:tcW w:w="1179" w:type="dxa"/>
            <w:vAlign w:val="center"/>
          </w:tcPr>
          <w:p w:rsidR="00883608" w:rsidRDefault="00883608" w:rsidP="003F28C0">
            <w:pPr>
              <w:jc w:val="center"/>
            </w:pPr>
            <w:r>
              <w:t>9.55 (0.02)</w:t>
            </w:r>
          </w:p>
        </w:tc>
      </w:tr>
      <w:tr w:rsidR="00883608" w:rsidTr="00003A28">
        <w:tc>
          <w:tcPr>
            <w:tcW w:w="2327" w:type="dxa"/>
            <w:vAlign w:val="center"/>
          </w:tcPr>
          <w:p w:rsidR="00883608" w:rsidRPr="00906FCC" w:rsidRDefault="00883608" w:rsidP="00883608">
            <w:pPr>
              <w:jc w:val="center"/>
              <w:rPr>
                <w:b/>
              </w:rPr>
            </w:pPr>
            <w:r w:rsidRPr="00906FCC">
              <w:rPr>
                <w:b/>
              </w:rPr>
              <w:t>Total:HDL cholesterol, mean (SE</w:t>
            </w:r>
            <w:r>
              <w:rPr>
                <w:b/>
              </w:rPr>
              <w:t>M</w:t>
            </w:r>
            <w:r w:rsidRPr="00906FCC">
              <w:rPr>
                <w:b/>
              </w:rPr>
              <w:t>)</w:t>
            </w:r>
          </w:p>
        </w:tc>
        <w:tc>
          <w:tcPr>
            <w:tcW w:w="1179" w:type="dxa"/>
            <w:vAlign w:val="center"/>
          </w:tcPr>
          <w:p w:rsidR="00883608" w:rsidRDefault="00883608" w:rsidP="003F28C0">
            <w:pPr>
              <w:jc w:val="center"/>
            </w:pPr>
            <w:r>
              <w:t>3.64 (0.04)</w:t>
            </w:r>
          </w:p>
        </w:tc>
        <w:tc>
          <w:tcPr>
            <w:tcW w:w="1179" w:type="dxa"/>
            <w:vAlign w:val="center"/>
          </w:tcPr>
          <w:p w:rsidR="00883608" w:rsidRDefault="00883608" w:rsidP="003F28C0">
            <w:pPr>
              <w:jc w:val="center"/>
            </w:pPr>
            <w:r>
              <w:t>4.09 (0.04)</w:t>
            </w:r>
          </w:p>
        </w:tc>
        <w:tc>
          <w:tcPr>
            <w:tcW w:w="1179" w:type="dxa"/>
            <w:vAlign w:val="center"/>
          </w:tcPr>
          <w:p w:rsidR="00883608" w:rsidRDefault="00883608" w:rsidP="003F28C0">
            <w:pPr>
              <w:jc w:val="center"/>
            </w:pPr>
            <w:r>
              <w:t>4.35 (0.06)</w:t>
            </w:r>
          </w:p>
        </w:tc>
        <w:tc>
          <w:tcPr>
            <w:tcW w:w="1179" w:type="dxa"/>
            <w:vAlign w:val="center"/>
          </w:tcPr>
          <w:p w:rsidR="00883608" w:rsidRDefault="00883608" w:rsidP="003F28C0">
            <w:pPr>
              <w:jc w:val="center"/>
            </w:pPr>
            <w:r>
              <w:t>4.48 (0.07)</w:t>
            </w:r>
          </w:p>
        </w:tc>
        <w:tc>
          <w:tcPr>
            <w:tcW w:w="1179" w:type="dxa"/>
            <w:vAlign w:val="center"/>
          </w:tcPr>
          <w:p w:rsidR="00883608" w:rsidRDefault="00883608" w:rsidP="003F28C0">
            <w:pPr>
              <w:jc w:val="center"/>
            </w:pPr>
            <w:r>
              <w:t>4.67 (0.06)</w:t>
            </w:r>
          </w:p>
        </w:tc>
      </w:tr>
      <w:tr w:rsidR="00883608" w:rsidTr="00003A28">
        <w:tc>
          <w:tcPr>
            <w:tcW w:w="2327" w:type="dxa"/>
            <w:vAlign w:val="center"/>
          </w:tcPr>
          <w:p w:rsidR="00883608" w:rsidRPr="00906FCC" w:rsidRDefault="00883608" w:rsidP="00883608">
            <w:pPr>
              <w:jc w:val="center"/>
              <w:rPr>
                <w:b/>
              </w:rPr>
            </w:pPr>
            <w:r w:rsidRPr="00906FCC">
              <w:rPr>
                <w:b/>
              </w:rPr>
              <w:t>H</w:t>
            </w:r>
            <w:r>
              <w:rPr>
                <w:b/>
              </w:rPr>
              <w:t>a</w:t>
            </w:r>
            <w:r w:rsidRPr="00906FCC">
              <w:rPr>
                <w:b/>
              </w:rPr>
              <w:t>emoglobin, g/dL, mean (SE</w:t>
            </w:r>
            <w:r>
              <w:rPr>
                <w:b/>
              </w:rPr>
              <w:t>M</w:t>
            </w:r>
            <w:r w:rsidRPr="00906FCC">
              <w:rPr>
                <w:b/>
              </w:rPr>
              <w:t>)</w:t>
            </w:r>
          </w:p>
        </w:tc>
        <w:tc>
          <w:tcPr>
            <w:tcW w:w="1179" w:type="dxa"/>
            <w:vAlign w:val="center"/>
          </w:tcPr>
          <w:p w:rsidR="00883608" w:rsidRDefault="00883608" w:rsidP="003F28C0">
            <w:pPr>
              <w:jc w:val="center"/>
            </w:pPr>
            <w:r>
              <w:t>14.0 (0.1)</w:t>
            </w:r>
          </w:p>
        </w:tc>
        <w:tc>
          <w:tcPr>
            <w:tcW w:w="1179" w:type="dxa"/>
            <w:vAlign w:val="center"/>
          </w:tcPr>
          <w:p w:rsidR="00883608" w:rsidRDefault="00883608" w:rsidP="003F28C0">
            <w:pPr>
              <w:jc w:val="center"/>
            </w:pPr>
            <w:r>
              <w:t>14.4 (0.06)</w:t>
            </w:r>
          </w:p>
        </w:tc>
        <w:tc>
          <w:tcPr>
            <w:tcW w:w="1179" w:type="dxa"/>
            <w:vAlign w:val="center"/>
          </w:tcPr>
          <w:p w:rsidR="00883608" w:rsidRDefault="00883608" w:rsidP="003F28C0">
            <w:pPr>
              <w:jc w:val="center"/>
            </w:pPr>
            <w:r>
              <w:t>14.7 (0.07)</w:t>
            </w:r>
          </w:p>
        </w:tc>
        <w:tc>
          <w:tcPr>
            <w:tcW w:w="1179" w:type="dxa"/>
            <w:vAlign w:val="center"/>
          </w:tcPr>
          <w:p w:rsidR="00883608" w:rsidRDefault="00883608" w:rsidP="003F28C0">
            <w:pPr>
              <w:jc w:val="center"/>
            </w:pPr>
            <w:r>
              <w:t>14.9 (0.06)</w:t>
            </w:r>
          </w:p>
        </w:tc>
        <w:tc>
          <w:tcPr>
            <w:tcW w:w="1179" w:type="dxa"/>
            <w:vAlign w:val="center"/>
          </w:tcPr>
          <w:p w:rsidR="00883608" w:rsidRDefault="00883608" w:rsidP="003F28C0">
            <w:pPr>
              <w:jc w:val="center"/>
            </w:pPr>
            <w:r>
              <w:t>15.0 (0.07)</w:t>
            </w:r>
          </w:p>
        </w:tc>
      </w:tr>
      <w:tr w:rsidR="00883608" w:rsidTr="00003A28">
        <w:tc>
          <w:tcPr>
            <w:tcW w:w="2327" w:type="dxa"/>
            <w:vAlign w:val="center"/>
          </w:tcPr>
          <w:p w:rsidR="00883608" w:rsidRPr="00906FCC" w:rsidRDefault="00883608" w:rsidP="00883608">
            <w:pPr>
              <w:jc w:val="center"/>
              <w:rPr>
                <w:b/>
              </w:rPr>
            </w:pPr>
            <w:r w:rsidRPr="00906FCC">
              <w:rPr>
                <w:b/>
              </w:rPr>
              <w:t>CRP, mg/dL, mean (SE</w:t>
            </w:r>
            <w:r>
              <w:rPr>
                <w:b/>
              </w:rPr>
              <w:t>M</w:t>
            </w:r>
            <w:r w:rsidRPr="00906FCC">
              <w:rPr>
                <w:b/>
              </w:rPr>
              <w:t>)</w:t>
            </w:r>
          </w:p>
        </w:tc>
        <w:tc>
          <w:tcPr>
            <w:tcW w:w="1179" w:type="dxa"/>
            <w:vAlign w:val="center"/>
          </w:tcPr>
          <w:p w:rsidR="00883608" w:rsidRDefault="00883608" w:rsidP="003F28C0">
            <w:pPr>
              <w:jc w:val="center"/>
            </w:pPr>
            <w:r>
              <w:t>0.39 (0.02)</w:t>
            </w:r>
          </w:p>
        </w:tc>
        <w:tc>
          <w:tcPr>
            <w:tcW w:w="1179" w:type="dxa"/>
            <w:vAlign w:val="center"/>
          </w:tcPr>
          <w:p w:rsidR="00883608" w:rsidRDefault="00883608" w:rsidP="003F28C0">
            <w:pPr>
              <w:jc w:val="center"/>
            </w:pPr>
            <w:r>
              <w:t>0.34 (0.02)</w:t>
            </w:r>
          </w:p>
        </w:tc>
        <w:tc>
          <w:tcPr>
            <w:tcW w:w="1179" w:type="dxa"/>
            <w:vAlign w:val="center"/>
          </w:tcPr>
          <w:p w:rsidR="00883608" w:rsidRDefault="00883608" w:rsidP="003F28C0">
            <w:pPr>
              <w:jc w:val="center"/>
            </w:pPr>
            <w:r>
              <w:t>0.40 (0.02)</w:t>
            </w:r>
          </w:p>
        </w:tc>
        <w:tc>
          <w:tcPr>
            <w:tcW w:w="1179" w:type="dxa"/>
            <w:vAlign w:val="center"/>
          </w:tcPr>
          <w:p w:rsidR="00883608" w:rsidRDefault="00883608" w:rsidP="003F28C0">
            <w:pPr>
              <w:jc w:val="center"/>
            </w:pPr>
            <w:r>
              <w:t>0.40 (0.02)</w:t>
            </w:r>
          </w:p>
        </w:tc>
        <w:tc>
          <w:tcPr>
            <w:tcW w:w="1179" w:type="dxa"/>
            <w:vAlign w:val="center"/>
          </w:tcPr>
          <w:p w:rsidR="00883608" w:rsidRDefault="00883608" w:rsidP="003F28C0">
            <w:pPr>
              <w:jc w:val="center"/>
            </w:pPr>
            <w:r>
              <w:t>0.42 (0.02)</w:t>
            </w:r>
          </w:p>
        </w:tc>
      </w:tr>
      <w:tr w:rsidR="00883608" w:rsidTr="00003A28">
        <w:tc>
          <w:tcPr>
            <w:tcW w:w="2327" w:type="dxa"/>
            <w:vAlign w:val="center"/>
          </w:tcPr>
          <w:p w:rsidR="00883608" w:rsidRPr="00906FCC" w:rsidRDefault="00883608" w:rsidP="00883608">
            <w:pPr>
              <w:jc w:val="center"/>
              <w:rPr>
                <w:b/>
              </w:rPr>
            </w:pPr>
            <w:r w:rsidRPr="00906FCC">
              <w:rPr>
                <w:b/>
              </w:rPr>
              <w:t>ACR, mg/g, median (IQR)</w:t>
            </w:r>
          </w:p>
        </w:tc>
        <w:tc>
          <w:tcPr>
            <w:tcW w:w="1179" w:type="dxa"/>
            <w:vAlign w:val="center"/>
          </w:tcPr>
          <w:p w:rsidR="00883608" w:rsidRPr="00945674" w:rsidRDefault="00883608" w:rsidP="003F28C0">
            <w:pPr>
              <w:jc w:val="center"/>
            </w:pPr>
            <w:r w:rsidRPr="00945674">
              <w:t>5.4 (5.9)</w:t>
            </w:r>
          </w:p>
        </w:tc>
        <w:tc>
          <w:tcPr>
            <w:tcW w:w="1179" w:type="dxa"/>
            <w:vAlign w:val="center"/>
          </w:tcPr>
          <w:p w:rsidR="00883608" w:rsidRDefault="00883608" w:rsidP="003F28C0">
            <w:pPr>
              <w:jc w:val="center"/>
            </w:pPr>
            <w:r>
              <w:t>5.7 (5.5)</w:t>
            </w:r>
          </w:p>
        </w:tc>
        <w:tc>
          <w:tcPr>
            <w:tcW w:w="1179" w:type="dxa"/>
            <w:vAlign w:val="center"/>
          </w:tcPr>
          <w:p w:rsidR="00883608" w:rsidRDefault="00883608" w:rsidP="003F28C0">
            <w:pPr>
              <w:jc w:val="center"/>
            </w:pPr>
            <w:r>
              <w:t>5.2 (4.7)</w:t>
            </w:r>
          </w:p>
        </w:tc>
        <w:tc>
          <w:tcPr>
            <w:tcW w:w="1179" w:type="dxa"/>
            <w:vAlign w:val="center"/>
          </w:tcPr>
          <w:p w:rsidR="00883608" w:rsidRDefault="00883608" w:rsidP="003F28C0">
            <w:pPr>
              <w:jc w:val="center"/>
            </w:pPr>
            <w:r>
              <w:t>5.5 (5.4)</w:t>
            </w:r>
          </w:p>
        </w:tc>
        <w:tc>
          <w:tcPr>
            <w:tcW w:w="1179" w:type="dxa"/>
            <w:vAlign w:val="center"/>
          </w:tcPr>
          <w:p w:rsidR="00883608" w:rsidRDefault="00883608" w:rsidP="003F28C0">
            <w:pPr>
              <w:jc w:val="center"/>
            </w:pPr>
            <w:r>
              <w:t>6.3 (8.3)</w:t>
            </w:r>
          </w:p>
        </w:tc>
      </w:tr>
      <w:tr w:rsidR="00883608" w:rsidTr="00003A28">
        <w:tc>
          <w:tcPr>
            <w:tcW w:w="2327" w:type="dxa"/>
            <w:vAlign w:val="center"/>
          </w:tcPr>
          <w:p w:rsidR="00883608" w:rsidRPr="00906FCC" w:rsidRDefault="00883608" w:rsidP="00883608">
            <w:pPr>
              <w:jc w:val="center"/>
              <w:rPr>
                <w:b/>
              </w:rPr>
            </w:pPr>
            <w:r w:rsidRPr="00906FCC">
              <w:rPr>
                <w:b/>
              </w:rPr>
              <w:t>Urine albumin, mg/L, median (IQR)</w:t>
            </w:r>
          </w:p>
        </w:tc>
        <w:tc>
          <w:tcPr>
            <w:tcW w:w="1179" w:type="dxa"/>
            <w:vAlign w:val="center"/>
          </w:tcPr>
          <w:p w:rsidR="00883608" w:rsidRDefault="00883608" w:rsidP="003F28C0">
            <w:pPr>
              <w:jc w:val="center"/>
            </w:pPr>
            <w:r w:rsidRPr="00945674">
              <w:t>5.6 (8.5)</w:t>
            </w:r>
          </w:p>
        </w:tc>
        <w:tc>
          <w:tcPr>
            <w:tcW w:w="1179" w:type="dxa"/>
            <w:vAlign w:val="center"/>
          </w:tcPr>
          <w:p w:rsidR="00883608" w:rsidRDefault="00883608" w:rsidP="003F28C0">
            <w:pPr>
              <w:jc w:val="center"/>
            </w:pPr>
            <w:r>
              <w:t>6.8 (8.9)</w:t>
            </w:r>
          </w:p>
        </w:tc>
        <w:tc>
          <w:tcPr>
            <w:tcW w:w="1179" w:type="dxa"/>
            <w:vAlign w:val="center"/>
          </w:tcPr>
          <w:p w:rsidR="00883608" w:rsidRDefault="00883608" w:rsidP="003F28C0">
            <w:pPr>
              <w:jc w:val="center"/>
            </w:pPr>
            <w:r>
              <w:t>6.8 (8.5)</w:t>
            </w:r>
          </w:p>
        </w:tc>
        <w:tc>
          <w:tcPr>
            <w:tcW w:w="1179" w:type="dxa"/>
            <w:vAlign w:val="center"/>
          </w:tcPr>
          <w:p w:rsidR="00883608" w:rsidRDefault="00883608" w:rsidP="003F28C0">
            <w:pPr>
              <w:jc w:val="center"/>
            </w:pPr>
            <w:r>
              <w:t>7.1 (9.2)</w:t>
            </w:r>
          </w:p>
        </w:tc>
        <w:tc>
          <w:tcPr>
            <w:tcW w:w="1179" w:type="dxa"/>
            <w:vAlign w:val="center"/>
          </w:tcPr>
          <w:p w:rsidR="00883608" w:rsidRDefault="00883608" w:rsidP="003F28C0">
            <w:pPr>
              <w:jc w:val="center"/>
            </w:pPr>
            <w:r>
              <w:t>8.2 (13.6)</w:t>
            </w:r>
          </w:p>
        </w:tc>
      </w:tr>
      <w:tr w:rsidR="00883608" w:rsidTr="00003A28">
        <w:trPr>
          <w:trHeight w:val="319"/>
        </w:trPr>
        <w:tc>
          <w:tcPr>
            <w:tcW w:w="2327" w:type="dxa"/>
            <w:vAlign w:val="center"/>
          </w:tcPr>
          <w:p w:rsidR="00883608" w:rsidRPr="00906FCC" w:rsidRDefault="00883608" w:rsidP="00883608">
            <w:pPr>
              <w:jc w:val="center"/>
              <w:rPr>
                <w:b/>
              </w:rPr>
            </w:pPr>
            <w:r w:rsidRPr="00906FCC">
              <w:rPr>
                <w:b/>
              </w:rPr>
              <w:t>ACR&gt;30mg/g, % (SE)</w:t>
            </w:r>
          </w:p>
        </w:tc>
        <w:tc>
          <w:tcPr>
            <w:tcW w:w="1179" w:type="dxa"/>
            <w:vAlign w:val="center"/>
          </w:tcPr>
          <w:p w:rsidR="00883608" w:rsidRDefault="00883608" w:rsidP="003F28C0">
            <w:pPr>
              <w:jc w:val="center"/>
            </w:pPr>
            <w:r>
              <w:t>8.4 (1.1)</w:t>
            </w:r>
          </w:p>
        </w:tc>
        <w:tc>
          <w:tcPr>
            <w:tcW w:w="1179" w:type="dxa"/>
            <w:vAlign w:val="center"/>
          </w:tcPr>
          <w:p w:rsidR="00883608" w:rsidRDefault="00883608" w:rsidP="003F28C0">
            <w:pPr>
              <w:jc w:val="center"/>
            </w:pPr>
            <w:r>
              <w:t>8.7 (0.9)</w:t>
            </w:r>
          </w:p>
        </w:tc>
        <w:tc>
          <w:tcPr>
            <w:tcW w:w="1179" w:type="dxa"/>
            <w:vAlign w:val="center"/>
          </w:tcPr>
          <w:p w:rsidR="00883608" w:rsidRDefault="00883608" w:rsidP="003F28C0">
            <w:pPr>
              <w:jc w:val="center"/>
            </w:pPr>
            <w:r>
              <w:t>7.6 (0.7)</w:t>
            </w:r>
          </w:p>
        </w:tc>
        <w:tc>
          <w:tcPr>
            <w:tcW w:w="1179" w:type="dxa"/>
            <w:vAlign w:val="center"/>
          </w:tcPr>
          <w:p w:rsidR="00883608" w:rsidRDefault="00883608" w:rsidP="003F28C0">
            <w:pPr>
              <w:jc w:val="center"/>
            </w:pPr>
            <w:r>
              <w:t>9.1 (1.0)</w:t>
            </w:r>
          </w:p>
        </w:tc>
        <w:tc>
          <w:tcPr>
            <w:tcW w:w="1179" w:type="dxa"/>
            <w:vAlign w:val="center"/>
          </w:tcPr>
          <w:p w:rsidR="00883608" w:rsidRDefault="00883608" w:rsidP="003F28C0">
            <w:pPr>
              <w:jc w:val="center"/>
            </w:pPr>
            <w:r>
              <w:t>13.3 (1.0)</w:t>
            </w:r>
          </w:p>
        </w:tc>
      </w:tr>
    </w:tbl>
    <w:p w:rsidR="00BB4F95" w:rsidRDefault="00BB4F95" w:rsidP="00BB4F95"/>
    <w:p w:rsidR="00003A28" w:rsidRPr="00B62E2F" w:rsidRDefault="00003A28" w:rsidP="00003A28">
      <w:pPr>
        <w:spacing w:line="360" w:lineRule="auto"/>
        <w:jc w:val="both"/>
        <w:rPr>
          <w:rFonts w:ascii="Calibri" w:eastAsia="Calibri" w:hAnsi="Calibri" w:cs="Times New Roman"/>
        </w:rPr>
      </w:pPr>
      <w:r w:rsidRPr="00B62E2F">
        <w:rPr>
          <w:rFonts w:ascii="Calibri" w:eastAsia="Calibri" w:hAnsi="Calibri" w:cs="Times New Roman"/>
        </w:rPr>
        <w:t xml:space="preserve">Data </w:t>
      </w:r>
      <w:r>
        <w:rPr>
          <w:rFonts w:ascii="Calibri" w:eastAsia="Calibri" w:hAnsi="Calibri" w:cs="Times New Roman"/>
        </w:rPr>
        <w:t>presented</w:t>
      </w:r>
      <w:r w:rsidRPr="00B62E2F">
        <w:rPr>
          <w:rFonts w:ascii="Calibri" w:eastAsia="Calibri" w:hAnsi="Calibri" w:cs="Times New Roman"/>
        </w:rPr>
        <w:t xml:space="preserve"> as mean (</w:t>
      </w:r>
      <w:r>
        <w:rPr>
          <w:rFonts w:ascii="Calibri" w:eastAsia="Calibri" w:hAnsi="Calibri" w:cs="Times New Roman"/>
        </w:rPr>
        <w:t>SEM),</w:t>
      </w:r>
      <w:r w:rsidRPr="00B62E2F">
        <w:rPr>
          <w:rFonts w:ascii="Calibri" w:eastAsia="Calibri" w:hAnsi="Calibri" w:cs="Times New Roman"/>
        </w:rPr>
        <w:t xml:space="preserve"> median (</w:t>
      </w:r>
      <w:r>
        <w:rPr>
          <w:rFonts w:ascii="Calibri" w:eastAsia="Calibri" w:hAnsi="Calibri" w:cs="Times New Roman"/>
        </w:rPr>
        <w:t>IQR</w:t>
      </w:r>
      <w:r w:rsidRPr="00B62E2F">
        <w:rPr>
          <w:rFonts w:ascii="Calibri" w:eastAsia="Calibri" w:hAnsi="Calibri" w:cs="Times New Roman"/>
        </w:rPr>
        <w:t>)</w:t>
      </w:r>
      <w:r>
        <w:rPr>
          <w:rFonts w:ascii="Calibri" w:eastAsia="Calibri" w:hAnsi="Calibri" w:cs="Times New Roman"/>
        </w:rPr>
        <w:t xml:space="preserve"> and % (SE)</w:t>
      </w:r>
      <w:r w:rsidRPr="00B62E2F">
        <w:rPr>
          <w:rFonts w:ascii="Calibri" w:eastAsia="Calibri" w:hAnsi="Calibri" w:cs="Times New Roman"/>
        </w:rPr>
        <w:t xml:space="preserve"> for parametric</w:t>
      </w:r>
      <w:r>
        <w:rPr>
          <w:rFonts w:ascii="Calibri" w:eastAsia="Calibri" w:hAnsi="Calibri" w:cs="Times New Roman"/>
        </w:rPr>
        <w:t>,</w:t>
      </w:r>
      <w:r w:rsidRPr="00B62E2F">
        <w:rPr>
          <w:rFonts w:ascii="Calibri" w:eastAsia="Calibri" w:hAnsi="Calibri" w:cs="Times New Roman"/>
        </w:rPr>
        <w:t xml:space="preserve"> </w:t>
      </w:r>
      <w:r>
        <w:rPr>
          <w:rFonts w:ascii="Calibri" w:eastAsia="Calibri" w:hAnsi="Calibri" w:cs="Times New Roman"/>
        </w:rPr>
        <w:t>non-parametric</w:t>
      </w:r>
      <w:r w:rsidRPr="00B62E2F">
        <w:rPr>
          <w:rFonts w:ascii="Calibri" w:eastAsia="Calibri" w:hAnsi="Calibri" w:cs="Times New Roman"/>
        </w:rPr>
        <w:t xml:space="preserve"> </w:t>
      </w:r>
      <w:r>
        <w:rPr>
          <w:rFonts w:ascii="Calibri" w:eastAsia="Calibri" w:hAnsi="Calibri" w:cs="Times New Roman"/>
        </w:rPr>
        <w:t xml:space="preserve">and discrete </w:t>
      </w:r>
      <w:r w:rsidRPr="00B62E2F">
        <w:rPr>
          <w:rFonts w:ascii="Calibri" w:eastAsia="Calibri" w:hAnsi="Calibri" w:cs="Times New Roman"/>
        </w:rPr>
        <w:t xml:space="preserve">variables respectively. </w:t>
      </w:r>
    </w:p>
    <w:p w:rsidR="00527B97" w:rsidRDefault="00527B97" w:rsidP="00CE5A2B">
      <w:pPr>
        <w:spacing w:line="480" w:lineRule="auto"/>
        <w:rPr>
          <w:rFonts w:ascii="Calibri" w:eastAsia="Calibri" w:hAnsi="Calibri" w:cs="Times New Roman"/>
        </w:rPr>
      </w:pPr>
    </w:p>
    <w:p w:rsidR="003A3120" w:rsidRDefault="003A3120" w:rsidP="00CE5A2B">
      <w:pPr>
        <w:spacing w:line="480" w:lineRule="auto"/>
        <w:rPr>
          <w:rFonts w:ascii="Calibri" w:eastAsia="Calibri" w:hAnsi="Calibri" w:cs="Times New Roman"/>
        </w:rPr>
        <w:sectPr w:rsidR="003A3120" w:rsidSect="00883608">
          <w:pgSz w:w="11906" w:h="16838"/>
          <w:pgMar w:top="1361" w:right="1361" w:bottom="1361" w:left="2268" w:header="709" w:footer="709" w:gutter="0"/>
          <w:cols w:space="708"/>
          <w:docGrid w:linePitch="360"/>
        </w:sectPr>
      </w:pPr>
    </w:p>
    <w:p w:rsidR="003A3120" w:rsidRDefault="003C1497" w:rsidP="00D91E56">
      <w:pPr>
        <w:pStyle w:val="Heading2"/>
        <w:rPr>
          <w:rFonts w:eastAsia="Calibri"/>
        </w:rPr>
      </w:pPr>
      <w:bookmarkStart w:id="534" w:name="_Toc397341636"/>
      <w:r>
        <w:rPr>
          <w:rFonts w:eastAsia="Calibri"/>
        </w:rPr>
        <w:lastRenderedPageBreak/>
        <w:t>Sample NHANES a</w:t>
      </w:r>
      <w:r w:rsidR="008A51B3">
        <w:rPr>
          <w:rFonts w:eastAsia="Calibri"/>
        </w:rPr>
        <w:t xml:space="preserve">nalysis </w:t>
      </w:r>
      <w:r>
        <w:rPr>
          <w:rFonts w:eastAsia="Calibri"/>
        </w:rPr>
        <w:t>statistical a</w:t>
      </w:r>
      <w:r w:rsidR="00305FD8">
        <w:rPr>
          <w:rFonts w:eastAsia="Calibri"/>
        </w:rPr>
        <w:t>nalysis</w:t>
      </w:r>
      <w:r w:rsidR="00D91E56">
        <w:rPr>
          <w:rFonts w:eastAsia="Calibri"/>
        </w:rPr>
        <w:t xml:space="preserve"> </w:t>
      </w:r>
      <w:r>
        <w:rPr>
          <w:rFonts w:eastAsia="Calibri"/>
        </w:rPr>
        <w:t>c</w:t>
      </w:r>
      <w:r w:rsidR="008A51B3">
        <w:rPr>
          <w:rFonts w:eastAsia="Calibri"/>
        </w:rPr>
        <w:t>odes</w:t>
      </w:r>
      <w:bookmarkEnd w:id="534"/>
    </w:p>
    <w:p w:rsidR="008A51B3" w:rsidRDefault="008A51B3" w:rsidP="00CE5A2B">
      <w:pPr>
        <w:spacing w:line="480" w:lineRule="auto"/>
        <w:rPr>
          <w:rFonts w:ascii="Calibri" w:eastAsia="Calibri" w:hAnsi="Calibri" w:cs="Times New Roman"/>
        </w:rPr>
      </w:pPr>
    </w:p>
    <w:p w:rsidR="00932DB9" w:rsidRDefault="00932DB9" w:rsidP="00932DB9">
      <w:pPr>
        <w:spacing w:line="360" w:lineRule="auto"/>
        <w:rPr>
          <w:rFonts w:ascii="Calibri" w:eastAsia="Calibri" w:hAnsi="Calibri" w:cs="Times New Roman"/>
        </w:rPr>
      </w:pPr>
      <w:r>
        <w:rPr>
          <w:rFonts w:ascii="Calibri" w:eastAsia="Calibri" w:hAnsi="Calibri" w:cs="Times New Roman"/>
        </w:rPr>
        <w:t>Sample SAS programme statistical analysis codes are provided below for analyses relating to parathyroid hormone.</w:t>
      </w:r>
    </w:p>
    <w:p w:rsidR="00F9129C" w:rsidRDefault="00C26E49" w:rsidP="00CE5A2B">
      <w:pPr>
        <w:spacing w:line="480" w:lineRule="auto"/>
        <w:rPr>
          <w:rFonts w:ascii="Calibri" w:eastAsia="Calibri" w:hAnsi="Calibri" w:cs="Times New Roman"/>
        </w:rPr>
      </w:pPr>
      <w:r>
        <w:rPr>
          <w:rFonts w:ascii="Calibri" w:eastAsia="Calibri" w:hAnsi="Calibri" w:cs="Times New Roman"/>
        </w:rPr>
        <w:t xml:space="preserve">SAS code variables used in the </w:t>
      </w:r>
      <w:r w:rsidR="00932DB9">
        <w:rPr>
          <w:rFonts w:ascii="Calibri" w:eastAsia="Calibri" w:hAnsi="Calibri" w:cs="Times New Roman"/>
        </w:rPr>
        <w:t>following samples</w:t>
      </w:r>
      <w:r>
        <w:rPr>
          <w:rFonts w:ascii="Calibri" w:eastAsia="Calibri" w:hAnsi="Calibri" w:cs="Times New Roman"/>
        </w:rPr>
        <w:t>:</w:t>
      </w:r>
    </w:p>
    <w:p w:rsidR="00B61185" w:rsidRDefault="00B61185" w:rsidP="00C26E49">
      <w:pPr>
        <w:pStyle w:val="NoSpacing"/>
      </w:pPr>
      <w:r>
        <w:t>.</w:t>
      </w:r>
      <w:r>
        <w:tab/>
      </w:r>
      <w:r>
        <w:tab/>
      </w:r>
      <w:proofErr w:type="gramStart"/>
      <w:r>
        <w:t>signifies</w:t>
      </w:r>
      <w:proofErr w:type="gramEnd"/>
      <w:r>
        <w:t xml:space="preserve"> missing data</w:t>
      </w:r>
    </w:p>
    <w:p w:rsidR="001E2D7D" w:rsidRDefault="001E2D7D" w:rsidP="00C26E49">
      <w:pPr>
        <w:pStyle w:val="NoSpacing"/>
      </w:pPr>
      <w:r>
        <w:t>ACR</w:t>
      </w:r>
      <w:r>
        <w:tab/>
      </w:r>
      <w:r>
        <w:tab/>
        <w:t>urinary albumin</w:t>
      </w:r>
      <w:proofErr w:type="gramStart"/>
      <w:r>
        <w:t>:creatinine</w:t>
      </w:r>
      <w:proofErr w:type="gramEnd"/>
      <w:r>
        <w:t xml:space="preserve"> ratio</w:t>
      </w:r>
    </w:p>
    <w:p w:rsidR="00C26E49" w:rsidRDefault="00C26E49" w:rsidP="00C26E49">
      <w:pPr>
        <w:pStyle w:val="NoSpacing"/>
      </w:pPr>
      <w:proofErr w:type="gramStart"/>
      <w:r>
        <w:t>avDIAS</w:t>
      </w:r>
      <w:proofErr w:type="gramEnd"/>
      <w:r w:rsidR="00932DB9">
        <w:tab/>
      </w:r>
      <w:r w:rsidR="00932DB9">
        <w:tab/>
        <w:t>average diastolic blood pressure</w:t>
      </w:r>
    </w:p>
    <w:p w:rsidR="00C26E49" w:rsidRDefault="00C26E49" w:rsidP="00C26E49">
      <w:pPr>
        <w:pStyle w:val="NoSpacing"/>
      </w:pPr>
      <w:proofErr w:type="gramStart"/>
      <w:r>
        <w:t>avSYS</w:t>
      </w:r>
      <w:proofErr w:type="gramEnd"/>
      <w:r w:rsidR="00932DB9">
        <w:tab/>
      </w:r>
      <w:r w:rsidR="00932DB9">
        <w:tab/>
        <w:t>average systolic blood pressure</w:t>
      </w:r>
    </w:p>
    <w:p w:rsidR="00C26E49" w:rsidRDefault="00C26E49" w:rsidP="00C26E49">
      <w:pPr>
        <w:pStyle w:val="NoSpacing"/>
      </w:pPr>
      <w:r>
        <w:t>BMXBMI</w:t>
      </w:r>
      <w:r w:rsidR="00932DB9">
        <w:tab/>
        <w:t>body mass index</w:t>
      </w:r>
    </w:p>
    <w:p w:rsidR="00C26E49" w:rsidRDefault="00C26E49" w:rsidP="00C26E49">
      <w:pPr>
        <w:pStyle w:val="NoSpacing"/>
      </w:pPr>
      <w:r>
        <w:t>BMXWAIST</w:t>
      </w:r>
      <w:r w:rsidR="00932DB9">
        <w:tab/>
        <w:t>waist circumference</w:t>
      </w:r>
    </w:p>
    <w:p w:rsidR="00C26E49" w:rsidRDefault="00C26E49" w:rsidP="00C26E49">
      <w:pPr>
        <w:pStyle w:val="NoSpacing"/>
      </w:pPr>
      <w:r>
        <w:t>BMXWT</w:t>
      </w:r>
      <w:r w:rsidR="00932DB9">
        <w:tab/>
        <w:t>weight</w:t>
      </w:r>
    </w:p>
    <w:p w:rsidR="00C26E49" w:rsidRDefault="00C26E49" w:rsidP="00C26E49">
      <w:pPr>
        <w:pStyle w:val="NoSpacing"/>
      </w:pPr>
      <w:r>
        <w:t>CVhist</w:t>
      </w:r>
      <w:r w:rsidR="00932DB9">
        <w:tab/>
      </w:r>
      <w:r w:rsidR="00932DB9">
        <w:tab/>
        <w:t>history of cardiovascular disease</w:t>
      </w:r>
    </w:p>
    <w:p w:rsidR="00C26E49" w:rsidRDefault="00C26E49" w:rsidP="00C26E49">
      <w:pPr>
        <w:pStyle w:val="NoSpacing"/>
      </w:pPr>
      <w:proofErr w:type="gramStart"/>
      <w:r>
        <w:t>eGFR</w:t>
      </w:r>
      <w:proofErr w:type="gramEnd"/>
      <w:r w:rsidR="00932DB9">
        <w:tab/>
      </w:r>
      <w:r w:rsidR="00932DB9">
        <w:tab/>
        <w:t>estimated glomerular filtration rate</w:t>
      </w:r>
    </w:p>
    <w:p w:rsidR="00C26E49" w:rsidRDefault="00C26E49" w:rsidP="00C26E49">
      <w:pPr>
        <w:pStyle w:val="NoSpacing"/>
      </w:pPr>
      <w:proofErr w:type="gramStart"/>
      <w:r>
        <w:t>ethn</w:t>
      </w:r>
      <w:proofErr w:type="gramEnd"/>
      <w:r w:rsidR="00932DB9">
        <w:tab/>
      </w:r>
      <w:r w:rsidR="00932DB9">
        <w:tab/>
        <w:t>ethnicity</w:t>
      </w:r>
    </w:p>
    <w:p w:rsidR="00C26E49" w:rsidRDefault="00C26E49" w:rsidP="00C26E49">
      <w:pPr>
        <w:pStyle w:val="NoSpacing"/>
      </w:pPr>
      <w:r>
        <w:t>IncluPTH</w:t>
      </w:r>
      <w:r w:rsidR="00932DB9">
        <w:tab/>
        <w:t>defined population with PTH results and other variables</w:t>
      </w:r>
    </w:p>
    <w:p w:rsidR="00C26E49" w:rsidRDefault="00C26E49" w:rsidP="00C26E49">
      <w:pPr>
        <w:pStyle w:val="NoSpacing"/>
      </w:pPr>
      <w:r>
        <w:t>INDFMPIR</w:t>
      </w:r>
      <w:r w:rsidR="00932DB9">
        <w:tab/>
        <w:t>poverty income ratio</w:t>
      </w:r>
    </w:p>
    <w:p w:rsidR="00C26E49" w:rsidRDefault="00C26E49" w:rsidP="00C26E49">
      <w:pPr>
        <w:pStyle w:val="NoSpacing"/>
      </w:pPr>
      <w:r>
        <w:t>LBXCRP</w:t>
      </w:r>
      <w:r w:rsidR="00932DB9">
        <w:tab/>
      </w:r>
      <w:r w:rsidR="00932DB9">
        <w:tab/>
        <w:t>C-reactive protein</w:t>
      </w:r>
    </w:p>
    <w:p w:rsidR="00C26E49" w:rsidRDefault="00C26E49" w:rsidP="00C26E49">
      <w:pPr>
        <w:pStyle w:val="NoSpacing"/>
      </w:pPr>
      <w:r>
        <w:t>LBXGH</w:t>
      </w:r>
      <w:r w:rsidR="00932DB9">
        <w:tab/>
      </w:r>
      <w:r w:rsidR="00932DB9">
        <w:tab/>
        <w:t>glycated haemoglobin</w:t>
      </w:r>
    </w:p>
    <w:p w:rsidR="00C26E49" w:rsidRDefault="00C26E49" w:rsidP="00C26E49">
      <w:pPr>
        <w:pStyle w:val="NoSpacing"/>
      </w:pPr>
      <w:r>
        <w:t>LBXHGB</w:t>
      </w:r>
      <w:r w:rsidR="00932DB9">
        <w:tab/>
        <w:t>haemoglobin</w:t>
      </w:r>
    </w:p>
    <w:p w:rsidR="00C26E49" w:rsidRDefault="00C26E49" w:rsidP="00C26E49">
      <w:pPr>
        <w:pStyle w:val="NoSpacing"/>
      </w:pPr>
      <w:r>
        <w:t>LBXPT21</w:t>
      </w:r>
      <w:r w:rsidR="00932DB9">
        <w:tab/>
        <w:t>serum PTH</w:t>
      </w:r>
    </w:p>
    <w:p w:rsidR="00C26E49" w:rsidRDefault="00C26E49" w:rsidP="00C26E49">
      <w:pPr>
        <w:pStyle w:val="NoSpacing"/>
      </w:pPr>
      <w:r>
        <w:t>LBXSCA</w:t>
      </w:r>
      <w:r w:rsidR="00932DB9">
        <w:tab/>
      </w:r>
      <w:r w:rsidR="00932DB9">
        <w:tab/>
        <w:t>serum calcium</w:t>
      </w:r>
    </w:p>
    <w:p w:rsidR="00C26E49" w:rsidRDefault="00C26E49" w:rsidP="00C26E49">
      <w:pPr>
        <w:pStyle w:val="NoSpacing"/>
      </w:pPr>
      <w:r>
        <w:t>LN_ACR</w:t>
      </w:r>
      <w:r w:rsidR="00932DB9">
        <w:tab/>
      </w:r>
      <w:r w:rsidR="00932DB9">
        <w:tab/>
        <w:t>log transformed urinary albumin</w:t>
      </w:r>
      <w:proofErr w:type="gramStart"/>
      <w:r w:rsidR="00932DB9">
        <w:t>:creatinine</w:t>
      </w:r>
      <w:proofErr w:type="gramEnd"/>
      <w:r w:rsidR="00932DB9">
        <w:t xml:space="preserve"> ratio</w:t>
      </w:r>
    </w:p>
    <w:p w:rsidR="00C26E49" w:rsidRDefault="00C26E49" w:rsidP="00C26E49">
      <w:pPr>
        <w:pStyle w:val="NoSpacing"/>
      </w:pPr>
      <w:r>
        <w:t>MICRO</w:t>
      </w:r>
      <w:r w:rsidR="00932DB9">
        <w:tab/>
      </w:r>
      <w:r w:rsidR="00932DB9">
        <w:tab/>
        <w:t xml:space="preserve">dichotomised </w:t>
      </w:r>
      <w:proofErr w:type="gramStart"/>
      <w:r w:rsidR="00932DB9">
        <w:t>ACR  &lt;</w:t>
      </w:r>
      <w:proofErr w:type="gramEnd"/>
      <w:r w:rsidR="00932DB9">
        <w:t xml:space="preserve"> or ≥30mg/g</w:t>
      </w:r>
    </w:p>
    <w:p w:rsidR="00C26E49" w:rsidRDefault="00C26E49" w:rsidP="00C26E49">
      <w:pPr>
        <w:pStyle w:val="NoSpacing"/>
      </w:pPr>
      <w:proofErr w:type="gramStart"/>
      <w:r>
        <w:t>newDIAB</w:t>
      </w:r>
      <w:proofErr w:type="gramEnd"/>
      <w:r w:rsidR="00932DB9">
        <w:tab/>
        <w:t>diabetes redefined from medications and history</w:t>
      </w:r>
      <w:r w:rsidR="00932DB9">
        <w:tab/>
      </w:r>
    </w:p>
    <w:p w:rsidR="00C26E49" w:rsidRDefault="00C26E49" w:rsidP="00C26E49">
      <w:pPr>
        <w:pStyle w:val="NoSpacing"/>
      </w:pPr>
      <w:r>
        <w:t>NH.Albfile</w:t>
      </w:r>
      <w:r w:rsidR="00932DB9">
        <w:tab/>
        <w:t>the merged dataset file</w:t>
      </w:r>
      <w:r w:rsidR="00932DB9">
        <w:tab/>
      </w:r>
    </w:p>
    <w:p w:rsidR="00B61185" w:rsidRDefault="00B61185" w:rsidP="00C26E49">
      <w:pPr>
        <w:pStyle w:val="NoSpacing"/>
      </w:pPr>
      <w:proofErr w:type="gramStart"/>
      <w:r>
        <w:t>onloop</w:t>
      </w:r>
      <w:proofErr w:type="gramEnd"/>
      <w:r>
        <w:tab/>
      </w:r>
      <w:r>
        <w:tab/>
        <w:t>taking a loop diuretic</w:t>
      </w:r>
    </w:p>
    <w:p w:rsidR="00B61185" w:rsidRDefault="00B61185" w:rsidP="00C26E49">
      <w:pPr>
        <w:pStyle w:val="NoSpacing"/>
      </w:pPr>
      <w:proofErr w:type="gramStart"/>
      <w:r>
        <w:t>onThi</w:t>
      </w:r>
      <w:proofErr w:type="gramEnd"/>
      <w:r>
        <w:tab/>
      </w:r>
      <w:r>
        <w:tab/>
        <w:t>taking a thiazide diuretic</w:t>
      </w:r>
    </w:p>
    <w:p w:rsidR="00C26E49" w:rsidRDefault="00C26E49" w:rsidP="00C26E49">
      <w:pPr>
        <w:pStyle w:val="NoSpacing"/>
      </w:pPr>
      <w:r>
        <w:t>PHDSESN</w:t>
      </w:r>
      <w:r w:rsidR="00932DB9">
        <w:tab/>
        <w:t>time of day of venepuncture</w:t>
      </w:r>
    </w:p>
    <w:p w:rsidR="00C26E49" w:rsidRDefault="00C26E49" w:rsidP="00C26E49">
      <w:pPr>
        <w:pStyle w:val="NoSpacing"/>
      </w:pPr>
      <w:r>
        <w:t>PTHDTWT</w:t>
      </w:r>
      <w:r w:rsidR="00932DB9">
        <w:tab/>
        <w:t>sample weight calculated for the PTH analyses</w:t>
      </w:r>
    </w:p>
    <w:p w:rsidR="00C26E49" w:rsidRDefault="00C26E49" w:rsidP="00C26E49">
      <w:pPr>
        <w:pStyle w:val="NoSpacing"/>
      </w:pPr>
      <w:r>
        <w:t>PTHQI</w:t>
      </w:r>
      <w:r w:rsidR="00932DB9">
        <w:tab/>
      </w:r>
      <w:r w:rsidR="00932DB9">
        <w:tab/>
        <w:t>quintile of PTH</w:t>
      </w:r>
    </w:p>
    <w:p w:rsidR="00C26E49" w:rsidRDefault="00932DB9" w:rsidP="00C26E49">
      <w:pPr>
        <w:pStyle w:val="NoSpacing"/>
      </w:pPr>
      <w:proofErr w:type="gramStart"/>
      <w:r>
        <w:t>r</w:t>
      </w:r>
      <w:r w:rsidR="00C26E49">
        <w:t>idageyr</w:t>
      </w:r>
      <w:proofErr w:type="gramEnd"/>
      <w:r>
        <w:tab/>
        <w:t>age</w:t>
      </w:r>
    </w:p>
    <w:p w:rsidR="00B61185" w:rsidRDefault="00B61185" w:rsidP="00C26E49">
      <w:pPr>
        <w:pStyle w:val="NoSpacing"/>
      </w:pPr>
      <w:r>
        <w:t>RIDEXMON</w:t>
      </w:r>
      <w:r>
        <w:tab/>
        <w:t>month of assessment</w:t>
      </w:r>
    </w:p>
    <w:p w:rsidR="00C26E49" w:rsidRDefault="00C26E49" w:rsidP="00C26E49">
      <w:pPr>
        <w:pStyle w:val="NoSpacing"/>
        <w:rPr>
          <w:rFonts w:ascii="Calibri" w:eastAsia="Calibri" w:hAnsi="Calibri" w:cs="Times New Roman"/>
        </w:rPr>
      </w:pPr>
      <w:proofErr w:type="gramStart"/>
      <w:r>
        <w:rPr>
          <w:rFonts w:ascii="Calibri" w:eastAsia="Calibri" w:hAnsi="Calibri" w:cs="Times New Roman"/>
        </w:rPr>
        <w:t>rPTHQI</w:t>
      </w:r>
      <w:proofErr w:type="gramEnd"/>
      <w:r w:rsidR="00932DB9">
        <w:rPr>
          <w:rFonts w:ascii="Calibri" w:eastAsia="Calibri" w:hAnsi="Calibri" w:cs="Times New Roman"/>
        </w:rPr>
        <w:tab/>
      </w:r>
      <w:r w:rsidR="00932DB9">
        <w:rPr>
          <w:rFonts w:ascii="Calibri" w:eastAsia="Calibri" w:hAnsi="Calibri" w:cs="Times New Roman"/>
        </w:rPr>
        <w:tab/>
        <w:t>reversed PTH quintile (to generate coefficients relative to lowest)</w:t>
      </w:r>
    </w:p>
    <w:p w:rsidR="00932DB9" w:rsidRDefault="00932DB9" w:rsidP="00C26E49">
      <w:pPr>
        <w:pStyle w:val="NoSpacing"/>
        <w:rPr>
          <w:rFonts w:ascii="Calibri" w:eastAsia="Calibri" w:hAnsi="Calibri" w:cs="Times New Roman"/>
        </w:rPr>
      </w:pPr>
      <w:proofErr w:type="gramStart"/>
      <w:r>
        <w:rPr>
          <w:rFonts w:ascii="Calibri" w:eastAsia="Calibri" w:hAnsi="Calibri" w:cs="Times New Roman"/>
        </w:rPr>
        <w:t>sdmvpsu</w:t>
      </w:r>
      <w:proofErr w:type="gramEnd"/>
      <w:r>
        <w:rPr>
          <w:rFonts w:ascii="Calibri" w:eastAsia="Calibri" w:hAnsi="Calibri" w:cs="Times New Roman"/>
        </w:rPr>
        <w:tab/>
        <w:t>primary sampling unit</w:t>
      </w:r>
    </w:p>
    <w:p w:rsidR="00C26E49" w:rsidRDefault="00932DB9" w:rsidP="00C26E49">
      <w:pPr>
        <w:pStyle w:val="NoSpacing"/>
        <w:rPr>
          <w:rFonts w:ascii="Calibri" w:eastAsia="Calibri" w:hAnsi="Calibri" w:cs="Times New Roman"/>
        </w:rPr>
      </w:pPr>
      <w:proofErr w:type="gramStart"/>
      <w:r>
        <w:rPr>
          <w:rFonts w:ascii="Calibri" w:eastAsia="Calibri" w:hAnsi="Calibri" w:cs="Times New Roman"/>
        </w:rPr>
        <w:t>s</w:t>
      </w:r>
      <w:r w:rsidR="00C26E49">
        <w:rPr>
          <w:rFonts w:ascii="Calibri" w:eastAsia="Calibri" w:hAnsi="Calibri" w:cs="Times New Roman"/>
        </w:rPr>
        <w:t>dmvstra</w:t>
      </w:r>
      <w:proofErr w:type="gramEnd"/>
      <w:r>
        <w:rPr>
          <w:rFonts w:ascii="Calibri" w:eastAsia="Calibri" w:hAnsi="Calibri" w:cs="Times New Roman"/>
        </w:rPr>
        <w:tab/>
        <w:t>sampling stratum</w:t>
      </w:r>
    </w:p>
    <w:p w:rsidR="00C26E49" w:rsidRDefault="00932DB9" w:rsidP="00C26E49">
      <w:pPr>
        <w:pStyle w:val="NoSpacing"/>
        <w:rPr>
          <w:rFonts w:ascii="Calibri" w:eastAsia="Calibri" w:hAnsi="Calibri" w:cs="Times New Roman"/>
        </w:rPr>
      </w:pPr>
      <w:proofErr w:type="gramStart"/>
      <w:r>
        <w:rPr>
          <w:rFonts w:ascii="Calibri" w:eastAsia="Calibri" w:hAnsi="Calibri" w:cs="Times New Roman"/>
        </w:rPr>
        <w:t>s</w:t>
      </w:r>
      <w:r w:rsidR="00C26E49">
        <w:rPr>
          <w:rFonts w:ascii="Calibri" w:eastAsia="Calibri" w:hAnsi="Calibri" w:cs="Times New Roman"/>
        </w:rPr>
        <w:t>ex</w:t>
      </w:r>
      <w:proofErr w:type="gramEnd"/>
      <w:r>
        <w:rPr>
          <w:rFonts w:ascii="Calibri" w:eastAsia="Calibri" w:hAnsi="Calibri" w:cs="Times New Roman"/>
        </w:rPr>
        <w:tab/>
      </w:r>
      <w:r>
        <w:rPr>
          <w:rFonts w:ascii="Calibri" w:eastAsia="Calibri" w:hAnsi="Calibri" w:cs="Times New Roman"/>
        </w:rPr>
        <w:tab/>
        <w:t>gender</w:t>
      </w:r>
    </w:p>
    <w:p w:rsidR="00C26E49" w:rsidRDefault="00932DB9" w:rsidP="00C26E49">
      <w:pPr>
        <w:pStyle w:val="NoSpacing"/>
        <w:rPr>
          <w:rFonts w:ascii="Calibri" w:eastAsia="Calibri" w:hAnsi="Calibri" w:cs="Times New Roman"/>
        </w:rPr>
      </w:pPr>
      <w:proofErr w:type="gramStart"/>
      <w:r>
        <w:rPr>
          <w:rFonts w:ascii="Calibri" w:eastAsia="Calibri" w:hAnsi="Calibri" w:cs="Times New Roman"/>
        </w:rPr>
        <w:t>s</w:t>
      </w:r>
      <w:r w:rsidR="00C26E49">
        <w:rPr>
          <w:rFonts w:ascii="Calibri" w:eastAsia="Calibri" w:hAnsi="Calibri" w:cs="Times New Roman"/>
        </w:rPr>
        <w:t>moked</w:t>
      </w:r>
      <w:proofErr w:type="gramEnd"/>
      <w:r>
        <w:rPr>
          <w:rFonts w:ascii="Calibri" w:eastAsia="Calibri" w:hAnsi="Calibri" w:cs="Times New Roman"/>
        </w:rPr>
        <w:tab/>
      </w:r>
      <w:r>
        <w:rPr>
          <w:rFonts w:ascii="Calibri" w:eastAsia="Calibri" w:hAnsi="Calibri" w:cs="Times New Roman"/>
        </w:rPr>
        <w:tab/>
        <w:t>smoking status</w:t>
      </w:r>
    </w:p>
    <w:p w:rsidR="00C26E49" w:rsidRDefault="00C26E49" w:rsidP="00C26E49">
      <w:pPr>
        <w:pStyle w:val="NoSpacing"/>
        <w:rPr>
          <w:rFonts w:ascii="Calibri" w:eastAsia="Calibri" w:hAnsi="Calibri" w:cs="Times New Roman"/>
        </w:rPr>
      </w:pPr>
      <w:r>
        <w:rPr>
          <w:rFonts w:ascii="Calibri" w:eastAsia="Calibri" w:hAnsi="Calibri" w:cs="Times New Roman"/>
        </w:rPr>
        <w:t>TotHDL</w:t>
      </w:r>
      <w:r w:rsidR="00932DB9">
        <w:rPr>
          <w:rFonts w:ascii="Calibri" w:eastAsia="Calibri" w:hAnsi="Calibri" w:cs="Times New Roman"/>
        </w:rPr>
        <w:tab/>
      </w:r>
      <w:r w:rsidR="00932DB9">
        <w:rPr>
          <w:rFonts w:ascii="Calibri" w:eastAsia="Calibri" w:hAnsi="Calibri" w:cs="Times New Roman"/>
        </w:rPr>
        <w:tab/>
        <w:t>ratio of total</w:t>
      </w:r>
      <w:proofErr w:type="gramStart"/>
      <w:r w:rsidR="00932DB9">
        <w:rPr>
          <w:rFonts w:ascii="Calibri" w:eastAsia="Calibri" w:hAnsi="Calibri" w:cs="Times New Roman"/>
        </w:rPr>
        <w:t>:HDL</w:t>
      </w:r>
      <w:proofErr w:type="gramEnd"/>
      <w:r w:rsidR="00932DB9">
        <w:rPr>
          <w:rFonts w:ascii="Calibri" w:eastAsia="Calibri" w:hAnsi="Calibri" w:cs="Times New Roman"/>
        </w:rPr>
        <w:t xml:space="preserve"> cholesterol</w:t>
      </w:r>
    </w:p>
    <w:p w:rsidR="001648E0" w:rsidRDefault="001648E0" w:rsidP="00C26E49">
      <w:pPr>
        <w:pStyle w:val="NoSpacing"/>
        <w:rPr>
          <w:rFonts w:ascii="Calibri" w:eastAsia="Calibri" w:hAnsi="Calibri" w:cs="Times New Roman"/>
        </w:rPr>
      </w:pPr>
      <w:r>
        <w:rPr>
          <w:rFonts w:ascii="Calibri" w:eastAsia="Calibri" w:hAnsi="Calibri" w:cs="Times New Roman"/>
        </w:rPr>
        <w:t>VIDQI</w:t>
      </w:r>
      <w:r>
        <w:rPr>
          <w:rFonts w:ascii="Calibri" w:eastAsia="Calibri" w:hAnsi="Calibri" w:cs="Times New Roman"/>
        </w:rPr>
        <w:tab/>
      </w:r>
      <w:r>
        <w:rPr>
          <w:rFonts w:ascii="Calibri" w:eastAsia="Calibri" w:hAnsi="Calibri" w:cs="Times New Roman"/>
        </w:rPr>
        <w:tab/>
        <w:t>quintile of 25(OH</w:t>
      </w:r>
      <w:proofErr w:type="gramStart"/>
      <w:r>
        <w:rPr>
          <w:rFonts w:ascii="Calibri" w:eastAsia="Calibri" w:hAnsi="Calibri" w:cs="Times New Roman"/>
        </w:rPr>
        <w:t>)D</w:t>
      </w:r>
      <w:proofErr w:type="gramEnd"/>
    </w:p>
    <w:p w:rsidR="00C26E49" w:rsidRDefault="00C26E49" w:rsidP="00C26E49">
      <w:pPr>
        <w:pStyle w:val="NoSpacing"/>
        <w:rPr>
          <w:rFonts w:ascii="Calibri" w:eastAsia="Calibri" w:hAnsi="Calibri" w:cs="Times New Roman"/>
        </w:rPr>
      </w:pPr>
    </w:p>
    <w:p w:rsidR="00D91E56" w:rsidRDefault="00D91E56" w:rsidP="00B61185">
      <w:pPr>
        <w:spacing w:line="360" w:lineRule="auto"/>
      </w:pPr>
    </w:p>
    <w:p w:rsidR="00657249" w:rsidRDefault="00657249" w:rsidP="00B61185">
      <w:pPr>
        <w:spacing w:line="360" w:lineRule="auto"/>
      </w:pPr>
    </w:p>
    <w:p w:rsidR="00B61185" w:rsidRPr="00B61185" w:rsidRDefault="00E97898" w:rsidP="00B61185">
      <w:pPr>
        <w:pStyle w:val="Heading3"/>
        <w:spacing w:line="360" w:lineRule="auto"/>
      </w:pPr>
      <w:bookmarkStart w:id="535" w:name="_Toc397341637"/>
      <w:r w:rsidRPr="00B61185">
        <w:lastRenderedPageBreak/>
        <w:t>Specifying quin</w:t>
      </w:r>
      <w:r w:rsidR="00D91E56" w:rsidRPr="00B61185">
        <w:t>tiles</w:t>
      </w:r>
      <w:r w:rsidR="00B61185">
        <w:t>:</w:t>
      </w:r>
      <w:bookmarkEnd w:id="535"/>
    </w:p>
    <w:p w:rsidR="008A51B3" w:rsidRPr="00B61185"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bCs/>
          <w:sz w:val="20"/>
          <w:szCs w:val="20"/>
          <w:shd w:val="clear" w:color="auto" w:fill="FFFFFF"/>
        </w:rPr>
        <w:t>proc</w:t>
      </w:r>
      <w:proofErr w:type="gramEnd"/>
      <w:r w:rsidRPr="00B61185">
        <w:rPr>
          <w:rFonts w:ascii="Courier New" w:hAnsi="Courier New" w:cs="Courier New"/>
          <w:sz w:val="20"/>
          <w:szCs w:val="20"/>
          <w:shd w:val="clear" w:color="auto" w:fill="FFFFFF"/>
        </w:rPr>
        <w:t xml:space="preserve"> </w:t>
      </w:r>
      <w:r w:rsidRPr="00B61185">
        <w:rPr>
          <w:rFonts w:ascii="Courier New" w:hAnsi="Courier New" w:cs="Courier New"/>
          <w:bCs/>
          <w:sz w:val="20"/>
          <w:szCs w:val="20"/>
          <w:shd w:val="clear" w:color="auto" w:fill="FFFFFF"/>
        </w:rPr>
        <w:t>univariate</w:t>
      </w:r>
      <w:r w:rsidRPr="00B61185">
        <w:rPr>
          <w:rFonts w:ascii="Courier New" w:hAnsi="Courier New" w:cs="Courier New"/>
          <w:sz w:val="20"/>
          <w:szCs w:val="20"/>
          <w:shd w:val="clear" w:color="auto" w:fill="FFFFFF"/>
        </w:rPr>
        <w:t xml:space="preserve"> plot normal </w:t>
      </w:r>
      <w:r w:rsidR="008A51B3" w:rsidRPr="00B61185">
        <w:rPr>
          <w:rFonts w:ascii="Courier New" w:hAnsi="Courier New" w:cs="Courier New"/>
          <w:sz w:val="20"/>
          <w:szCs w:val="20"/>
          <w:shd w:val="clear" w:color="auto" w:fill="FFFFFF"/>
        </w:rPr>
        <w:t>data</w:t>
      </w:r>
      <w:r w:rsidR="00F9129C" w:rsidRPr="00B61185">
        <w:rPr>
          <w:rFonts w:ascii="Courier New" w:hAnsi="Courier New" w:cs="Courier New"/>
          <w:sz w:val="20"/>
          <w:szCs w:val="20"/>
          <w:shd w:val="clear" w:color="auto" w:fill="FFFFFF"/>
        </w:rPr>
        <w:t>=NH.Alb</w:t>
      </w:r>
      <w:r w:rsidR="00D91E56" w:rsidRPr="00B61185">
        <w:rPr>
          <w:rFonts w:ascii="Courier New" w:hAnsi="Courier New" w:cs="Courier New"/>
          <w:sz w:val="20"/>
          <w:szCs w:val="20"/>
          <w:shd w:val="clear" w:color="auto" w:fill="FFFFFF"/>
        </w:rPr>
        <w:t>file</w:t>
      </w:r>
      <w:r w:rsidR="008A51B3" w:rsidRPr="00B61185">
        <w:rPr>
          <w:rFonts w:ascii="Courier New" w:hAnsi="Courier New" w:cs="Courier New"/>
          <w:sz w:val="20"/>
          <w:szCs w:val="20"/>
          <w:shd w:val="clear" w:color="auto" w:fill="FFFFFF"/>
        </w:rPr>
        <w:t xml:space="preserve">; </w:t>
      </w:r>
    </w:p>
    <w:p w:rsidR="008A51B3" w:rsidRPr="00B61185" w:rsidRDefault="008A51B3"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where</w:t>
      </w:r>
      <w:proofErr w:type="gramEnd"/>
      <w:r w:rsidRPr="00B61185">
        <w:rPr>
          <w:rFonts w:ascii="Courier New" w:hAnsi="Courier New" w:cs="Courier New"/>
          <w:sz w:val="20"/>
          <w:szCs w:val="20"/>
          <w:shd w:val="clear" w:color="auto" w:fill="FFFFFF"/>
        </w:rPr>
        <w:t xml:space="preserve"> </w:t>
      </w:r>
      <w:r w:rsidRPr="00B61185">
        <w:t>IncluPTH</w:t>
      </w:r>
      <w:r w:rsidRPr="00B61185">
        <w:rPr>
          <w:rFonts w:ascii="Courier New" w:hAnsi="Courier New" w:cs="Courier New"/>
          <w:sz w:val="20"/>
          <w:szCs w:val="20"/>
          <w:shd w:val="clear" w:color="auto" w:fill="FFFFFF"/>
        </w:rPr>
        <w:t xml:space="preserve"> =</w:t>
      </w:r>
      <w:r w:rsidRPr="00B61185">
        <w:rPr>
          <w:rFonts w:ascii="Courier New" w:hAnsi="Courier New" w:cs="Courier New"/>
          <w:bCs/>
          <w:sz w:val="20"/>
          <w:szCs w:val="20"/>
          <w:shd w:val="clear" w:color="auto" w:fill="FFFFFF"/>
        </w:rPr>
        <w:t>1</w:t>
      </w:r>
      <w:r w:rsidRPr="00B61185">
        <w:rPr>
          <w:rFonts w:ascii="Courier New" w:hAnsi="Courier New" w:cs="Courier New"/>
          <w:sz w:val="20"/>
          <w:szCs w:val="20"/>
          <w:shd w:val="clear" w:color="auto" w:fill="FFFFFF"/>
        </w:rPr>
        <w:t xml:space="preserve">; </w:t>
      </w:r>
    </w:p>
    <w:p w:rsidR="008A51B3" w:rsidRPr="00B61185" w:rsidRDefault="008A51B3"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var</w:t>
      </w:r>
      <w:proofErr w:type="gramEnd"/>
      <w:r w:rsidR="00D91E56" w:rsidRPr="00B61185">
        <w:rPr>
          <w:rFonts w:ascii="Courier New" w:hAnsi="Courier New" w:cs="Courier New"/>
          <w:sz w:val="20"/>
          <w:szCs w:val="20"/>
          <w:shd w:val="clear" w:color="auto" w:fill="FFFFFF"/>
        </w:rPr>
        <w:t xml:space="preserve"> </w:t>
      </w:r>
      <w:r w:rsidRPr="00B61185">
        <w:rPr>
          <w:rFonts w:ascii="Courier New" w:hAnsi="Courier New" w:cs="Courier New"/>
          <w:sz w:val="20"/>
          <w:szCs w:val="20"/>
          <w:shd w:val="clear" w:color="auto" w:fill="FFFFFF"/>
        </w:rPr>
        <w:t xml:space="preserve">LBXPT21;  </w:t>
      </w:r>
    </w:p>
    <w:p w:rsidR="008A51B3" w:rsidRPr="00B61185" w:rsidRDefault="008A51B3"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output</w:t>
      </w:r>
      <w:proofErr w:type="gramEnd"/>
      <w:r w:rsidRPr="00B61185">
        <w:rPr>
          <w:rFonts w:ascii="Courier New" w:hAnsi="Courier New" w:cs="Courier New"/>
          <w:sz w:val="20"/>
          <w:szCs w:val="20"/>
          <w:shd w:val="clear" w:color="auto" w:fill="FFFFFF"/>
        </w:rPr>
        <w:t xml:space="preserve"> out=PTHQI pctlpre=P_ pctlpts=</w:t>
      </w:r>
      <w:r w:rsidRPr="00B61185">
        <w:rPr>
          <w:rFonts w:ascii="Courier New" w:hAnsi="Courier New" w:cs="Courier New"/>
          <w:bCs/>
          <w:sz w:val="20"/>
          <w:szCs w:val="20"/>
          <w:shd w:val="clear" w:color="auto" w:fill="FFFFFF"/>
        </w:rPr>
        <w:t>0</w:t>
      </w:r>
      <w:r w:rsidRPr="00B61185">
        <w:rPr>
          <w:rFonts w:ascii="Courier New" w:hAnsi="Courier New" w:cs="Courier New"/>
          <w:sz w:val="20"/>
          <w:szCs w:val="20"/>
          <w:shd w:val="clear" w:color="auto" w:fill="FFFFFF"/>
        </w:rPr>
        <w:t xml:space="preserve"> to </w:t>
      </w:r>
      <w:r w:rsidRPr="00B61185">
        <w:rPr>
          <w:rFonts w:ascii="Courier New" w:hAnsi="Courier New" w:cs="Courier New"/>
          <w:bCs/>
          <w:sz w:val="20"/>
          <w:szCs w:val="20"/>
          <w:shd w:val="clear" w:color="auto" w:fill="FFFFFF"/>
        </w:rPr>
        <w:t>100</w:t>
      </w:r>
      <w:r w:rsidRPr="00B61185">
        <w:rPr>
          <w:rFonts w:ascii="Courier New" w:hAnsi="Courier New" w:cs="Courier New"/>
          <w:sz w:val="20"/>
          <w:szCs w:val="20"/>
          <w:shd w:val="clear" w:color="auto" w:fill="FFFFFF"/>
        </w:rPr>
        <w:t xml:space="preserve"> by </w:t>
      </w:r>
      <w:r w:rsidRPr="00B61185">
        <w:rPr>
          <w:rFonts w:ascii="Courier New" w:hAnsi="Courier New" w:cs="Courier New"/>
          <w:bCs/>
          <w:sz w:val="20"/>
          <w:szCs w:val="20"/>
          <w:shd w:val="clear" w:color="auto" w:fill="FFFFFF"/>
        </w:rPr>
        <w:t>20</w:t>
      </w:r>
      <w:r w:rsidRPr="00B61185">
        <w:rPr>
          <w:rFonts w:ascii="Courier New" w:hAnsi="Courier New" w:cs="Courier New"/>
          <w:sz w:val="20"/>
          <w:szCs w:val="20"/>
          <w:shd w:val="clear" w:color="auto" w:fill="FFFFFF"/>
        </w:rPr>
        <w:t>;</w:t>
      </w:r>
    </w:p>
    <w:p w:rsidR="008A51B3" w:rsidRPr="00B61185"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freq</w:t>
      </w:r>
      <w:proofErr w:type="gramEnd"/>
      <w:r w:rsidR="008A51B3" w:rsidRPr="00B61185">
        <w:rPr>
          <w:rFonts w:ascii="Courier New" w:hAnsi="Courier New" w:cs="Courier New"/>
          <w:sz w:val="20"/>
          <w:szCs w:val="20"/>
          <w:shd w:val="clear" w:color="auto" w:fill="FFFFFF"/>
        </w:rPr>
        <w:t xml:space="preserve"> PTHDTWT;</w:t>
      </w:r>
    </w:p>
    <w:p w:rsidR="008A51B3" w:rsidRPr="00865EED" w:rsidRDefault="008A51B3" w:rsidP="00865EED">
      <w:pPr>
        <w:spacing w:line="240" w:lineRule="auto"/>
        <w:rPr>
          <w:rFonts w:ascii="Courier New" w:hAnsi="Courier New" w:cs="Courier New"/>
          <w:sz w:val="20"/>
          <w:szCs w:val="20"/>
          <w:shd w:val="clear" w:color="auto" w:fill="FFFFFF"/>
        </w:rPr>
      </w:pPr>
      <w:proofErr w:type="gramStart"/>
      <w:r w:rsidRPr="00B61185">
        <w:rPr>
          <w:rFonts w:ascii="Courier New" w:hAnsi="Courier New" w:cs="Courier New"/>
          <w:bCs/>
          <w:sz w:val="20"/>
          <w:szCs w:val="20"/>
          <w:shd w:val="clear" w:color="auto" w:fill="FFFFFF"/>
        </w:rPr>
        <w:t>run</w:t>
      </w:r>
      <w:proofErr w:type="gramEnd"/>
      <w:r w:rsidR="00865EED">
        <w:rPr>
          <w:rFonts w:ascii="Courier New" w:hAnsi="Courier New" w:cs="Courier New"/>
          <w:sz w:val="20"/>
          <w:szCs w:val="20"/>
          <w:shd w:val="clear" w:color="auto" w:fill="FFFFFF"/>
        </w:rPr>
        <w:t>;</w:t>
      </w:r>
    </w:p>
    <w:p w:rsidR="008A51B3" w:rsidRPr="00B61185" w:rsidRDefault="00865EED" w:rsidP="00865EED">
      <w:pPr>
        <w:spacing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data</w:t>
      </w:r>
      <w:proofErr w:type="gramEnd"/>
      <w:r w:rsidR="00C26E49" w:rsidRPr="00B61185">
        <w:rPr>
          <w:rFonts w:ascii="Courier New" w:hAnsi="Courier New" w:cs="Courier New"/>
          <w:sz w:val="20"/>
          <w:szCs w:val="20"/>
          <w:shd w:val="clear" w:color="auto" w:fill="FFFFFF"/>
        </w:rPr>
        <w:t xml:space="preserve"> NH.Albfile; set NH.Alb</w:t>
      </w:r>
      <w:r w:rsidR="008A51B3" w:rsidRPr="00B61185">
        <w:rPr>
          <w:rFonts w:ascii="Courier New" w:hAnsi="Courier New" w:cs="Courier New"/>
          <w:sz w:val="20"/>
          <w:szCs w:val="20"/>
          <w:shd w:val="clear" w:color="auto" w:fill="FFFFFF"/>
        </w:rPr>
        <w:t xml:space="preserve">file; if LBXPT21 =. </w:t>
      </w:r>
      <w:proofErr w:type="gramStart"/>
      <w:r w:rsidR="008A51B3" w:rsidRPr="00B61185">
        <w:rPr>
          <w:rFonts w:ascii="Courier New" w:hAnsi="Courier New" w:cs="Courier New"/>
          <w:sz w:val="20"/>
          <w:szCs w:val="20"/>
          <w:shd w:val="clear" w:color="auto" w:fill="FFFFFF"/>
        </w:rPr>
        <w:t>then</w:t>
      </w:r>
      <w:proofErr w:type="gramEnd"/>
      <w:r w:rsidR="008A51B3" w:rsidRPr="00B61185">
        <w:rPr>
          <w:rFonts w:ascii="Courier New" w:hAnsi="Courier New" w:cs="Courier New"/>
          <w:sz w:val="20"/>
          <w:szCs w:val="20"/>
          <w:shd w:val="clear" w:color="auto" w:fill="FFFFFF"/>
        </w:rPr>
        <w:t xml:space="preserve"> PTHQI=.; else if LBXPT21 &lt;27 then PTHQI =1; else if 27=&lt; LBXPT21 &lt;34 then PTHQI =2; else if 34=&lt; LBXPT21 &lt;42 then PTHQI =3; else if 42=&lt; LBXPT21 &lt;54 then PTHQI =4; else if LBXPT21 &gt;=54 then PTHQI =5; run;</w:t>
      </w:r>
    </w:p>
    <w:p w:rsidR="008A51B3" w:rsidRDefault="008A51B3" w:rsidP="00B61185">
      <w:pPr>
        <w:spacing w:line="360" w:lineRule="auto"/>
        <w:rPr>
          <w:rFonts w:ascii="Calibri" w:eastAsia="Calibri" w:hAnsi="Calibri" w:cs="Times New Roman"/>
        </w:rPr>
      </w:pPr>
    </w:p>
    <w:p w:rsidR="002177BE" w:rsidRDefault="002177BE" w:rsidP="002177BE">
      <w:pPr>
        <w:pStyle w:val="Heading3"/>
      </w:pPr>
      <w:bookmarkStart w:id="536" w:name="_Toc397341638"/>
      <w:r>
        <w:t>Descriptiv</w:t>
      </w:r>
      <w:r w:rsidR="003C1497">
        <w:t>e s</w:t>
      </w:r>
      <w:r>
        <w:t>tatistics</w:t>
      </w:r>
      <w:bookmarkEnd w:id="536"/>
      <w:r>
        <w:t xml:space="preserve"> </w:t>
      </w:r>
    </w:p>
    <w:p w:rsidR="00865EED" w:rsidRDefault="00865EED" w:rsidP="00147203">
      <w:pPr>
        <w:pStyle w:val="NoSpacing"/>
      </w:pPr>
      <w:r w:rsidRPr="00657249">
        <w:rPr>
          <w:b/>
        </w:rPr>
        <w:t>Overall</w:t>
      </w:r>
      <w:r>
        <w:t>:</w:t>
      </w:r>
    </w:p>
    <w:p w:rsidR="008E2929" w:rsidRPr="00865EED" w:rsidRDefault="008E2929" w:rsidP="008E2929">
      <w:pPr>
        <w:pStyle w:val="NoSpacing"/>
        <w:rPr>
          <w:rFonts w:ascii="Courier New" w:hAnsi="Courier New" w:cs="Courier New"/>
          <w:sz w:val="20"/>
          <w:szCs w:val="20"/>
          <w:shd w:val="clear" w:color="auto" w:fill="FFFFFF"/>
        </w:rPr>
      </w:pPr>
      <w:proofErr w:type="gramStart"/>
      <w:r w:rsidRPr="00865EED">
        <w:rPr>
          <w:rFonts w:ascii="Courier New" w:hAnsi="Courier New" w:cs="Courier New"/>
          <w:bCs/>
          <w:sz w:val="20"/>
          <w:szCs w:val="20"/>
          <w:shd w:val="clear" w:color="auto" w:fill="FFFFFF"/>
        </w:rPr>
        <w:t>proc</w:t>
      </w:r>
      <w:proofErr w:type="gramEnd"/>
      <w:r w:rsidRPr="00865EED">
        <w:rPr>
          <w:rFonts w:ascii="Courier New" w:hAnsi="Courier New" w:cs="Courier New"/>
          <w:sz w:val="20"/>
          <w:szCs w:val="20"/>
          <w:shd w:val="clear" w:color="auto" w:fill="FFFFFF"/>
        </w:rPr>
        <w:t xml:space="preserve"> </w:t>
      </w:r>
      <w:r w:rsidRPr="00865EED">
        <w:rPr>
          <w:rFonts w:ascii="Courier New" w:hAnsi="Courier New" w:cs="Courier New"/>
          <w:bCs/>
          <w:sz w:val="20"/>
          <w:szCs w:val="20"/>
          <w:shd w:val="clear" w:color="auto" w:fill="FFFFFF"/>
        </w:rPr>
        <w:t>surveymeans</w:t>
      </w:r>
      <w:r w:rsidRPr="00865EED">
        <w:rPr>
          <w:rFonts w:ascii="Courier New" w:hAnsi="Courier New" w:cs="Courier New"/>
          <w:sz w:val="20"/>
          <w:szCs w:val="20"/>
          <w:shd w:val="clear" w:color="auto" w:fill="FFFFFF"/>
        </w:rPr>
        <w:t xml:space="preserve"> data =NH.Albfile nobs man stderr;</w:t>
      </w:r>
    </w:p>
    <w:p w:rsidR="008E2929" w:rsidRPr="00865EED" w:rsidRDefault="008E2929" w:rsidP="008E2929">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sz w:val="20"/>
          <w:szCs w:val="20"/>
          <w:shd w:val="clear" w:color="auto" w:fill="FFFFFF"/>
        </w:rPr>
        <w:t>stratum</w:t>
      </w:r>
      <w:proofErr w:type="gramEnd"/>
      <w:r w:rsidRPr="00865EED">
        <w:rPr>
          <w:rFonts w:ascii="Courier New" w:hAnsi="Courier New" w:cs="Courier New"/>
          <w:sz w:val="20"/>
          <w:szCs w:val="20"/>
          <w:shd w:val="clear" w:color="auto" w:fill="FFFFFF"/>
        </w:rPr>
        <w:t xml:space="preserve"> sdmvstra;</w:t>
      </w:r>
    </w:p>
    <w:p w:rsidR="008E2929" w:rsidRPr="00865EED" w:rsidRDefault="008E2929" w:rsidP="008E2929">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sz w:val="20"/>
          <w:szCs w:val="20"/>
          <w:shd w:val="clear" w:color="auto" w:fill="FFFFFF"/>
        </w:rPr>
        <w:t>cluster</w:t>
      </w:r>
      <w:proofErr w:type="gramEnd"/>
      <w:r w:rsidRPr="00865EED">
        <w:rPr>
          <w:rFonts w:ascii="Courier New" w:hAnsi="Courier New" w:cs="Courier New"/>
          <w:sz w:val="20"/>
          <w:szCs w:val="20"/>
          <w:shd w:val="clear" w:color="auto" w:fill="FFFFFF"/>
        </w:rPr>
        <w:t xml:space="preserve"> sdmvpsu;</w:t>
      </w:r>
    </w:p>
    <w:p w:rsidR="008E2929" w:rsidRPr="00865EED" w:rsidRDefault="008E2929" w:rsidP="008E2929">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sz w:val="20"/>
          <w:szCs w:val="20"/>
          <w:shd w:val="clear" w:color="auto" w:fill="FFFFFF"/>
        </w:rPr>
        <w:t>domain</w:t>
      </w:r>
      <w:proofErr w:type="gramEnd"/>
      <w:r w:rsidRPr="00865EED">
        <w:rPr>
          <w:rFonts w:ascii="Courier New" w:hAnsi="Courier New" w:cs="Courier New"/>
          <w:sz w:val="20"/>
          <w:szCs w:val="20"/>
          <w:shd w:val="clear" w:color="auto" w:fill="FFFFFF"/>
        </w:rPr>
        <w:t xml:space="preserve"> incluPTH;</w:t>
      </w:r>
    </w:p>
    <w:p w:rsidR="008E2929" w:rsidRPr="00865EED" w:rsidRDefault="008E2929" w:rsidP="008E2929">
      <w:pPr>
        <w:autoSpaceDE w:val="0"/>
        <w:autoSpaceDN w:val="0"/>
        <w:adjustRightInd w:val="0"/>
        <w:spacing w:after="0" w:line="240" w:lineRule="auto"/>
        <w:rPr>
          <w:rFonts w:ascii="Courier New" w:hAnsi="Courier New" w:cs="Courier New"/>
          <w:sz w:val="20"/>
          <w:szCs w:val="20"/>
          <w:shd w:val="clear" w:color="auto" w:fill="FFFFFF"/>
        </w:rPr>
      </w:pPr>
      <w:proofErr w:type="gramStart"/>
      <w:r>
        <w:rPr>
          <w:rFonts w:ascii="Courier New" w:hAnsi="Courier New" w:cs="Courier New"/>
          <w:sz w:val="20"/>
          <w:szCs w:val="20"/>
          <w:shd w:val="clear" w:color="auto" w:fill="FFFFFF"/>
        </w:rPr>
        <w:t>var</w:t>
      </w:r>
      <w:proofErr w:type="gramEnd"/>
      <w:r>
        <w:rPr>
          <w:rFonts w:ascii="Courier New" w:hAnsi="Courier New" w:cs="Courier New"/>
          <w:sz w:val="20"/>
          <w:szCs w:val="20"/>
          <w:shd w:val="clear" w:color="auto" w:fill="FFFFFF"/>
        </w:rPr>
        <w:t xml:space="preserve"> ACR</w:t>
      </w:r>
      <w:r w:rsidRPr="00865EED">
        <w:rPr>
          <w:rFonts w:ascii="Courier New" w:hAnsi="Courier New" w:cs="Courier New"/>
          <w:sz w:val="20"/>
          <w:szCs w:val="20"/>
          <w:shd w:val="clear" w:color="auto" w:fill="FFFFFF"/>
        </w:rPr>
        <w:t>;</w:t>
      </w:r>
    </w:p>
    <w:p w:rsidR="008E2929" w:rsidRPr="00865EED" w:rsidRDefault="008E2929" w:rsidP="008E2929">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sz w:val="20"/>
          <w:szCs w:val="20"/>
          <w:shd w:val="clear" w:color="auto" w:fill="FFFFFF"/>
        </w:rPr>
        <w:t>weight</w:t>
      </w:r>
      <w:proofErr w:type="gramEnd"/>
      <w:r w:rsidRPr="00865EED">
        <w:rPr>
          <w:rFonts w:ascii="Courier New" w:hAnsi="Courier New" w:cs="Courier New"/>
          <w:sz w:val="20"/>
          <w:szCs w:val="20"/>
          <w:shd w:val="clear" w:color="auto" w:fill="FFFFFF"/>
        </w:rPr>
        <w:t xml:space="preserve"> PTHDTWT;</w:t>
      </w:r>
    </w:p>
    <w:p w:rsidR="008E2929" w:rsidRPr="00865EED" w:rsidRDefault="008E2929" w:rsidP="008E2929">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bCs/>
          <w:sz w:val="20"/>
          <w:szCs w:val="20"/>
          <w:shd w:val="clear" w:color="auto" w:fill="FFFFFF"/>
        </w:rPr>
        <w:t>run</w:t>
      </w:r>
      <w:proofErr w:type="gramEnd"/>
      <w:r w:rsidRPr="00865EED">
        <w:rPr>
          <w:rFonts w:ascii="Courier New" w:hAnsi="Courier New" w:cs="Courier New"/>
          <w:sz w:val="20"/>
          <w:szCs w:val="20"/>
          <w:shd w:val="clear" w:color="auto" w:fill="FFFFFF"/>
        </w:rPr>
        <w:t>;</w:t>
      </w:r>
    </w:p>
    <w:p w:rsidR="00865EED" w:rsidRDefault="00865EED" w:rsidP="002177BE"/>
    <w:p w:rsidR="00865EED" w:rsidRPr="002177BE" w:rsidRDefault="00865EED" w:rsidP="00147203">
      <w:pPr>
        <w:pStyle w:val="NoSpacing"/>
      </w:pPr>
      <w:r w:rsidRPr="00147203">
        <w:rPr>
          <w:b/>
        </w:rPr>
        <w:t>By quintile of PTH</w:t>
      </w:r>
      <w:r>
        <w:t>:</w:t>
      </w:r>
    </w:p>
    <w:p w:rsidR="00865EED" w:rsidRPr="00865EED" w:rsidRDefault="00865EED" w:rsidP="00147203">
      <w:pPr>
        <w:pStyle w:val="NoSpacing"/>
        <w:rPr>
          <w:rFonts w:ascii="Courier New" w:hAnsi="Courier New" w:cs="Courier New"/>
          <w:sz w:val="20"/>
          <w:szCs w:val="20"/>
          <w:shd w:val="clear" w:color="auto" w:fill="FFFFFF"/>
        </w:rPr>
      </w:pPr>
      <w:proofErr w:type="gramStart"/>
      <w:r w:rsidRPr="00865EED">
        <w:rPr>
          <w:rFonts w:ascii="Courier New" w:hAnsi="Courier New" w:cs="Courier New"/>
          <w:bCs/>
          <w:sz w:val="20"/>
          <w:szCs w:val="20"/>
          <w:shd w:val="clear" w:color="auto" w:fill="FFFFFF"/>
        </w:rPr>
        <w:t>proc</w:t>
      </w:r>
      <w:proofErr w:type="gramEnd"/>
      <w:r w:rsidRPr="00865EED">
        <w:rPr>
          <w:rFonts w:ascii="Courier New" w:hAnsi="Courier New" w:cs="Courier New"/>
          <w:sz w:val="20"/>
          <w:szCs w:val="20"/>
          <w:shd w:val="clear" w:color="auto" w:fill="FFFFFF"/>
        </w:rPr>
        <w:t xml:space="preserve"> </w:t>
      </w:r>
      <w:r w:rsidRPr="00865EED">
        <w:rPr>
          <w:rFonts w:ascii="Courier New" w:hAnsi="Courier New" w:cs="Courier New"/>
          <w:bCs/>
          <w:sz w:val="20"/>
          <w:szCs w:val="20"/>
          <w:shd w:val="clear" w:color="auto" w:fill="FFFFFF"/>
        </w:rPr>
        <w:t>surveymeans</w:t>
      </w:r>
      <w:r w:rsidRPr="00865EED">
        <w:rPr>
          <w:rFonts w:ascii="Courier New" w:hAnsi="Courier New" w:cs="Courier New"/>
          <w:sz w:val="20"/>
          <w:szCs w:val="20"/>
          <w:shd w:val="clear" w:color="auto" w:fill="FFFFFF"/>
        </w:rPr>
        <w:t xml:space="preserve"> data =NH.Albfile nobs man stderr;</w:t>
      </w:r>
    </w:p>
    <w:p w:rsidR="00865EED" w:rsidRPr="00865EED"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sz w:val="20"/>
          <w:szCs w:val="20"/>
          <w:shd w:val="clear" w:color="auto" w:fill="FFFFFF"/>
        </w:rPr>
        <w:t>stratum</w:t>
      </w:r>
      <w:proofErr w:type="gramEnd"/>
      <w:r w:rsidRPr="00865EED">
        <w:rPr>
          <w:rFonts w:ascii="Courier New" w:hAnsi="Courier New" w:cs="Courier New"/>
          <w:sz w:val="20"/>
          <w:szCs w:val="20"/>
          <w:shd w:val="clear" w:color="auto" w:fill="FFFFFF"/>
        </w:rPr>
        <w:t xml:space="preserve"> sdmvstra;</w:t>
      </w:r>
    </w:p>
    <w:p w:rsidR="00865EED" w:rsidRPr="00865EED"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sz w:val="20"/>
          <w:szCs w:val="20"/>
          <w:shd w:val="clear" w:color="auto" w:fill="FFFFFF"/>
        </w:rPr>
        <w:t>cluster</w:t>
      </w:r>
      <w:proofErr w:type="gramEnd"/>
      <w:r w:rsidRPr="00865EED">
        <w:rPr>
          <w:rFonts w:ascii="Courier New" w:hAnsi="Courier New" w:cs="Courier New"/>
          <w:sz w:val="20"/>
          <w:szCs w:val="20"/>
          <w:shd w:val="clear" w:color="auto" w:fill="FFFFFF"/>
        </w:rPr>
        <w:t xml:space="preserve"> sdmvpsu;</w:t>
      </w:r>
    </w:p>
    <w:p w:rsidR="00865EED" w:rsidRPr="00865EED"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sz w:val="20"/>
          <w:szCs w:val="20"/>
          <w:shd w:val="clear" w:color="auto" w:fill="FFFFFF"/>
        </w:rPr>
        <w:t>class</w:t>
      </w:r>
      <w:proofErr w:type="gramEnd"/>
      <w:r w:rsidRPr="00865EED">
        <w:rPr>
          <w:rFonts w:ascii="Courier New" w:hAnsi="Courier New" w:cs="Courier New"/>
          <w:sz w:val="20"/>
          <w:szCs w:val="20"/>
          <w:shd w:val="clear" w:color="auto" w:fill="FFFFFF"/>
        </w:rPr>
        <w:t xml:space="preserve"> PTHQI;</w:t>
      </w:r>
    </w:p>
    <w:p w:rsidR="00865EED" w:rsidRPr="00865EED"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sz w:val="20"/>
          <w:szCs w:val="20"/>
          <w:shd w:val="clear" w:color="auto" w:fill="FFFFFF"/>
        </w:rPr>
        <w:t>domain</w:t>
      </w:r>
      <w:proofErr w:type="gramEnd"/>
      <w:r w:rsidRPr="00865EED">
        <w:rPr>
          <w:rFonts w:ascii="Courier New" w:hAnsi="Courier New" w:cs="Courier New"/>
          <w:sz w:val="20"/>
          <w:szCs w:val="20"/>
          <w:shd w:val="clear" w:color="auto" w:fill="FFFFFF"/>
        </w:rPr>
        <w:t xml:space="preserve"> incluPTH incluPTH*PTHQI;</w:t>
      </w:r>
    </w:p>
    <w:p w:rsidR="00865EED" w:rsidRPr="00865EED" w:rsidRDefault="008E2929"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Pr>
          <w:rFonts w:ascii="Courier New" w:hAnsi="Courier New" w:cs="Courier New"/>
          <w:sz w:val="20"/>
          <w:szCs w:val="20"/>
          <w:shd w:val="clear" w:color="auto" w:fill="FFFFFF"/>
        </w:rPr>
        <w:t>var</w:t>
      </w:r>
      <w:proofErr w:type="gramEnd"/>
      <w:r>
        <w:rPr>
          <w:rFonts w:ascii="Courier New" w:hAnsi="Courier New" w:cs="Courier New"/>
          <w:sz w:val="20"/>
          <w:szCs w:val="20"/>
          <w:shd w:val="clear" w:color="auto" w:fill="FFFFFF"/>
        </w:rPr>
        <w:t xml:space="preserve"> ACR</w:t>
      </w:r>
      <w:r w:rsidR="00865EED" w:rsidRPr="00865EED">
        <w:rPr>
          <w:rFonts w:ascii="Courier New" w:hAnsi="Courier New" w:cs="Courier New"/>
          <w:sz w:val="20"/>
          <w:szCs w:val="20"/>
          <w:shd w:val="clear" w:color="auto" w:fill="FFFFFF"/>
        </w:rPr>
        <w:t>;</w:t>
      </w:r>
    </w:p>
    <w:p w:rsidR="00865EED" w:rsidRPr="00865EED"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sz w:val="20"/>
          <w:szCs w:val="20"/>
          <w:shd w:val="clear" w:color="auto" w:fill="FFFFFF"/>
        </w:rPr>
        <w:t>weight</w:t>
      </w:r>
      <w:proofErr w:type="gramEnd"/>
      <w:r w:rsidRPr="00865EED">
        <w:rPr>
          <w:rFonts w:ascii="Courier New" w:hAnsi="Courier New" w:cs="Courier New"/>
          <w:sz w:val="20"/>
          <w:szCs w:val="20"/>
          <w:shd w:val="clear" w:color="auto" w:fill="FFFFFF"/>
        </w:rPr>
        <w:t xml:space="preserve"> PTHDTWT;</w:t>
      </w:r>
    </w:p>
    <w:p w:rsidR="00865EED" w:rsidRPr="00865EED"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865EED">
        <w:rPr>
          <w:rFonts w:ascii="Courier New" w:hAnsi="Courier New" w:cs="Courier New"/>
          <w:bCs/>
          <w:sz w:val="20"/>
          <w:szCs w:val="20"/>
          <w:shd w:val="clear" w:color="auto" w:fill="FFFFFF"/>
        </w:rPr>
        <w:t>run</w:t>
      </w:r>
      <w:proofErr w:type="gramEnd"/>
      <w:r w:rsidRPr="00865EED">
        <w:rPr>
          <w:rFonts w:ascii="Courier New" w:hAnsi="Courier New" w:cs="Courier New"/>
          <w:sz w:val="20"/>
          <w:szCs w:val="20"/>
          <w:shd w:val="clear" w:color="auto" w:fill="FFFFFF"/>
        </w:rPr>
        <w:t>;</w:t>
      </w:r>
    </w:p>
    <w:p w:rsidR="002177BE" w:rsidRDefault="002177BE" w:rsidP="002177BE"/>
    <w:p w:rsidR="002177BE" w:rsidRPr="002177BE" w:rsidRDefault="003C1497" w:rsidP="002177BE">
      <w:pPr>
        <w:pStyle w:val="Heading3"/>
      </w:pPr>
      <w:bookmarkStart w:id="537" w:name="_Toc397341639"/>
      <w:r>
        <w:t>Multivariate linear r</w:t>
      </w:r>
      <w:r w:rsidR="002177BE" w:rsidRPr="002177BE">
        <w:t>egression model of log-transformed ACR</w:t>
      </w:r>
      <w:bookmarkEnd w:id="537"/>
    </w:p>
    <w:p w:rsidR="00B61185" w:rsidRPr="00B61185"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bCs/>
          <w:sz w:val="20"/>
          <w:szCs w:val="20"/>
          <w:shd w:val="clear" w:color="auto" w:fill="FFFFFF"/>
        </w:rPr>
        <w:t>proc</w:t>
      </w:r>
      <w:proofErr w:type="gramEnd"/>
      <w:r w:rsidRPr="00B61185">
        <w:rPr>
          <w:rFonts w:ascii="Courier New" w:hAnsi="Courier New" w:cs="Courier New"/>
          <w:sz w:val="20"/>
          <w:szCs w:val="20"/>
          <w:shd w:val="clear" w:color="auto" w:fill="FFFFFF"/>
        </w:rPr>
        <w:t xml:space="preserve"> </w:t>
      </w:r>
      <w:r w:rsidRPr="00B61185">
        <w:rPr>
          <w:rFonts w:ascii="Courier New" w:hAnsi="Courier New" w:cs="Courier New"/>
          <w:bCs/>
          <w:sz w:val="20"/>
          <w:szCs w:val="20"/>
          <w:shd w:val="clear" w:color="auto" w:fill="FFFFFF"/>
        </w:rPr>
        <w:t>surveyreg</w:t>
      </w:r>
      <w:r w:rsidRPr="00B61185">
        <w:rPr>
          <w:rFonts w:ascii="Courier New" w:hAnsi="Courier New" w:cs="Courier New"/>
          <w:sz w:val="20"/>
          <w:szCs w:val="20"/>
          <w:shd w:val="clear" w:color="auto" w:fill="FFFFFF"/>
        </w:rPr>
        <w:t xml:space="preserve"> data</w:t>
      </w:r>
      <w:r w:rsidR="00B61185" w:rsidRPr="00B61185">
        <w:rPr>
          <w:rFonts w:ascii="Courier New" w:hAnsi="Courier New" w:cs="Courier New"/>
          <w:sz w:val="20"/>
          <w:szCs w:val="20"/>
          <w:shd w:val="clear" w:color="auto" w:fill="FFFFFF"/>
        </w:rPr>
        <w:t>=NH.ALBfile;</w:t>
      </w:r>
    </w:p>
    <w:p w:rsidR="00B61185"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strata</w:t>
      </w:r>
      <w:proofErr w:type="gramEnd"/>
      <w:r w:rsidR="00B61185" w:rsidRPr="00B61185">
        <w:rPr>
          <w:rFonts w:ascii="Courier New" w:hAnsi="Courier New" w:cs="Courier New"/>
          <w:sz w:val="20"/>
          <w:szCs w:val="20"/>
          <w:shd w:val="clear" w:color="auto" w:fill="FFFFFF"/>
        </w:rPr>
        <w:t xml:space="preserve"> sdmvstra;</w:t>
      </w:r>
    </w:p>
    <w:p w:rsidR="008E2929" w:rsidRPr="00B61185" w:rsidRDefault="008E2929"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Pr>
          <w:rFonts w:ascii="Courier New" w:hAnsi="Courier New" w:cs="Courier New"/>
          <w:sz w:val="20"/>
          <w:szCs w:val="20"/>
          <w:shd w:val="clear" w:color="auto" w:fill="FFFFFF"/>
        </w:rPr>
        <w:t>cluster</w:t>
      </w:r>
      <w:proofErr w:type="gramEnd"/>
      <w:r>
        <w:rPr>
          <w:rFonts w:ascii="Courier New" w:hAnsi="Courier New" w:cs="Courier New"/>
          <w:sz w:val="20"/>
          <w:szCs w:val="20"/>
          <w:shd w:val="clear" w:color="auto" w:fill="FFFFFF"/>
        </w:rPr>
        <w:t xml:space="preserve"> sdmvpsu;</w:t>
      </w:r>
    </w:p>
    <w:p w:rsidR="00B61185" w:rsidRPr="00B61185"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weight</w:t>
      </w:r>
      <w:proofErr w:type="gramEnd"/>
      <w:r w:rsidR="00B61185" w:rsidRPr="00B61185">
        <w:rPr>
          <w:rFonts w:ascii="Courier New" w:hAnsi="Courier New" w:cs="Courier New"/>
          <w:sz w:val="20"/>
          <w:szCs w:val="20"/>
          <w:shd w:val="clear" w:color="auto" w:fill="FFFFFF"/>
        </w:rPr>
        <w:t xml:space="preserve"> PTHDTWT;</w:t>
      </w:r>
    </w:p>
    <w:p w:rsidR="00B61185" w:rsidRPr="00B61185"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class</w:t>
      </w:r>
      <w:proofErr w:type="gramEnd"/>
      <w:r w:rsidR="00B61185" w:rsidRPr="00B61185">
        <w:rPr>
          <w:rFonts w:ascii="Courier New" w:hAnsi="Courier New" w:cs="Courier New"/>
          <w:sz w:val="20"/>
          <w:szCs w:val="20"/>
          <w:shd w:val="clear" w:color="auto" w:fill="FFFFFF"/>
        </w:rPr>
        <w:t xml:space="preserve"> rPTHQI sex ethn newDIAB smoked CVhist PHDSESN </w:t>
      </w:r>
    </w:p>
    <w:p w:rsidR="00B61185" w:rsidRPr="00B61185" w:rsidRDefault="00B61185" w:rsidP="00865EED">
      <w:pPr>
        <w:autoSpaceDE w:val="0"/>
        <w:autoSpaceDN w:val="0"/>
        <w:adjustRightInd w:val="0"/>
        <w:spacing w:after="0" w:line="240" w:lineRule="auto"/>
        <w:rPr>
          <w:rFonts w:ascii="Courier New" w:hAnsi="Courier New" w:cs="Courier New"/>
          <w:sz w:val="20"/>
          <w:szCs w:val="20"/>
          <w:shd w:val="clear" w:color="auto" w:fill="FFFFFF"/>
        </w:rPr>
      </w:pPr>
      <w:r w:rsidRPr="00B61185">
        <w:rPr>
          <w:rFonts w:ascii="Courier New" w:hAnsi="Courier New" w:cs="Courier New"/>
          <w:sz w:val="20"/>
          <w:szCs w:val="20"/>
          <w:shd w:val="clear" w:color="auto" w:fill="FFFFFF"/>
        </w:rPr>
        <w:t>VIDQI RIDEXMON onloop onThi;</w:t>
      </w:r>
    </w:p>
    <w:p w:rsidR="00B61185" w:rsidRPr="00B61185"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domain</w:t>
      </w:r>
      <w:proofErr w:type="gramEnd"/>
      <w:r w:rsidR="00B61185" w:rsidRPr="00B61185">
        <w:rPr>
          <w:rFonts w:ascii="Courier New" w:hAnsi="Courier New" w:cs="Courier New"/>
          <w:sz w:val="20"/>
          <w:szCs w:val="20"/>
          <w:shd w:val="clear" w:color="auto" w:fill="FFFFFF"/>
        </w:rPr>
        <w:t xml:space="preserve"> IncluPTH;</w:t>
      </w:r>
    </w:p>
    <w:p w:rsidR="00B61185" w:rsidRPr="00B61185" w:rsidRDefault="00865EED"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model</w:t>
      </w:r>
      <w:proofErr w:type="gramEnd"/>
      <w:r w:rsidR="00B61185" w:rsidRPr="00B61185">
        <w:rPr>
          <w:rFonts w:ascii="Courier New" w:hAnsi="Courier New" w:cs="Courier New"/>
          <w:sz w:val="20"/>
          <w:szCs w:val="20"/>
          <w:shd w:val="clear" w:color="auto" w:fill="FFFFFF"/>
        </w:rPr>
        <w:t xml:space="preserve"> LN_ACR= rPTHQI VIDQI PHDSESN RIDEXMON onloop onThi </w:t>
      </w:r>
    </w:p>
    <w:p w:rsidR="00B61185" w:rsidRPr="00B61185" w:rsidRDefault="00B61185"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sex</w:t>
      </w:r>
      <w:proofErr w:type="gramEnd"/>
      <w:r w:rsidRPr="00B61185">
        <w:rPr>
          <w:rFonts w:ascii="Courier New" w:hAnsi="Courier New" w:cs="Courier New"/>
          <w:sz w:val="20"/>
          <w:szCs w:val="20"/>
          <w:shd w:val="clear" w:color="auto" w:fill="FFFFFF"/>
        </w:rPr>
        <w:t xml:space="preserve"> ethn INDFMPIR LBXHGB TotHDL LBXSCA smoked LBXHGB smoked</w:t>
      </w:r>
    </w:p>
    <w:p w:rsidR="00B61185" w:rsidRPr="00B61185" w:rsidRDefault="00B61185" w:rsidP="00865EED">
      <w:pPr>
        <w:autoSpaceDE w:val="0"/>
        <w:autoSpaceDN w:val="0"/>
        <w:adjustRightInd w:val="0"/>
        <w:spacing w:after="0" w:line="240" w:lineRule="auto"/>
        <w:rPr>
          <w:rFonts w:ascii="Courier New" w:hAnsi="Courier New" w:cs="Courier New"/>
          <w:sz w:val="20"/>
          <w:szCs w:val="20"/>
          <w:shd w:val="clear" w:color="auto" w:fill="FFFFFF"/>
        </w:rPr>
      </w:pPr>
      <w:r w:rsidRPr="00B61185">
        <w:rPr>
          <w:rFonts w:ascii="Courier New" w:hAnsi="Courier New" w:cs="Courier New"/>
          <w:sz w:val="20"/>
          <w:szCs w:val="20"/>
          <w:shd w:val="clear" w:color="auto" w:fill="FFFFFF"/>
        </w:rPr>
        <w:t xml:space="preserve">CVhist LBXGH BMXBMI BMXWT BMXwaist newDIAB avSYS avDIAS LBXCRP </w:t>
      </w:r>
    </w:p>
    <w:p w:rsidR="00B61185" w:rsidRPr="00B61185" w:rsidRDefault="00B61185"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eGFR</w:t>
      </w:r>
      <w:proofErr w:type="gramEnd"/>
      <w:r w:rsidRPr="00B61185">
        <w:rPr>
          <w:rFonts w:ascii="Courier New" w:hAnsi="Courier New" w:cs="Courier New"/>
          <w:sz w:val="20"/>
          <w:szCs w:val="20"/>
          <w:shd w:val="clear" w:color="auto" w:fill="FFFFFF"/>
        </w:rPr>
        <w:t xml:space="preserve"> ridageyr/CLPARM solution vadjust=none;</w:t>
      </w:r>
    </w:p>
    <w:p w:rsidR="00B61185" w:rsidRPr="00B61185" w:rsidRDefault="00865EED" w:rsidP="00865EED">
      <w:pPr>
        <w:tabs>
          <w:tab w:val="left" w:pos="2835"/>
        </w:tabs>
        <w:spacing w:line="240" w:lineRule="auto"/>
      </w:pPr>
      <w:proofErr w:type="gramStart"/>
      <w:r>
        <w:rPr>
          <w:rFonts w:ascii="Courier New" w:hAnsi="Courier New" w:cs="Courier New"/>
          <w:bCs/>
          <w:sz w:val="20"/>
          <w:szCs w:val="20"/>
          <w:shd w:val="clear" w:color="auto" w:fill="FFFFFF"/>
        </w:rPr>
        <w:t>r</w:t>
      </w:r>
      <w:r w:rsidR="00B61185" w:rsidRPr="00B61185">
        <w:rPr>
          <w:rFonts w:ascii="Courier New" w:hAnsi="Courier New" w:cs="Courier New"/>
          <w:bCs/>
          <w:sz w:val="20"/>
          <w:szCs w:val="20"/>
          <w:shd w:val="clear" w:color="auto" w:fill="FFFFFF"/>
        </w:rPr>
        <w:t>un</w:t>
      </w:r>
      <w:proofErr w:type="gramEnd"/>
      <w:r w:rsidR="00B61185" w:rsidRPr="00B61185">
        <w:rPr>
          <w:rFonts w:ascii="Courier New" w:hAnsi="Courier New" w:cs="Courier New"/>
          <w:sz w:val="20"/>
          <w:szCs w:val="20"/>
          <w:shd w:val="clear" w:color="auto" w:fill="FFFFFF"/>
        </w:rPr>
        <w:t>;</w:t>
      </w:r>
    </w:p>
    <w:p w:rsidR="008A51B3" w:rsidRDefault="008A51B3" w:rsidP="00B61185">
      <w:pPr>
        <w:spacing w:line="360" w:lineRule="auto"/>
        <w:rPr>
          <w:rFonts w:ascii="Calibri" w:eastAsia="Calibri" w:hAnsi="Calibri" w:cs="Times New Roman"/>
        </w:rPr>
      </w:pPr>
    </w:p>
    <w:p w:rsidR="008E2929" w:rsidRPr="00B61185" w:rsidRDefault="008E2929" w:rsidP="00B61185">
      <w:pPr>
        <w:spacing w:line="360" w:lineRule="auto"/>
        <w:rPr>
          <w:rFonts w:ascii="Calibri" w:eastAsia="Calibri" w:hAnsi="Calibri" w:cs="Times New Roman"/>
        </w:rPr>
      </w:pPr>
    </w:p>
    <w:p w:rsidR="00F9129C" w:rsidRDefault="003C1497" w:rsidP="001E2D7D">
      <w:pPr>
        <w:pStyle w:val="Heading3"/>
        <w:rPr>
          <w:rFonts w:eastAsia="Calibri"/>
        </w:rPr>
      </w:pPr>
      <w:bookmarkStart w:id="538" w:name="_Toc397341640"/>
      <w:r>
        <w:rPr>
          <w:rFonts w:eastAsia="Calibri"/>
        </w:rPr>
        <w:lastRenderedPageBreak/>
        <w:t>Binary l</w:t>
      </w:r>
      <w:r w:rsidR="00F9129C" w:rsidRPr="00B61185">
        <w:rPr>
          <w:rFonts w:eastAsia="Calibri"/>
        </w:rPr>
        <w:t>ogistic regression</w:t>
      </w:r>
      <w:r>
        <w:rPr>
          <w:rFonts w:eastAsia="Calibri"/>
        </w:rPr>
        <w:t xml:space="preserve"> to determine odds ratios of moderately elevated albuminuria by PTH q</w:t>
      </w:r>
      <w:r w:rsidR="001648E0">
        <w:rPr>
          <w:rFonts w:eastAsia="Calibri"/>
        </w:rPr>
        <w:t>uintile</w:t>
      </w:r>
      <w:bookmarkEnd w:id="538"/>
    </w:p>
    <w:p w:rsidR="00865EED" w:rsidRPr="00865EED" w:rsidRDefault="00865EED" w:rsidP="00865EED"/>
    <w:p w:rsidR="00F9129C" w:rsidRPr="00B61185" w:rsidRDefault="00683636"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bCs/>
          <w:sz w:val="20"/>
          <w:szCs w:val="20"/>
          <w:shd w:val="clear" w:color="auto" w:fill="FFFFFF"/>
        </w:rPr>
        <w:t>proc</w:t>
      </w:r>
      <w:proofErr w:type="gramEnd"/>
      <w:r w:rsidRPr="00B61185">
        <w:rPr>
          <w:rFonts w:ascii="Courier New" w:hAnsi="Courier New" w:cs="Courier New"/>
          <w:sz w:val="20"/>
          <w:szCs w:val="20"/>
          <w:shd w:val="clear" w:color="auto" w:fill="FFFFFF"/>
        </w:rPr>
        <w:t xml:space="preserve"> </w:t>
      </w:r>
      <w:r w:rsidRPr="00B61185">
        <w:rPr>
          <w:rFonts w:ascii="Courier New" w:hAnsi="Courier New" w:cs="Courier New"/>
          <w:bCs/>
          <w:sz w:val="20"/>
          <w:szCs w:val="20"/>
          <w:shd w:val="clear" w:color="auto" w:fill="FFFFFF"/>
        </w:rPr>
        <w:t>surveylogistic</w:t>
      </w:r>
      <w:r w:rsidRPr="00B61185">
        <w:rPr>
          <w:rFonts w:ascii="Courier New" w:hAnsi="Courier New" w:cs="Courier New"/>
          <w:sz w:val="20"/>
          <w:szCs w:val="20"/>
          <w:shd w:val="clear" w:color="auto" w:fill="FFFFFF"/>
        </w:rPr>
        <w:t xml:space="preserve"> data </w:t>
      </w:r>
      <w:r>
        <w:rPr>
          <w:rFonts w:ascii="Courier New" w:hAnsi="Courier New" w:cs="Courier New"/>
          <w:sz w:val="20"/>
          <w:szCs w:val="20"/>
          <w:shd w:val="clear" w:color="auto" w:fill="FFFFFF"/>
        </w:rPr>
        <w:t>= NH.Alb</w:t>
      </w:r>
      <w:r w:rsidR="00F9129C" w:rsidRPr="00B61185">
        <w:rPr>
          <w:rFonts w:ascii="Courier New" w:hAnsi="Courier New" w:cs="Courier New"/>
          <w:sz w:val="20"/>
          <w:szCs w:val="20"/>
          <w:shd w:val="clear" w:color="auto" w:fill="FFFFFF"/>
        </w:rPr>
        <w:t>file nomcar;</w:t>
      </w:r>
    </w:p>
    <w:p w:rsidR="00F9129C" w:rsidRPr="00B61185" w:rsidRDefault="00683636"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stratum</w:t>
      </w:r>
      <w:proofErr w:type="gramEnd"/>
      <w:r w:rsidR="00F9129C" w:rsidRPr="00B61185">
        <w:rPr>
          <w:rFonts w:ascii="Courier New" w:hAnsi="Courier New" w:cs="Courier New"/>
          <w:sz w:val="20"/>
          <w:szCs w:val="20"/>
          <w:shd w:val="clear" w:color="auto" w:fill="FFFFFF"/>
        </w:rPr>
        <w:t xml:space="preserve"> sdmvstra;</w:t>
      </w:r>
    </w:p>
    <w:p w:rsidR="00F9129C" w:rsidRPr="00B61185" w:rsidRDefault="00683636"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cluster</w:t>
      </w:r>
      <w:proofErr w:type="gramEnd"/>
      <w:r w:rsidR="00F9129C" w:rsidRPr="00B61185">
        <w:rPr>
          <w:rFonts w:ascii="Courier New" w:hAnsi="Courier New" w:cs="Courier New"/>
          <w:sz w:val="20"/>
          <w:szCs w:val="20"/>
          <w:shd w:val="clear" w:color="auto" w:fill="FFFFFF"/>
        </w:rPr>
        <w:t xml:space="preserve"> sdmvpsu;</w:t>
      </w:r>
    </w:p>
    <w:p w:rsidR="00F9129C" w:rsidRPr="00B61185" w:rsidRDefault="00683636"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weight</w:t>
      </w:r>
      <w:proofErr w:type="gramEnd"/>
      <w:r w:rsidRPr="00B61185">
        <w:rPr>
          <w:rFonts w:ascii="Courier New" w:hAnsi="Courier New" w:cs="Courier New"/>
          <w:sz w:val="20"/>
          <w:szCs w:val="20"/>
          <w:shd w:val="clear" w:color="auto" w:fill="FFFFFF"/>
        </w:rPr>
        <w:t xml:space="preserve"> </w:t>
      </w:r>
      <w:r w:rsidR="001648E0">
        <w:rPr>
          <w:rFonts w:ascii="Courier New" w:hAnsi="Courier New" w:cs="Courier New"/>
          <w:sz w:val="20"/>
          <w:szCs w:val="20"/>
          <w:shd w:val="clear" w:color="auto" w:fill="FFFFFF"/>
        </w:rPr>
        <w:t>PTHDTWT</w:t>
      </w:r>
      <w:r w:rsidR="00F9129C" w:rsidRPr="00B61185">
        <w:rPr>
          <w:rFonts w:ascii="Courier New" w:hAnsi="Courier New" w:cs="Courier New"/>
          <w:sz w:val="20"/>
          <w:szCs w:val="20"/>
          <w:shd w:val="clear" w:color="auto" w:fill="FFFFFF"/>
        </w:rPr>
        <w:t>;</w:t>
      </w:r>
    </w:p>
    <w:p w:rsidR="00F9129C" w:rsidRPr="00B61185" w:rsidRDefault="00683636"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domain</w:t>
      </w:r>
      <w:proofErr w:type="gramEnd"/>
      <w:r w:rsidR="00F9129C" w:rsidRPr="00B61185">
        <w:rPr>
          <w:rFonts w:ascii="Courier New" w:hAnsi="Courier New" w:cs="Courier New"/>
          <w:sz w:val="20"/>
          <w:szCs w:val="20"/>
          <w:shd w:val="clear" w:color="auto" w:fill="FFFFFF"/>
        </w:rPr>
        <w:t xml:space="preserve"> Inclu</w:t>
      </w:r>
      <w:r w:rsidR="001648E0">
        <w:rPr>
          <w:rFonts w:ascii="Courier New" w:hAnsi="Courier New" w:cs="Courier New"/>
          <w:sz w:val="20"/>
          <w:szCs w:val="20"/>
          <w:shd w:val="clear" w:color="auto" w:fill="FFFFFF"/>
        </w:rPr>
        <w:t>PTH</w:t>
      </w:r>
      <w:r w:rsidR="00F9129C" w:rsidRPr="00B61185">
        <w:rPr>
          <w:rFonts w:ascii="Courier New" w:hAnsi="Courier New" w:cs="Courier New"/>
          <w:sz w:val="20"/>
          <w:szCs w:val="20"/>
          <w:shd w:val="clear" w:color="auto" w:fill="FFFFFF"/>
        </w:rPr>
        <w:t>;</w:t>
      </w:r>
    </w:p>
    <w:p w:rsidR="001648E0" w:rsidRPr="00B61185" w:rsidRDefault="00683636"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Pr>
          <w:rFonts w:ascii="Courier New" w:hAnsi="Courier New" w:cs="Courier New"/>
          <w:sz w:val="20"/>
          <w:szCs w:val="20"/>
          <w:shd w:val="clear" w:color="auto" w:fill="FFFFFF"/>
        </w:rPr>
        <w:t>c</w:t>
      </w:r>
      <w:r w:rsidR="00F9129C" w:rsidRPr="00B61185">
        <w:rPr>
          <w:rFonts w:ascii="Courier New" w:hAnsi="Courier New" w:cs="Courier New"/>
          <w:sz w:val="20"/>
          <w:szCs w:val="20"/>
          <w:shd w:val="clear" w:color="auto" w:fill="FFFFFF"/>
        </w:rPr>
        <w:t>lass</w:t>
      </w:r>
      <w:proofErr w:type="gramEnd"/>
      <w:r w:rsidR="00F9129C" w:rsidRPr="00B61185">
        <w:rPr>
          <w:rFonts w:ascii="Courier New" w:hAnsi="Courier New" w:cs="Courier New"/>
          <w:sz w:val="20"/>
          <w:szCs w:val="20"/>
          <w:shd w:val="clear" w:color="auto" w:fill="FFFFFF"/>
        </w:rPr>
        <w:t xml:space="preserve"> </w:t>
      </w:r>
      <w:r w:rsidR="001648E0" w:rsidRPr="00B61185">
        <w:rPr>
          <w:rFonts w:ascii="Courier New" w:hAnsi="Courier New" w:cs="Courier New"/>
          <w:sz w:val="20"/>
          <w:szCs w:val="20"/>
          <w:shd w:val="clear" w:color="auto" w:fill="FFFFFF"/>
        </w:rPr>
        <w:t xml:space="preserve">rPTHQI sex ethn newDIAB smoked CVhist PHDSESN </w:t>
      </w:r>
    </w:p>
    <w:p w:rsidR="00F9129C" w:rsidRPr="00B61185" w:rsidRDefault="001648E0" w:rsidP="00865EED">
      <w:pPr>
        <w:autoSpaceDE w:val="0"/>
        <w:autoSpaceDN w:val="0"/>
        <w:adjustRightInd w:val="0"/>
        <w:spacing w:after="0" w:line="240" w:lineRule="auto"/>
        <w:rPr>
          <w:rFonts w:ascii="Courier New" w:hAnsi="Courier New" w:cs="Courier New"/>
          <w:sz w:val="20"/>
          <w:szCs w:val="20"/>
          <w:shd w:val="clear" w:color="auto" w:fill="FFFFFF"/>
        </w:rPr>
      </w:pPr>
      <w:r w:rsidRPr="00B61185">
        <w:rPr>
          <w:rFonts w:ascii="Courier New" w:hAnsi="Courier New" w:cs="Courier New"/>
          <w:sz w:val="20"/>
          <w:szCs w:val="20"/>
          <w:shd w:val="clear" w:color="auto" w:fill="FFFFFF"/>
        </w:rPr>
        <w:t>VIDQI RIDEXMON onloop onThi</w:t>
      </w:r>
      <w:r w:rsidR="00F9129C" w:rsidRPr="00B61185">
        <w:rPr>
          <w:rFonts w:ascii="Courier New" w:hAnsi="Courier New" w:cs="Courier New"/>
          <w:sz w:val="20"/>
          <w:szCs w:val="20"/>
          <w:shd w:val="clear" w:color="auto" w:fill="FFFFFF"/>
        </w:rPr>
        <w:t xml:space="preserve">; </w:t>
      </w:r>
    </w:p>
    <w:p w:rsidR="001648E0" w:rsidRPr="00B61185" w:rsidRDefault="00683636"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model</w:t>
      </w:r>
      <w:proofErr w:type="gramEnd"/>
      <w:r w:rsidR="00F9129C" w:rsidRPr="00B61185">
        <w:rPr>
          <w:rFonts w:ascii="Courier New" w:hAnsi="Courier New" w:cs="Courier New"/>
          <w:sz w:val="20"/>
          <w:szCs w:val="20"/>
          <w:shd w:val="clear" w:color="auto" w:fill="FFFFFF"/>
        </w:rPr>
        <w:t xml:space="preserve"> MICRO (desc)=</w:t>
      </w:r>
      <w:r w:rsidR="001648E0" w:rsidRPr="001648E0">
        <w:rPr>
          <w:rFonts w:ascii="Courier New" w:hAnsi="Courier New" w:cs="Courier New"/>
          <w:sz w:val="20"/>
          <w:szCs w:val="20"/>
          <w:shd w:val="clear" w:color="auto" w:fill="FFFFFF"/>
        </w:rPr>
        <w:t xml:space="preserve"> </w:t>
      </w:r>
      <w:r w:rsidR="001648E0" w:rsidRPr="00B61185">
        <w:rPr>
          <w:rFonts w:ascii="Courier New" w:hAnsi="Courier New" w:cs="Courier New"/>
          <w:sz w:val="20"/>
          <w:szCs w:val="20"/>
          <w:shd w:val="clear" w:color="auto" w:fill="FFFFFF"/>
        </w:rPr>
        <w:t xml:space="preserve">rPTHQI VIDQI PHDSESN RIDEXMON onloop onThi </w:t>
      </w:r>
    </w:p>
    <w:p w:rsidR="001648E0" w:rsidRPr="00B61185" w:rsidRDefault="001648E0"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sex</w:t>
      </w:r>
      <w:proofErr w:type="gramEnd"/>
      <w:r w:rsidRPr="00B61185">
        <w:rPr>
          <w:rFonts w:ascii="Courier New" w:hAnsi="Courier New" w:cs="Courier New"/>
          <w:sz w:val="20"/>
          <w:szCs w:val="20"/>
          <w:shd w:val="clear" w:color="auto" w:fill="FFFFFF"/>
        </w:rPr>
        <w:t xml:space="preserve"> ethn INDFMPIR LBXHGB TotHDL LBXSCA smoked LBXHGB smoked</w:t>
      </w:r>
    </w:p>
    <w:p w:rsidR="001648E0" w:rsidRPr="00B61185" w:rsidRDefault="001648E0" w:rsidP="00865EED">
      <w:pPr>
        <w:autoSpaceDE w:val="0"/>
        <w:autoSpaceDN w:val="0"/>
        <w:adjustRightInd w:val="0"/>
        <w:spacing w:after="0" w:line="240" w:lineRule="auto"/>
        <w:rPr>
          <w:rFonts w:ascii="Courier New" w:hAnsi="Courier New" w:cs="Courier New"/>
          <w:sz w:val="20"/>
          <w:szCs w:val="20"/>
          <w:shd w:val="clear" w:color="auto" w:fill="FFFFFF"/>
        </w:rPr>
      </w:pPr>
      <w:r w:rsidRPr="00B61185">
        <w:rPr>
          <w:rFonts w:ascii="Courier New" w:hAnsi="Courier New" w:cs="Courier New"/>
          <w:sz w:val="20"/>
          <w:szCs w:val="20"/>
          <w:shd w:val="clear" w:color="auto" w:fill="FFFFFF"/>
        </w:rPr>
        <w:t xml:space="preserve">CVhist LBXGH BMXBMI BMXWT BMXwaist newDIAB avSYS avDIAS LBXCRP </w:t>
      </w:r>
    </w:p>
    <w:p w:rsidR="00F9129C" w:rsidRPr="00B61185" w:rsidRDefault="001648E0" w:rsidP="00865EED">
      <w:pPr>
        <w:autoSpaceDE w:val="0"/>
        <w:autoSpaceDN w:val="0"/>
        <w:adjustRightInd w:val="0"/>
        <w:spacing w:after="0" w:line="240" w:lineRule="auto"/>
        <w:rPr>
          <w:rFonts w:ascii="Courier New" w:hAnsi="Courier New" w:cs="Courier New"/>
          <w:sz w:val="20"/>
          <w:szCs w:val="20"/>
          <w:shd w:val="clear" w:color="auto" w:fill="FFFFFF"/>
        </w:rPr>
      </w:pPr>
      <w:proofErr w:type="gramStart"/>
      <w:r w:rsidRPr="00B61185">
        <w:rPr>
          <w:rFonts w:ascii="Courier New" w:hAnsi="Courier New" w:cs="Courier New"/>
          <w:sz w:val="20"/>
          <w:szCs w:val="20"/>
          <w:shd w:val="clear" w:color="auto" w:fill="FFFFFF"/>
        </w:rPr>
        <w:t>eGFR</w:t>
      </w:r>
      <w:proofErr w:type="gramEnd"/>
      <w:r w:rsidRPr="00B61185">
        <w:rPr>
          <w:rFonts w:ascii="Courier New" w:hAnsi="Courier New" w:cs="Courier New"/>
          <w:sz w:val="20"/>
          <w:szCs w:val="20"/>
          <w:shd w:val="clear" w:color="auto" w:fill="FFFFFF"/>
        </w:rPr>
        <w:t xml:space="preserve"> ridageyr </w:t>
      </w:r>
      <w:r w:rsidR="00F9129C" w:rsidRPr="00B61185">
        <w:rPr>
          <w:rFonts w:ascii="Courier New" w:hAnsi="Courier New" w:cs="Courier New"/>
          <w:sz w:val="20"/>
          <w:szCs w:val="20"/>
          <w:shd w:val="clear" w:color="auto" w:fill="FFFFFF"/>
        </w:rPr>
        <w:t>/ vadjust=none;</w:t>
      </w:r>
    </w:p>
    <w:p w:rsidR="00F9129C" w:rsidRDefault="00F9129C" w:rsidP="00865EED">
      <w:pPr>
        <w:spacing w:line="240" w:lineRule="auto"/>
        <w:rPr>
          <w:rFonts w:ascii="Courier New" w:hAnsi="Courier New" w:cs="Courier New"/>
          <w:sz w:val="20"/>
          <w:szCs w:val="20"/>
          <w:shd w:val="clear" w:color="auto" w:fill="FFFFFF"/>
        </w:rPr>
      </w:pPr>
      <w:proofErr w:type="gramStart"/>
      <w:r w:rsidRPr="00B61185">
        <w:rPr>
          <w:rFonts w:ascii="Courier New" w:hAnsi="Courier New" w:cs="Courier New"/>
          <w:bCs/>
          <w:sz w:val="20"/>
          <w:szCs w:val="20"/>
          <w:shd w:val="clear" w:color="auto" w:fill="FFFFFF"/>
        </w:rPr>
        <w:t>run</w:t>
      </w:r>
      <w:proofErr w:type="gramEnd"/>
      <w:r w:rsidRPr="00B61185">
        <w:rPr>
          <w:rFonts w:ascii="Courier New" w:hAnsi="Courier New" w:cs="Courier New"/>
          <w:sz w:val="20"/>
          <w:szCs w:val="20"/>
          <w:shd w:val="clear" w:color="auto" w:fill="FFFFFF"/>
        </w:rPr>
        <w:t>;</w:t>
      </w: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Default="00FC38BD" w:rsidP="00865EED">
      <w:pPr>
        <w:spacing w:line="240" w:lineRule="auto"/>
        <w:rPr>
          <w:rFonts w:ascii="Courier New" w:hAnsi="Courier New" w:cs="Courier New"/>
          <w:sz w:val="20"/>
          <w:szCs w:val="20"/>
          <w:shd w:val="clear" w:color="auto" w:fill="FFFFFF"/>
        </w:rPr>
      </w:pPr>
    </w:p>
    <w:p w:rsidR="00FC38BD" w:rsidRPr="00B61185" w:rsidRDefault="00FC38BD" w:rsidP="00865EED">
      <w:pPr>
        <w:spacing w:line="240" w:lineRule="auto"/>
        <w:rPr>
          <w:rFonts w:ascii="Courier New" w:hAnsi="Courier New" w:cs="Courier New"/>
          <w:sz w:val="20"/>
          <w:szCs w:val="20"/>
          <w:shd w:val="clear" w:color="auto" w:fill="FFFFFF"/>
        </w:rPr>
      </w:pPr>
    </w:p>
    <w:p w:rsidR="00F9129C" w:rsidRPr="00B61185" w:rsidRDefault="00F9129C" w:rsidP="00B61185">
      <w:pPr>
        <w:spacing w:line="360" w:lineRule="auto"/>
        <w:rPr>
          <w:rFonts w:ascii="Calibri" w:eastAsia="Calibri" w:hAnsi="Calibri" w:cs="Times New Roman"/>
        </w:rPr>
      </w:pPr>
    </w:p>
    <w:p w:rsidR="003A3120" w:rsidRDefault="003A3120" w:rsidP="00B61185">
      <w:pPr>
        <w:spacing w:line="360" w:lineRule="auto"/>
        <w:rPr>
          <w:rFonts w:ascii="Calibri" w:eastAsia="Calibri" w:hAnsi="Calibri" w:cs="Times New Roman"/>
        </w:rPr>
      </w:pPr>
    </w:p>
    <w:p w:rsidR="003A3120" w:rsidRDefault="003A3120" w:rsidP="00B61185">
      <w:pPr>
        <w:spacing w:line="360" w:lineRule="auto"/>
        <w:rPr>
          <w:rFonts w:ascii="Calibri" w:eastAsia="Calibri" w:hAnsi="Calibri" w:cs="Times New Roman"/>
        </w:rPr>
      </w:pPr>
    </w:p>
    <w:p w:rsidR="003A3120" w:rsidRDefault="00FC38BD" w:rsidP="00FC38BD">
      <w:pPr>
        <w:pStyle w:val="Heading2"/>
      </w:pPr>
      <w:bookmarkStart w:id="539" w:name="_Toc397341641"/>
      <w:r>
        <w:lastRenderedPageBreak/>
        <w:t>Abstracts of publications arising from the presented work</w:t>
      </w:r>
      <w:bookmarkEnd w:id="539"/>
    </w:p>
    <w:p w:rsidR="00FC38BD" w:rsidRDefault="00FC38BD" w:rsidP="00FC38BD"/>
    <w:p w:rsidR="00E96EFE" w:rsidRPr="00E96EFE" w:rsidRDefault="00E96EFE" w:rsidP="008B4DA0">
      <w:pPr>
        <w:spacing w:line="360" w:lineRule="auto"/>
        <w:rPr>
          <w:b/>
        </w:rPr>
      </w:pPr>
      <w:r w:rsidRPr="00E96EFE">
        <w:rPr>
          <w:b/>
        </w:rPr>
        <w:t>Dietary Phosphate Modulates Atherogenesis and Insulin Resistance in Apolipoprotein E Knockout Mice</w:t>
      </w:r>
    </w:p>
    <w:p w:rsidR="00E96EFE" w:rsidRDefault="00E96EFE" w:rsidP="008B4DA0">
      <w:pPr>
        <w:spacing w:line="360" w:lineRule="auto"/>
      </w:pPr>
      <w:r>
        <w:t xml:space="preserve">Ellam T, Wilkie M, Chamberlain J, Crossman D, Eastell R, Francis S, Chico TJ. </w:t>
      </w:r>
      <w:r w:rsidRPr="00DA5154">
        <w:rPr>
          <w:i/>
        </w:rPr>
        <w:t>Arter</w:t>
      </w:r>
      <w:r w:rsidR="0072396D">
        <w:rPr>
          <w:i/>
        </w:rPr>
        <w:t>i</w:t>
      </w:r>
      <w:r w:rsidRPr="00DA5154">
        <w:rPr>
          <w:i/>
        </w:rPr>
        <w:t>osclerosis, Thrombosis and Vascular Biology</w:t>
      </w:r>
      <w:r>
        <w:t xml:space="preserve"> 2011 31(9) 1988-90.</w:t>
      </w:r>
    </w:p>
    <w:p w:rsidR="00495A3E" w:rsidRDefault="00495A3E" w:rsidP="008B4DA0">
      <w:pPr>
        <w:spacing w:line="360" w:lineRule="auto"/>
        <w:jc w:val="both"/>
      </w:pPr>
      <w:r w:rsidRPr="00082846">
        <w:rPr>
          <w:b/>
        </w:rPr>
        <w:t>Objective</w:t>
      </w:r>
      <w:r>
        <w:t>—Epidemiological studies link higher serum phosphate and the phosphatonin fibroblast growth factor 23 with cardiovascular events and atheroma, and they link lower serum phosphate with insulin resistance and the metabolic syndrome. We investigated whether manipulating dietary phosphate influences atherogenesis or insulin sensitivity in mice.</w:t>
      </w:r>
    </w:p>
    <w:p w:rsidR="00495A3E" w:rsidRDefault="00495A3E" w:rsidP="008B4DA0">
      <w:pPr>
        <w:spacing w:line="360" w:lineRule="auto"/>
        <w:jc w:val="both"/>
      </w:pPr>
      <w:r w:rsidRPr="0072396D">
        <w:rPr>
          <w:b/>
        </w:rPr>
        <w:t>Methods and Results</w:t>
      </w:r>
      <w:r>
        <w:t>—Apolipoprotein E knockout mice were fed an atherogenic diet with low (0.2%), standard (0.6%), or high (1.6%) phosphate content. Serum phosphate and fibroblast growth factor 23 significantly increased with increasing dietary phosphate intake, but lipid profile and blood pressure were unaffected. After 20 weeks, mice on the higher phosphate diet had significantly more atheroma at the aortic sinus (42</w:t>
      </w:r>
      <w:r w:rsidR="0072396D">
        <w:t>±</w:t>
      </w:r>
      <w:r>
        <w:t>1.9% versus 30</w:t>
      </w:r>
      <w:r w:rsidR="0072396D">
        <w:t>±</w:t>
      </w:r>
      <w:r>
        <w:t xml:space="preserve">1.5% </w:t>
      </w:r>
      <w:r w:rsidR="0072396D">
        <w:t>for high versus low phosphate, p</w:t>
      </w:r>
      <w:r>
        <w:t>&lt;0.01). Compared with standard and high-phosphate diet groups, mice on a low-phosphate diet had more adipose tissue and a 4-fold increase in insulin resistance measured by homeostatic model assessment (43.7±9.3 versus 8.9±0.7 for low versus high phosphate, p&lt;0.005).</w:t>
      </w:r>
    </w:p>
    <w:p w:rsidR="00495A3E" w:rsidRDefault="00495A3E" w:rsidP="008B4DA0">
      <w:pPr>
        <w:spacing w:line="360" w:lineRule="auto"/>
        <w:jc w:val="both"/>
      </w:pPr>
      <w:r w:rsidRPr="0072396D">
        <w:rPr>
          <w:b/>
        </w:rPr>
        <w:t>Conclusion</w:t>
      </w:r>
      <w:r>
        <w:t>—</w:t>
      </w:r>
      <w:proofErr w:type="gramStart"/>
      <w:r>
        <w:t>A</w:t>
      </w:r>
      <w:proofErr w:type="gramEnd"/>
      <w:r>
        <w:t xml:space="preserve"> high-phosphate diet accelerates atherogenesis in apolipoprotein E</w:t>
      </w:r>
      <w:r w:rsidR="0072396D" w:rsidRPr="0072396D">
        <w:rPr>
          <w:vertAlign w:val="superscript"/>
        </w:rPr>
        <w:t>-/-</w:t>
      </w:r>
      <w:r>
        <w:t xml:space="preserve"> mice, whereas low phosphate intake induces insulin resistance. These data indicate for the first time that controlling dietary phosphate intake may influence development of both atherosclerosis and the metabolic syndrome. </w:t>
      </w:r>
    </w:p>
    <w:p w:rsidR="00E96EFE" w:rsidRDefault="00E96EFE" w:rsidP="00495A3E"/>
    <w:p w:rsidR="00E96EFE" w:rsidRDefault="00E96EFE" w:rsidP="00495A3E"/>
    <w:p w:rsidR="00E96EFE" w:rsidRDefault="00E96EFE" w:rsidP="00495A3E"/>
    <w:p w:rsidR="00E96EFE" w:rsidRDefault="00E96EFE" w:rsidP="00495A3E"/>
    <w:p w:rsidR="00E96EFE" w:rsidRDefault="00E96EFE" w:rsidP="00495A3E"/>
    <w:p w:rsidR="00E96EFE" w:rsidRDefault="00E96EFE" w:rsidP="00495A3E"/>
    <w:p w:rsidR="00E96EFE" w:rsidRDefault="00E96EFE" w:rsidP="00495A3E"/>
    <w:p w:rsidR="00E96EFE" w:rsidRPr="00E96EFE" w:rsidRDefault="00E96EFE" w:rsidP="008B4DA0">
      <w:pPr>
        <w:spacing w:line="360" w:lineRule="auto"/>
        <w:jc w:val="both"/>
        <w:rPr>
          <w:b/>
        </w:rPr>
      </w:pPr>
      <w:r w:rsidRPr="00E96EFE">
        <w:rPr>
          <w:b/>
        </w:rPr>
        <w:lastRenderedPageBreak/>
        <w:t>Vitamin D Deficiency and Exogenous Vitamin D Excess Similarly Increase Diffuse Atherosclerotic Calcification in Apolipoprotein E Knockout Mice</w:t>
      </w:r>
    </w:p>
    <w:p w:rsidR="00495A3E" w:rsidRDefault="00E96EFE" w:rsidP="008B4DA0">
      <w:pPr>
        <w:spacing w:line="360" w:lineRule="auto"/>
      </w:pPr>
      <w:r>
        <w:t xml:space="preserve"> Ellam T, Hameed A, ul Haque R, Muthana M, Wilkie M, Francis S, and Chico TJ. (2014) </w:t>
      </w:r>
      <w:r w:rsidRPr="006164D4">
        <w:rPr>
          <w:i/>
        </w:rPr>
        <w:t>PLoS ONE</w:t>
      </w:r>
      <w:r>
        <w:t xml:space="preserve"> 9(2): e88767. doi:10.1371/journal.pone.0088767.</w:t>
      </w:r>
    </w:p>
    <w:p w:rsidR="00495A3E" w:rsidRDefault="00495A3E" w:rsidP="008B4DA0">
      <w:pPr>
        <w:spacing w:line="360" w:lineRule="auto"/>
        <w:jc w:val="both"/>
      </w:pPr>
      <w:r w:rsidRPr="00082846">
        <w:rPr>
          <w:b/>
        </w:rPr>
        <w:t>Background</w:t>
      </w:r>
      <w:r>
        <w:t>: Observational data associate lower levels of serum vitamin D with coronary arter</w:t>
      </w:r>
      <w:r w:rsidR="00237771">
        <w:t xml:space="preserve">y calcification, cardiovascular </w:t>
      </w:r>
      <w:r>
        <w:t>events and mortality. However, there is little interventional evidence demonstrating that moderate vitamin D deficien</w:t>
      </w:r>
      <w:r w:rsidR="00237771">
        <w:t xml:space="preserve">cy </w:t>
      </w:r>
      <w:r>
        <w:t>plays a causative role in cardiovascular disease. This study examined the cardiovascul</w:t>
      </w:r>
      <w:r w:rsidR="00237771">
        <w:t xml:space="preserve">ar effects of dietary vitamin D </w:t>
      </w:r>
      <w:r>
        <w:t>deficiency and of vitamin D receptor agonist (paricalcitol) administration in apolipoprotein E knockout mice.</w:t>
      </w:r>
    </w:p>
    <w:p w:rsidR="00495A3E" w:rsidRDefault="00495A3E" w:rsidP="008B4DA0">
      <w:pPr>
        <w:spacing w:line="360" w:lineRule="auto"/>
        <w:jc w:val="both"/>
      </w:pPr>
      <w:r w:rsidRPr="00082846">
        <w:rPr>
          <w:b/>
        </w:rPr>
        <w:t>Methods</w:t>
      </w:r>
      <w:r>
        <w:t>: Mice were fed atherogenic diets with normal vitamin D content (1.5IU/kg) or with</w:t>
      </w:r>
      <w:r w:rsidR="00237771">
        <w:t xml:space="preserve">out vitamin D. Paricalcitol, or </w:t>
      </w:r>
      <w:r>
        <w:t>matched vehicle, was administered 3</w:t>
      </w:r>
      <w:r w:rsidR="00003A28">
        <w:t>x</w:t>
      </w:r>
      <w:r>
        <w:t xml:space="preserve"> weekly by intraperitoneal injection. Following </w:t>
      </w:r>
      <w:r w:rsidR="00237771">
        <w:t xml:space="preserve">20 weeks of these interventions </w:t>
      </w:r>
      <w:r>
        <w:t>cardiovascular phenotype was characterized by histological assessment of aortic sinus a</w:t>
      </w:r>
      <w:r w:rsidR="00237771">
        <w:t xml:space="preserve">theroma, soluble markers, blood </w:t>
      </w:r>
      <w:r>
        <w:t>pressure and echocardiography. To place the cardiovascular assessments in the context o</w:t>
      </w:r>
      <w:r w:rsidR="00237771">
        <w:t xml:space="preserve">f intervention effects on bone, </w:t>
      </w:r>
      <w:r>
        <w:t>structural changes at the tibia were assessed by microtomography.</w:t>
      </w:r>
    </w:p>
    <w:p w:rsidR="00495A3E" w:rsidRDefault="00495A3E" w:rsidP="008B4DA0">
      <w:pPr>
        <w:spacing w:line="360" w:lineRule="auto"/>
        <w:jc w:val="both"/>
      </w:pPr>
      <w:r w:rsidRPr="00082846">
        <w:rPr>
          <w:b/>
        </w:rPr>
        <w:t>Results</w:t>
      </w:r>
      <w:r>
        <w:t>: Vitamin D deficient diet induced significant reductions in plasma vitamin D (p</w:t>
      </w:r>
      <w:r w:rsidR="00082846">
        <w:t>&lt;</w:t>
      </w:r>
      <w:r>
        <w:t>0.0</w:t>
      </w:r>
      <w:r w:rsidR="00082846">
        <w:t>01), trabecular bone volume (p&lt;</w:t>
      </w:r>
      <w:r>
        <w:t>0.</w:t>
      </w:r>
      <w:r w:rsidR="00082846">
        <w:t>01) and bone mineral density (p&lt;</w:t>
      </w:r>
      <w:r>
        <w:t>0.005). These changes were accompanied by an increase i</w:t>
      </w:r>
      <w:r w:rsidR="00003A28">
        <w:t xml:space="preserve">n calcification density (number </w:t>
      </w:r>
      <w:r>
        <w:t>of calcifications per mm</w:t>
      </w:r>
      <w:r w:rsidRPr="00082846">
        <w:rPr>
          <w:vertAlign w:val="superscript"/>
        </w:rPr>
        <w:t>2</w:t>
      </w:r>
      <w:r>
        <w:t>) of von Kossa-stained aortic si</w:t>
      </w:r>
      <w:r w:rsidR="00082846">
        <w:t>nus atheroma (461 versus 200, p&lt;</w:t>
      </w:r>
      <w:r>
        <w:t>0.0</w:t>
      </w:r>
      <w:r w:rsidR="00003A28">
        <w:t xml:space="preserve">1). Paricalcitol administration </w:t>
      </w:r>
      <w:r>
        <w:t>su</w:t>
      </w:r>
      <w:r w:rsidR="00082846">
        <w:t>ppressed parathyroid hormone (p&lt;</w:t>
      </w:r>
      <w:r>
        <w:t>0.001), elevated plasma calcium phosphate p</w:t>
      </w:r>
      <w:r w:rsidR="00082846">
        <w:t>roduct (p&lt;</w:t>
      </w:r>
      <w:r w:rsidR="00003A28">
        <w:t xml:space="preserve">0.005) and induced an </w:t>
      </w:r>
      <w:r>
        <w:t>increase in calcification density (</w:t>
      </w:r>
      <w:r w:rsidR="00082846">
        <w:t>472 versus 200, p&lt;</w:t>
      </w:r>
      <w:r>
        <w:t>0.005) similar to that seen with vitamin</w:t>
      </w:r>
      <w:r w:rsidR="00003A28">
        <w:t xml:space="preserve"> D deficiency. Atheroma burden, </w:t>
      </w:r>
      <w:r>
        <w:t>blood pressure, metabolic profile and measures of left ventricular hypertrophy were unaffected by the interventions.</w:t>
      </w:r>
    </w:p>
    <w:p w:rsidR="00495A3E" w:rsidRDefault="00495A3E" w:rsidP="008B4DA0">
      <w:pPr>
        <w:spacing w:line="360" w:lineRule="auto"/>
        <w:jc w:val="both"/>
      </w:pPr>
      <w:r w:rsidRPr="00082846">
        <w:rPr>
          <w:b/>
        </w:rPr>
        <w:t>Conclusion</w:t>
      </w:r>
      <w:r>
        <w:t>: Vitamin D deficiency, as well as excess, increases atherosclerotic calcification. T</w:t>
      </w:r>
      <w:r w:rsidR="00003A28">
        <w:t xml:space="preserve">his phenotype is induced before </w:t>
      </w:r>
      <w:r>
        <w:t xml:space="preserve">other measures of cardiovascular pathology associated clinically with vitamin D deficiency. </w:t>
      </w:r>
      <w:r w:rsidR="00003A28">
        <w:t xml:space="preserve">Thus, maintenance of an optimal </w:t>
      </w:r>
      <w:r>
        <w:t>range of vitamin D signalling may be important for prevention of atherosclerotic calcification.</w:t>
      </w:r>
    </w:p>
    <w:p w:rsidR="00E96EFE" w:rsidRDefault="00E96EFE" w:rsidP="00495A3E"/>
    <w:p w:rsidR="00E96EFE" w:rsidRDefault="00E96EFE" w:rsidP="00495A3E"/>
    <w:p w:rsidR="00082846" w:rsidRPr="00082846" w:rsidRDefault="00082846" w:rsidP="008B4DA0">
      <w:pPr>
        <w:spacing w:line="360" w:lineRule="auto"/>
        <w:rPr>
          <w:b/>
        </w:rPr>
      </w:pPr>
      <w:r w:rsidRPr="00082846">
        <w:rPr>
          <w:b/>
        </w:rPr>
        <w:lastRenderedPageBreak/>
        <w:t>Bone Mineral Metabolism Parameters and Urinary Albumin Excretion in a Representative US Population Sample</w:t>
      </w:r>
    </w:p>
    <w:p w:rsidR="00E96EFE" w:rsidRDefault="00082846" w:rsidP="008B4DA0">
      <w:pPr>
        <w:spacing w:line="360" w:lineRule="auto"/>
      </w:pPr>
      <w:proofErr w:type="gramStart"/>
      <w:r>
        <w:t>Ellam T, Fotheringham J, Wilkie M, Francis S, and Chico TJ.</w:t>
      </w:r>
      <w:proofErr w:type="gramEnd"/>
      <w:r>
        <w:t xml:space="preserve"> (2014) </w:t>
      </w:r>
      <w:r w:rsidRPr="007A6BEA">
        <w:rPr>
          <w:i/>
        </w:rPr>
        <w:t xml:space="preserve">PLoS ONE </w:t>
      </w:r>
      <w:r w:rsidRPr="007A6BEA">
        <w:t>9(2): e88388. doi:10.1371/journal.pone.0088388</w:t>
      </w:r>
      <w:r>
        <w:t>.</w:t>
      </w:r>
    </w:p>
    <w:p w:rsidR="00082846" w:rsidRDefault="00082846" w:rsidP="008B4DA0">
      <w:pPr>
        <w:spacing w:line="360" w:lineRule="auto"/>
        <w:jc w:val="both"/>
      </w:pPr>
      <w:r w:rsidRPr="00082846">
        <w:rPr>
          <w:b/>
        </w:rPr>
        <w:t>Background and Hypothesis</w:t>
      </w:r>
      <w:r>
        <w:t>: Even within accepted normal ranges, higher serum phosphorus, dietary phosphorus density, parathyroid hormone (PTH) and alkaline phosphatase (ALP) are independent predictors of cardiovascular mortality. Lower serum 25-hydroxy vitamin D (25(OH</w:t>
      </w:r>
      <w:proofErr w:type="gramStart"/>
      <w:r>
        <w:t>)D</w:t>
      </w:r>
      <w:proofErr w:type="gramEnd"/>
      <w:r>
        <w:t>) also predicts adverse cardiovascular outcomes. We hypothesized that vascular dysfunction accompanying subtle disturbances of these bone metabolism parameters would result in associations with increased low grade albuminuria.</w:t>
      </w:r>
    </w:p>
    <w:p w:rsidR="00082846" w:rsidRDefault="00082846" w:rsidP="008B4DA0">
      <w:pPr>
        <w:spacing w:line="360" w:lineRule="auto"/>
        <w:jc w:val="both"/>
      </w:pPr>
      <w:r w:rsidRPr="00082846">
        <w:rPr>
          <w:b/>
        </w:rPr>
        <w:t>Study Population and Measures</w:t>
      </w:r>
      <w:r>
        <w:t>: We examined participants in the National Health and Nutrition Examination Surveys 1999–2010 (N = 19,383) with estimated glomerular filtration rate (eGFR) ≥60 ml/min/1.73m</w:t>
      </w:r>
      <w:r w:rsidRPr="00082846">
        <w:rPr>
          <w:vertAlign w:val="superscript"/>
        </w:rPr>
        <w:t>2</w:t>
      </w:r>
      <w:r>
        <w:t xml:space="preserve"> and without severe albuminuria (urine albumin</w:t>
      </w:r>
      <w:proofErr w:type="gramStart"/>
      <w:r>
        <w:t>:creatinine</w:t>
      </w:r>
      <w:proofErr w:type="gramEnd"/>
      <w:r>
        <w:t xml:space="preserve"> ratio (ACR) &gt;300 mg/g). Albuminuria was quantified as ACR and fractional albumin excretion (FE</w:t>
      </w:r>
      <w:r w:rsidRPr="00082846">
        <w:rPr>
          <w:vertAlign w:val="subscript"/>
        </w:rPr>
        <w:t>alb</w:t>
      </w:r>
      <w:r>
        <w:t>).</w:t>
      </w:r>
    </w:p>
    <w:p w:rsidR="00082846" w:rsidRDefault="00082846" w:rsidP="008B4DA0">
      <w:pPr>
        <w:spacing w:line="360" w:lineRule="auto"/>
        <w:jc w:val="both"/>
      </w:pPr>
      <w:r w:rsidRPr="00082846">
        <w:rPr>
          <w:b/>
        </w:rPr>
        <w:t>Results</w:t>
      </w:r>
      <w:r>
        <w:t>: Increasing quintiles of dietary phosphorus density, serum phosphorus and ALP were not associated with higher ACR or FE</w:t>
      </w:r>
      <w:r w:rsidRPr="00082846">
        <w:rPr>
          <w:vertAlign w:val="subscript"/>
        </w:rPr>
        <w:t>alb</w:t>
      </w:r>
      <w:r>
        <w:t>. The lowest versus highest quintile of 25(OH</w:t>
      </w:r>
      <w:proofErr w:type="gramStart"/>
      <w:r>
        <w:t>)D</w:t>
      </w:r>
      <w:proofErr w:type="gramEnd"/>
      <w:r>
        <w:t xml:space="preserve"> was associated with greater albuminuria, but not after adjustment for other covariates including cardiovascular risk factors. An association between the highest versus lowest quintile of bone-specific ALP and greater ACR persisted after covariate adjustment, but was not accompanied by an independent association with FE</w:t>
      </w:r>
      <w:r w:rsidRPr="00082846">
        <w:rPr>
          <w:vertAlign w:val="subscript"/>
        </w:rPr>
        <w:t>alb</w:t>
      </w:r>
      <w:r>
        <w:t>. Increasing quintiles of PTH demonstrated associations with both higher ACR and FE</w:t>
      </w:r>
      <w:r w:rsidRPr="00082846">
        <w:rPr>
          <w:vertAlign w:val="subscript"/>
        </w:rPr>
        <w:t>alb</w:t>
      </w:r>
      <w:r>
        <w:t xml:space="preserve"> that were not abolished by adjusting for covariates including age, gender, race, body mass index, diabetes, blood pressure, history of cardiovascular disease, smoking, eGFR, 25(OH)D, season of measurement, lipids, haemoglobin and C-reactive protein. Adjusted increases in ACR and FE</w:t>
      </w:r>
      <w:r w:rsidRPr="00082846">
        <w:rPr>
          <w:vertAlign w:val="subscript"/>
        </w:rPr>
        <w:t>alb</w:t>
      </w:r>
      <w:r>
        <w:t xml:space="preserve"> associated with the highest versus lowest quintile of PTH were 19% (95% confidence interval 7–28% p&lt;0.001) and 17% (8–31% p = 0.001) respectively.</w:t>
      </w:r>
    </w:p>
    <w:p w:rsidR="00FC38BD" w:rsidRDefault="00082846" w:rsidP="008B4DA0">
      <w:pPr>
        <w:spacing w:line="360" w:lineRule="auto"/>
        <w:jc w:val="both"/>
      </w:pPr>
      <w:r w:rsidRPr="00082846">
        <w:rPr>
          <w:b/>
        </w:rPr>
        <w:t>Conclusion</w:t>
      </w:r>
      <w:r>
        <w:t>: In this population, of the bone mineral parameters associated with cardiovascular outcomes, only PTH is independently associated with ACR and FE</w:t>
      </w:r>
      <w:r w:rsidRPr="00082846">
        <w:rPr>
          <w:vertAlign w:val="subscript"/>
        </w:rPr>
        <w:t>alb</w:t>
      </w:r>
      <w:r>
        <w:t>.</w:t>
      </w:r>
    </w:p>
    <w:p w:rsidR="0072396D" w:rsidRDefault="0072396D" w:rsidP="00082846">
      <w:pPr>
        <w:jc w:val="both"/>
      </w:pPr>
    </w:p>
    <w:p w:rsidR="0072396D" w:rsidRDefault="0072396D" w:rsidP="00082846">
      <w:pPr>
        <w:jc w:val="both"/>
      </w:pPr>
    </w:p>
    <w:p w:rsidR="0072396D" w:rsidRPr="0072396D" w:rsidRDefault="0072396D" w:rsidP="008B4DA0">
      <w:pPr>
        <w:spacing w:line="360" w:lineRule="auto"/>
        <w:jc w:val="both"/>
        <w:rPr>
          <w:b/>
        </w:rPr>
      </w:pPr>
      <w:r w:rsidRPr="0072396D">
        <w:rPr>
          <w:b/>
        </w:rPr>
        <w:lastRenderedPageBreak/>
        <w:t>Phosp</w:t>
      </w:r>
      <w:r w:rsidR="008B4DA0">
        <w:rPr>
          <w:b/>
        </w:rPr>
        <w:t xml:space="preserve">hate: The new cholesterol? </w:t>
      </w:r>
      <w:proofErr w:type="gramStart"/>
      <w:r w:rsidR="008B4DA0">
        <w:rPr>
          <w:b/>
        </w:rPr>
        <w:t>The Role of the Phosphate Axis in Non-U</w:t>
      </w:r>
      <w:r w:rsidRPr="0072396D">
        <w:rPr>
          <w:b/>
        </w:rPr>
        <w:t>ra</w:t>
      </w:r>
      <w:r w:rsidR="008B4DA0">
        <w:rPr>
          <w:b/>
        </w:rPr>
        <w:t>emic Vascular D</w:t>
      </w:r>
      <w:r w:rsidRPr="0072396D">
        <w:rPr>
          <w:b/>
        </w:rPr>
        <w:t>isease.</w:t>
      </w:r>
      <w:proofErr w:type="gramEnd"/>
      <w:r w:rsidRPr="0072396D">
        <w:rPr>
          <w:b/>
        </w:rPr>
        <w:t xml:space="preserve"> </w:t>
      </w:r>
      <w:r w:rsidR="008B4DA0">
        <w:rPr>
          <w:b/>
        </w:rPr>
        <w:t>(Review)</w:t>
      </w:r>
    </w:p>
    <w:p w:rsidR="0072396D" w:rsidRDefault="0072396D" w:rsidP="008B4DA0">
      <w:pPr>
        <w:spacing w:line="360" w:lineRule="auto"/>
        <w:jc w:val="both"/>
      </w:pPr>
      <w:proofErr w:type="gramStart"/>
      <w:r>
        <w:t>Ellam, T. and Chico, TJA.</w:t>
      </w:r>
      <w:proofErr w:type="gramEnd"/>
      <w:r>
        <w:t xml:space="preserve"> </w:t>
      </w:r>
      <w:r w:rsidRPr="00C42FC2">
        <w:rPr>
          <w:i/>
        </w:rPr>
        <w:t>Atherosclerosis</w:t>
      </w:r>
      <w:r w:rsidRPr="00C42FC2">
        <w:t xml:space="preserve"> 2012 Feb</w:t>
      </w:r>
      <w:proofErr w:type="gramStart"/>
      <w:r w:rsidRPr="00C42FC2">
        <w:t>;220</w:t>
      </w:r>
      <w:proofErr w:type="gramEnd"/>
      <w:r w:rsidRPr="00C42FC2">
        <w:t>(2):310-8.</w:t>
      </w:r>
    </w:p>
    <w:p w:rsidR="0072396D" w:rsidRPr="008B4DA0" w:rsidRDefault="008B4DA0" w:rsidP="008B4DA0">
      <w:pPr>
        <w:autoSpaceDE w:val="0"/>
        <w:autoSpaceDN w:val="0"/>
        <w:adjustRightInd w:val="0"/>
        <w:spacing w:after="0" w:line="360" w:lineRule="auto"/>
        <w:jc w:val="both"/>
        <w:rPr>
          <w:rFonts w:cs="GulliverRM"/>
        </w:rPr>
      </w:pPr>
      <w:r w:rsidRPr="008B4DA0">
        <w:rPr>
          <w:rFonts w:cs="GulliverRM"/>
        </w:rPr>
        <w:t>Higher serum phosphate levels within the normal range are associated with substantially increased</w:t>
      </w:r>
      <w:r>
        <w:rPr>
          <w:rFonts w:cs="GulliverRM"/>
        </w:rPr>
        <w:t xml:space="preserve"> </w:t>
      </w:r>
      <w:r w:rsidRPr="008B4DA0">
        <w:rPr>
          <w:rFonts w:cs="GulliverRM"/>
        </w:rPr>
        <w:t>risk of cardiovascular disease events. Whether this reflects a cau</w:t>
      </w:r>
      <w:r>
        <w:rPr>
          <w:rFonts w:cs="GulliverRM"/>
        </w:rPr>
        <w:t xml:space="preserve">sative relationship is unknown. </w:t>
      </w:r>
      <w:r w:rsidRPr="008B4DA0">
        <w:rPr>
          <w:rFonts w:cs="GulliverRM"/>
        </w:rPr>
        <w:t>Phosphate-responsive hormones (fibroblast growth factor-23, parathyroid hormo</w:t>
      </w:r>
      <w:r>
        <w:rPr>
          <w:rFonts w:cs="GulliverRM"/>
        </w:rPr>
        <w:t xml:space="preserve">ne and calcitriol) are </w:t>
      </w:r>
      <w:r w:rsidRPr="008B4DA0">
        <w:rPr>
          <w:rFonts w:cs="GulliverRM"/>
        </w:rPr>
        <w:t>also predictors of cardiovascular mortality in populations without kidney dis</w:t>
      </w:r>
      <w:r>
        <w:rPr>
          <w:rFonts w:cs="GulliverRM"/>
        </w:rPr>
        <w:t xml:space="preserve">ease or recognised disturbances </w:t>
      </w:r>
      <w:r w:rsidRPr="008B4DA0">
        <w:rPr>
          <w:rFonts w:cs="GulliverRM"/>
        </w:rPr>
        <w:t>of bone mineral metabolism. The high bioavailable phospha</w:t>
      </w:r>
      <w:r>
        <w:rPr>
          <w:rFonts w:cs="GulliverRM"/>
        </w:rPr>
        <w:t xml:space="preserve">te content of Western diets may </w:t>
      </w:r>
      <w:r w:rsidRPr="008B4DA0">
        <w:rPr>
          <w:rFonts w:cs="GulliverRM"/>
        </w:rPr>
        <w:t>contribute to this apparent discrepancy between ‘normal’ and opt</w:t>
      </w:r>
      <w:r>
        <w:rPr>
          <w:rFonts w:cs="GulliverRM"/>
        </w:rPr>
        <w:t xml:space="preserve">imal phosphate axis parameters. </w:t>
      </w:r>
      <w:r w:rsidRPr="008B4DA0">
        <w:rPr>
          <w:rFonts w:cs="GulliverRM"/>
        </w:rPr>
        <w:t>Although uremic hyperphosphat</w:t>
      </w:r>
      <w:r w:rsidR="00A56B00">
        <w:rPr>
          <w:rFonts w:cs="GulliverRM"/>
        </w:rPr>
        <w:t>a</w:t>
      </w:r>
      <w:r w:rsidRPr="008B4DA0">
        <w:rPr>
          <w:rFonts w:cs="GulliverRM"/>
        </w:rPr>
        <w:t>emia is recognised to cause vascular medi</w:t>
      </w:r>
      <w:r>
        <w:rPr>
          <w:rFonts w:cs="GulliverRM"/>
        </w:rPr>
        <w:t xml:space="preserve">al calcification, this does not </w:t>
      </w:r>
      <w:r w:rsidRPr="008B4DA0">
        <w:rPr>
          <w:rFonts w:cs="GulliverRM"/>
        </w:rPr>
        <w:t>readily explain the association of higher-normal phospha</w:t>
      </w:r>
      <w:r>
        <w:rPr>
          <w:rFonts w:cs="GulliverRM"/>
        </w:rPr>
        <w:t xml:space="preserve">te with common athero-occlusive </w:t>
      </w:r>
      <w:r w:rsidRPr="008B4DA0">
        <w:rPr>
          <w:rFonts w:cs="GulliverRM"/>
        </w:rPr>
        <w:t>pheno</w:t>
      </w:r>
      <w:r>
        <w:rPr>
          <w:rFonts w:cs="GulliverRM"/>
        </w:rPr>
        <w:t xml:space="preserve">mena. </w:t>
      </w:r>
      <w:r w:rsidRPr="008B4DA0">
        <w:rPr>
          <w:rFonts w:cs="GulliverRM"/>
        </w:rPr>
        <w:t>The phosphate axis may in fact play a role in atherogenesis; observati</w:t>
      </w:r>
      <w:r>
        <w:rPr>
          <w:rFonts w:cs="GulliverRM"/>
        </w:rPr>
        <w:t xml:space="preserve">onal data link higher levels of </w:t>
      </w:r>
      <w:r w:rsidRPr="008B4DA0">
        <w:rPr>
          <w:rFonts w:cs="GulliverRM"/>
        </w:rPr>
        <w:t>phosphate and fibroblast growth factor-23 with coronary atheroma b</w:t>
      </w:r>
      <w:r>
        <w:rPr>
          <w:rFonts w:cs="GulliverRM"/>
        </w:rPr>
        <w:t xml:space="preserve">urden, whilst dietary phosphate </w:t>
      </w:r>
      <w:r w:rsidRPr="008B4DA0">
        <w:rPr>
          <w:rFonts w:cs="GulliverRM"/>
        </w:rPr>
        <w:t xml:space="preserve">supplementation accelerates atherosclerosis in a mouse model. In vitro </w:t>
      </w:r>
      <w:r>
        <w:rPr>
          <w:rFonts w:cs="GulliverRM"/>
        </w:rPr>
        <w:t xml:space="preserve">studies show adverse effects of </w:t>
      </w:r>
      <w:r w:rsidRPr="008B4DA0">
        <w:rPr>
          <w:rFonts w:cs="GulliverRM"/>
        </w:rPr>
        <w:t>phosphate increases on both vascular smooth muscle cells and endothe</w:t>
      </w:r>
      <w:r>
        <w:rPr>
          <w:rFonts w:cs="GulliverRM"/>
        </w:rPr>
        <w:t xml:space="preserve">lium, though these observations </w:t>
      </w:r>
      <w:r w:rsidRPr="008B4DA0">
        <w:rPr>
          <w:rFonts w:cs="GulliverRM"/>
        </w:rPr>
        <w:t>have not yet been extended to phosphate increments within the normal range. Receptors for phosphate</w:t>
      </w:r>
      <w:r>
        <w:rPr>
          <w:rFonts w:cs="GulliverRM"/>
        </w:rPr>
        <w:t xml:space="preserve"> </w:t>
      </w:r>
      <w:r w:rsidRPr="008B4DA0">
        <w:rPr>
          <w:rFonts w:cs="GulliverRM"/>
        </w:rPr>
        <w:t>resp</w:t>
      </w:r>
      <w:r>
        <w:rPr>
          <w:rFonts w:cs="GulliverRM"/>
        </w:rPr>
        <w:t xml:space="preserve">onsive </w:t>
      </w:r>
      <w:r w:rsidRPr="008B4DA0">
        <w:rPr>
          <w:rFonts w:cs="GulliverRM"/>
        </w:rPr>
        <w:t>hormones are present throughout the cardiovascular sys</w:t>
      </w:r>
      <w:r>
        <w:rPr>
          <w:rFonts w:cs="GulliverRM"/>
        </w:rPr>
        <w:t xml:space="preserve">tem and may mediate atherogenic </w:t>
      </w:r>
      <w:r w:rsidRPr="008B4DA0">
        <w:rPr>
          <w:rFonts w:cs="GulliverRM"/>
        </w:rPr>
        <w:t>effects. Since interventions are already available to manipulate the phosp</w:t>
      </w:r>
      <w:r>
        <w:rPr>
          <w:rFonts w:cs="GulliverRM"/>
        </w:rPr>
        <w:t xml:space="preserve">hate axis, this is an important </w:t>
      </w:r>
      <w:r w:rsidRPr="008B4DA0">
        <w:rPr>
          <w:rFonts w:cs="GulliverRM"/>
        </w:rPr>
        <w:t>issue. If an atherogenic role for phosphate exposure is demonstrat</w:t>
      </w:r>
      <w:r>
        <w:rPr>
          <w:rFonts w:cs="GulliverRM"/>
        </w:rPr>
        <w:t xml:space="preserve">ed then phosphate binders could </w:t>
      </w:r>
      <w:r w:rsidRPr="008B4DA0">
        <w:rPr>
          <w:rFonts w:cs="GulliverRM"/>
        </w:rPr>
        <w:t>become the new statins.</w:t>
      </w:r>
    </w:p>
    <w:sectPr w:rsidR="0072396D" w:rsidRPr="008B4DA0" w:rsidSect="00883608">
      <w:pgSz w:w="11906" w:h="16838"/>
      <w:pgMar w:top="1361" w:right="1361" w:bottom="136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D79" w:rsidRDefault="00F82D79" w:rsidP="00AD581C">
      <w:pPr>
        <w:spacing w:after="0" w:line="240" w:lineRule="auto"/>
      </w:pPr>
      <w:r>
        <w:separator/>
      </w:r>
    </w:p>
  </w:endnote>
  <w:endnote w:type="continuationSeparator" w:id="0">
    <w:p w:rsidR="00F82D79" w:rsidRDefault="00F82D79" w:rsidP="00AD5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ulliverR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556677"/>
      <w:docPartObj>
        <w:docPartGallery w:val="Page Numbers (Bottom of Page)"/>
        <w:docPartUnique/>
      </w:docPartObj>
    </w:sdtPr>
    <w:sdtEndPr>
      <w:rPr>
        <w:noProof/>
      </w:rPr>
    </w:sdtEndPr>
    <w:sdtContent>
      <w:p w:rsidR="00EB63B2" w:rsidRDefault="00EB63B2">
        <w:pPr>
          <w:pStyle w:val="Footer"/>
          <w:jc w:val="right"/>
        </w:pPr>
        <w:r>
          <w:fldChar w:fldCharType="begin"/>
        </w:r>
        <w:r>
          <w:instrText xml:space="preserve"> PAGE   \* MERGEFORMAT </w:instrText>
        </w:r>
        <w:r>
          <w:fldChar w:fldCharType="separate"/>
        </w:r>
        <w:r w:rsidR="006B0B6B">
          <w:rPr>
            <w:noProof/>
          </w:rPr>
          <w:t>188</w:t>
        </w:r>
        <w:r>
          <w:rPr>
            <w:noProof/>
          </w:rPr>
          <w:fldChar w:fldCharType="end"/>
        </w:r>
      </w:p>
    </w:sdtContent>
  </w:sdt>
  <w:p w:rsidR="00EB63B2" w:rsidRDefault="00EB6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D79" w:rsidRDefault="00F82D79" w:rsidP="00AD581C">
      <w:pPr>
        <w:spacing w:after="0" w:line="240" w:lineRule="auto"/>
      </w:pPr>
      <w:r>
        <w:separator/>
      </w:r>
    </w:p>
  </w:footnote>
  <w:footnote w:type="continuationSeparator" w:id="0">
    <w:p w:rsidR="00F82D79" w:rsidRDefault="00F82D79" w:rsidP="00AD58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73F"/>
    <w:multiLevelType w:val="hybridMultilevel"/>
    <w:tmpl w:val="5AAC12E0"/>
    <w:lvl w:ilvl="0" w:tplc="D55A72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3112F2"/>
    <w:multiLevelType w:val="hybridMultilevel"/>
    <w:tmpl w:val="A83C8150"/>
    <w:lvl w:ilvl="0" w:tplc="653898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DA61A9"/>
    <w:multiLevelType w:val="hybridMultilevel"/>
    <w:tmpl w:val="0A4C5488"/>
    <w:lvl w:ilvl="0" w:tplc="A1085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6625F8"/>
    <w:multiLevelType w:val="hybridMultilevel"/>
    <w:tmpl w:val="90CA1A12"/>
    <w:lvl w:ilvl="0" w:tplc="45E858D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A71D1F"/>
    <w:multiLevelType w:val="hybridMultilevel"/>
    <w:tmpl w:val="C384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3134DA"/>
    <w:multiLevelType w:val="hybridMultilevel"/>
    <w:tmpl w:val="279E4FE8"/>
    <w:lvl w:ilvl="0" w:tplc="A1085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250B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4614A3"/>
    <w:multiLevelType w:val="hybridMultilevel"/>
    <w:tmpl w:val="8B84E93E"/>
    <w:lvl w:ilvl="0" w:tplc="4FC0ED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6063D8"/>
    <w:multiLevelType w:val="hybridMultilevel"/>
    <w:tmpl w:val="1D825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3D3F40"/>
    <w:multiLevelType w:val="hybridMultilevel"/>
    <w:tmpl w:val="7FC08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7A67C3"/>
    <w:multiLevelType w:val="multilevel"/>
    <w:tmpl w:val="08090025"/>
    <w:lvl w:ilvl="0">
      <w:start w:val="1"/>
      <w:numFmt w:val="decimal"/>
      <w:pStyle w:val="Heading1"/>
      <w:lvlText w:val="%1"/>
      <w:lvlJc w:val="left"/>
      <w:pPr>
        <w:ind w:left="857" w:hanging="432"/>
      </w:pPr>
    </w:lvl>
    <w:lvl w:ilvl="1">
      <w:start w:val="1"/>
      <w:numFmt w:val="decimal"/>
      <w:pStyle w:val="Heading2"/>
      <w:lvlText w:val="%1.%2"/>
      <w:lvlJc w:val="left"/>
      <w:pPr>
        <w:ind w:left="128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E812278"/>
    <w:multiLevelType w:val="hybridMultilevel"/>
    <w:tmpl w:val="41D8653C"/>
    <w:lvl w:ilvl="0" w:tplc="800005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9E7FDD"/>
    <w:multiLevelType w:val="hybridMultilevel"/>
    <w:tmpl w:val="E9D89230"/>
    <w:lvl w:ilvl="0" w:tplc="A1085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DA32F1C"/>
    <w:multiLevelType w:val="hybridMultilevel"/>
    <w:tmpl w:val="EEBE7E84"/>
    <w:lvl w:ilvl="0" w:tplc="800005D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B10580"/>
    <w:multiLevelType w:val="hybridMultilevel"/>
    <w:tmpl w:val="36662DBA"/>
    <w:lvl w:ilvl="0" w:tplc="9E629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31569BF"/>
    <w:multiLevelType w:val="hybridMultilevel"/>
    <w:tmpl w:val="7BA4A93A"/>
    <w:lvl w:ilvl="0" w:tplc="3F3E92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2A8658C"/>
    <w:multiLevelType w:val="hybridMultilevel"/>
    <w:tmpl w:val="02EC7512"/>
    <w:lvl w:ilvl="0" w:tplc="D12AF0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7"/>
  </w:num>
  <w:num w:numId="3">
    <w:abstractNumId w:val="15"/>
  </w:num>
  <w:num w:numId="4">
    <w:abstractNumId w:val="0"/>
  </w:num>
  <w:num w:numId="5">
    <w:abstractNumId w:val="12"/>
  </w:num>
  <w:num w:numId="6">
    <w:abstractNumId w:val="1"/>
  </w:num>
  <w:num w:numId="7">
    <w:abstractNumId w:val="3"/>
  </w:num>
  <w:num w:numId="8">
    <w:abstractNumId w:val="6"/>
  </w:num>
  <w:num w:numId="9">
    <w:abstractNumId w:val="10"/>
  </w:num>
  <w:num w:numId="10">
    <w:abstractNumId w:val="2"/>
  </w:num>
  <w:num w:numId="11">
    <w:abstractNumId w:val="5"/>
  </w:num>
  <w:num w:numId="12">
    <w:abstractNumId w:val="14"/>
  </w:num>
  <w:num w:numId="13">
    <w:abstractNumId w:val="9"/>
  </w:num>
  <w:num w:numId="14">
    <w:abstractNumId w:val="11"/>
  </w:num>
  <w:num w:numId="15">
    <w:abstractNumId w:val="8"/>
  </w:num>
  <w:num w:numId="16">
    <w:abstractNumId w:val="13"/>
  </w:num>
  <w:num w:numId="17">
    <w:abstractNumId w:val="1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stzztz0ridvsf2evwr55vtt2sfst2dsvarw9&quot;&gt;proteinuriaendnote&lt;record-ids&gt;&lt;item&gt;531&lt;/item&gt;&lt;item&gt;665&lt;/item&gt;&lt;item&gt;668&lt;/item&gt;&lt;item&gt;1509&lt;/item&gt;&lt;item&gt;1573&lt;/item&gt;&lt;/record-ids&gt;&lt;/item&gt;&lt;item db-id=&quot;vrv0azeadazzz4eewx85etawe0f5rrta5rvp&quot;&gt;Endnotephosphate-Saved&lt;record-ids&gt;&lt;item&gt;1&lt;/item&gt;&lt;item&gt;2&lt;/item&gt;&lt;item&gt;4&lt;/item&gt;&lt;item&gt;6&lt;/item&gt;&lt;item&gt;9&lt;/item&gt;&lt;item&gt;28&lt;/item&gt;&lt;item&gt;29&lt;/item&gt;&lt;item&gt;30&lt;/item&gt;&lt;item&gt;31&lt;/item&gt;&lt;item&gt;33&lt;/item&gt;&lt;item&gt;34&lt;/item&gt;&lt;item&gt;37&lt;/item&gt;&lt;item&gt;38&lt;/item&gt;&lt;item&gt;45&lt;/item&gt;&lt;item&gt;53&lt;/item&gt;&lt;item&gt;101&lt;/item&gt;&lt;item&gt;104&lt;/item&gt;&lt;item&gt;143&lt;/item&gt;&lt;item&gt;146&lt;/item&gt;&lt;item&gt;164&lt;/item&gt;&lt;item&gt;165&lt;/item&gt;&lt;item&gt;181&lt;/item&gt;&lt;item&gt;192&lt;/item&gt;&lt;item&gt;218&lt;/item&gt;&lt;item&gt;220&lt;/item&gt;&lt;item&gt;222&lt;/item&gt;&lt;item&gt;249&lt;/item&gt;&lt;item&gt;264&lt;/item&gt;&lt;item&gt;366&lt;/item&gt;&lt;item&gt;386&lt;/item&gt;&lt;item&gt;403&lt;/item&gt;&lt;item&gt;407&lt;/item&gt;&lt;item&gt;408&lt;/item&gt;&lt;item&gt;435&lt;/item&gt;&lt;item&gt;456&lt;/item&gt;&lt;item&gt;502&lt;/item&gt;&lt;item&gt;516&lt;/item&gt;&lt;item&gt;517&lt;/item&gt;&lt;item&gt;542&lt;/item&gt;&lt;item&gt;543&lt;/item&gt;&lt;item&gt;550&lt;/item&gt;&lt;item&gt;551&lt;/item&gt;&lt;item&gt;552&lt;/item&gt;&lt;item&gt;571&lt;/item&gt;&lt;item&gt;573&lt;/item&gt;&lt;item&gt;575&lt;/item&gt;&lt;item&gt;578&lt;/item&gt;&lt;item&gt;587&lt;/item&gt;&lt;item&gt;590&lt;/item&gt;&lt;item&gt;591&lt;/item&gt;&lt;item&gt;593&lt;/item&gt;&lt;item&gt;594&lt;/item&gt;&lt;item&gt;770&lt;/item&gt;&lt;item&gt;771&lt;/item&gt;&lt;item&gt;773&lt;/item&gt;&lt;item&gt;775&lt;/item&gt;&lt;item&gt;776&lt;/item&gt;&lt;item&gt;790&lt;/item&gt;&lt;item&gt;812&lt;/item&gt;&lt;item&gt;813&lt;/item&gt;&lt;item&gt;829&lt;/item&gt;&lt;item&gt;887&lt;/item&gt;&lt;item&gt;894&lt;/item&gt;&lt;item&gt;896&lt;/item&gt;&lt;item&gt;947&lt;/item&gt;&lt;item&gt;969&lt;/item&gt;&lt;item&gt;974&lt;/item&gt;&lt;item&gt;992&lt;/item&gt;&lt;item&gt;1007&lt;/item&gt;&lt;item&gt;1008&lt;/item&gt;&lt;item&gt;1017&lt;/item&gt;&lt;item&gt;1018&lt;/item&gt;&lt;item&gt;1019&lt;/item&gt;&lt;item&gt;1024&lt;/item&gt;&lt;item&gt;1027&lt;/item&gt;&lt;item&gt;1028&lt;/item&gt;&lt;item&gt;1038&lt;/item&gt;&lt;item&gt;1226&lt;/item&gt;&lt;item&gt;1302&lt;/item&gt;&lt;item&gt;1306&lt;/item&gt;&lt;item&gt;1314&lt;/item&gt;&lt;item&gt;1322&lt;/item&gt;&lt;item&gt;1352&lt;/item&gt;&lt;item&gt;1372&lt;/item&gt;&lt;item&gt;1396&lt;/item&gt;&lt;item&gt;1482&lt;/item&gt;&lt;item&gt;1504&lt;/item&gt;&lt;item&gt;1514&lt;/item&gt;&lt;item&gt;1541&lt;/item&gt;&lt;item&gt;1594&lt;/item&gt;&lt;item&gt;1604&lt;/item&gt;&lt;item&gt;1609&lt;/item&gt;&lt;item&gt;1610&lt;/item&gt;&lt;item&gt;1619&lt;/item&gt;&lt;item&gt;1620&lt;/item&gt;&lt;item&gt;1621&lt;/item&gt;&lt;item&gt;1623&lt;/item&gt;&lt;item&gt;1626&lt;/item&gt;&lt;item&gt;1627&lt;/item&gt;&lt;item&gt;1641&lt;/item&gt;&lt;item&gt;1666&lt;/item&gt;&lt;item&gt;1674&lt;/item&gt;&lt;item&gt;1675&lt;/item&gt;&lt;item&gt;1676&lt;/item&gt;&lt;item&gt;1715&lt;/item&gt;&lt;item&gt;1736&lt;/item&gt;&lt;item&gt;1745&lt;/item&gt;&lt;item&gt;1750&lt;/item&gt;&lt;item&gt;1753&lt;/item&gt;&lt;item&gt;1754&lt;/item&gt;&lt;item&gt;1952&lt;/item&gt;&lt;item&gt;2002&lt;/item&gt;&lt;item&gt;2013&lt;/item&gt;&lt;item&gt;2014&lt;/item&gt;&lt;item&gt;2015&lt;/item&gt;&lt;item&gt;2021&lt;/item&gt;&lt;item&gt;2026&lt;/item&gt;&lt;item&gt;2034&lt;/item&gt;&lt;item&gt;2035&lt;/item&gt;&lt;item&gt;2036&lt;/item&gt;&lt;item&gt;2037&lt;/item&gt;&lt;item&gt;2046&lt;/item&gt;&lt;item&gt;2064&lt;/item&gt;&lt;item&gt;2065&lt;/item&gt;&lt;item&gt;2066&lt;/item&gt;&lt;item&gt;2067&lt;/item&gt;&lt;item&gt;2075&lt;/item&gt;&lt;item&gt;2137&lt;/item&gt;&lt;item&gt;2149&lt;/item&gt;&lt;item&gt;2189&lt;/item&gt;&lt;item&gt;2200&lt;/item&gt;&lt;item&gt;2203&lt;/item&gt;&lt;item&gt;2305&lt;/item&gt;&lt;item&gt;2321&lt;/item&gt;&lt;item&gt;2363&lt;/item&gt;&lt;item&gt;2366&lt;/item&gt;&lt;item&gt;2374&lt;/item&gt;&lt;item&gt;2380&lt;/item&gt;&lt;item&gt;2381&lt;/item&gt;&lt;item&gt;2382&lt;/item&gt;&lt;item&gt;2383&lt;/item&gt;&lt;item&gt;2384&lt;/item&gt;&lt;item&gt;2385&lt;/item&gt;&lt;item&gt;2387&lt;/item&gt;&lt;item&gt;2392&lt;/item&gt;&lt;item&gt;2393&lt;/item&gt;&lt;item&gt;2394&lt;/item&gt;&lt;item&gt;2396&lt;/item&gt;&lt;item&gt;2397&lt;/item&gt;&lt;item&gt;2402&lt;/item&gt;&lt;item&gt;2498&lt;/item&gt;&lt;item&gt;2556&lt;/item&gt;&lt;item&gt;2559&lt;/item&gt;&lt;item&gt;2568&lt;/item&gt;&lt;item&gt;2572&lt;/item&gt;&lt;item&gt;2573&lt;/item&gt;&lt;item&gt;2577&lt;/item&gt;&lt;item&gt;2699&lt;/item&gt;&lt;item&gt;2701&lt;/item&gt;&lt;item&gt;2702&lt;/item&gt;&lt;item&gt;2710&lt;/item&gt;&lt;item&gt;2712&lt;/item&gt;&lt;item&gt;2713&lt;/item&gt;&lt;item&gt;2715&lt;/item&gt;&lt;item&gt;2717&lt;/item&gt;&lt;item&gt;2719&lt;/item&gt;&lt;item&gt;2721&lt;/item&gt;&lt;item&gt;2770&lt;/item&gt;&lt;item&gt;2771&lt;/item&gt;&lt;item&gt;2772&lt;/item&gt;&lt;item&gt;2774&lt;/item&gt;&lt;item&gt;2782&lt;/item&gt;&lt;item&gt;2788&lt;/item&gt;&lt;item&gt;2789&lt;/item&gt;&lt;item&gt;2790&lt;/item&gt;&lt;item&gt;2793&lt;/item&gt;&lt;item&gt;2794&lt;/item&gt;&lt;item&gt;2795&lt;/item&gt;&lt;item&gt;2798&lt;/item&gt;&lt;item&gt;2799&lt;/item&gt;&lt;item&gt;2801&lt;/item&gt;&lt;item&gt;2808&lt;/item&gt;&lt;item&gt;2810&lt;/item&gt;&lt;item&gt;2814&lt;/item&gt;&lt;item&gt;2815&lt;/item&gt;&lt;item&gt;2817&lt;/item&gt;&lt;item&gt;2825&lt;/item&gt;&lt;item&gt;2826&lt;/item&gt;&lt;item&gt;2827&lt;/item&gt;&lt;item&gt;2962&lt;/item&gt;&lt;item&gt;2963&lt;/item&gt;&lt;item&gt;2964&lt;/item&gt;&lt;item&gt;2965&lt;/item&gt;&lt;item&gt;2977&lt;/item&gt;&lt;item&gt;2982&lt;/item&gt;&lt;item&gt;2989&lt;/item&gt;&lt;item&gt;2999&lt;/item&gt;&lt;item&gt;3002&lt;/item&gt;&lt;item&gt;3004&lt;/item&gt;&lt;item&gt;3016&lt;/item&gt;&lt;item&gt;3027&lt;/item&gt;&lt;item&gt;3030&lt;/item&gt;&lt;item&gt;3048&lt;/item&gt;&lt;item&gt;3081&lt;/item&gt;&lt;item&gt;3091&lt;/item&gt;&lt;item&gt;3092&lt;/item&gt;&lt;item&gt;3093&lt;/item&gt;&lt;item&gt;3094&lt;/item&gt;&lt;item&gt;3095&lt;/item&gt;&lt;item&gt;3096&lt;/item&gt;&lt;item&gt;3097&lt;/item&gt;&lt;item&gt;3102&lt;/item&gt;&lt;item&gt;3105&lt;/item&gt;&lt;item&gt;3106&lt;/item&gt;&lt;item&gt;3108&lt;/item&gt;&lt;item&gt;3116&lt;/item&gt;&lt;item&gt;3117&lt;/item&gt;&lt;item&gt;3118&lt;/item&gt;&lt;item&gt;3121&lt;/item&gt;&lt;item&gt;3125&lt;/item&gt;&lt;item&gt;3140&lt;/item&gt;&lt;item&gt;3166&lt;/item&gt;&lt;item&gt;3173&lt;/item&gt;&lt;item&gt;3185&lt;/item&gt;&lt;item&gt;3192&lt;/item&gt;&lt;item&gt;3193&lt;/item&gt;&lt;item&gt;3201&lt;/item&gt;&lt;item&gt;3257&lt;/item&gt;&lt;item&gt;3265&lt;/item&gt;&lt;item&gt;3266&lt;/item&gt;&lt;item&gt;3267&lt;/item&gt;&lt;item&gt;3268&lt;/item&gt;&lt;item&gt;3270&lt;/item&gt;&lt;item&gt;3271&lt;/item&gt;&lt;item&gt;3275&lt;/item&gt;&lt;item&gt;3282&lt;/item&gt;&lt;item&gt;3284&lt;/item&gt;&lt;item&gt;3285&lt;/item&gt;&lt;item&gt;3314&lt;/item&gt;&lt;item&gt;3320&lt;/item&gt;&lt;item&gt;3328&lt;/item&gt;&lt;item&gt;3344&lt;/item&gt;&lt;item&gt;3354&lt;/item&gt;&lt;item&gt;3362&lt;/item&gt;&lt;item&gt;3364&lt;/item&gt;&lt;item&gt;3369&lt;/item&gt;&lt;item&gt;3370&lt;/item&gt;&lt;item&gt;3371&lt;/item&gt;&lt;item&gt;3374&lt;/item&gt;&lt;item&gt;3382&lt;/item&gt;&lt;item&gt;3383&lt;/item&gt;&lt;item&gt;3384&lt;/item&gt;&lt;item&gt;3390&lt;/item&gt;&lt;item&gt;3394&lt;/item&gt;&lt;item&gt;3396&lt;/item&gt;&lt;item&gt;3397&lt;/item&gt;&lt;item&gt;3398&lt;/item&gt;&lt;item&gt;3401&lt;/item&gt;&lt;item&gt;3402&lt;/item&gt;&lt;item&gt;3403&lt;/item&gt;&lt;item&gt;3437&lt;/item&gt;&lt;item&gt;3479&lt;/item&gt;&lt;item&gt;3481&lt;/item&gt;&lt;item&gt;3493&lt;/item&gt;&lt;item&gt;3497&lt;/item&gt;&lt;item&gt;3499&lt;/item&gt;&lt;item&gt;3500&lt;/item&gt;&lt;item&gt;3509&lt;/item&gt;&lt;item&gt;3510&lt;/item&gt;&lt;item&gt;3513&lt;/item&gt;&lt;item&gt;3516&lt;/item&gt;&lt;item&gt;3517&lt;/item&gt;&lt;item&gt;3518&lt;/item&gt;&lt;item&gt;3520&lt;/item&gt;&lt;item&gt;3522&lt;/item&gt;&lt;item&gt;3526&lt;/item&gt;&lt;item&gt;3532&lt;/item&gt;&lt;item&gt;3533&lt;/item&gt;&lt;item&gt;3563&lt;/item&gt;&lt;item&gt;3611&lt;/item&gt;&lt;item&gt;3620&lt;/item&gt;&lt;item&gt;3633&lt;/item&gt;&lt;item&gt;3635&lt;/item&gt;&lt;item&gt;3643&lt;/item&gt;&lt;item&gt;3646&lt;/item&gt;&lt;item&gt;3651&lt;/item&gt;&lt;item&gt;3658&lt;/item&gt;&lt;item&gt;3659&lt;/item&gt;&lt;item&gt;3660&lt;/item&gt;&lt;item&gt;3664&lt;/item&gt;&lt;item&gt;3691&lt;/item&gt;&lt;item&gt;3700&lt;/item&gt;&lt;item&gt;3703&lt;/item&gt;&lt;item&gt;3709&lt;/item&gt;&lt;item&gt;3711&lt;/item&gt;&lt;item&gt;3713&lt;/item&gt;&lt;item&gt;3719&lt;/item&gt;&lt;item&gt;3733&lt;/item&gt;&lt;item&gt;3734&lt;/item&gt;&lt;item&gt;3735&lt;/item&gt;&lt;item&gt;3738&lt;/item&gt;&lt;item&gt;3739&lt;/item&gt;&lt;item&gt;3740&lt;/item&gt;&lt;item&gt;3746&lt;/item&gt;&lt;item&gt;3747&lt;/item&gt;&lt;item&gt;3748&lt;/item&gt;&lt;item&gt;3750&lt;/item&gt;&lt;item&gt;3751&lt;/item&gt;&lt;item&gt;3763&lt;/item&gt;&lt;item&gt;3781&lt;/item&gt;&lt;item&gt;3790&lt;/item&gt;&lt;item&gt;3791&lt;/item&gt;&lt;item&gt;3792&lt;/item&gt;&lt;item&gt;3794&lt;/item&gt;&lt;item&gt;3797&lt;/item&gt;&lt;item&gt;3798&lt;/item&gt;&lt;item&gt;3799&lt;/item&gt;&lt;item&gt;3803&lt;/item&gt;&lt;item&gt;3804&lt;/item&gt;&lt;item&gt;3822&lt;/item&gt;&lt;item&gt;3824&lt;/item&gt;&lt;item&gt;3826&lt;/item&gt;&lt;item&gt;3827&lt;/item&gt;&lt;item&gt;3828&lt;/item&gt;&lt;item&gt;3836&lt;/item&gt;&lt;item&gt;3838&lt;/item&gt;&lt;item&gt;3839&lt;/item&gt;&lt;item&gt;3840&lt;/item&gt;&lt;item&gt;3844&lt;/item&gt;&lt;item&gt;3848&lt;/item&gt;&lt;item&gt;3851&lt;/item&gt;&lt;item&gt;3854&lt;/item&gt;&lt;item&gt;3862&lt;/item&gt;&lt;item&gt;3866&lt;/item&gt;&lt;item&gt;3871&lt;/item&gt;&lt;/record-ids&gt;&lt;/item&gt;&lt;/Libraries&gt;"/>
  </w:docVars>
  <w:rsids>
    <w:rsidRoot w:val="007E314F"/>
    <w:rsid w:val="000008E2"/>
    <w:rsid w:val="00000A58"/>
    <w:rsid w:val="00002446"/>
    <w:rsid w:val="00003665"/>
    <w:rsid w:val="00003798"/>
    <w:rsid w:val="00003A28"/>
    <w:rsid w:val="00003C4A"/>
    <w:rsid w:val="00003FCF"/>
    <w:rsid w:val="00004771"/>
    <w:rsid w:val="00004AE5"/>
    <w:rsid w:val="00005FCE"/>
    <w:rsid w:val="00006AF9"/>
    <w:rsid w:val="00007F38"/>
    <w:rsid w:val="000118E8"/>
    <w:rsid w:val="00011C26"/>
    <w:rsid w:val="00012036"/>
    <w:rsid w:val="000141F9"/>
    <w:rsid w:val="00014230"/>
    <w:rsid w:val="00014996"/>
    <w:rsid w:val="00014E14"/>
    <w:rsid w:val="00015CD5"/>
    <w:rsid w:val="00020346"/>
    <w:rsid w:val="00020540"/>
    <w:rsid w:val="000211D4"/>
    <w:rsid w:val="00021F7B"/>
    <w:rsid w:val="00022F86"/>
    <w:rsid w:val="00023A6E"/>
    <w:rsid w:val="00024F94"/>
    <w:rsid w:val="00027512"/>
    <w:rsid w:val="00031913"/>
    <w:rsid w:val="00032E03"/>
    <w:rsid w:val="00032EA4"/>
    <w:rsid w:val="00033225"/>
    <w:rsid w:val="000333D5"/>
    <w:rsid w:val="0003483F"/>
    <w:rsid w:val="00035837"/>
    <w:rsid w:val="00036D79"/>
    <w:rsid w:val="00037525"/>
    <w:rsid w:val="000407AA"/>
    <w:rsid w:val="00041497"/>
    <w:rsid w:val="00042251"/>
    <w:rsid w:val="00043ADB"/>
    <w:rsid w:val="000441FD"/>
    <w:rsid w:val="000442D2"/>
    <w:rsid w:val="000450DC"/>
    <w:rsid w:val="00045E62"/>
    <w:rsid w:val="00046621"/>
    <w:rsid w:val="00046656"/>
    <w:rsid w:val="0004679F"/>
    <w:rsid w:val="000468BC"/>
    <w:rsid w:val="00046B46"/>
    <w:rsid w:val="00046D09"/>
    <w:rsid w:val="0005088C"/>
    <w:rsid w:val="000512A3"/>
    <w:rsid w:val="00051D15"/>
    <w:rsid w:val="000522B1"/>
    <w:rsid w:val="00053922"/>
    <w:rsid w:val="00053DD3"/>
    <w:rsid w:val="00054821"/>
    <w:rsid w:val="00054CE8"/>
    <w:rsid w:val="00055C8F"/>
    <w:rsid w:val="00055E72"/>
    <w:rsid w:val="000572CB"/>
    <w:rsid w:val="00057C71"/>
    <w:rsid w:val="00057DE3"/>
    <w:rsid w:val="00063EE1"/>
    <w:rsid w:val="0006523F"/>
    <w:rsid w:val="000655F6"/>
    <w:rsid w:val="000674CA"/>
    <w:rsid w:val="00067AD5"/>
    <w:rsid w:val="0007052A"/>
    <w:rsid w:val="00070624"/>
    <w:rsid w:val="00070918"/>
    <w:rsid w:val="00072698"/>
    <w:rsid w:val="00072E67"/>
    <w:rsid w:val="00073F8C"/>
    <w:rsid w:val="0007402E"/>
    <w:rsid w:val="00074995"/>
    <w:rsid w:val="000761A9"/>
    <w:rsid w:val="000764DE"/>
    <w:rsid w:val="00076590"/>
    <w:rsid w:val="00076E10"/>
    <w:rsid w:val="0008189E"/>
    <w:rsid w:val="00082846"/>
    <w:rsid w:val="000839C0"/>
    <w:rsid w:val="00085628"/>
    <w:rsid w:val="00086916"/>
    <w:rsid w:val="00087B0B"/>
    <w:rsid w:val="00091CCD"/>
    <w:rsid w:val="000932E0"/>
    <w:rsid w:val="000943B9"/>
    <w:rsid w:val="000945DC"/>
    <w:rsid w:val="00097E3A"/>
    <w:rsid w:val="000A16F3"/>
    <w:rsid w:val="000A1C23"/>
    <w:rsid w:val="000A55C8"/>
    <w:rsid w:val="000A64AC"/>
    <w:rsid w:val="000A67BB"/>
    <w:rsid w:val="000A7530"/>
    <w:rsid w:val="000B0BA3"/>
    <w:rsid w:val="000B1AEF"/>
    <w:rsid w:val="000B1FC2"/>
    <w:rsid w:val="000B21E2"/>
    <w:rsid w:val="000B27D9"/>
    <w:rsid w:val="000B5299"/>
    <w:rsid w:val="000B5815"/>
    <w:rsid w:val="000B7125"/>
    <w:rsid w:val="000C024B"/>
    <w:rsid w:val="000C0A13"/>
    <w:rsid w:val="000C1664"/>
    <w:rsid w:val="000C27EA"/>
    <w:rsid w:val="000C3377"/>
    <w:rsid w:val="000C5D30"/>
    <w:rsid w:val="000C6491"/>
    <w:rsid w:val="000D024E"/>
    <w:rsid w:val="000D2BAD"/>
    <w:rsid w:val="000D45B9"/>
    <w:rsid w:val="000D4E17"/>
    <w:rsid w:val="000D678E"/>
    <w:rsid w:val="000E0B44"/>
    <w:rsid w:val="000E0E94"/>
    <w:rsid w:val="000E1A35"/>
    <w:rsid w:val="000E23F8"/>
    <w:rsid w:val="000E74E9"/>
    <w:rsid w:val="000E758F"/>
    <w:rsid w:val="000E7841"/>
    <w:rsid w:val="000F1591"/>
    <w:rsid w:val="000F16D3"/>
    <w:rsid w:val="000F19B3"/>
    <w:rsid w:val="000F2C98"/>
    <w:rsid w:val="000F2E87"/>
    <w:rsid w:val="000F301B"/>
    <w:rsid w:val="000F3CA1"/>
    <w:rsid w:val="000F4BA9"/>
    <w:rsid w:val="000F596C"/>
    <w:rsid w:val="000F614A"/>
    <w:rsid w:val="000F7357"/>
    <w:rsid w:val="001001B5"/>
    <w:rsid w:val="00101130"/>
    <w:rsid w:val="00103271"/>
    <w:rsid w:val="001032D2"/>
    <w:rsid w:val="00103BF2"/>
    <w:rsid w:val="0010440C"/>
    <w:rsid w:val="001049DB"/>
    <w:rsid w:val="00105CF1"/>
    <w:rsid w:val="00107BBF"/>
    <w:rsid w:val="001106E5"/>
    <w:rsid w:val="00111331"/>
    <w:rsid w:val="001122A4"/>
    <w:rsid w:val="00112C6D"/>
    <w:rsid w:val="00112F70"/>
    <w:rsid w:val="001132EC"/>
    <w:rsid w:val="001137B0"/>
    <w:rsid w:val="00113A00"/>
    <w:rsid w:val="00113A65"/>
    <w:rsid w:val="001142BB"/>
    <w:rsid w:val="00114E7C"/>
    <w:rsid w:val="0011648D"/>
    <w:rsid w:val="00116595"/>
    <w:rsid w:val="00116C79"/>
    <w:rsid w:val="00120306"/>
    <w:rsid w:val="00120793"/>
    <w:rsid w:val="00120FDC"/>
    <w:rsid w:val="001233A0"/>
    <w:rsid w:val="00123E06"/>
    <w:rsid w:val="00123FE4"/>
    <w:rsid w:val="001244F7"/>
    <w:rsid w:val="00124FE4"/>
    <w:rsid w:val="00126206"/>
    <w:rsid w:val="00126C26"/>
    <w:rsid w:val="00127A5E"/>
    <w:rsid w:val="001301AC"/>
    <w:rsid w:val="001302CF"/>
    <w:rsid w:val="001312FF"/>
    <w:rsid w:val="001317D4"/>
    <w:rsid w:val="0013217E"/>
    <w:rsid w:val="001340C5"/>
    <w:rsid w:val="00134C1A"/>
    <w:rsid w:val="001371D0"/>
    <w:rsid w:val="0014306D"/>
    <w:rsid w:val="001443FF"/>
    <w:rsid w:val="00144F71"/>
    <w:rsid w:val="00145785"/>
    <w:rsid w:val="00146845"/>
    <w:rsid w:val="00146D2E"/>
    <w:rsid w:val="00147203"/>
    <w:rsid w:val="00150B2A"/>
    <w:rsid w:val="00150F7D"/>
    <w:rsid w:val="00151AFF"/>
    <w:rsid w:val="00152323"/>
    <w:rsid w:val="0015558A"/>
    <w:rsid w:val="001561BB"/>
    <w:rsid w:val="00156B0F"/>
    <w:rsid w:val="00161714"/>
    <w:rsid w:val="00161B78"/>
    <w:rsid w:val="0016253A"/>
    <w:rsid w:val="00163212"/>
    <w:rsid w:val="001638AC"/>
    <w:rsid w:val="001648E0"/>
    <w:rsid w:val="001674C6"/>
    <w:rsid w:val="001678DC"/>
    <w:rsid w:val="0017010A"/>
    <w:rsid w:val="00170AF9"/>
    <w:rsid w:val="001711A6"/>
    <w:rsid w:val="00172E33"/>
    <w:rsid w:val="00173E8D"/>
    <w:rsid w:val="00175CE5"/>
    <w:rsid w:val="00176C60"/>
    <w:rsid w:val="00177EC8"/>
    <w:rsid w:val="001808D5"/>
    <w:rsid w:val="00180F3A"/>
    <w:rsid w:val="0018177F"/>
    <w:rsid w:val="00181844"/>
    <w:rsid w:val="001822AF"/>
    <w:rsid w:val="001827DF"/>
    <w:rsid w:val="00182846"/>
    <w:rsid w:val="00182946"/>
    <w:rsid w:val="00183795"/>
    <w:rsid w:val="00186F41"/>
    <w:rsid w:val="00187047"/>
    <w:rsid w:val="00187F9A"/>
    <w:rsid w:val="0019142F"/>
    <w:rsid w:val="0019184D"/>
    <w:rsid w:val="00191C27"/>
    <w:rsid w:val="00192604"/>
    <w:rsid w:val="00192B5F"/>
    <w:rsid w:val="0019301B"/>
    <w:rsid w:val="00194857"/>
    <w:rsid w:val="00195FF7"/>
    <w:rsid w:val="00196340"/>
    <w:rsid w:val="00196720"/>
    <w:rsid w:val="00196A33"/>
    <w:rsid w:val="001A0121"/>
    <w:rsid w:val="001A16E7"/>
    <w:rsid w:val="001A24D7"/>
    <w:rsid w:val="001A2AAC"/>
    <w:rsid w:val="001A3300"/>
    <w:rsid w:val="001A3719"/>
    <w:rsid w:val="001A4321"/>
    <w:rsid w:val="001A5D96"/>
    <w:rsid w:val="001A6781"/>
    <w:rsid w:val="001A69DE"/>
    <w:rsid w:val="001A6FDD"/>
    <w:rsid w:val="001A78CA"/>
    <w:rsid w:val="001A7EB1"/>
    <w:rsid w:val="001B1D5B"/>
    <w:rsid w:val="001B1F69"/>
    <w:rsid w:val="001B29C6"/>
    <w:rsid w:val="001B461C"/>
    <w:rsid w:val="001B6605"/>
    <w:rsid w:val="001B6A77"/>
    <w:rsid w:val="001B7DA6"/>
    <w:rsid w:val="001B7E78"/>
    <w:rsid w:val="001B7FE6"/>
    <w:rsid w:val="001C0A49"/>
    <w:rsid w:val="001C32FF"/>
    <w:rsid w:val="001C6D76"/>
    <w:rsid w:val="001C7C42"/>
    <w:rsid w:val="001C7C55"/>
    <w:rsid w:val="001D00C9"/>
    <w:rsid w:val="001D051E"/>
    <w:rsid w:val="001D0D27"/>
    <w:rsid w:val="001D13E5"/>
    <w:rsid w:val="001D3F4B"/>
    <w:rsid w:val="001D4F8D"/>
    <w:rsid w:val="001D54D4"/>
    <w:rsid w:val="001D5EBB"/>
    <w:rsid w:val="001D6328"/>
    <w:rsid w:val="001E0EAB"/>
    <w:rsid w:val="001E1B73"/>
    <w:rsid w:val="001E21F3"/>
    <w:rsid w:val="001E225B"/>
    <w:rsid w:val="001E2748"/>
    <w:rsid w:val="001E2856"/>
    <w:rsid w:val="001E2D7D"/>
    <w:rsid w:val="001E2FFC"/>
    <w:rsid w:val="001E5889"/>
    <w:rsid w:val="001E663D"/>
    <w:rsid w:val="001E668B"/>
    <w:rsid w:val="001E6F7E"/>
    <w:rsid w:val="001F0593"/>
    <w:rsid w:val="001F28B1"/>
    <w:rsid w:val="001F32CE"/>
    <w:rsid w:val="001F3ED4"/>
    <w:rsid w:val="001F4934"/>
    <w:rsid w:val="001F5DD4"/>
    <w:rsid w:val="001F79B6"/>
    <w:rsid w:val="002008A2"/>
    <w:rsid w:val="0020124F"/>
    <w:rsid w:val="00202912"/>
    <w:rsid w:val="002040A9"/>
    <w:rsid w:val="002059A8"/>
    <w:rsid w:val="00206C79"/>
    <w:rsid w:val="00207B49"/>
    <w:rsid w:val="002123E7"/>
    <w:rsid w:val="002124CF"/>
    <w:rsid w:val="002127E0"/>
    <w:rsid w:val="002169CF"/>
    <w:rsid w:val="00216BDC"/>
    <w:rsid w:val="002177BE"/>
    <w:rsid w:val="00217F7D"/>
    <w:rsid w:val="00217FDD"/>
    <w:rsid w:val="002203C5"/>
    <w:rsid w:val="00220425"/>
    <w:rsid w:val="0022112B"/>
    <w:rsid w:val="00221929"/>
    <w:rsid w:val="00221C95"/>
    <w:rsid w:val="0022215C"/>
    <w:rsid w:val="00223D98"/>
    <w:rsid w:val="00225072"/>
    <w:rsid w:val="0023099F"/>
    <w:rsid w:val="002329FE"/>
    <w:rsid w:val="00232BBB"/>
    <w:rsid w:val="00233B39"/>
    <w:rsid w:val="00233D07"/>
    <w:rsid w:val="00235B50"/>
    <w:rsid w:val="002362E9"/>
    <w:rsid w:val="002367EF"/>
    <w:rsid w:val="00237771"/>
    <w:rsid w:val="00237A24"/>
    <w:rsid w:val="00240597"/>
    <w:rsid w:val="00243309"/>
    <w:rsid w:val="00246123"/>
    <w:rsid w:val="00246F66"/>
    <w:rsid w:val="00247024"/>
    <w:rsid w:val="00250D14"/>
    <w:rsid w:val="00250DD4"/>
    <w:rsid w:val="0025205D"/>
    <w:rsid w:val="00252711"/>
    <w:rsid w:val="002530FF"/>
    <w:rsid w:val="00253AF8"/>
    <w:rsid w:val="00253E34"/>
    <w:rsid w:val="0025438B"/>
    <w:rsid w:val="00254FDE"/>
    <w:rsid w:val="0025536D"/>
    <w:rsid w:val="002563E4"/>
    <w:rsid w:val="0025738F"/>
    <w:rsid w:val="00257F9E"/>
    <w:rsid w:val="00260D97"/>
    <w:rsid w:val="00261422"/>
    <w:rsid w:val="00262561"/>
    <w:rsid w:val="002627FA"/>
    <w:rsid w:val="00262F07"/>
    <w:rsid w:val="00263357"/>
    <w:rsid w:val="00263358"/>
    <w:rsid w:val="002638B1"/>
    <w:rsid w:val="00264E12"/>
    <w:rsid w:val="00265DE2"/>
    <w:rsid w:val="0026664D"/>
    <w:rsid w:val="00270A20"/>
    <w:rsid w:val="00270A5D"/>
    <w:rsid w:val="00271227"/>
    <w:rsid w:val="00271C7B"/>
    <w:rsid w:val="00272282"/>
    <w:rsid w:val="002728CE"/>
    <w:rsid w:val="00273091"/>
    <w:rsid w:val="0027354C"/>
    <w:rsid w:val="002757A3"/>
    <w:rsid w:val="00275C0C"/>
    <w:rsid w:val="00276090"/>
    <w:rsid w:val="00277F5E"/>
    <w:rsid w:val="00280931"/>
    <w:rsid w:val="00281604"/>
    <w:rsid w:val="00281EC4"/>
    <w:rsid w:val="002821D2"/>
    <w:rsid w:val="0028251C"/>
    <w:rsid w:val="002825A2"/>
    <w:rsid w:val="00282FB1"/>
    <w:rsid w:val="00283707"/>
    <w:rsid w:val="00284384"/>
    <w:rsid w:val="002843AB"/>
    <w:rsid w:val="00284D61"/>
    <w:rsid w:val="00285564"/>
    <w:rsid w:val="00286612"/>
    <w:rsid w:val="00286C86"/>
    <w:rsid w:val="002876A6"/>
    <w:rsid w:val="002900A0"/>
    <w:rsid w:val="00290363"/>
    <w:rsid w:val="00291F1D"/>
    <w:rsid w:val="002922FC"/>
    <w:rsid w:val="00292DF9"/>
    <w:rsid w:val="00293D63"/>
    <w:rsid w:val="00294090"/>
    <w:rsid w:val="00294789"/>
    <w:rsid w:val="0029509C"/>
    <w:rsid w:val="00295570"/>
    <w:rsid w:val="002960DD"/>
    <w:rsid w:val="00296544"/>
    <w:rsid w:val="00296F2F"/>
    <w:rsid w:val="002A0CFE"/>
    <w:rsid w:val="002A1ADE"/>
    <w:rsid w:val="002A1C7D"/>
    <w:rsid w:val="002A27D7"/>
    <w:rsid w:val="002A4A05"/>
    <w:rsid w:val="002A515C"/>
    <w:rsid w:val="002A54C0"/>
    <w:rsid w:val="002A5E19"/>
    <w:rsid w:val="002A7E52"/>
    <w:rsid w:val="002B0B7B"/>
    <w:rsid w:val="002B1348"/>
    <w:rsid w:val="002B19E4"/>
    <w:rsid w:val="002B5D89"/>
    <w:rsid w:val="002B6693"/>
    <w:rsid w:val="002B719C"/>
    <w:rsid w:val="002C043C"/>
    <w:rsid w:val="002C1AB5"/>
    <w:rsid w:val="002C477D"/>
    <w:rsid w:val="002C5A1C"/>
    <w:rsid w:val="002C5A60"/>
    <w:rsid w:val="002C63A5"/>
    <w:rsid w:val="002C6522"/>
    <w:rsid w:val="002C77C0"/>
    <w:rsid w:val="002D1543"/>
    <w:rsid w:val="002D2656"/>
    <w:rsid w:val="002D28A4"/>
    <w:rsid w:val="002D4026"/>
    <w:rsid w:val="002D53EC"/>
    <w:rsid w:val="002E0D57"/>
    <w:rsid w:val="002E1186"/>
    <w:rsid w:val="002E5148"/>
    <w:rsid w:val="002E6033"/>
    <w:rsid w:val="002E793F"/>
    <w:rsid w:val="002E7E5C"/>
    <w:rsid w:val="002F1A9A"/>
    <w:rsid w:val="002F1C50"/>
    <w:rsid w:val="002F39B7"/>
    <w:rsid w:val="002F3CCA"/>
    <w:rsid w:val="002F43E6"/>
    <w:rsid w:val="002F4A81"/>
    <w:rsid w:val="002F71C0"/>
    <w:rsid w:val="002F7598"/>
    <w:rsid w:val="002F7A51"/>
    <w:rsid w:val="00300D21"/>
    <w:rsid w:val="0030103A"/>
    <w:rsid w:val="003022B6"/>
    <w:rsid w:val="003033EA"/>
    <w:rsid w:val="00303965"/>
    <w:rsid w:val="00303C05"/>
    <w:rsid w:val="003040F9"/>
    <w:rsid w:val="00304F6F"/>
    <w:rsid w:val="00305FD8"/>
    <w:rsid w:val="00313112"/>
    <w:rsid w:val="00315099"/>
    <w:rsid w:val="0031516A"/>
    <w:rsid w:val="00315A1B"/>
    <w:rsid w:val="00316B60"/>
    <w:rsid w:val="0031761C"/>
    <w:rsid w:val="003177BE"/>
    <w:rsid w:val="003179EF"/>
    <w:rsid w:val="00317FB7"/>
    <w:rsid w:val="00322E4D"/>
    <w:rsid w:val="00323A68"/>
    <w:rsid w:val="003263FF"/>
    <w:rsid w:val="003323CD"/>
    <w:rsid w:val="003327E1"/>
    <w:rsid w:val="00334E5F"/>
    <w:rsid w:val="0033679C"/>
    <w:rsid w:val="00336CBC"/>
    <w:rsid w:val="00337938"/>
    <w:rsid w:val="0034008E"/>
    <w:rsid w:val="003406E3"/>
    <w:rsid w:val="0034163B"/>
    <w:rsid w:val="00342A86"/>
    <w:rsid w:val="003436A3"/>
    <w:rsid w:val="003447B8"/>
    <w:rsid w:val="00346430"/>
    <w:rsid w:val="00346FA9"/>
    <w:rsid w:val="00347099"/>
    <w:rsid w:val="00347421"/>
    <w:rsid w:val="003478BB"/>
    <w:rsid w:val="00347E5F"/>
    <w:rsid w:val="00351326"/>
    <w:rsid w:val="00351503"/>
    <w:rsid w:val="00351666"/>
    <w:rsid w:val="003519B7"/>
    <w:rsid w:val="0035320B"/>
    <w:rsid w:val="00353308"/>
    <w:rsid w:val="00354191"/>
    <w:rsid w:val="00354601"/>
    <w:rsid w:val="003557AA"/>
    <w:rsid w:val="003565D7"/>
    <w:rsid w:val="003567F2"/>
    <w:rsid w:val="00356BAD"/>
    <w:rsid w:val="003624B0"/>
    <w:rsid w:val="00363644"/>
    <w:rsid w:val="00363F6B"/>
    <w:rsid w:val="0036585D"/>
    <w:rsid w:val="00365AF0"/>
    <w:rsid w:val="00366B45"/>
    <w:rsid w:val="00370E49"/>
    <w:rsid w:val="0037123C"/>
    <w:rsid w:val="0037189D"/>
    <w:rsid w:val="00372F37"/>
    <w:rsid w:val="00373546"/>
    <w:rsid w:val="00375315"/>
    <w:rsid w:val="003762DB"/>
    <w:rsid w:val="00376902"/>
    <w:rsid w:val="003769B2"/>
    <w:rsid w:val="00376D93"/>
    <w:rsid w:val="003772B6"/>
    <w:rsid w:val="00377FCC"/>
    <w:rsid w:val="00380A46"/>
    <w:rsid w:val="003818B4"/>
    <w:rsid w:val="00383C73"/>
    <w:rsid w:val="00386688"/>
    <w:rsid w:val="00386790"/>
    <w:rsid w:val="00386DDA"/>
    <w:rsid w:val="0038750C"/>
    <w:rsid w:val="00387837"/>
    <w:rsid w:val="00391287"/>
    <w:rsid w:val="0039239E"/>
    <w:rsid w:val="003949CF"/>
    <w:rsid w:val="00394D27"/>
    <w:rsid w:val="003954A6"/>
    <w:rsid w:val="00396A39"/>
    <w:rsid w:val="003A0919"/>
    <w:rsid w:val="003A1FD4"/>
    <w:rsid w:val="003A20E9"/>
    <w:rsid w:val="003A21BA"/>
    <w:rsid w:val="003A2E9B"/>
    <w:rsid w:val="003A3120"/>
    <w:rsid w:val="003A39CF"/>
    <w:rsid w:val="003A647A"/>
    <w:rsid w:val="003A6DF9"/>
    <w:rsid w:val="003A7E61"/>
    <w:rsid w:val="003B0BF8"/>
    <w:rsid w:val="003B1051"/>
    <w:rsid w:val="003B2F04"/>
    <w:rsid w:val="003B3D6E"/>
    <w:rsid w:val="003B40C7"/>
    <w:rsid w:val="003B4361"/>
    <w:rsid w:val="003B523D"/>
    <w:rsid w:val="003B539D"/>
    <w:rsid w:val="003B7D30"/>
    <w:rsid w:val="003C0D80"/>
    <w:rsid w:val="003C1497"/>
    <w:rsid w:val="003C1A84"/>
    <w:rsid w:val="003C23F1"/>
    <w:rsid w:val="003C3662"/>
    <w:rsid w:val="003C5952"/>
    <w:rsid w:val="003C6448"/>
    <w:rsid w:val="003C6735"/>
    <w:rsid w:val="003C725C"/>
    <w:rsid w:val="003C7898"/>
    <w:rsid w:val="003C7926"/>
    <w:rsid w:val="003C7FD4"/>
    <w:rsid w:val="003D01A8"/>
    <w:rsid w:val="003D1CF3"/>
    <w:rsid w:val="003D2395"/>
    <w:rsid w:val="003D379C"/>
    <w:rsid w:val="003D4418"/>
    <w:rsid w:val="003D446C"/>
    <w:rsid w:val="003D5287"/>
    <w:rsid w:val="003D625C"/>
    <w:rsid w:val="003D6273"/>
    <w:rsid w:val="003D73D0"/>
    <w:rsid w:val="003E04D0"/>
    <w:rsid w:val="003E05C6"/>
    <w:rsid w:val="003E080B"/>
    <w:rsid w:val="003E1103"/>
    <w:rsid w:val="003E1244"/>
    <w:rsid w:val="003E1594"/>
    <w:rsid w:val="003E1A2B"/>
    <w:rsid w:val="003E68C1"/>
    <w:rsid w:val="003E699C"/>
    <w:rsid w:val="003F00D6"/>
    <w:rsid w:val="003F03E0"/>
    <w:rsid w:val="003F0BF2"/>
    <w:rsid w:val="003F1AFF"/>
    <w:rsid w:val="003F20F5"/>
    <w:rsid w:val="003F28C0"/>
    <w:rsid w:val="003F28C7"/>
    <w:rsid w:val="003F2D9C"/>
    <w:rsid w:val="003F2DF1"/>
    <w:rsid w:val="003F37A6"/>
    <w:rsid w:val="003F4400"/>
    <w:rsid w:val="003F45E5"/>
    <w:rsid w:val="003F47E9"/>
    <w:rsid w:val="003F4EC1"/>
    <w:rsid w:val="004011E2"/>
    <w:rsid w:val="004013C7"/>
    <w:rsid w:val="00402C58"/>
    <w:rsid w:val="00404DB4"/>
    <w:rsid w:val="00407EA0"/>
    <w:rsid w:val="004104EC"/>
    <w:rsid w:val="00412F86"/>
    <w:rsid w:val="00413625"/>
    <w:rsid w:val="004137FF"/>
    <w:rsid w:val="00413E03"/>
    <w:rsid w:val="0041443A"/>
    <w:rsid w:val="004145B4"/>
    <w:rsid w:val="00415949"/>
    <w:rsid w:val="0042035F"/>
    <w:rsid w:val="00420B8D"/>
    <w:rsid w:val="00420E80"/>
    <w:rsid w:val="00422143"/>
    <w:rsid w:val="00422AC5"/>
    <w:rsid w:val="004236AF"/>
    <w:rsid w:val="00423D04"/>
    <w:rsid w:val="00424953"/>
    <w:rsid w:val="00424B8C"/>
    <w:rsid w:val="00424CC0"/>
    <w:rsid w:val="00426750"/>
    <w:rsid w:val="0042709D"/>
    <w:rsid w:val="00430160"/>
    <w:rsid w:val="004314E1"/>
    <w:rsid w:val="004344CC"/>
    <w:rsid w:val="004372AD"/>
    <w:rsid w:val="004403A3"/>
    <w:rsid w:val="0044099A"/>
    <w:rsid w:val="00440C64"/>
    <w:rsid w:val="00441080"/>
    <w:rsid w:val="00441FC7"/>
    <w:rsid w:val="0044403A"/>
    <w:rsid w:val="004454CF"/>
    <w:rsid w:val="00445AD6"/>
    <w:rsid w:val="004477B6"/>
    <w:rsid w:val="0044782C"/>
    <w:rsid w:val="00450BA2"/>
    <w:rsid w:val="00451B02"/>
    <w:rsid w:val="004549E9"/>
    <w:rsid w:val="00454A3D"/>
    <w:rsid w:val="00454F08"/>
    <w:rsid w:val="00455C39"/>
    <w:rsid w:val="004560AE"/>
    <w:rsid w:val="00456343"/>
    <w:rsid w:val="004566AA"/>
    <w:rsid w:val="00460353"/>
    <w:rsid w:val="004603B5"/>
    <w:rsid w:val="004606F4"/>
    <w:rsid w:val="0046204A"/>
    <w:rsid w:val="00462A55"/>
    <w:rsid w:val="00462C6E"/>
    <w:rsid w:val="00463C63"/>
    <w:rsid w:val="004648EB"/>
    <w:rsid w:val="00465113"/>
    <w:rsid w:val="0046666E"/>
    <w:rsid w:val="0046721A"/>
    <w:rsid w:val="00471E0D"/>
    <w:rsid w:val="00472BB9"/>
    <w:rsid w:val="00472F88"/>
    <w:rsid w:val="00474077"/>
    <w:rsid w:val="00474A21"/>
    <w:rsid w:val="00477AC8"/>
    <w:rsid w:val="004804E6"/>
    <w:rsid w:val="00481CAD"/>
    <w:rsid w:val="00482041"/>
    <w:rsid w:val="004859DF"/>
    <w:rsid w:val="00485DEA"/>
    <w:rsid w:val="00487476"/>
    <w:rsid w:val="0048760C"/>
    <w:rsid w:val="0048785E"/>
    <w:rsid w:val="0049083A"/>
    <w:rsid w:val="00490FD5"/>
    <w:rsid w:val="00491D6D"/>
    <w:rsid w:val="00491FCA"/>
    <w:rsid w:val="00492789"/>
    <w:rsid w:val="004930CC"/>
    <w:rsid w:val="0049359F"/>
    <w:rsid w:val="004935A8"/>
    <w:rsid w:val="0049495C"/>
    <w:rsid w:val="00495A3E"/>
    <w:rsid w:val="004961E8"/>
    <w:rsid w:val="004963FC"/>
    <w:rsid w:val="004966DA"/>
    <w:rsid w:val="004A1496"/>
    <w:rsid w:val="004A283C"/>
    <w:rsid w:val="004A3D43"/>
    <w:rsid w:val="004A3F08"/>
    <w:rsid w:val="004A40DD"/>
    <w:rsid w:val="004A4280"/>
    <w:rsid w:val="004A5666"/>
    <w:rsid w:val="004A5A70"/>
    <w:rsid w:val="004A6F67"/>
    <w:rsid w:val="004A782B"/>
    <w:rsid w:val="004A7D51"/>
    <w:rsid w:val="004B0A75"/>
    <w:rsid w:val="004B2520"/>
    <w:rsid w:val="004B36AA"/>
    <w:rsid w:val="004B3723"/>
    <w:rsid w:val="004B4955"/>
    <w:rsid w:val="004B6D46"/>
    <w:rsid w:val="004C05AF"/>
    <w:rsid w:val="004C226B"/>
    <w:rsid w:val="004C35A7"/>
    <w:rsid w:val="004C4A01"/>
    <w:rsid w:val="004C578C"/>
    <w:rsid w:val="004C63CD"/>
    <w:rsid w:val="004C6A77"/>
    <w:rsid w:val="004C7624"/>
    <w:rsid w:val="004D027B"/>
    <w:rsid w:val="004D14C9"/>
    <w:rsid w:val="004D1770"/>
    <w:rsid w:val="004D20A4"/>
    <w:rsid w:val="004D3C6C"/>
    <w:rsid w:val="004D472E"/>
    <w:rsid w:val="004D4F20"/>
    <w:rsid w:val="004D51CB"/>
    <w:rsid w:val="004D5BCD"/>
    <w:rsid w:val="004D5CD2"/>
    <w:rsid w:val="004D62AE"/>
    <w:rsid w:val="004D785C"/>
    <w:rsid w:val="004E14C8"/>
    <w:rsid w:val="004E2AA0"/>
    <w:rsid w:val="004E2E5F"/>
    <w:rsid w:val="004E3C8B"/>
    <w:rsid w:val="004E4711"/>
    <w:rsid w:val="004E6687"/>
    <w:rsid w:val="004E6B8B"/>
    <w:rsid w:val="004E6C4E"/>
    <w:rsid w:val="004E77E3"/>
    <w:rsid w:val="004F1BF1"/>
    <w:rsid w:val="004F21A9"/>
    <w:rsid w:val="004F43D5"/>
    <w:rsid w:val="004F5646"/>
    <w:rsid w:val="004F72E3"/>
    <w:rsid w:val="004F75C4"/>
    <w:rsid w:val="004F7CA9"/>
    <w:rsid w:val="0050045A"/>
    <w:rsid w:val="005006E7"/>
    <w:rsid w:val="00501619"/>
    <w:rsid w:val="005020CE"/>
    <w:rsid w:val="00504661"/>
    <w:rsid w:val="00505B13"/>
    <w:rsid w:val="0051073E"/>
    <w:rsid w:val="005144AE"/>
    <w:rsid w:val="00515839"/>
    <w:rsid w:val="00517F4C"/>
    <w:rsid w:val="00522D24"/>
    <w:rsid w:val="00522ED8"/>
    <w:rsid w:val="005233EF"/>
    <w:rsid w:val="00523615"/>
    <w:rsid w:val="0052377D"/>
    <w:rsid w:val="005251A7"/>
    <w:rsid w:val="005257B9"/>
    <w:rsid w:val="00526B67"/>
    <w:rsid w:val="005270F0"/>
    <w:rsid w:val="00527B97"/>
    <w:rsid w:val="00527D01"/>
    <w:rsid w:val="0053159A"/>
    <w:rsid w:val="0053206E"/>
    <w:rsid w:val="005325F7"/>
    <w:rsid w:val="00533DDF"/>
    <w:rsid w:val="00534BF4"/>
    <w:rsid w:val="0053656B"/>
    <w:rsid w:val="005379C3"/>
    <w:rsid w:val="00544076"/>
    <w:rsid w:val="005454EE"/>
    <w:rsid w:val="00545D92"/>
    <w:rsid w:val="00545DD5"/>
    <w:rsid w:val="005461B8"/>
    <w:rsid w:val="00546C1D"/>
    <w:rsid w:val="00550F70"/>
    <w:rsid w:val="00552D60"/>
    <w:rsid w:val="0055370D"/>
    <w:rsid w:val="005537E2"/>
    <w:rsid w:val="00553F8F"/>
    <w:rsid w:val="00554F6B"/>
    <w:rsid w:val="00555253"/>
    <w:rsid w:val="00560888"/>
    <w:rsid w:val="00560E6F"/>
    <w:rsid w:val="005615D7"/>
    <w:rsid w:val="0056221D"/>
    <w:rsid w:val="00562DD9"/>
    <w:rsid w:val="0056545C"/>
    <w:rsid w:val="00565884"/>
    <w:rsid w:val="005660D7"/>
    <w:rsid w:val="0056671A"/>
    <w:rsid w:val="005673C1"/>
    <w:rsid w:val="005676CB"/>
    <w:rsid w:val="0057027C"/>
    <w:rsid w:val="005706CC"/>
    <w:rsid w:val="00571743"/>
    <w:rsid w:val="00571D7D"/>
    <w:rsid w:val="005734E7"/>
    <w:rsid w:val="005735D5"/>
    <w:rsid w:val="005743D2"/>
    <w:rsid w:val="00574C8F"/>
    <w:rsid w:val="005769DF"/>
    <w:rsid w:val="00581E9B"/>
    <w:rsid w:val="00582755"/>
    <w:rsid w:val="0058321D"/>
    <w:rsid w:val="00583AB5"/>
    <w:rsid w:val="00583F7D"/>
    <w:rsid w:val="00584601"/>
    <w:rsid w:val="0058532E"/>
    <w:rsid w:val="005868FC"/>
    <w:rsid w:val="0058722A"/>
    <w:rsid w:val="005922E4"/>
    <w:rsid w:val="005957E9"/>
    <w:rsid w:val="00595B1E"/>
    <w:rsid w:val="005960ED"/>
    <w:rsid w:val="005977CB"/>
    <w:rsid w:val="005A17AE"/>
    <w:rsid w:val="005A1FE6"/>
    <w:rsid w:val="005A23EF"/>
    <w:rsid w:val="005A265D"/>
    <w:rsid w:val="005A4727"/>
    <w:rsid w:val="005A4F1B"/>
    <w:rsid w:val="005A7552"/>
    <w:rsid w:val="005B05D9"/>
    <w:rsid w:val="005B09B2"/>
    <w:rsid w:val="005B12BD"/>
    <w:rsid w:val="005B2882"/>
    <w:rsid w:val="005B3593"/>
    <w:rsid w:val="005B3D26"/>
    <w:rsid w:val="005B458C"/>
    <w:rsid w:val="005B4A11"/>
    <w:rsid w:val="005B4EF1"/>
    <w:rsid w:val="005B5026"/>
    <w:rsid w:val="005C41C6"/>
    <w:rsid w:val="005D0B09"/>
    <w:rsid w:val="005D0DBD"/>
    <w:rsid w:val="005D1A0F"/>
    <w:rsid w:val="005D6F60"/>
    <w:rsid w:val="005D7632"/>
    <w:rsid w:val="005D7E27"/>
    <w:rsid w:val="005D7F20"/>
    <w:rsid w:val="005E16B5"/>
    <w:rsid w:val="005E1E2B"/>
    <w:rsid w:val="005E29F5"/>
    <w:rsid w:val="005E2C31"/>
    <w:rsid w:val="005E3721"/>
    <w:rsid w:val="005E39E5"/>
    <w:rsid w:val="005E490A"/>
    <w:rsid w:val="005E5167"/>
    <w:rsid w:val="005E5A99"/>
    <w:rsid w:val="005E5E95"/>
    <w:rsid w:val="005E73FE"/>
    <w:rsid w:val="005E7474"/>
    <w:rsid w:val="005E7B3E"/>
    <w:rsid w:val="005F00DC"/>
    <w:rsid w:val="005F0225"/>
    <w:rsid w:val="005F3777"/>
    <w:rsid w:val="005F59FD"/>
    <w:rsid w:val="005F5A9C"/>
    <w:rsid w:val="005F6DEB"/>
    <w:rsid w:val="005F73AD"/>
    <w:rsid w:val="0060133B"/>
    <w:rsid w:val="00601491"/>
    <w:rsid w:val="006021E6"/>
    <w:rsid w:val="00602310"/>
    <w:rsid w:val="00603AC5"/>
    <w:rsid w:val="00603F64"/>
    <w:rsid w:val="00604F37"/>
    <w:rsid w:val="00605422"/>
    <w:rsid w:val="006054BC"/>
    <w:rsid w:val="00606065"/>
    <w:rsid w:val="006068CB"/>
    <w:rsid w:val="006073FB"/>
    <w:rsid w:val="006074FC"/>
    <w:rsid w:val="00607DAA"/>
    <w:rsid w:val="0061059F"/>
    <w:rsid w:val="00610C60"/>
    <w:rsid w:val="00611198"/>
    <w:rsid w:val="006117FA"/>
    <w:rsid w:val="006130BD"/>
    <w:rsid w:val="006141D6"/>
    <w:rsid w:val="00616263"/>
    <w:rsid w:val="006164D4"/>
    <w:rsid w:val="00617209"/>
    <w:rsid w:val="0062002E"/>
    <w:rsid w:val="0062026B"/>
    <w:rsid w:val="006207F3"/>
    <w:rsid w:val="006212D8"/>
    <w:rsid w:val="00622534"/>
    <w:rsid w:val="00622AD4"/>
    <w:rsid w:val="00623219"/>
    <w:rsid w:val="006243ED"/>
    <w:rsid w:val="006253A5"/>
    <w:rsid w:val="00625EBD"/>
    <w:rsid w:val="00626C67"/>
    <w:rsid w:val="00626F81"/>
    <w:rsid w:val="006270EA"/>
    <w:rsid w:val="00627ADB"/>
    <w:rsid w:val="00631182"/>
    <w:rsid w:val="006312E5"/>
    <w:rsid w:val="00633E9D"/>
    <w:rsid w:val="00634959"/>
    <w:rsid w:val="00634C12"/>
    <w:rsid w:val="00635584"/>
    <w:rsid w:val="00636140"/>
    <w:rsid w:val="0063648A"/>
    <w:rsid w:val="00636A60"/>
    <w:rsid w:val="00636B36"/>
    <w:rsid w:val="00636DF7"/>
    <w:rsid w:val="006400D7"/>
    <w:rsid w:val="00640272"/>
    <w:rsid w:val="006406DD"/>
    <w:rsid w:val="00641214"/>
    <w:rsid w:val="00643179"/>
    <w:rsid w:val="00644E7E"/>
    <w:rsid w:val="00645822"/>
    <w:rsid w:val="00645FCC"/>
    <w:rsid w:val="00646076"/>
    <w:rsid w:val="00647B2D"/>
    <w:rsid w:val="0065031C"/>
    <w:rsid w:val="006517DF"/>
    <w:rsid w:val="00652387"/>
    <w:rsid w:val="0065412A"/>
    <w:rsid w:val="00656193"/>
    <w:rsid w:val="0065637F"/>
    <w:rsid w:val="0065657B"/>
    <w:rsid w:val="00657249"/>
    <w:rsid w:val="0065726F"/>
    <w:rsid w:val="0065787F"/>
    <w:rsid w:val="006579D9"/>
    <w:rsid w:val="00657B0C"/>
    <w:rsid w:val="006601E5"/>
    <w:rsid w:val="00660506"/>
    <w:rsid w:val="00660B54"/>
    <w:rsid w:val="0066104E"/>
    <w:rsid w:val="006613AD"/>
    <w:rsid w:val="00663C9D"/>
    <w:rsid w:val="00665A05"/>
    <w:rsid w:val="00666781"/>
    <w:rsid w:val="00666C55"/>
    <w:rsid w:val="00667631"/>
    <w:rsid w:val="006718C4"/>
    <w:rsid w:val="00674699"/>
    <w:rsid w:val="0067550E"/>
    <w:rsid w:val="0067575C"/>
    <w:rsid w:val="00675DA4"/>
    <w:rsid w:val="00675EDD"/>
    <w:rsid w:val="006764C9"/>
    <w:rsid w:val="00677ADD"/>
    <w:rsid w:val="00680522"/>
    <w:rsid w:val="00681761"/>
    <w:rsid w:val="00681B19"/>
    <w:rsid w:val="00681F93"/>
    <w:rsid w:val="006822AA"/>
    <w:rsid w:val="0068298D"/>
    <w:rsid w:val="006834C5"/>
    <w:rsid w:val="00683636"/>
    <w:rsid w:val="00684380"/>
    <w:rsid w:val="00684906"/>
    <w:rsid w:val="00684B4C"/>
    <w:rsid w:val="006853FF"/>
    <w:rsid w:val="0068793B"/>
    <w:rsid w:val="00687BD0"/>
    <w:rsid w:val="00690276"/>
    <w:rsid w:val="006911F6"/>
    <w:rsid w:val="0069153C"/>
    <w:rsid w:val="00691B14"/>
    <w:rsid w:val="006926AB"/>
    <w:rsid w:val="00692BE6"/>
    <w:rsid w:val="0069306A"/>
    <w:rsid w:val="006938A0"/>
    <w:rsid w:val="00693F2A"/>
    <w:rsid w:val="00694E97"/>
    <w:rsid w:val="00695918"/>
    <w:rsid w:val="00695B17"/>
    <w:rsid w:val="00695F3E"/>
    <w:rsid w:val="0069628E"/>
    <w:rsid w:val="00696E45"/>
    <w:rsid w:val="006974FC"/>
    <w:rsid w:val="00697602"/>
    <w:rsid w:val="006A0762"/>
    <w:rsid w:val="006A24D6"/>
    <w:rsid w:val="006A2CC0"/>
    <w:rsid w:val="006A37F4"/>
    <w:rsid w:val="006A593A"/>
    <w:rsid w:val="006A5F4F"/>
    <w:rsid w:val="006A7F82"/>
    <w:rsid w:val="006B014E"/>
    <w:rsid w:val="006B0B6B"/>
    <w:rsid w:val="006B154B"/>
    <w:rsid w:val="006B2E4A"/>
    <w:rsid w:val="006B2EB5"/>
    <w:rsid w:val="006B317B"/>
    <w:rsid w:val="006B359D"/>
    <w:rsid w:val="006B3F20"/>
    <w:rsid w:val="006B450F"/>
    <w:rsid w:val="006B5844"/>
    <w:rsid w:val="006B5ECC"/>
    <w:rsid w:val="006B6450"/>
    <w:rsid w:val="006B7F2E"/>
    <w:rsid w:val="006C0877"/>
    <w:rsid w:val="006C16EF"/>
    <w:rsid w:val="006C1E76"/>
    <w:rsid w:val="006C21C9"/>
    <w:rsid w:val="006C2ACD"/>
    <w:rsid w:val="006C4063"/>
    <w:rsid w:val="006C5432"/>
    <w:rsid w:val="006C6040"/>
    <w:rsid w:val="006C6DAB"/>
    <w:rsid w:val="006C6E43"/>
    <w:rsid w:val="006D0F0E"/>
    <w:rsid w:val="006D1363"/>
    <w:rsid w:val="006D1AEB"/>
    <w:rsid w:val="006D2372"/>
    <w:rsid w:val="006D24E2"/>
    <w:rsid w:val="006D2FFF"/>
    <w:rsid w:val="006D3EDC"/>
    <w:rsid w:val="006D479E"/>
    <w:rsid w:val="006D52AC"/>
    <w:rsid w:val="006D6250"/>
    <w:rsid w:val="006D6A5D"/>
    <w:rsid w:val="006D7A32"/>
    <w:rsid w:val="006D7A6E"/>
    <w:rsid w:val="006D7AFD"/>
    <w:rsid w:val="006E0128"/>
    <w:rsid w:val="006E0341"/>
    <w:rsid w:val="006E110B"/>
    <w:rsid w:val="006E1167"/>
    <w:rsid w:val="006E1882"/>
    <w:rsid w:val="006E1A45"/>
    <w:rsid w:val="006E2BDB"/>
    <w:rsid w:val="006E369D"/>
    <w:rsid w:val="006E4137"/>
    <w:rsid w:val="006E686D"/>
    <w:rsid w:val="006E6D7D"/>
    <w:rsid w:val="006E78BA"/>
    <w:rsid w:val="006F0729"/>
    <w:rsid w:val="006F0DD0"/>
    <w:rsid w:val="006F1784"/>
    <w:rsid w:val="006F190B"/>
    <w:rsid w:val="006F1E2B"/>
    <w:rsid w:val="006F2520"/>
    <w:rsid w:val="006F2FA3"/>
    <w:rsid w:val="006F4D73"/>
    <w:rsid w:val="006F6589"/>
    <w:rsid w:val="006F7080"/>
    <w:rsid w:val="006F73E5"/>
    <w:rsid w:val="006F7F93"/>
    <w:rsid w:val="0070099C"/>
    <w:rsid w:val="00701E50"/>
    <w:rsid w:val="007023B0"/>
    <w:rsid w:val="0070352E"/>
    <w:rsid w:val="007039BD"/>
    <w:rsid w:val="00705339"/>
    <w:rsid w:val="007064E9"/>
    <w:rsid w:val="00707475"/>
    <w:rsid w:val="0070755B"/>
    <w:rsid w:val="00711927"/>
    <w:rsid w:val="00712351"/>
    <w:rsid w:val="007150BB"/>
    <w:rsid w:val="007161E3"/>
    <w:rsid w:val="0072018A"/>
    <w:rsid w:val="007207D6"/>
    <w:rsid w:val="00720B43"/>
    <w:rsid w:val="00720E23"/>
    <w:rsid w:val="0072396D"/>
    <w:rsid w:val="00724E1D"/>
    <w:rsid w:val="00725B12"/>
    <w:rsid w:val="00725EE6"/>
    <w:rsid w:val="0072622B"/>
    <w:rsid w:val="00726500"/>
    <w:rsid w:val="00726A3F"/>
    <w:rsid w:val="00730A54"/>
    <w:rsid w:val="00730B0C"/>
    <w:rsid w:val="0073190D"/>
    <w:rsid w:val="00732281"/>
    <w:rsid w:val="00733E28"/>
    <w:rsid w:val="007340E5"/>
    <w:rsid w:val="007373B5"/>
    <w:rsid w:val="0074006C"/>
    <w:rsid w:val="00740246"/>
    <w:rsid w:val="00740EDF"/>
    <w:rsid w:val="00740FF5"/>
    <w:rsid w:val="00741B1E"/>
    <w:rsid w:val="0074226A"/>
    <w:rsid w:val="007422E5"/>
    <w:rsid w:val="00742E79"/>
    <w:rsid w:val="00743480"/>
    <w:rsid w:val="00744A83"/>
    <w:rsid w:val="00744B5A"/>
    <w:rsid w:val="0074597F"/>
    <w:rsid w:val="00745C4F"/>
    <w:rsid w:val="00746A83"/>
    <w:rsid w:val="00747614"/>
    <w:rsid w:val="00747E81"/>
    <w:rsid w:val="00750EFE"/>
    <w:rsid w:val="0075215C"/>
    <w:rsid w:val="0075307F"/>
    <w:rsid w:val="007530B2"/>
    <w:rsid w:val="0075313D"/>
    <w:rsid w:val="00755475"/>
    <w:rsid w:val="00755EE6"/>
    <w:rsid w:val="007563B2"/>
    <w:rsid w:val="00756752"/>
    <w:rsid w:val="00757605"/>
    <w:rsid w:val="00761B4F"/>
    <w:rsid w:val="00763020"/>
    <w:rsid w:val="00764EC5"/>
    <w:rsid w:val="007659B5"/>
    <w:rsid w:val="00766559"/>
    <w:rsid w:val="0076725E"/>
    <w:rsid w:val="00770498"/>
    <w:rsid w:val="00770B45"/>
    <w:rsid w:val="00770F7F"/>
    <w:rsid w:val="00772C21"/>
    <w:rsid w:val="007744C6"/>
    <w:rsid w:val="00774FA5"/>
    <w:rsid w:val="00775210"/>
    <w:rsid w:val="00776488"/>
    <w:rsid w:val="00776C53"/>
    <w:rsid w:val="00776D7C"/>
    <w:rsid w:val="0077709B"/>
    <w:rsid w:val="00777E6E"/>
    <w:rsid w:val="00781F3D"/>
    <w:rsid w:val="007824ED"/>
    <w:rsid w:val="00783A8E"/>
    <w:rsid w:val="00783D15"/>
    <w:rsid w:val="00783DC8"/>
    <w:rsid w:val="00786363"/>
    <w:rsid w:val="0078646E"/>
    <w:rsid w:val="007867FD"/>
    <w:rsid w:val="007937D8"/>
    <w:rsid w:val="0079408A"/>
    <w:rsid w:val="00794192"/>
    <w:rsid w:val="00794327"/>
    <w:rsid w:val="0079569B"/>
    <w:rsid w:val="0079589A"/>
    <w:rsid w:val="00795DE5"/>
    <w:rsid w:val="00797710"/>
    <w:rsid w:val="00797ECF"/>
    <w:rsid w:val="007A0F1F"/>
    <w:rsid w:val="007A14A6"/>
    <w:rsid w:val="007A16EA"/>
    <w:rsid w:val="007A1D57"/>
    <w:rsid w:val="007A229A"/>
    <w:rsid w:val="007A339C"/>
    <w:rsid w:val="007A4415"/>
    <w:rsid w:val="007A493C"/>
    <w:rsid w:val="007A4E8D"/>
    <w:rsid w:val="007A5818"/>
    <w:rsid w:val="007A6052"/>
    <w:rsid w:val="007A6770"/>
    <w:rsid w:val="007A67B2"/>
    <w:rsid w:val="007A6BEA"/>
    <w:rsid w:val="007A6F03"/>
    <w:rsid w:val="007B0046"/>
    <w:rsid w:val="007B1147"/>
    <w:rsid w:val="007B217C"/>
    <w:rsid w:val="007B3F6C"/>
    <w:rsid w:val="007B4EE0"/>
    <w:rsid w:val="007B4FD4"/>
    <w:rsid w:val="007B509B"/>
    <w:rsid w:val="007B5735"/>
    <w:rsid w:val="007B5A82"/>
    <w:rsid w:val="007B60A4"/>
    <w:rsid w:val="007C1010"/>
    <w:rsid w:val="007C10A0"/>
    <w:rsid w:val="007C17A0"/>
    <w:rsid w:val="007C2705"/>
    <w:rsid w:val="007C2872"/>
    <w:rsid w:val="007C3A70"/>
    <w:rsid w:val="007C4135"/>
    <w:rsid w:val="007C4149"/>
    <w:rsid w:val="007C453E"/>
    <w:rsid w:val="007C5399"/>
    <w:rsid w:val="007C5E97"/>
    <w:rsid w:val="007C60BE"/>
    <w:rsid w:val="007C71CA"/>
    <w:rsid w:val="007D06E7"/>
    <w:rsid w:val="007D17E4"/>
    <w:rsid w:val="007D2B9E"/>
    <w:rsid w:val="007D2F1A"/>
    <w:rsid w:val="007D37F6"/>
    <w:rsid w:val="007D37F7"/>
    <w:rsid w:val="007D3C0C"/>
    <w:rsid w:val="007D3D47"/>
    <w:rsid w:val="007D472F"/>
    <w:rsid w:val="007D6A85"/>
    <w:rsid w:val="007E07DA"/>
    <w:rsid w:val="007E17AF"/>
    <w:rsid w:val="007E2300"/>
    <w:rsid w:val="007E314F"/>
    <w:rsid w:val="007E3717"/>
    <w:rsid w:val="007E4555"/>
    <w:rsid w:val="007E476D"/>
    <w:rsid w:val="007E4A6F"/>
    <w:rsid w:val="007E6056"/>
    <w:rsid w:val="007E6ADF"/>
    <w:rsid w:val="007E77E2"/>
    <w:rsid w:val="007F00AE"/>
    <w:rsid w:val="007F0C0A"/>
    <w:rsid w:val="007F13A7"/>
    <w:rsid w:val="007F26AE"/>
    <w:rsid w:val="007F28DE"/>
    <w:rsid w:val="007F46B9"/>
    <w:rsid w:val="007F4AB5"/>
    <w:rsid w:val="007F6C52"/>
    <w:rsid w:val="007F7ACF"/>
    <w:rsid w:val="007F7F9A"/>
    <w:rsid w:val="00802D91"/>
    <w:rsid w:val="00802EAE"/>
    <w:rsid w:val="0080716C"/>
    <w:rsid w:val="0080745E"/>
    <w:rsid w:val="008103C3"/>
    <w:rsid w:val="008121EE"/>
    <w:rsid w:val="00814ABD"/>
    <w:rsid w:val="00814C96"/>
    <w:rsid w:val="0081604B"/>
    <w:rsid w:val="00816E40"/>
    <w:rsid w:val="00816F3D"/>
    <w:rsid w:val="008178CA"/>
    <w:rsid w:val="00817A2B"/>
    <w:rsid w:val="00820A4D"/>
    <w:rsid w:val="00820FCB"/>
    <w:rsid w:val="00822BF9"/>
    <w:rsid w:val="0082395C"/>
    <w:rsid w:val="00823FED"/>
    <w:rsid w:val="0082458D"/>
    <w:rsid w:val="00825B33"/>
    <w:rsid w:val="008260B0"/>
    <w:rsid w:val="008265FA"/>
    <w:rsid w:val="00826769"/>
    <w:rsid w:val="008305C6"/>
    <w:rsid w:val="00831407"/>
    <w:rsid w:val="0083144D"/>
    <w:rsid w:val="0083191B"/>
    <w:rsid w:val="00831A70"/>
    <w:rsid w:val="00831D9F"/>
    <w:rsid w:val="00835A2F"/>
    <w:rsid w:val="008375A1"/>
    <w:rsid w:val="00840379"/>
    <w:rsid w:val="008408C6"/>
    <w:rsid w:val="00842532"/>
    <w:rsid w:val="00843D0B"/>
    <w:rsid w:val="008445DC"/>
    <w:rsid w:val="0084643B"/>
    <w:rsid w:val="008502F1"/>
    <w:rsid w:val="008505B2"/>
    <w:rsid w:val="008506DA"/>
    <w:rsid w:val="00851052"/>
    <w:rsid w:val="00851907"/>
    <w:rsid w:val="008537C3"/>
    <w:rsid w:val="00854596"/>
    <w:rsid w:val="00855664"/>
    <w:rsid w:val="00856E4C"/>
    <w:rsid w:val="008571AD"/>
    <w:rsid w:val="008615C4"/>
    <w:rsid w:val="008615C9"/>
    <w:rsid w:val="00863DC3"/>
    <w:rsid w:val="00864052"/>
    <w:rsid w:val="00864E9B"/>
    <w:rsid w:val="00865EED"/>
    <w:rsid w:val="00866319"/>
    <w:rsid w:val="008664CF"/>
    <w:rsid w:val="00867F72"/>
    <w:rsid w:val="008702B9"/>
    <w:rsid w:val="0087144F"/>
    <w:rsid w:val="0087166E"/>
    <w:rsid w:val="008719EA"/>
    <w:rsid w:val="00871BF7"/>
    <w:rsid w:val="00874092"/>
    <w:rsid w:val="00875168"/>
    <w:rsid w:val="00877C0C"/>
    <w:rsid w:val="008804AD"/>
    <w:rsid w:val="008805D4"/>
    <w:rsid w:val="00881211"/>
    <w:rsid w:val="008828EC"/>
    <w:rsid w:val="00883608"/>
    <w:rsid w:val="0088383D"/>
    <w:rsid w:val="00883B1E"/>
    <w:rsid w:val="008841EC"/>
    <w:rsid w:val="0088429E"/>
    <w:rsid w:val="008864B3"/>
    <w:rsid w:val="008902A8"/>
    <w:rsid w:val="00890593"/>
    <w:rsid w:val="00890929"/>
    <w:rsid w:val="008911AD"/>
    <w:rsid w:val="00893A6C"/>
    <w:rsid w:val="0089611C"/>
    <w:rsid w:val="008967C0"/>
    <w:rsid w:val="00897F75"/>
    <w:rsid w:val="008A2639"/>
    <w:rsid w:val="008A3264"/>
    <w:rsid w:val="008A3880"/>
    <w:rsid w:val="008A388A"/>
    <w:rsid w:val="008A51B3"/>
    <w:rsid w:val="008A5CD8"/>
    <w:rsid w:val="008B233C"/>
    <w:rsid w:val="008B3139"/>
    <w:rsid w:val="008B4040"/>
    <w:rsid w:val="008B49B3"/>
    <w:rsid w:val="008B4DA0"/>
    <w:rsid w:val="008B691C"/>
    <w:rsid w:val="008B718A"/>
    <w:rsid w:val="008B77C1"/>
    <w:rsid w:val="008B7A2C"/>
    <w:rsid w:val="008C05D5"/>
    <w:rsid w:val="008C05DD"/>
    <w:rsid w:val="008C0984"/>
    <w:rsid w:val="008C0B1E"/>
    <w:rsid w:val="008C1579"/>
    <w:rsid w:val="008C2CD2"/>
    <w:rsid w:val="008C2EDF"/>
    <w:rsid w:val="008C335E"/>
    <w:rsid w:val="008C5EAD"/>
    <w:rsid w:val="008C7804"/>
    <w:rsid w:val="008D0085"/>
    <w:rsid w:val="008D0652"/>
    <w:rsid w:val="008D0E7B"/>
    <w:rsid w:val="008D3AEC"/>
    <w:rsid w:val="008D528D"/>
    <w:rsid w:val="008D53D0"/>
    <w:rsid w:val="008D75F2"/>
    <w:rsid w:val="008D76EB"/>
    <w:rsid w:val="008E0776"/>
    <w:rsid w:val="008E19AD"/>
    <w:rsid w:val="008E2929"/>
    <w:rsid w:val="008E2AEC"/>
    <w:rsid w:val="008E3491"/>
    <w:rsid w:val="008E3AF8"/>
    <w:rsid w:val="008E3DDB"/>
    <w:rsid w:val="008E3E23"/>
    <w:rsid w:val="008E53B3"/>
    <w:rsid w:val="008E78AC"/>
    <w:rsid w:val="008F0D06"/>
    <w:rsid w:val="008F205D"/>
    <w:rsid w:val="008F2076"/>
    <w:rsid w:val="008F3B44"/>
    <w:rsid w:val="008F5BCF"/>
    <w:rsid w:val="008F6CA3"/>
    <w:rsid w:val="00900826"/>
    <w:rsid w:val="00900967"/>
    <w:rsid w:val="00901182"/>
    <w:rsid w:val="00901B89"/>
    <w:rsid w:val="009030F2"/>
    <w:rsid w:val="00903329"/>
    <w:rsid w:val="00904349"/>
    <w:rsid w:val="00906AB0"/>
    <w:rsid w:val="009070B1"/>
    <w:rsid w:val="00907DFE"/>
    <w:rsid w:val="009122CF"/>
    <w:rsid w:val="00912580"/>
    <w:rsid w:val="00914BBD"/>
    <w:rsid w:val="0091588A"/>
    <w:rsid w:val="00916DA7"/>
    <w:rsid w:val="00920220"/>
    <w:rsid w:val="009203BD"/>
    <w:rsid w:val="009206AF"/>
    <w:rsid w:val="00923DF6"/>
    <w:rsid w:val="009241F9"/>
    <w:rsid w:val="00924252"/>
    <w:rsid w:val="009251DA"/>
    <w:rsid w:val="009260ED"/>
    <w:rsid w:val="00926C18"/>
    <w:rsid w:val="00927044"/>
    <w:rsid w:val="00927939"/>
    <w:rsid w:val="009312FB"/>
    <w:rsid w:val="00931F64"/>
    <w:rsid w:val="00932C54"/>
    <w:rsid w:val="00932DB9"/>
    <w:rsid w:val="00933484"/>
    <w:rsid w:val="00935CBB"/>
    <w:rsid w:val="00937802"/>
    <w:rsid w:val="00937E9C"/>
    <w:rsid w:val="0094076A"/>
    <w:rsid w:val="00940C83"/>
    <w:rsid w:val="00941907"/>
    <w:rsid w:val="00941BD4"/>
    <w:rsid w:val="00943699"/>
    <w:rsid w:val="00943F52"/>
    <w:rsid w:val="00944BCA"/>
    <w:rsid w:val="00946662"/>
    <w:rsid w:val="0094685E"/>
    <w:rsid w:val="00950116"/>
    <w:rsid w:val="009511E9"/>
    <w:rsid w:val="009515D5"/>
    <w:rsid w:val="00952EA6"/>
    <w:rsid w:val="00953B4B"/>
    <w:rsid w:val="009549BB"/>
    <w:rsid w:val="00954F94"/>
    <w:rsid w:val="00955D97"/>
    <w:rsid w:val="009568BF"/>
    <w:rsid w:val="00957D9A"/>
    <w:rsid w:val="00960D97"/>
    <w:rsid w:val="00961855"/>
    <w:rsid w:val="00963230"/>
    <w:rsid w:val="00963E2B"/>
    <w:rsid w:val="00965524"/>
    <w:rsid w:val="0096568A"/>
    <w:rsid w:val="009662DB"/>
    <w:rsid w:val="0097010B"/>
    <w:rsid w:val="00970A35"/>
    <w:rsid w:val="009722BA"/>
    <w:rsid w:val="0097291D"/>
    <w:rsid w:val="00972A50"/>
    <w:rsid w:val="0097382E"/>
    <w:rsid w:val="00973A93"/>
    <w:rsid w:val="0097466D"/>
    <w:rsid w:val="00975A01"/>
    <w:rsid w:val="00975D38"/>
    <w:rsid w:val="00975E90"/>
    <w:rsid w:val="0097638C"/>
    <w:rsid w:val="00977DD5"/>
    <w:rsid w:val="009803EA"/>
    <w:rsid w:val="009827B9"/>
    <w:rsid w:val="00983DC7"/>
    <w:rsid w:val="0098497A"/>
    <w:rsid w:val="00984A94"/>
    <w:rsid w:val="0098576F"/>
    <w:rsid w:val="00990265"/>
    <w:rsid w:val="00990E37"/>
    <w:rsid w:val="009910AA"/>
    <w:rsid w:val="00993ED6"/>
    <w:rsid w:val="009960A9"/>
    <w:rsid w:val="00997847"/>
    <w:rsid w:val="00997DF2"/>
    <w:rsid w:val="009A0037"/>
    <w:rsid w:val="009A110A"/>
    <w:rsid w:val="009A1468"/>
    <w:rsid w:val="009A214C"/>
    <w:rsid w:val="009A27D4"/>
    <w:rsid w:val="009A5F69"/>
    <w:rsid w:val="009A60BC"/>
    <w:rsid w:val="009B0B5E"/>
    <w:rsid w:val="009B0D0E"/>
    <w:rsid w:val="009B0FC7"/>
    <w:rsid w:val="009B289C"/>
    <w:rsid w:val="009B2DAF"/>
    <w:rsid w:val="009B399A"/>
    <w:rsid w:val="009B3C09"/>
    <w:rsid w:val="009B71F5"/>
    <w:rsid w:val="009B79E3"/>
    <w:rsid w:val="009C0426"/>
    <w:rsid w:val="009C0463"/>
    <w:rsid w:val="009C1B8D"/>
    <w:rsid w:val="009C23D0"/>
    <w:rsid w:val="009C415B"/>
    <w:rsid w:val="009C4386"/>
    <w:rsid w:val="009C4711"/>
    <w:rsid w:val="009C59B3"/>
    <w:rsid w:val="009C6844"/>
    <w:rsid w:val="009C7395"/>
    <w:rsid w:val="009D112C"/>
    <w:rsid w:val="009D154A"/>
    <w:rsid w:val="009D1B67"/>
    <w:rsid w:val="009D2044"/>
    <w:rsid w:val="009D2B1E"/>
    <w:rsid w:val="009D31BA"/>
    <w:rsid w:val="009D425B"/>
    <w:rsid w:val="009D4C91"/>
    <w:rsid w:val="009D52C3"/>
    <w:rsid w:val="009D752D"/>
    <w:rsid w:val="009D79B3"/>
    <w:rsid w:val="009D7CEE"/>
    <w:rsid w:val="009E0E57"/>
    <w:rsid w:val="009E1CD0"/>
    <w:rsid w:val="009E278C"/>
    <w:rsid w:val="009E3A6A"/>
    <w:rsid w:val="009E43E5"/>
    <w:rsid w:val="009E57EC"/>
    <w:rsid w:val="009E5DB0"/>
    <w:rsid w:val="009E654C"/>
    <w:rsid w:val="009E6DC6"/>
    <w:rsid w:val="009E78D0"/>
    <w:rsid w:val="009F007B"/>
    <w:rsid w:val="009F0754"/>
    <w:rsid w:val="009F10A8"/>
    <w:rsid w:val="009F16C2"/>
    <w:rsid w:val="009F2431"/>
    <w:rsid w:val="009F352F"/>
    <w:rsid w:val="009F4D41"/>
    <w:rsid w:val="009F6A81"/>
    <w:rsid w:val="009F6F33"/>
    <w:rsid w:val="009F6FD5"/>
    <w:rsid w:val="009F7E75"/>
    <w:rsid w:val="00A00343"/>
    <w:rsid w:val="00A00DD7"/>
    <w:rsid w:val="00A01928"/>
    <w:rsid w:val="00A01B4A"/>
    <w:rsid w:val="00A02026"/>
    <w:rsid w:val="00A02B9E"/>
    <w:rsid w:val="00A03E5F"/>
    <w:rsid w:val="00A04785"/>
    <w:rsid w:val="00A0546E"/>
    <w:rsid w:val="00A055D5"/>
    <w:rsid w:val="00A079C5"/>
    <w:rsid w:val="00A07D0B"/>
    <w:rsid w:val="00A07F85"/>
    <w:rsid w:val="00A11ABD"/>
    <w:rsid w:val="00A11C22"/>
    <w:rsid w:val="00A14BBF"/>
    <w:rsid w:val="00A14BF6"/>
    <w:rsid w:val="00A14CAD"/>
    <w:rsid w:val="00A1586E"/>
    <w:rsid w:val="00A20FC7"/>
    <w:rsid w:val="00A210A9"/>
    <w:rsid w:val="00A23673"/>
    <w:rsid w:val="00A2428A"/>
    <w:rsid w:val="00A2519C"/>
    <w:rsid w:val="00A25C1B"/>
    <w:rsid w:val="00A26314"/>
    <w:rsid w:val="00A314E8"/>
    <w:rsid w:val="00A31545"/>
    <w:rsid w:val="00A31D47"/>
    <w:rsid w:val="00A32711"/>
    <w:rsid w:val="00A33BE0"/>
    <w:rsid w:val="00A3431A"/>
    <w:rsid w:val="00A34521"/>
    <w:rsid w:val="00A34E90"/>
    <w:rsid w:val="00A3538B"/>
    <w:rsid w:val="00A364FD"/>
    <w:rsid w:val="00A36A33"/>
    <w:rsid w:val="00A36B60"/>
    <w:rsid w:val="00A373CB"/>
    <w:rsid w:val="00A374CC"/>
    <w:rsid w:val="00A37553"/>
    <w:rsid w:val="00A378CA"/>
    <w:rsid w:val="00A407D4"/>
    <w:rsid w:val="00A41348"/>
    <w:rsid w:val="00A42F32"/>
    <w:rsid w:val="00A42FE5"/>
    <w:rsid w:val="00A43B02"/>
    <w:rsid w:val="00A44772"/>
    <w:rsid w:val="00A46DFF"/>
    <w:rsid w:val="00A50AD4"/>
    <w:rsid w:val="00A50FD6"/>
    <w:rsid w:val="00A5398F"/>
    <w:rsid w:val="00A53E59"/>
    <w:rsid w:val="00A54D62"/>
    <w:rsid w:val="00A55485"/>
    <w:rsid w:val="00A55606"/>
    <w:rsid w:val="00A55850"/>
    <w:rsid w:val="00A565D9"/>
    <w:rsid w:val="00A56B00"/>
    <w:rsid w:val="00A56F35"/>
    <w:rsid w:val="00A57CA4"/>
    <w:rsid w:val="00A60665"/>
    <w:rsid w:val="00A62B66"/>
    <w:rsid w:val="00A62FEE"/>
    <w:rsid w:val="00A63629"/>
    <w:rsid w:val="00A654E4"/>
    <w:rsid w:val="00A65BBD"/>
    <w:rsid w:val="00A66070"/>
    <w:rsid w:val="00A662FE"/>
    <w:rsid w:val="00A6689E"/>
    <w:rsid w:val="00A6777F"/>
    <w:rsid w:val="00A71106"/>
    <w:rsid w:val="00A71B5A"/>
    <w:rsid w:val="00A721BD"/>
    <w:rsid w:val="00A727C4"/>
    <w:rsid w:val="00A737B7"/>
    <w:rsid w:val="00A73BA8"/>
    <w:rsid w:val="00A741D7"/>
    <w:rsid w:val="00A7558E"/>
    <w:rsid w:val="00A75D8D"/>
    <w:rsid w:val="00A7608E"/>
    <w:rsid w:val="00A7706E"/>
    <w:rsid w:val="00A776C5"/>
    <w:rsid w:val="00A77982"/>
    <w:rsid w:val="00A80808"/>
    <w:rsid w:val="00A8236B"/>
    <w:rsid w:val="00A82AC0"/>
    <w:rsid w:val="00A83559"/>
    <w:rsid w:val="00A86CB7"/>
    <w:rsid w:val="00A90265"/>
    <w:rsid w:val="00A91392"/>
    <w:rsid w:val="00A917A5"/>
    <w:rsid w:val="00A91B3F"/>
    <w:rsid w:val="00A91FE9"/>
    <w:rsid w:val="00A920A6"/>
    <w:rsid w:val="00A93C93"/>
    <w:rsid w:val="00A941C7"/>
    <w:rsid w:val="00A950AE"/>
    <w:rsid w:val="00A96D71"/>
    <w:rsid w:val="00A9770A"/>
    <w:rsid w:val="00A97CCB"/>
    <w:rsid w:val="00AA05D5"/>
    <w:rsid w:val="00AA0A4E"/>
    <w:rsid w:val="00AA0C45"/>
    <w:rsid w:val="00AA15A4"/>
    <w:rsid w:val="00AA2B35"/>
    <w:rsid w:val="00AA3DF5"/>
    <w:rsid w:val="00AA4ECE"/>
    <w:rsid w:val="00AA5D20"/>
    <w:rsid w:val="00AA6B80"/>
    <w:rsid w:val="00AA6EF7"/>
    <w:rsid w:val="00AA7045"/>
    <w:rsid w:val="00AB0C3B"/>
    <w:rsid w:val="00AB1458"/>
    <w:rsid w:val="00AB361F"/>
    <w:rsid w:val="00AB3893"/>
    <w:rsid w:val="00AB3B4E"/>
    <w:rsid w:val="00AB492A"/>
    <w:rsid w:val="00AB55C6"/>
    <w:rsid w:val="00AB65A0"/>
    <w:rsid w:val="00AB66C8"/>
    <w:rsid w:val="00AB78B2"/>
    <w:rsid w:val="00AC191F"/>
    <w:rsid w:val="00AC1E94"/>
    <w:rsid w:val="00AC3FFA"/>
    <w:rsid w:val="00AC4450"/>
    <w:rsid w:val="00AC6895"/>
    <w:rsid w:val="00AC74B8"/>
    <w:rsid w:val="00AC7531"/>
    <w:rsid w:val="00AD0378"/>
    <w:rsid w:val="00AD170B"/>
    <w:rsid w:val="00AD1C21"/>
    <w:rsid w:val="00AD1F5B"/>
    <w:rsid w:val="00AD3260"/>
    <w:rsid w:val="00AD4184"/>
    <w:rsid w:val="00AD4564"/>
    <w:rsid w:val="00AD581C"/>
    <w:rsid w:val="00AD5B23"/>
    <w:rsid w:val="00AD5D99"/>
    <w:rsid w:val="00AD65BA"/>
    <w:rsid w:val="00AD6B0E"/>
    <w:rsid w:val="00AD6ED9"/>
    <w:rsid w:val="00AD77FF"/>
    <w:rsid w:val="00AE131D"/>
    <w:rsid w:val="00AE212F"/>
    <w:rsid w:val="00AE30F5"/>
    <w:rsid w:val="00AE3688"/>
    <w:rsid w:val="00AE3749"/>
    <w:rsid w:val="00AE3786"/>
    <w:rsid w:val="00AE4B81"/>
    <w:rsid w:val="00AE4C4F"/>
    <w:rsid w:val="00AE6F56"/>
    <w:rsid w:val="00AF06C1"/>
    <w:rsid w:val="00AF0E40"/>
    <w:rsid w:val="00AF153F"/>
    <w:rsid w:val="00AF1F61"/>
    <w:rsid w:val="00AF26C5"/>
    <w:rsid w:val="00AF2D18"/>
    <w:rsid w:val="00AF3CAC"/>
    <w:rsid w:val="00AF44A7"/>
    <w:rsid w:val="00AF492C"/>
    <w:rsid w:val="00AF5A49"/>
    <w:rsid w:val="00AF5BFB"/>
    <w:rsid w:val="00AF703C"/>
    <w:rsid w:val="00AF7E93"/>
    <w:rsid w:val="00B00496"/>
    <w:rsid w:val="00B017C9"/>
    <w:rsid w:val="00B0263F"/>
    <w:rsid w:val="00B04FBB"/>
    <w:rsid w:val="00B0532D"/>
    <w:rsid w:val="00B05E71"/>
    <w:rsid w:val="00B10659"/>
    <w:rsid w:val="00B11188"/>
    <w:rsid w:val="00B11350"/>
    <w:rsid w:val="00B1200E"/>
    <w:rsid w:val="00B122AD"/>
    <w:rsid w:val="00B122C6"/>
    <w:rsid w:val="00B126BB"/>
    <w:rsid w:val="00B126C9"/>
    <w:rsid w:val="00B13CFB"/>
    <w:rsid w:val="00B15804"/>
    <w:rsid w:val="00B15A0E"/>
    <w:rsid w:val="00B16E44"/>
    <w:rsid w:val="00B17669"/>
    <w:rsid w:val="00B20253"/>
    <w:rsid w:val="00B20C5C"/>
    <w:rsid w:val="00B20CDC"/>
    <w:rsid w:val="00B219F6"/>
    <w:rsid w:val="00B23B31"/>
    <w:rsid w:val="00B252B4"/>
    <w:rsid w:val="00B2572C"/>
    <w:rsid w:val="00B25BD4"/>
    <w:rsid w:val="00B26F94"/>
    <w:rsid w:val="00B3206C"/>
    <w:rsid w:val="00B32288"/>
    <w:rsid w:val="00B33431"/>
    <w:rsid w:val="00B3521C"/>
    <w:rsid w:val="00B3555A"/>
    <w:rsid w:val="00B35BC3"/>
    <w:rsid w:val="00B35D70"/>
    <w:rsid w:val="00B3713D"/>
    <w:rsid w:val="00B37331"/>
    <w:rsid w:val="00B37B7E"/>
    <w:rsid w:val="00B40034"/>
    <w:rsid w:val="00B41C07"/>
    <w:rsid w:val="00B43686"/>
    <w:rsid w:val="00B44BBF"/>
    <w:rsid w:val="00B4536E"/>
    <w:rsid w:val="00B47BD7"/>
    <w:rsid w:val="00B47CEC"/>
    <w:rsid w:val="00B47F6F"/>
    <w:rsid w:val="00B52907"/>
    <w:rsid w:val="00B52E79"/>
    <w:rsid w:val="00B54093"/>
    <w:rsid w:val="00B57418"/>
    <w:rsid w:val="00B60F6F"/>
    <w:rsid w:val="00B61185"/>
    <w:rsid w:val="00B61FE2"/>
    <w:rsid w:val="00B622C5"/>
    <w:rsid w:val="00B64183"/>
    <w:rsid w:val="00B656BC"/>
    <w:rsid w:val="00B65BC0"/>
    <w:rsid w:val="00B65C9B"/>
    <w:rsid w:val="00B65D04"/>
    <w:rsid w:val="00B66C36"/>
    <w:rsid w:val="00B66F1D"/>
    <w:rsid w:val="00B67ABD"/>
    <w:rsid w:val="00B67ED2"/>
    <w:rsid w:val="00B70667"/>
    <w:rsid w:val="00B70C4E"/>
    <w:rsid w:val="00B70F16"/>
    <w:rsid w:val="00B71621"/>
    <w:rsid w:val="00B7240B"/>
    <w:rsid w:val="00B72F2F"/>
    <w:rsid w:val="00B74F4B"/>
    <w:rsid w:val="00B7585A"/>
    <w:rsid w:val="00B762CE"/>
    <w:rsid w:val="00B767AB"/>
    <w:rsid w:val="00B77138"/>
    <w:rsid w:val="00B774E9"/>
    <w:rsid w:val="00B77898"/>
    <w:rsid w:val="00B80B65"/>
    <w:rsid w:val="00B8275E"/>
    <w:rsid w:val="00B82F9D"/>
    <w:rsid w:val="00B82FB8"/>
    <w:rsid w:val="00B8431F"/>
    <w:rsid w:val="00B853D7"/>
    <w:rsid w:val="00B85DBF"/>
    <w:rsid w:val="00B86066"/>
    <w:rsid w:val="00B86121"/>
    <w:rsid w:val="00B87075"/>
    <w:rsid w:val="00B87BB5"/>
    <w:rsid w:val="00B9060F"/>
    <w:rsid w:val="00B91EBE"/>
    <w:rsid w:val="00B92C70"/>
    <w:rsid w:val="00B92FAA"/>
    <w:rsid w:val="00B93B83"/>
    <w:rsid w:val="00B95920"/>
    <w:rsid w:val="00B95B6C"/>
    <w:rsid w:val="00B9713A"/>
    <w:rsid w:val="00BA09FA"/>
    <w:rsid w:val="00BA0C18"/>
    <w:rsid w:val="00BA2452"/>
    <w:rsid w:val="00BA3174"/>
    <w:rsid w:val="00BA3496"/>
    <w:rsid w:val="00BA4F5E"/>
    <w:rsid w:val="00BA5B04"/>
    <w:rsid w:val="00BA6292"/>
    <w:rsid w:val="00BA6597"/>
    <w:rsid w:val="00BA6F31"/>
    <w:rsid w:val="00BA72FF"/>
    <w:rsid w:val="00BB035B"/>
    <w:rsid w:val="00BB2160"/>
    <w:rsid w:val="00BB37F6"/>
    <w:rsid w:val="00BB3824"/>
    <w:rsid w:val="00BB4DBF"/>
    <w:rsid w:val="00BB4F95"/>
    <w:rsid w:val="00BB5B40"/>
    <w:rsid w:val="00BB5FEF"/>
    <w:rsid w:val="00BB6310"/>
    <w:rsid w:val="00BB6907"/>
    <w:rsid w:val="00BC16F3"/>
    <w:rsid w:val="00BC1B37"/>
    <w:rsid w:val="00BC1DDB"/>
    <w:rsid w:val="00BC2750"/>
    <w:rsid w:val="00BC4899"/>
    <w:rsid w:val="00BC49EF"/>
    <w:rsid w:val="00BC5018"/>
    <w:rsid w:val="00BC69DB"/>
    <w:rsid w:val="00BC748B"/>
    <w:rsid w:val="00BD0215"/>
    <w:rsid w:val="00BD0C1A"/>
    <w:rsid w:val="00BD3927"/>
    <w:rsid w:val="00BD40E9"/>
    <w:rsid w:val="00BD4235"/>
    <w:rsid w:val="00BD4240"/>
    <w:rsid w:val="00BD4610"/>
    <w:rsid w:val="00BD5494"/>
    <w:rsid w:val="00BD554D"/>
    <w:rsid w:val="00BD6A2C"/>
    <w:rsid w:val="00BD7046"/>
    <w:rsid w:val="00BE09B0"/>
    <w:rsid w:val="00BE2266"/>
    <w:rsid w:val="00BE2496"/>
    <w:rsid w:val="00BE2EEE"/>
    <w:rsid w:val="00BE322F"/>
    <w:rsid w:val="00BE38B2"/>
    <w:rsid w:val="00BE3F58"/>
    <w:rsid w:val="00BE5749"/>
    <w:rsid w:val="00BE604B"/>
    <w:rsid w:val="00BE7E47"/>
    <w:rsid w:val="00BF0665"/>
    <w:rsid w:val="00BF17E8"/>
    <w:rsid w:val="00BF203D"/>
    <w:rsid w:val="00BF3FC3"/>
    <w:rsid w:val="00BF4B41"/>
    <w:rsid w:val="00BF4E2D"/>
    <w:rsid w:val="00BF53A3"/>
    <w:rsid w:val="00BF5C99"/>
    <w:rsid w:val="00BF5E38"/>
    <w:rsid w:val="00C00137"/>
    <w:rsid w:val="00C00680"/>
    <w:rsid w:val="00C01F26"/>
    <w:rsid w:val="00C02C30"/>
    <w:rsid w:val="00C02E90"/>
    <w:rsid w:val="00C0379A"/>
    <w:rsid w:val="00C03880"/>
    <w:rsid w:val="00C047C1"/>
    <w:rsid w:val="00C06936"/>
    <w:rsid w:val="00C072E8"/>
    <w:rsid w:val="00C075DD"/>
    <w:rsid w:val="00C07E23"/>
    <w:rsid w:val="00C10486"/>
    <w:rsid w:val="00C10F5E"/>
    <w:rsid w:val="00C1153D"/>
    <w:rsid w:val="00C11821"/>
    <w:rsid w:val="00C12E79"/>
    <w:rsid w:val="00C13979"/>
    <w:rsid w:val="00C15906"/>
    <w:rsid w:val="00C15A0A"/>
    <w:rsid w:val="00C15EB3"/>
    <w:rsid w:val="00C17FA1"/>
    <w:rsid w:val="00C200D4"/>
    <w:rsid w:val="00C20545"/>
    <w:rsid w:val="00C20D80"/>
    <w:rsid w:val="00C23E63"/>
    <w:rsid w:val="00C24413"/>
    <w:rsid w:val="00C25CBC"/>
    <w:rsid w:val="00C2605C"/>
    <w:rsid w:val="00C26E49"/>
    <w:rsid w:val="00C27DE0"/>
    <w:rsid w:val="00C303FC"/>
    <w:rsid w:val="00C31CCF"/>
    <w:rsid w:val="00C340A5"/>
    <w:rsid w:val="00C40088"/>
    <w:rsid w:val="00C42FC2"/>
    <w:rsid w:val="00C43A89"/>
    <w:rsid w:val="00C43AA3"/>
    <w:rsid w:val="00C44885"/>
    <w:rsid w:val="00C44B54"/>
    <w:rsid w:val="00C44D05"/>
    <w:rsid w:val="00C45655"/>
    <w:rsid w:val="00C45900"/>
    <w:rsid w:val="00C45F75"/>
    <w:rsid w:val="00C50293"/>
    <w:rsid w:val="00C50954"/>
    <w:rsid w:val="00C511C1"/>
    <w:rsid w:val="00C51353"/>
    <w:rsid w:val="00C5136F"/>
    <w:rsid w:val="00C51E42"/>
    <w:rsid w:val="00C524F9"/>
    <w:rsid w:val="00C544CC"/>
    <w:rsid w:val="00C546F8"/>
    <w:rsid w:val="00C547F1"/>
    <w:rsid w:val="00C553A6"/>
    <w:rsid w:val="00C608CC"/>
    <w:rsid w:val="00C627CC"/>
    <w:rsid w:val="00C62820"/>
    <w:rsid w:val="00C6374E"/>
    <w:rsid w:val="00C63F7F"/>
    <w:rsid w:val="00C6431B"/>
    <w:rsid w:val="00C6501B"/>
    <w:rsid w:val="00C651F7"/>
    <w:rsid w:val="00C66C35"/>
    <w:rsid w:val="00C70E51"/>
    <w:rsid w:val="00C72751"/>
    <w:rsid w:val="00C7342B"/>
    <w:rsid w:val="00C73865"/>
    <w:rsid w:val="00C73E60"/>
    <w:rsid w:val="00C75A1C"/>
    <w:rsid w:val="00C8344F"/>
    <w:rsid w:val="00C83D4F"/>
    <w:rsid w:val="00C83E74"/>
    <w:rsid w:val="00C840D7"/>
    <w:rsid w:val="00C84675"/>
    <w:rsid w:val="00C85181"/>
    <w:rsid w:val="00C8728F"/>
    <w:rsid w:val="00C872A7"/>
    <w:rsid w:val="00C90292"/>
    <w:rsid w:val="00C90450"/>
    <w:rsid w:val="00C90632"/>
    <w:rsid w:val="00C920E8"/>
    <w:rsid w:val="00C921B9"/>
    <w:rsid w:val="00C9254F"/>
    <w:rsid w:val="00C92550"/>
    <w:rsid w:val="00C92EE1"/>
    <w:rsid w:val="00C932F2"/>
    <w:rsid w:val="00C9331B"/>
    <w:rsid w:val="00C95D91"/>
    <w:rsid w:val="00C96DA2"/>
    <w:rsid w:val="00C97271"/>
    <w:rsid w:val="00CA0E72"/>
    <w:rsid w:val="00CA1234"/>
    <w:rsid w:val="00CA1D34"/>
    <w:rsid w:val="00CA29EC"/>
    <w:rsid w:val="00CA3B4B"/>
    <w:rsid w:val="00CA4BFE"/>
    <w:rsid w:val="00CA52A0"/>
    <w:rsid w:val="00CA5C83"/>
    <w:rsid w:val="00CA7346"/>
    <w:rsid w:val="00CB121A"/>
    <w:rsid w:val="00CB1ADB"/>
    <w:rsid w:val="00CB35CD"/>
    <w:rsid w:val="00CB3B12"/>
    <w:rsid w:val="00CB3C94"/>
    <w:rsid w:val="00CB3FF5"/>
    <w:rsid w:val="00CB46BB"/>
    <w:rsid w:val="00CB5B6A"/>
    <w:rsid w:val="00CB616A"/>
    <w:rsid w:val="00CB63CA"/>
    <w:rsid w:val="00CC0B11"/>
    <w:rsid w:val="00CC3237"/>
    <w:rsid w:val="00CC3A9F"/>
    <w:rsid w:val="00CC430D"/>
    <w:rsid w:val="00CC4D36"/>
    <w:rsid w:val="00CC4F3B"/>
    <w:rsid w:val="00CC6B24"/>
    <w:rsid w:val="00CC7804"/>
    <w:rsid w:val="00CC789C"/>
    <w:rsid w:val="00CC7AA8"/>
    <w:rsid w:val="00CD013B"/>
    <w:rsid w:val="00CD0339"/>
    <w:rsid w:val="00CD2200"/>
    <w:rsid w:val="00CD27DB"/>
    <w:rsid w:val="00CD3184"/>
    <w:rsid w:val="00CD3889"/>
    <w:rsid w:val="00CD4E76"/>
    <w:rsid w:val="00CD54E5"/>
    <w:rsid w:val="00CD68BB"/>
    <w:rsid w:val="00CE0A03"/>
    <w:rsid w:val="00CE1BB9"/>
    <w:rsid w:val="00CE348F"/>
    <w:rsid w:val="00CE3989"/>
    <w:rsid w:val="00CE3B6B"/>
    <w:rsid w:val="00CE44A2"/>
    <w:rsid w:val="00CE5493"/>
    <w:rsid w:val="00CE5A2B"/>
    <w:rsid w:val="00CE6AD5"/>
    <w:rsid w:val="00CE7799"/>
    <w:rsid w:val="00CF06B4"/>
    <w:rsid w:val="00CF137D"/>
    <w:rsid w:val="00CF1F27"/>
    <w:rsid w:val="00CF41E7"/>
    <w:rsid w:val="00CF7064"/>
    <w:rsid w:val="00D0029A"/>
    <w:rsid w:val="00D00A38"/>
    <w:rsid w:val="00D0113F"/>
    <w:rsid w:val="00D0160A"/>
    <w:rsid w:val="00D02DC9"/>
    <w:rsid w:val="00D051AC"/>
    <w:rsid w:val="00D056B7"/>
    <w:rsid w:val="00D10307"/>
    <w:rsid w:val="00D105B1"/>
    <w:rsid w:val="00D120FB"/>
    <w:rsid w:val="00D13246"/>
    <w:rsid w:val="00D13CF7"/>
    <w:rsid w:val="00D13DFE"/>
    <w:rsid w:val="00D142F2"/>
    <w:rsid w:val="00D14504"/>
    <w:rsid w:val="00D15316"/>
    <w:rsid w:val="00D16049"/>
    <w:rsid w:val="00D171A8"/>
    <w:rsid w:val="00D2076F"/>
    <w:rsid w:val="00D20F24"/>
    <w:rsid w:val="00D20F3A"/>
    <w:rsid w:val="00D21FC8"/>
    <w:rsid w:val="00D237E5"/>
    <w:rsid w:val="00D24C72"/>
    <w:rsid w:val="00D24D04"/>
    <w:rsid w:val="00D2512E"/>
    <w:rsid w:val="00D30066"/>
    <w:rsid w:val="00D31C28"/>
    <w:rsid w:val="00D33BF1"/>
    <w:rsid w:val="00D36361"/>
    <w:rsid w:val="00D3657F"/>
    <w:rsid w:val="00D36C17"/>
    <w:rsid w:val="00D41A03"/>
    <w:rsid w:val="00D41F71"/>
    <w:rsid w:val="00D435CC"/>
    <w:rsid w:val="00D45919"/>
    <w:rsid w:val="00D45AC3"/>
    <w:rsid w:val="00D47D46"/>
    <w:rsid w:val="00D5057B"/>
    <w:rsid w:val="00D50C5F"/>
    <w:rsid w:val="00D53377"/>
    <w:rsid w:val="00D557F7"/>
    <w:rsid w:val="00D56326"/>
    <w:rsid w:val="00D57954"/>
    <w:rsid w:val="00D60583"/>
    <w:rsid w:val="00D60793"/>
    <w:rsid w:val="00D61658"/>
    <w:rsid w:val="00D62005"/>
    <w:rsid w:val="00D63735"/>
    <w:rsid w:val="00D64754"/>
    <w:rsid w:val="00D647A2"/>
    <w:rsid w:val="00D64E87"/>
    <w:rsid w:val="00D659C3"/>
    <w:rsid w:val="00D65BA3"/>
    <w:rsid w:val="00D674E7"/>
    <w:rsid w:val="00D67996"/>
    <w:rsid w:val="00D67D24"/>
    <w:rsid w:val="00D67FA4"/>
    <w:rsid w:val="00D71F44"/>
    <w:rsid w:val="00D72242"/>
    <w:rsid w:val="00D727A0"/>
    <w:rsid w:val="00D72FDA"/>
    <w:rsid w:val="00D75222"/>
    <w:rsid w:val="00D75F32"/>
    <w:rsid w:val="00D7626C"/>
    <w:rsid w:val="00D762E0"/>
    <w:rsid w:val="00D76E56"/>
    <w:rsid w:val="00D77B6C"/>
    <w:rsid w:val="00D8286E"/>
    <w:rsid w:val="00D8418E"/>
    <w:rsid w:val="00D85938"/>
    <w:rsid w:val="00D86C91"/>
    <w:rsid w:val="00D872A4"/>
    <w:rsid w:val="00D87894"/>
    <w:rsid w:val="00D914EC"/>
    <w:rsid w:val="00D91859"/>
    <w:rsid w:val="00D91E56"/>
    <w:rsid w:val="00D937CD"/>
    <w:rsid w:val="00D93D32"/>
    <w:rsid w:val="00D93F2F"/>
    <w:rsid w:val="00D94A89"/>
    <w:rsid w:val="00D95610"/>
    <w:rsid w:val="00D9567D"/>
    <w:rsid w:val="00D96EB2"/>
    <w:rsid w:val="00DA06A4"/>
    <w:rsid w:val="00DA0B26"/>
    <w:rsid w:val="00DA1671"/>
    <w:rsid w:val="00DA169A"/>
    <w:rsid w:val="00DA2881"/>
    <w:rsid w:val="00DA5154"/>
    <w:rsid w:val="00DA5A0E"/>
    <w:rsid w:val="00DA68F0"/>
    <w:rsid w:val="00DB0B1A"/>
    <w:rsid w:val="00DB1D77"/>
    <w:rsid w:val="00DB292C"/>
    <w:rsid w:val="00DB2DF2"/>
    <w:rsid w:val="00DB353C"/>
    <w:rsid w:val="00DC0273"/>
    <w:rsid w:val="00DC1881"/>
    <w:rsid w:val="00DC198A"/>
    <w:rsid w:val="00DC314B"/>
    <w:rsid w:val="00DC3A60"/>
    <w:rsid w:val="00DC409F"/>
    <w:rsid w:val="00DC4A07"/>
    <w:rsid w:val="00DC505F"/>
    <w:rsid w:val="00DC5615"/>
    <w:rsid w:val="00DC5AB0"/>
    <w:rsid w:val="00DC6F58"/>
    <w:rsid w:val="00DD1616"/>
    <w:rsid w:val="00DD196D"/>
    <w:rsid w:val="00DD26BF"/>
    <w:rsid w:val="00DD2818"/>
    <w:rsid w:val="00DD2887"/>
    <w:rsid w:val="00DD34E6"/>
    <w:rsid w:val="00DD46FD"/>
    <w:rsid w:val="00DD4EF4"/>
    <w:rsid w:val="00DD519A"/>
    <w:rsid w:val="00DD58DA"/>
    <w:rsid w:val="00DD63A3"/>
    <w:rsid w:val="00DD6884"/>
    <w:rsid w:val="00DD6A6C"/>
    <w:rsid w:val="00DD6EB8"/>
    <w:rsid w:val="00DD7BAD"/>
    <w:rsid w:val="00DE1D9F"/>
    <w:rsid w:val="00DE2204"/>
    <w:rsid w:val="00DE22E8"/>
    <w:rsid w:val="00DE3BB4"/>
    <w:rsid w:val="00DE5161"/>
    <w:rsid w:val="00DE5505"/>
    <w:rsid w:val="00DE5A14"/>
    <w:rsid w:val="00DE611F"/>
    <w:rsid w:val="00DE6617"/>
    <w:rsid w:val="00DE6B32"/>
    <w:rsid w:val="00DE7130"/>
    <w:rsid w:val="00DE7168"/>
    <w:rsid w:val="00DF2810"/>
    <w:rsid w:val="00DF286F"/>
    <w:rsid w:val="00DF3874"/>
    <w:rsid w:val="00DF3D35"/>
    <w:rsid w:val="00DF6E09"/>
    <w:rsid w:val="00DF71CC"/>
    <w:rsid w:val="00DF77E3"/>
    <w:rsid w:val="00E00008"/>
    <w:rsid w:val="00E00A61"/>
    <w:rsid w:val="00E01006"/>
    <w:rsid w:val="00E02F0D"/>
    <w:rsid w:val="00E03389"/>
    <w:rsid w:val="00E03BA4"/>
    <w:rsid w:val="00E0746D"/>
    <w:rsid w:val="00E1097E"/>
    <w:rsid w:val="00E111AF"/>
    <w:rsid w:val="00E11448"/>
    <w:rsid w:val="00E12059"/>
    <w:rsid w:val="00E12716"/>
    <w:rsid w:val="00E13123"/>
    <w:rsid w:val="00E131F6"/>
    <w:rsid w:val="00E1342E"/>
    <w:rsid w:val="00E144C1"/>
    <w:rsid w:val="00E14519"/>
    <w:rsid w:val="00E1506E"/>
    <w:rsid w:val="00E15A98"/>
    <w:rsid w:val="00E15CB3"/>
    <w:rsid w:val="00E17765"/>
    <w:rsid w:val="00E177E5"/>
    <w:rsid w:val="00E2164F"/>
    <w:rsid w:val="00E22479"/>
    <w:rsid w:val="00E23278"/>
    <w:rsid w:val="00E245A5"/>
    <w:rsid w:val="00E26E66"/>
    <w:rsid w:val="00E27B1E"/>
    <w:rsid w:val="00E30DA4"/>
    <w:rsid w:val="00E3147E"/>
    <w:rsid w:val="00E314AB"/>
    <w:rsid w:val="00E3184D"/>
    <w:rsid w:val="00E31F93"/>
    <w:rsid w:val="00E3221E"/>
    <w:rsid w:val="00E34B12"/>
    <w:rsid w:val="00E35DE4"/>
    <w:rsid w:val="00E37216"/>
    <w:rsid w:val="00E3763F"/>
    <w:rsid w:val="00E37A50"/>
    <w:rsid w:val="00E40473"/>
    <w:rsid w:val="00E41897"/>
    <w:rsid w:val="00E4243E"/>
    <w:rsid w:val="00E4310E"/>
    <w:rsid w:val="00E43F5E"/>
    <w:rsid w:val="00E458F1"/>
    <w:rsid w:val="00E45A3D"/>
    <w:rsid w:val="00E45AF8"/>
    <w:rsid w:val="00E45F8C"/>
    <w:rsid w:val="00E50325"/>
    <w:rsid w:val="00E51248"/>
    <w:rsid w:val="00E5217C"/>
    <w:rsid w:val="00E53C58"/>
    <w:rsid w:val="00E54969"/>
    <w:rsid w:val="00E569FE"/>
    <w:rsid w:val="00E64F14"/>
    <w:rsid w:val="00E65195"/>
    <w:rsid w:val="00E65D8E"/>
    <w:rsid w:val="00E667EA"/>
    <w:rsid w:val="00E66EB8"/>
    <w:rsid w:val="00E67A45"/>
    <w:rsid w:val="00E7253C"/>
    <w:rsid w:val="00E72C4F"/>
    <w:rsid w:val="00E7355C"/>
    <w:rsid w:val="00E75FC1"/>
    <w:rsid w:val="00E76CAA"/>
    <w:rsid w:val="00E775E3"/>
    <w:rsid w:val="00E77AB5"/>
    <w:rsid w:val="00E77AC3"/>
    <w:rsid w:val="00E801A3"/>
    <w:rsid w:val="00E816DE"/>
    <w:rsid w:val="00E817EC"/>
    <w:rsid w:val="00E8276B"/>
    <w:rsid w:val="00E84135"/>
    <w:rsid w:val="00E8431B"/>
    <w:rsid w:val="00E8434D"/>
    <w:rsid w:val="00E84CE1"/>
    <w:rsid w:val="00E86EBC"/>
    <w:rsid w:val="00E87176"/>
    <w:rsid w:val="00E87F70"/>
    <w:rsid w:val="00E9030F"/>
    <w:rsid w:val="00E93E82"/>
    <w:rsid w:val="00E95F24"/>
    <w:rsid w:val="00E961D5"/>
    <w:rsid w:val="00E96EFE"/>
    <w:rsid w:val="00E9773F"/>
    <w:rsid w:val="00E97898"/>
    <w:rsid w:val="00E97BC6"/>
    <w:rsid w:val="00E97C49"/>
    <w:rsid w:val="00EA2DCE"/>
    <w:rsid w:val="00EA3227"/>
    <w:rsid w:val="00EA4288"/>
    <w:rsid w:val="00EA4333"/>
    <w:rsid w:val="00EA5891"/>
    <w:rsid w:val="00EA7655"/>
    <w:rsid w:val="00EA7AF2"/>
    <w:rsid w:val="00EB3D1C"/>
    <w:rsid w:val="00EB4519"/>
    <w:rsid w:val="00EB52B8"/>
    <w:rsid w:val="00EB5553"/>
    <w:rsid w:val="00EB63B2"/>
    <w:rsid w:val="00EB647C"/>
    <w:rsid w:val="00EB668A"/>
    <w:rsid w:val="00EB719A"/>
    <w:rsid w:val="00EB735C"/>
    <w:rsid w:val="00EC1181"/>
    <w:rsid w:val="00EC1B75"/>
    <w:rsid w:val="00EC3BC0"/>
    <w:rsid w:val="00EC424C"/>
    <w:rsid w:val="00EC45A6"/>
    <w:rsid w:val="00EC767A"/>
    <w:rsid w:val="00ED0647"/>
    <w:rsid w:val="00ED3E38"/>
    <w:rsid w:val="00ED44A2"/>
    <w:rsid w:val="00ED6C2C"/>
    <w:rsid w:val="00ED7CCE"/>
    <w:rsid w:val="00EE0538"/>
    <w:rsid w:val="00EE433E"/>
    <w:rsid w:val="00EE43AF"/>
    <w:rsid w:val="00EE50B1"/>
    <w:rsid w:val="00EE534D"/>
    <w:rsid w:val="00EE6697"/>
    <w:rsid w:val="00EE7A38"/>
    <w:rsid w:val="00EE7F53"/>
    <w:rsid w:val="00EF0643"/>
    <w:rsid w:val="00EF0D0E"/>
    <w:rsid w:val="00EF1ADB"/>
    <w:rsid w:val="00EF1CC3"/>
    <w:rsid w:val="00EF206D"/>
    <w:rsid w:val="00EF3DAB"/>
    <w:rsid w:val="00EF4D7E"/>
    <w:rsid w:val="00F00645"/>
    <w:rsid w:val="00F012B2"/>
    <w:rsid w:val="00F02498"/>
    <w:rsid w:val="00F04A25"/>
    <w:rsid w:val="00F04F37"/>
    <w:rsid w:val="00F0508F"/>
    <w:rsid w:val="00F05CE5"/>
    <w:rsid w:val="00F06D9F"/>
    <w:rsid w:val="00F07385"/>
    <w:rsid w:val="00F1060E"/>
    <w:rsid w:val="00F10FBE"/>
    <w:rsid w:val="00F116BC"/>
    <w:rsid w:val="00F12BEF"/>
    <w:rsid w:val="00F12DFC"/>
    <w:rsid w:val="00F14761"/>
    <w:rsid w:val="00F156F8"/>
    <w:rsid w:val="00F15EB5"/>
    <w:rsid w:val="00F17B29"/>
    <w:rsid w:val="00F17F6C"/>
    <w:rsid w:val="00F23262"/>
    <w:rsid w:val="00F2375F"/>
    <w:rsid w:val="00F2486A"/>
    <w:rsid w:val="00F2568C"/>
    <w:rsid w:val="00F27F48"/>
    <w:rsid w:val="00F30534"/>
    <w:rsid w:val="00F307FA"/>
    <w:rsid w:val="00F30A1E"/>
    <w:rsid w:val="00F319D7"/>
    <w:rsid w:val="00F31CB5"/>
    <w:rsid w:val="00F32564"/>
    <w:rsid w:val="00F32A14"/>
    <w:rsid w:val="00F33AA3"/>
    <w:rsid w:val="00F33F83"/>
    <w:rsid w:val="00F34A89"/>
    <w:rsid w:val="00F34E55"/>
    <w:rsid w:val="00F35343"/>
    <w:rsid w:val="00F354EA"/>
    <w:rsid w:val="00F35F21"/>
    <w:rsid w:val="00F36431"/>
    <w:rsid w:val="00F364C7"/>
    <w:rsid w:val="00F370F3"/>
    <w:rsid w:val="00F373F5"/>
    <w:rsid w:val="00F37F5B"/>
    <w:rsid w:val="00F422E9"/>
    <w:rsid w:val="00F428D2"/>
    <w:rsid w:val="00F42967"/>
    <w:rsid w:val="00F43497"/>
    <w:rsid w:val="00F4441F"/>
    <w:rsid w:val="00F44F65"/>
    <w:rsid w:val="00F46164"/>
    <w:rsid w:val="00F462B4"/>
    <w:rsid w:val="00F50422"/>
    <w:rsid w:val="00F52BC4"/>
    <w:rsid w:val="00F531AA"/>
    <w:rsid w:val="00F536CF"/>
    <w:rsid w:val="00F54139"/>
    <w:rsid w:val="00F55B3E"/>
    <w:rsid w:val="00F57031"/>
    <w:rsid w:val="00F60C2A"/>
    <w:rsid w:val="00F627E5"/>
    <w:rsid w:val="00F6299E"/>
    <w:rsid w:val="00F64213"/>
    <w:rsid w:val="00F64523"/>
    <w:rsid w:val="00F6737D"/>
    <w:rsid w:val="00F731C8"/>
    <w:rsid w:val="00F760A6"/>
    <w:rsid w:val="00F76197"/>
    <w:rsid w:val="00F768CB"/>
    <w:rsid w:val="00F77223"/>
    <w:rsid w:val="00F777E4"/>
    <w:rsid w:val="00F8204D"/>
    <w:rsid w:val="00F82D79"/>
    <w:rsid w:val="00F83E1F"/>
    <w:rsid w:val="00F84040"/>
    <w:rsid w:val="00F84973"/>
    <w:rsid w:val="00F84E48"/>
    <w:rsid w:val="00F854B0"/>
    <w:rsid w:val="00F856DE"/>
    <w:rsid w:val="00F86D2B"/>
    <w:rsid w:val="00F874F1"/>
    <w:rsid w:val="00F9129C"/>
    <w:rsid w:val="00F9133F"/>
    <w:rsid w:val="00F9252E"/>
    <w:rsid w:val="00F9440E"/>
    <w:rsid w:val="00F94DFC"/>
    <w:rsid w:val="00F964DF"/>
    <w:rsid w:val="00F96BCB"/>
    <w:rsid w:val="00F96D3A"/>
    <w:rsid w:val="00F9709E"/>
    <w:rsid w:val="00F9738F"/>
    <w:rsid w:val="00FA1A44"/>
    <w:rsid w:val="00FA2911"/>
    <w:rsid w:val="00FA2C44"/>
    <w:rsid w:val="00FA5FA0"/>
    <w:rsid w:val="00FA7FD2"/>
    <w:rsid w:val="00FB03C2"/>
    <w:rsid w:val="00FB03E8"/>
    <w:rsid w:val="00FB0B77"/>
    <w:rsid w:val="00FB2C97"/>
    <w:rsid w:val="00FB3227"/>
    <w:rsid w:val="00FB3426"/>
    <w:rsid w:val="00FB5974"/>
    <w:rsid w:val="00FB5D02"/>
    <w:rsid w:val="00FB6EFA"/>
    <w:rsid w:val="00FB7050"/>
    <w:rsid w:val="00FB7CB5"/>
    <w:rsid w:val="00FC0AAE"/>
    <w:rsid w:val="00FC0DE5"/>
    <w:rsid w:val="00FC1054"/>
    <w:rsid w:val="00FC117E"/>
    <w:rsid w:val="00FC1B56"/>
    <w:rsid w:val="00FC20B5"/>
    <w:rsid w:val="00FC2FE6"/>
    <w:rsid w:val="00FC38BD"/>
    <w:rsid w:val="00FC41F4"/>
    <w:rsid w:val="00FC4A8C"/>
    <w:rsid w:val="00FC4CF3"/>
    <w:rsid w:val="00FC4E62"/>
    <w:rsid w:val="00FC620B"/>
    <w:rsid w:val="00FC74FD"/>
    <w:rsid w:val="00FD08EE"/>
    <w:rsid w:val="00FD128E"/>
    <w:rsid w:val="00FD156D"/>
    <w:rsid w:val="00FD2BFC"/>
    <w:rsid w:val="00FD2C61"/>
    <w:rsid w:val="00FD5B50"/>
    <w:rsid w:val="00FD64B1"/>
    <w:rsid w:val="00FD67B3"/>
    <w:rsid w:val="00FD7B32"/>
    <w:rsid w:val="00FD7DA7"/>
    <w:rsid w:val="00FE049B"/>
    <w:rsid w:val="00FE125E"/>
    <w:rsid w:val="00FE154C"/>
    <w:rsid w:val="00FE2685"/>
    <w:rsid w:val="00FE321F"/>
    <w:rsid w:val="00FE3491"/>
    <w:rsid w:val="00FE3BF4"/>
    <w:rsid w:val="00FE4833"/>
    <w:rsid w:val="00FE4855"/>
    <w:rsid w:val="00FE4D21"/>
    <w:rsid w:val="00FE61D2"/>
    <w:rsid w:val="00FF039C"/>
    <w:rsid w:val="00FF06EC"/>
    <w:rsid w:val="00FF1043"/>
    <w:rsid w:val="00FF1E20"/>
    <w:rsid w:val="00FF22C6"/>
    <w:rsid w:val="00FF2C65"/>
    <w:rsid w:val="00FF49CF"/>
    <w:rsid w:val="00FF4D44"/>
    <w:rsid w:val="00FF4EA7"/>
    <w:rsid w:val="00FF71BE"/>
    <w:rsid w:val="00FF774C"/>
    <w:rsid w:val="00FF7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C53"/>
  </w:style>
  <w:style w:type="paragraph" w:styleId="Heading1">
    <w:name w:val="heading 1"/>
    <w:basedOn w:val="Normal"/>
    <w:next w:val="Normal"/>
    <w:link w:val="Heading1Char"/>
    <w:uiPriority w:val="9"/>
    <w:qFormat/>
    <w:rsid w:val="002F1C50"/>
    <w:pPr>
      <w:keepNext/>
      <w:keepLines/>
      <w:numPr>
        <w:numId w:val="9"/>
      </w:numPr>
      <w:spacing w:before="480" w:after="0"/>
      <w:ind w:left="432"/>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2F1C50"/>
    <w:pPr>
      <w:keepNext/>
      <w:keepLines/>
      <w:numPr>
        <w:ilvl w:val="1"/>
        <w:numId w:val="9"/>
      </w:numPr>
      <w:spacing w:before="200" w:after="0"/>
      <w:ind w:left="576"/>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2F1C50"/>
    <w:pPr>
      <w:keepNext/>
      <w:keepLines/>
      <w:numPr>
        <w:ilvl w:val="2"/>
        <w:numId w:val="9"/>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2F1C50"/>
    <w:pPr>
      <w:keepNext/>
      <w:keepLines/>
      <w:numPr>
        <w:ilvl w:val="3"/>
        <w:numId w:val="9"/>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35D70"/>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35D70"/>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5D70"/>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5D70"/>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5D70"/>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C50"/>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2F1C50"/>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2F1C50"/>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2F1C50"/>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B35D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5D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5D7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5D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5D70"/>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3B4361"/>
    <w:pPr>
      <w:outlineLvl w:val="9"/>
    </w:pPr>
    <w:rPr>
      <w:lang w:val="en-US" w:eastAsia="ja-JP"/>
    </w:rPr>
  </w:style>
  <w:style w:type="paragraph" w:styleId="BalloonText">
    <w:name w:val="Balloon Text"/>
    <w:basedOn w:val="Normal"/>
    <w:link w:val="BalloonTextChar"/>
    <w:uiPriority w:val="99"/>
    <w:semiHidden/>
    <w:unhideWhenUsed/>
    <w:rsid w:val="003B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361"/>
    <w:rPr>
      <w:rFonts w:ascii="Tahoma" w:hAnsi="Tahoma" w:cs="Tahoma"/>
      <w:sz w:val="16"/>
      <w:szCs w:val="16"/>
    </w:rPr>
  </w:style>
  <w:style w:type="paragraph" w:styleId="TOC1">
    <w:name w:val="toc 1"/>
    <w:basedOn w:val="Normal"/>
    <w:next w:val="Normal"/>
    <w:autoRedefine/>
    <w:uiPriority w:val="39"/>
    <w:unhideWhenUsed/>
    <w:qFormat/>
    <w:rsid w:val="005B3D26"/>
    <w:pPr>
      <w:tabs>
        <w:tab w:val="left" w:pos="709"/>
      </w:tabs>
      <w:spacing w:after="100"/>
      <w:ind w:left="709" w:hanging="425"/>
    </w:pPr>
    <w:rPr>
      <w:b/>
      <w:noProof/>
      <w:sz w:val="24"/>
    </w:rPr>
  </w:style>
  <w:style w:type="paragraph" w:styleId="TOC2">
    <w:name w:val="toc 2"/>
    <w:basedOn w:val="Normal"/>
    <w:next w:val="Normal"/>
    <w:autoRedefine/>
    <w:uiPriority w:val="39"/>
    <w:unhideWhenUsed/>
    <w:qFormat/>
    <w:rsid w:val="00AB1458"/>
    <w:pPr>
      <w:tabs>
        <w:tab w:val="left" w:pos="709"/>
        <w:tab w:val="right" w:leader="dot" w:pos="8222"/>
      </w:tabs>
      <w:spacing w:after="100"/>
      <w:ind w:left="720" w:hanging="499"/>
    </w:pPr>
  </w:style>
  <w:style w:type="paragraph" w:styleId="TOC3">
    <w:name w:val="toc 3"/>
    <w:basedOn w:val="Normal"/>
    <w:next w:val="Normal"/>
    <w:autoRedefine/>
    <w:uiPriority w:val="39"/>
    <w:unhideWhenUsed/>
    <w:qFormat/>
    <w:rsid w:val="00CD013B"/>
    <w:pPr>
      <w:tabs>
        <w:tab w:val="left" w:pos="1320"/>
        <w:tab w:val="right" w:leader="dot" w:pos="8222"/>
      </w:tabs>
      <w:spacing w:after="100"/>
      <w:ind w:left="442"/>
    </w:pPr>
    <w:rPr>
      <w:rFonts w:asciiTheme="majorHAnsi" w:eastAsiaTheme="majorEastAsia" w:hAnsiTheme="majorHAnsi" w:cstheme="majorBidi"/>
      <w:bCs/>
      <w:noProof/>
    </w:rPr>
  </w:style>
  <w:style w:type="character" w:styleId="Hyperlink">
    <w:name w:val="Hyperlink"/>
    <w:basedOn w:val="DefaultParagraphFont"/>
    <w:uiPriority w:val="99"/>
    <w:unhideWhenUsed/>
    <w:rsid w:val="003B4361"/>
    <w:rPr>
      <w:color w:val="0000FF" w:themeColor="hyperlink"/>
      <w:u w:val="single"/>
    </w:rPr>
  </w:style>
  <w:style w:type="character" w:styleId="CommentReference">
    <w:name w:val="annotation reference"/>
    <w:basedOn w:val="DefaultParagraphFont"/>
    <w:uiPriority w:val="99"/>
    <w:semiHidden/>
    <w:unhideWhenUsed/>
    <w:rsid w:val="00772C21"/>
    <w:rPr>
      <w:sz w:val="16"/>
      <w:szCs w:val="16"/>
    </w:rPr>
  </w:style>
  <w:style w:type="paragraph" w:styleId="CommentText">
    <w:name w:val="annotation text"/>
    <w:basedOn w:val="Normal"/>
    <w:link w:val="CommentTextChar"/>
    <w:uiPriority w:val="99"/>
    <w:semiHidden/>
    <w:unhideWhenUsed/>
    <w:rsid w:val="00772C21"/>
    <w:pPr>
      <w:spacing w:line="240" w:lineRule="auto"/>
    </w:pPr>
    <w:rPr>
      <w:sz w:val="20"/>
      <w:szCs w:val="20"/>
    </w:rPr>
  </w:style>
  <w:style w:type="character" w:customStyle="1" w:styleId="CommentTextChar">
    <w:name w:val="Comment Text Char"/>
    <w:basedOn w:val="DefaultParagraphFont"/>
    <w:link w:val="CommentText"/>
    <w:uiPriority w:val="99"/>
    <w:semiHidden/>
    <w:rsid w:val="00772C21"/>
    <w:rPr>
      <w:sz w:val="20"/>
      <w:szCs w:val="20"/>
    </w:rPr>
  </w:style>
  <w:style w:type="paragraph" w:styleId="CommentSubject">
    <w:name w:val="annotation subject"/>
    <w:basedOn w:val="CommentText"/>
    <w:next w:val="CommentText"/>
    <w:link w:val="CommentSubjectChar"/>
    <w:uiPriority w:val="99"/>
    <w:semiHidden/>
    <w:unhideWhenUsed/>
    <w:rsid w:val="00772C21"/>
    <w:rPr>
      <w:b/>
      <w:bCs/>
    </w:rPr>
  </w:style>
  <w:style w:type="character" w:customStyle="1" w:styleId="CommentSubjectChar">
    <w:name w:val="Comment Subject Char"/>
    <w:basedOn w:val="CommentTextChar"/>
    <w:link w:val="CommentSubject"/>
    <w:uiPriority w:val="99"/>
    <w:semiHidden/>
    <w:rsid w:val="00772C21"/>
    <w:rPr>
      <w:b/>
      <w:bCs/>
      <w:sz w:val="20"/>
      <w:szCs w:val="20"/>
    </w:rPr>
  </w:style>
  <w:style w:type="paragraph" w:styleId="NoSpacing">
    <w:name w:val="No Spacing"/>
    <w:uiPriority w:val="1"/>
    <w:qFormat/>
    <w:rsid w:val="00E93E82"/>
    <w:pPr>
      <w:spacing w:after="0" w:line="240" w:lineRule="auto"/>
    </w:pPr>
  </w:style>
  <w:style w:type="paragraph" w:styleId="ListParagraph">
    <w:name w:val="List Paragraph"/>
    <w:basedOn w:val="Normal"/>
    <w:uiPriority w:val="34"/>
    <w:qFormat/>
    <w:rsid w:val="00394D27"/>
    <w:pPr>
      <w:ind w:left="720"/>
      <w:contextualSpacing/>
    </w:pPr>
  </w:style>
  <w:style w:type="paragraph" w:styleId="Header">
    <w:name w:val="header"/>
    <w:basedOn w:val="Normal"/>
    <w:link w:val="HeaderChar"/>
    <w:uiPriority w:val="99"/>
    <w:unhideWhenUsed/>
    <w:rsid w:val="00AD5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81C"/>
  </w:style>
  <w:style w:type="paragraph" w:styleId="Footer">
    <w:name w:val="footer"/>
    <w:basedOn w:val="Normal"/>
    <w:link w:val="FooterChar"/>
    <w:uiPriority w:val="99"/>
    <w:unhideWhenUsed/>
    <w:rsid w:val="00AD5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81C"/>
  </w:style>
  <w:style w:type="paragraph" w:styleId="Caption">
    <w:name w:val="caption"/>
    <w:basedOn w:val="Normal"/>
    <w:next w:val="Normal"/>
    <w:uiPriority w:val="35"/>
    <w:unhideWhenUsed/>
    <w:qFormat/>
    <w:rsid w:val="002F1C50"/>
    <w:pPr>
      <w:spacing w:line="240" w:lineRule="auto"/>
    </w:pPr>
    <w:rPr>
      <w:b/>
      <w:bCs/>
      <w:color w:val="000000" w:themeColor="text1"/>
      <w:sz w:val="18"/>
      <w:szCs w:val="18"/>
    </w:rPr>
  </w:style>
  <w:style w:type="table" w:styleId="TableGrid">
    <w:name w:val="Table Grid"/>
    <w:basedOn w:val="TableNormal"/>
    <w:uiPriority w:val="59"/>
    <w:rsid w:val="00D67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B59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B35D70"/>
    <w:pPr>
      <w:spacing w:after="0"/>
    </w:pPr>
  </w:style>
  <w:style w:type="paragraph" w:styleId="TOC4">
    <w:name w:val="toc 4"/>
    <w:basedOn w:val="Normal"/>
    <w:next w:val="Normal"/>
    <w:autoRedefine/>
    <w:uiPriority w:val="39"/>
    <w:unhideWhenUsed/>
    <w:rsid w:val="008D0E7B"/>
    <w:pPr>
      <w:spacing w:after="100"/>
      <w:ind w:left="660"/>
    </w:pPr>
    <w:rPr>
      <w:rFonts w:eastAsiaTheme="minorEastAsia"/>
      <w:lang w:eastAsia="en-GB"/>
    </w:rPr>
  </w:style>
  <w:style w:type="paragraph" w:styleId="TOC5">
    <w:name w:val="toc 5"/>
    <w:basedOn w:val="Normal"/>
    <w:next w:val="Normal"/>
    <w:autoRedefine/>
    <w:uiPriority w:val="39"/>
    <w:unhideWhenUsed/>
    <w:rsid w:val="008D0E7B"/>
    <w:pPr>
      <w:spacing w:after="100"/>
      <w:ind w:left="880"/>
    </w:pPr>
    <w:rPr>
      <w:rFonts w:eastAsiaTheme="minorEastAsia"/>
      <w:lang w:eastAsia="en-GB"/>
    </w:rPr>
  </w:style>
  <w:style w:type="paragraph" w:styleId="TOC6">
    <w:name w:val="toc 6"/>
    <w:basedOn w:val="Normal"/>
    <w:next w:val="Normal"/>
    <w:autoRedefine/>
    <w:uiPriority w:val="39"/>
    <w:unhideWhenUsed/>
    <w:rsid w:val="008D0E7B"/>
    <w:pPr>
      <w:spacing w:after="100"/>
      <w:ind w:left="1100"/>
    </w:pPr>
    <w:rPr>
      <w:rFonts w:eastAsiaTheme="minorEastAsia"/>
      <w:lang w:eastAsia="en-GB"/>
    </w:rPr>
  </w:style>
  <w:style w:type="paragraph" w:styleId="TOC7">
    <w:name w:val="toc 7"/>
    <w:basedOn w:val="Normal"/>
    <w:next w:val="Normal"/>
    <w:autoRedefine/>
    <w:uiPriority w:val="39"/>
    <w:unhideWhenUsed/>
    <w:rsid w:val="008D0E7B"/>
    <w:pPr>
      <w:spacing w:after="100"/>
      <w:ind w:left="1320"/>
    </w:pPr>
    <w:rPr>
      <w:rFonts w:eastAsiaTheme="minorEastAsia"/>
      <w:lang w:eastAsia="en-GB"/>
    </w:rPr>
  </w:style>
  <w:style w:type="paragraph" w:styleId="TOC8">
    <w:name w:val="toc 8"/>
    <w:basedOn w:val="Normal"/>
    <w:next w:val="Normal"/>
    <w:autoRedefine/>
    <w:uiPriority w:val="39"/>
    <w:unhideWhenUsed/>
    <w:rsid w:val="008D0E7B"/>
    <w:pPr>
      <w:spacing w:after="100"/>
      <w:ind w:left="1540"/>
    </w:pPr>
    <w:rPr>
      <w:rFonts w:eastAsiaTheme="minorEastAsia"/>
      <w:lang w:eastAsia="en-GB"/>
    </w:rPr>
  </w:style>
  <w:style w:type="paragraph" w:styleId="TOC9">
    <w:name w:val="toc 9"/>
    <w:basedOn w:val="Normal"/>
    <w:next w:val="Normal"/>
    <w:autoRedefine/>
    <w:uiPriority w:val="39"/>
    <w:unhideWhenUsed/>
    <w:rsid w:val="008D0E7B"/>
    <w:pPr>
      <w:spacing w:after="100"/>
      <w:ind w:left="1760"/>
    </w:pPr>
    <w:rPr>
      <w:rFonts w:eastAsiaTheme="minorEastAsia"/>
      <w:lang w:eastAsia="en-GB"/>
    </w:rPr>
  </w:style>
  <w:style w:type="paragraph" w:styleId="BodyText">
    <w:name w:val="Body Text"/>
    <w:basedOn w:val="Normal"/>
    <w:link w:val="BodyTextChar"/>
    <w:semiHidden/>
    <w:rsid w:val="00B77138"/>
    <w:pPr>
      <w:spacing w:after="0" w:line="360" w:lineRule="auto"/>
      <w:jc w:val="both"/>
    </w:pPr>
    <w:rPr>
      <w:rFonts w:ascii="Times New Roman" w:eastAsia="Times" w:hAnsi="Times New Roman" w:cs="Times New Roman"/>
      <w:sz w:val="24"/>
      <w:szCs w:val="20"/>
    </w:rPr>
  </w:style>
  <w:style w:type="character" w:customStyle="1" w:styleId="BodyTextChar">
    <w:name w:val="Body Text Char"/>
    <w:basedOn w:val="DefaultParagraphFont"/>
    <w:link w:val="BodyText"/>
    <w:semiHidden/>
    <w:rsid w:val="00B77138"/>
    <w:rPr>
      <w:rFonts w:ascii="Times New Roman" w:eastAsia="Times"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C53"/>
  </w:style>
  <w:style w:type="paragraph" w:styleId="Heading1">
    <w:name w:val="heading 1"/>
    <w:basedOn w:val="Normal"/>
    <w:next w:val="Normal"/>
    <w:link w:val="Heading1Char"/>
    <w:uiPriority w:val="9"/>
    <w:qFormat/>
    <w:rsid w:val="007E314F"/>
    <w:pPr>
      <w:keepNext/>
      <w:keepLines/>
      <w:numPr>
        <w:numId w:val="9"/>
      </w:numPr>
      <w:spacing w:before="480" w:after="0"/>
      <w:ind w:left="432"/>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314F"/>
    <w:pPr>
      <w:keepNext/>
      <w:keepLines/>
      <w:numPr>
        <w:ilvl w:val="1"/>
        <w:numId w:val="9"/>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B3"/>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1859"/>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35D70"/>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35D70"/>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5D70"/>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5D70"/>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5D70"/>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14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E31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59B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918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35D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5D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5D7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5D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5D70"/>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3B4361"/>
    <w:pPr>
      <w:outlineLvl w:val="9"/>
    </w:pPr>
    <w:rPr>
      <w:lang w:val="en-US" w:eastAsia="ja-JP"/>
    </w:rPr>
  </w:style>
  <w:style w:type="paragraph" w:styleId="BalloonText">
    <w:name w:val="Balloon Text"/>
    <w:basedOn w:val="Normal"/>
    <w:link w:val="BalloonTextChar"/>
    <w:uiPriority w:val="99"/>
    <w:semiHidden/>
    <w:unhideWhenUsed/>
    <w:rsid w:val="003B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361"/>
    <w:rPr>
      <w:rFonts w:ascii="Tahoma" w:hAnsi="Tahoma" w:cs="Tahoma"/>
      <w:sz w:val="16"/>
      <w:szCs w:val="16"/>
    </w:rPr>
  </w:style>
  <w:style w:type="paragraph" w:styleId="TOC1">
    <w:name w:val="toc 1"/>
    <w:basedOn w:val="Normal"/>
    <w:next w:val="Normal"/>
    <w:autoRedefine/>
    <w:uiPriority w:val="39"/>
    <w:unhideWhenUsed/>
    <w:qFormat/>
    <w:rsid w:val="00AD65BA"/>
    <w:pPr>
      <w:tabs>
        <w:tab w:val="left" w:pos="142"/>
      </w:tabs>
      <w:spacing w:after="100"/>
      <w:ind w:left="426"/>
    </w:pPr>
  </w:style>
  <w:style w:type="paragraph" w:styleId="TOC2">
    <w:name w:val="toc 2"/>
    <w:basedOn w:val="Normal"/>
    <w:next w:val="Normal"/>
    <w:autoRedefine/>
    <w:uiPriority w:val="39"/>
    <w:unhideWhenUsed/>
    <w:qFormat/>
    <w:rsid w:val="003A39CF"/>
    <w:pPr>
      <w:tabs>
        <w:tab w:val="left" w:pos="709"/>
        <w:tab w:val="right" w:leader="dot" w:pos="8222"/>
      </w:tabs>
      <w:spacing w:after="100"/>
      <w:ind w:left="720" w:hanging="500"/>
    </w:pPr>
  </w:style>
  <w:style w:type="paragraph" w:styleId="TOC3">
    <w:name w:val="toc 3"/>
    <w:basedOn w:val="Normal"/>
    <w:next w:val="Normal"/>
    <w:autoRedefine/>
    <w:uiPriority w:val="39"/>
    <w:unhideWhenUsed/>
    <w:qFormat/>
    <w:rsid w:val="00CD013B"/>
    <w:pPr>
      <w:tabs>
        <w:tab w:val="left" w:pos="1320"/>
        <w:tab w:val="right" w:leader="dot" w:pos="8222"/>
      </w:tabs>
      <w:spacing w:after="100"/>
      <w:ind w:left="442"/>
    </w:pPr>
    <w:rPr>
      <w:rFonts w:asciiTheme="majorHAnsi" w:eastAsiaTheme="majorEastAsia" w:hAnsiTheme="majorHAnsi" w:cstheme="majorBidi"/>
      <w:bCs/>
      <w:noProof/>
    </w:rPr>
  </w:style>
  <w:style w:type="character" w:styleId="Hyperlink">
    <w:name w:val="Hyperlink"/>
    <w:basedOn w:val="DefaultParagraphFont"/>
    <w:uiPriority w:val="99"/>
    <w:unhideWhenUsed/>
    <w:rsid w:val="003B4361"/>
    <w:rPr>
      <w:color w:val="0000FF" w:themeColor="hyperlink"/>
      <w:u w:val="single"/>
    </w:rPr>
  </w:style>
  <w:style w:type="character" w:styleId="CommentReference">
    <w:name w:val="annotation reference"/>
    <w:basedOn w:val="DefaultParagraphFont"/>
    <w:uiPriority w:val="99"/>
    <w:semiHidden/>
    <w:unhideWhenUsed/>
    <w:rsid w:val="00772C21"/>
    <w:rPr>
      <w:sz w:val="16"/>
      <w:szCs w:val="16"/>
    </w:rPr>
  </w:style>
  <w:style w:type="paragraph" w:styleId="CommentText">
    <w:name w:val="annotation text"/>
    <w:basedOn w:val="Normal"/>
    <w:link w:val="CommentTextChar"/>
    <w:uiPriority w:val="99"/>
    <w:semiHidden/>
    <w:unhideWhenUsed/>
    <w:rsid w:val="00772C21"/>
    <w:pPr>
      <w:spacing w:line="240" w:lineRule="auto"/>
    </w:pPr>
    <w:rPr>
      <w:sz w:val="20"/>
      <w:szCs w:val="20"/>
    </w:rPr>
  </w:style>
  <w:style w:type="character" w:customStyle="1" w:styleId="CommentTextChar">
    <w:name w:val="Comment Text Char"/>
    <w:basedOn w:val="DefaultParagraphFont"/>
    <w:link w:val="CommentText"/>
    <w:uiPriority w:val="99"/>
    <w:semiHidden/>
    <w:rsid w:val="00772C21"/>
    <w:rPr>
      <w:sz w:val="20"/>
      <w:szCs w:val="20"/>
    </w:rPr>
  </w:style>
  <w:style w:type="paragraph" w:styleId="CommentSubject">
    <w:name w:val="annotation subject"/>
    <w:basedOn w:val="CommentText"/>
    <w:next w:val="CommentText"/>
    <w:link w:val="CommentSubjectChar"/>
    <w:uiPriority w:val="99"/>
    <w:semiHidden/>
    <w:unhideWhenUsed/>
    <w:rsid w:val="00772C21"/>
    <w:rPr>
      <w:b/>
      <w:bCs/>
    </w:rPr>
  </w:style>
  <w:style w:type="character" w:customStyle="1" w:styleId="CommentSubjectChar">
    <w:name w:val="Comment Subject Char"/>
    <w:basedOn w:val="CommentTextChar"/>
    <w:link w:val="CommentSubject"/>
    <w:uiPriority w:val="99"/>
    <w:semiHidden/>
    <w:rsid w:val="00772C21"/>
    <w:rPr>
      <w:b/>
      <w:bCs/>
      <w:sz w:val="20"/>
      <w:szCs w:val="20"/>
    </w:rPr>
  </w:style>
  <w:style w:type="paragraph" w:styleId="NoSpacing">
    <w:name w:val="No Spacing"/>
    <w:uiPriority w:val="1"/>
    <w:qFormat/>
    <w:rsid w:val="00E93E82"/>
    <w:pPr>
      <w:spacing w:after="0" w:line="240" w:lineRule="auto"/>
    </w:pPr>
  </w:style>
  <w:style w:type="paragraph" w:styleId="ListParagraph">
    <w:name w:val="List Paragraph"/>
    <w:basedOn w:val="Normal"/>
    <w:uiPriority w:val="34"/>
    <w:qFormat/>
    <w:rsid w:val="00394D27"/>
    <w:pPr>
      <w:ind w:left="720"/>
      <w:contextualSpacing/>
    </w:pPr>
  </w:style>
  <w:style w:type="paragraph" w:styleId="Header">
    <w:name w:val="header"/>
    <w:basedOn w:val="Normal"/>
    <w:link w:val="HeaderChar"/>
    <w:uiPriority w:val="99"/>
    <w:unhideWhenUsed/>
    <w:rsid w:val="00AD5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81C"/>
  </w:style>
  <w:style w:type="paragraph" w:styleId="Footer">
    <w:name w:val="footer"/>
    <w:basedOn w:val="Normal"/>
    <w:link w:val="FooterChar"/>
    <w:uiPriority w:val="99"/>
    <w:unhideWhenUsed/>
    <w:rsid w:val="00AD5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81C"/>
  </w:style>
  <w:style w:type="paragraph" w:styleId="Caption">
    <w:name w:val="caption"/>
    <w:basedOn w:val="Normal"/>
    <w:next w:val="Normal"/>
    <w:uiPriority w:val="35"/>
    <w:unhideWhenUsed/>
    <w:qFormat/>
    <w:rsid w:val="007A67B2"/>
    <w:pPr>
      <w:spacing w:line="240" w:lineRule="auto"/>
    </w:pPr>
    <w:rPr>
      <w:b/>
      <w:bCs/>
      <w:color w:val="4F81BD" w:themeColor="accent1"/>
      <w:sz w:val="18"/>
      <w:szCs w:val="18"/>
    </w:rPr>
  </w:style>
  <w:style w:type="table" w:styleId="TableGrid">
    <w:name w:val="Table Grid"/>
    <w:basedOn w:val="TableNormal"/>
    <w:uiPriority w:val="59"/>
    <w:rsid w:val="00D67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1">
    <w:name w:val="Light Shading"/>
    <w:basedOn w:val="TableNormal"/>
    <w:uiPriority w:val="60"/>
    <w:rsid w:val="00FB59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B35D70"/>
    <w:pPr>
      <w:spacing w:after="0"/>
    </w:pPr>
  </w:style>
  <w:style w:type="paragraph" w:styleId="TOC4">
    <w:name w:val="toc 4"/>
    <w:basedOn w:val="Normal"/>
    <w:next w:val="Normal"/>
    <w:autoRedefine/>
    <w:uiPriority w:val="39"/>
    <w:unhideWhenUsed/>
    <w:rsid w:val="008D0E7B"/>
    <w:pPr>
      <w:spacing w:after="100"/>
      <w:ind w:left="660"/>
    </w:pPr>
    <w:rPr>
      <w:rFonts w:eastAsiaTheme="minorEastAsia"/>
      <w:lang w:eastAsia="en-GB"/>
    </w:rPr>
  </w:style>
  <w:style w:type="paragraph" w:styleId="TOC5">
    <w:name w:val="toc 5"/>
    <w:basedOn w:val="Normal"/>
    <w:next w:val="Normal"/>
    <w:autoRedefine/>
    <w:uiPriority w:val="39"/>
    <w:unhideWhenUsed/>
    <w:rsid w:val="008D0E7B"/>
    <w:pPr>
      <w:spacing w:after="100"/>
      <w:ind w:left="880"/>
    </w:pPr>
    <w:rPr>
      <w:rFonts w:eastAsiaTheme="minorEastAsia"/>
      <w:lang w:eastAsia="en-GB"/>
    </w:rPr>
  </w:style>
  <w:style w:type="paragraph" w:styleId="TOC6">
    <w:name w:val="toc 6"/>
    <w:basedOn w:val="Normal"/>
    <w:next w:val="Normal"/>
    <w:autoRedefine/>
    <w:uiPriority w:val="39"/>
    <w:unhideWhenUsed/>
    <w:rsid w:val="008D0E7B"/>
    <w:pPr>
      <w:spacing w:after="100"/>
      <w:ind w:left="1100"/>
    </w:pPr>
    <w:rPr>
      <w:rFonts w:eastAsiaTheme="minorEastAsia"/>
      <w:lang w:eastAsia="en-GB"/>
    </w:rPr>
  </w:style>
  <w:style w:type="paragraph" w:styleId="TOC7">
    <w:name w:val="toc 7"/>
    <w:basedOn w:val="Normal"/>
    <w:next w:val="Normal"/>
    <w:autoRedefine/>
    <w:uiPriority w:val="39"/>
    <w:unhideWhenUsed/>
    <w:rsid w:val="008D0E7B"/>
    <w:pPr>
      <w:spacing w:after="100"/>
      <w:ind w:left="1320"/>
    </w:pPr>
    <w:rPr>
      <w:rFonts w:eastAsiaTheme="minorEastAsia"/>
      <w:lang w:eastAsia="en-GB"/>
    </w:rPr>
  </w:style>
  <w:style w:type="paragraph" w:styleId="TOC8">
    <w:name w:val="toc 8"/>
    <w:basedOn w:val="Normal"/>
    <w:next w:val="Normal"/>
    <w:autoRedefine/>
    <w:uiPriority w:val="39"/>
    <w:unhideWhenUsed/>
    <w:rsid w:val="008D0E7B"/>
    <w:pPr>
      <w:spacing w:after="100"/>
      <w:ind w:left="1540"/>
    </w:pPr>
    <w:rPr>
      <w:rFonts w:eastAsiaTheme="minorEastAsia"/>
      <w:lang w:eastAsia="en-GB"/>
    </w:rPr>
  </w:style>
  <w:style w:type="paragraph" w:styleId="TOC9">
    <w:name w:val="toc 9"/>
    <w:basedOn w:val="Normal"/>
    <w:next w:val="Normal"/>
    <w:autoRedefine/>
    <w:uiPriority w:val="39"/>
    <w:unhideWhenUsed/>
    <w:rsid w:val="008D0E7B"/>
    <w:pPr>
      <w:spacing w:after="100"/>
      <w:ind w:left="1760"/>
    </w:pPr>
    <w:rPr>
      <w:rFonts w:eastAsiaTheme="minorEastAsia"/>
      <w:lang w:eastAsia="en-GB"/>
    </w:rPr>
  </w:style>
  <w:style w:type="paragraph" w:styleId="BodyText">
    <w:name w:val="Body Text"/>
    <w:basedOn w:val="Normal"/>
    <w:link w:val="BodyTextChar"/>
    <w:semiHidden/>
    <w:rsid w:val="00B77138"/>
    <w:pPr>
      <w:spacing w:after="0" w:line="360" w:lineRule="auto"/>
      <w:jc w:val="both"/>
    </w:pPr>
    <w:rPr>
      <w:rFonts w:ascii="Times New Roman" w:eastAsia="Times" w:hAnsi="Times New Roman" w:cs="Times New Roman"/>
      <w:sz w:val="24"/>
      <w:szCs w:val="20"/>
    </w:rPr>
  </w:style>
  <w:style w:type="character" w:customStyle="1" w:styleId="BodyTextChar">
    <w:name w:val="Body Text Char"/>
    <w:basedOn w:val="DefaultParagraphFont"/>
    <w:link w:val="BodyText"/>
    <w:semiHidden/>
    <w:rsid w:val="00B77138"/>
    <w:rPr>
      <w:rFonts w:ascii="Times New Roman" w:eastAsia="Times"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865849">
      <w:bodyDiv w:val="1"/>
      <w:marLeft w:val="0"/>
      <w:marRight w:val="0"/>
      <w:marTop w:val="0"/>
      <w:marBottom w:val="0"/>
      <w:divBdr>
        <w:top w:val="none" w:sz="0" w:space="0" w:color="auto"/>
        <w:left w:val="none" w:sz="0" w:space="0" w:color="auto"/>
        <w:bottom w:val="none" w:sz="0" w:space="0" w:color="auto"/>
        <w:right w:val="none" w:sz="0" w:space="0" w:color="auto"/>
      </w:divBdr>
    </w:div>
    <w:div w:id="135137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www.cdc.gov/nchs/nhanes.htm"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cdc.gov/nchs/nhanes/nhanes2003-2004/analytical_guidelines.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clinicaltrials.gov/show/NCT01169259"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promega.co.uk" TargetMode="External"/><Relationship Id="rId10" Type="http://schemas.openxmlformats.org/officeDocument/2006/relationships/hyperlink" Target="file:///C:\Users\UOS\Documents\PhD%20Thesis\Submission%20Docs\Corrected%20Thesis.docx"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biosupport.licor.com/docs/Sapphire700_PI_08933.pdf"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145CC0-A78F-4B59-82ED-36D98B92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201</Pages>
  <Words>101360</Words>
  <Characters>577758</Characters>
  <Application>Microsoft Office Word</Application>
  <DocSecurity>0</DocSecurity>
  <Lines>4814</Lines>
  <Paragraphs>1355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UOS</dc:creator>
  <cp:lastModifiedBy>UOS</cp:lastModifiedBy>
  <cp:revision>2</cp:revision>
  <dcterms:created xsi:type="dcterms:W3CDTF">2014-09-01T12:40:00Z</dcterms:created>
  <dcterms:modified xsi:type="dcterms:W3CDTF">2014-09-01T12:40:00Z</dcterms:modified>
</cp:coreProperties>
</file>