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id w:val="-81221978"/>
        <w:docPartObj>
          <w:docPartGallery w:val="Cover Pages"/>
          <w:docPartUnique/>
        </w:docPartObj>
      </w:sdtPr>
      <w:sdtEndPr>
        <w:rPr>
          <w:b/>
          <w:noProof/>
          <w:color w:val="1D5A85"/>
        </w:rPr>
      </w:sdtEndPr>
      <w:sdtContent>
        <w:p w14:paraId="1EAD5669" w14:textId="77777777" w:rsidR="00A63C80" w:rsidRPr="00B7177E" w:rsidRDefault="00A63C80"/>
        <w:p w14:paraId="7AD8C7FE" w14:textId="1D9C4ECA" w:rsidR="00A63C80" w:rsidRPr="00B7177E" w:rsidRDefault="00294B7B">
          <w:pPr>
            <w:pBdr>
              <w:left w:val="single" w:sz="24" w:space="4" w:color="8DB3E2" w:themeColor="text2" w:themeTint="66"/>
              <w:bottom w:val="single" w:sz="8" w:space="6" w:color="365F91" w:themeColor="accent1" w:themeShade="BF"/>
            </w:pBdr>
            <w:spacing w:after="60"/>
            <w:rPr>
              <w:rFonts w:eastAsiaTheme="majorEastAsia" w:cstheme="majorBidi"/>
              <w:b/>
              <w:color w:val="365F91" w:themeColor="accent1" w:themeShade="BF"/>
              <w:sz w:val="44"/>
              <w:szCs w:val="44"/>
            </w:rPr>
          </w:pPr>
          <w:sdt>
            <w:sdtPr>
              <w:rPr>
                <w:rFonts w:eastAsiaTheme="majorEastAsia" w:cstheme="majorBidi"/>
                <w:b/>
                <w:color w:val="365F91"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Content>
              <w:r w:rsidR="00260613" w:rsidRPr="004748AE">
                <w:rPr>
                  <w:rFonts w:eastAsiaTheme="majorEastAsia" w:cstheme="majorBidi"/>
                  <w:b/>
                  <w:color w:val="365F91" w:themeColor="accent1" w:themeShade="BF"/>
                  <w:sz w:val="48"/>
                  <w:szCs w:val="48"/>
                </w:rPr>
                <w:t>A reflective study of educational psychologists’ narratives regarding their experiences of working therapeutically</w:t>
              </w:r>
              <w:r w:rsidR="00260613" w:rsidRPr="004748AE">
                <w:rPr>
                  <w:rFonts w:eastAsiaTheme="majorEastAsia" w:cstheme="majorBidi"/>
                  <w:b/>
                  <w:sz w:val="48"/>
                  <w:szCs w:val="48"/>
                </w:rPr>
                <w:t xml:space="preserve"> </w:t>
              </w:r>
            </w:sdtContent>
          </w:sdt>
        </w:p>
        <w:sdt>
          <w:sdtPr>
            <w:rPr>
              <w:noProof/>
              <w:color w:val="365F91" w:themeColor="accent1" w:themeShade="BF"/>
              <w:sz w:val="40"/>
              <w:szCs w:val="40"/>
            </w:rPr>
            <w:alias w:val="Subtitle"/>
            <w:tag w:val="Subtitle"/>
            <w:id w:val="30555238"/>
            <w:text/>
          </w:sdtPr>
          <w:sdtContent>
            <w:p w14:paraId="697D50E9" w14:textId="6909040E" w:rsidR="00A63C80" w:rsidRPr="004748AE" w:rsidRDefault="00CC299B">
              <w:pPr>
                <w:pBdr>
                  <w:left w:val="single" w:sz="24" w:space="4" w:color="8DB3E2" w:themeColor="text2" w:themeTint="66"/>
                  <w:bottom w:val="single" w:sz="8" w:space="6" w:color="365F91" w:themeColor="accent1" w:themeShade="BF"/>
                </w:pBdr>
                <w:contextualSpacing/>
                <w:rPr>
                  <w:noProof/>
                  <w:color w:val="365F91" w:themeColor="accent1" w:themeShade="BF"/>
                  <w:sz w:val="40"/>
                  <w:szCs w:val="40"/>
                </w:rPr>
              </w:pPr>
              <w:r w:rsidRPr="004748AE">
                <w:rPr>
                  <w:noProof/>
                  <w:sz w:val="40"/>
                  <w:szCs w:val="40"/>
                </w:rPr>
                <w:t>Submitted for the degree of DEd</w:t>
              </w:r>
              <w:r w:rsidR="003A5E1A" w:rsidRPr="004748AE">
                <w:rPr>
                  <w:noProof/>
                  <w:sz w:val="40"/>
                  <w:szCs w:val="40"/>
                </w:rPr>
                <w:t>C</w:t>
              </w:r>
              <w:r w:rsidRPr="004748AE">
                <w:rPr>
                  <w:noProof/>
                  <w:sz w:val="40"/>
                  <w:szCs w:val="40"/>
                </w:rPr>
                <w:t>Psy                                                                 Department of Educational Studies</w:t>
              </w:r>
              <w:r w:rsidR="004748AE" w:rsidRPr="004748AE">
                <w:rPr>
                  <w:noProof/>
                  <w:sz w:val="40"/>
                  <w:szCs w:val="40"/>
                </w:rPr>
                <w:t xml:space="preserve"> </w:t>
              </w:r>
              <w:r w:rsidR="0010177B">
                <w:rPr>
                  <w:noProof/>
                  <w:sz w:val="40"/>
                  <w:szCs w:val="40"/>
                </w:rPr>
                <w:t xml:space="preserve">                </w:t>
              </w:r>
              <w:r w:rsidRPr="004748AE">
                <w:rPr>
                  <w:noProof/>
                  <w:sz w:val="40"/>
                  <w:szCs w:val="40"/>
                </w:rPr>
                <w:t>May 2012</w:t>
              </w:r>
            </w:p>
          </w:sdtContent>
        </w:sdt>
        <w:p w14:paraId="0795DB61" w14:textId="77777777" w:rsidR="00A63C80" w:rsidRPr="00B7177E" w:rsidRDefault="00294B7B" w:rsidP="00A63C80">
          <w:pPr>
            <w:pBdr>
              <w:left w:val="single" w:sz="24" w:space="4" w:color="D99594" w:themeColor="accent2" w:themeTint="99"/>
            </w:pBdr>
            <w:spacing w:before="120" w:after="120"/>
            <w:rPr>
              <w:noProof/>
              <w:color w:val="000000" w:themeColor="text1"/>
            </w:rPr>
          </w:pPr>
          <w:sdt>
            <w:sdtPr>
              <w:rPr>
                <w:noProof/>
                <w:color w:val="000000" w:themeColor="text1"/>
              </w:rPr>
              <w:alias w:val="Author"/>
              <w:id w:val="30555239"/>
              <w:dataBinding w:prefixMappings="xmlns:ns0='http://purl.org/dc/elements/1.1/' xmlns:ns1='http://schemas.openxmlformats.org/package/2006/metadata/core-properties' " w:xpath="/ns1:coreProperties[1]/ns0:creator[1]" w:storeItemID="{6C3C8BC8-F283-45AE-878A-BAB7291924A1}"/>
              <w:text/>
            </w:sdtPr>
            <w:sdtContent>
              <w:r w:rsidR="00CC299B">
                <w:rPr>
                  <w:noProof/>
                </w:rPr>
                <w:t>Naomi Anderson</w:t>
              </w:r>
            </w:sdtContent>
          </w:sdt>
        </w:p>
        <w:p w14:paraId="1B0DDED3" w14:textId="77777777" w:rsidR="00A63C80" w:rsidRPr="00B7177E" w:rsidRDefault="00A63C80" w:rsidP="00A63C80">
          <w:pPr>
            <w:pBdr>
              <w:left w:val="single" w:sz="24" w:space="4" w:color="D99594" w:themeColor="accent2" w:themeTint="99"/>
            </w:pBdr>
            <w:spacing w:before="120" w:after="120"/>
            <w:rPr>
              <w:noProof/>
              <w:color w:val="000000" w:themeColor="text1"/>
            </w:rPr>
          </w:pPr>
        </w:p>
        <w:p w14:paraId="7E29FC2C" w14:textId="77777777" w:rsidR="00A63C80" w:rsidRPr="00B7177E" w:rsidRDefault="00A63C80" w:rsidP="00A63C80">
          <w:pPr>
            <w:pBdr>
              <w:left w:val="single" w:sz="24" w:space="4" w:color="D99594" w:themeColor="accent2" w:themeTint="99"/>
            </w:pBdr>
            <w:spacing w:before="120" w:after="120"/>
            <w:rPr>
              <w:noProof/>
              <w:color w:val="000000" w:themeColor="text1"/>
            </w:rPr>
          </w:pPr>
        </w:p>
        <w:p w14:paraId="2BBC14AE" w14:textId="77777777" w:rsidR="00A63C80" w:rsidRPr="00B7177E" w:rsidRDefault="00A63C80" w:rsidP="00A63C80">
          <w:pPr>
            <w:pBdr>
              <w:left w:val="single" w:sz="24" w:space="4" w:color="D99594" w:themeColor="accent2" w:themeTint="99"/>
            </w:pBdr>
            <w:spacing w:before="120" w:after="120"/>
            <w:rPr>
              <w:noProof/>
              <w:color w:val="000000" w:themeColor="text1"/>
            </w:rPr>
          </w:pPr>
        </w:p>
        <w:p w14:paraId="697211E1" w14:textId="77777777" w:rsidR="00A63C80" w:rsidRPr="00B7177E" w:rsidRDefault="00A63C80" w:rsidP="00A63C80">
          <w:pPr>
            <w:pBdr>
              <w:left w:val="single" w:sz="24" w:space="4" w:color="D99594" w:themeColor="accent2" w:themeTint="99"/>
            </w:pBdr>
            <w:spacing w:before="120" w:after="120"/>
            <w:rPr>
              <w:noProof/>
              <w:color w:val="000000" w:themeColor="text1"/>
            </w:rPr>
          </w:pPr>
        </w:p>
        <w:p w14:paraId="5824C731" w14:textId="77777777" w:rsidR="007B7319" w:rsidRDefault="007B7319" w:rsidP="00A63C80">
          <w:pPr>
            <w:pBdr>
              <w:left w:val="single" w:sz="24" w:space="4" w:color="D99594" w:themeColor="accent2" w:themeTint="99"/>
            </w:pBdr>
            <w:spacing w:before="120" w:after="120"/>
            <w:rPr>
              <w:b/>
              <w:caps/>
              <w:color w:val="365F91" w:themeColor="accent1" w:themeShade="BF"/>
            </w:rPr>
          </w:pPr>
        </w:p>
        <w:p w14:paraId="15FA9691" w14:textId="77777777" w:rsidR="007B7319" w:rsidRDefault="007B7319" w:rsidP="00A63C80">
          <w:pPr>
            <w:pBdr>
              <w:left w:val="single" w:sz="24" w:space="4" w:color="D99594" w:themeColor="accent2" w:themeTint="99"/>
            </w:pBdr>
            <w:spacing w:before="120" w:after="120"/>
            <w:rPr>
              <w:b/>
              <w:caps/>
              <w:color w:val="365F91" w:themeColor="accent1" w:themeShade="BF"/>
            </w:rPr>
          </w:pPr>
        </w:p>
        <w:p w14:paraId="496F0481" w14:textId="77777777" w:rsidR="007B7319" w:rsidRDefault="007B7319" w:rsidP="00A63C80">
          <w:pPr>
            <w:pBdr>
              <w:left w:val="single" w:sz="24" w:space="4" w:color="D99594" w:themeColor="accent2" w:themeTint="99"/>
            </w:pBdr>
            <w:spacing w:before="120" w:after="120"/>
            <w:rPr>
              <w:b/>
              <w:caps/>
              <w:color w:val="365F91" w:themeColor="accent1" w:themeShade="BF"/>
            </w:rPr>
          </w:pPr>
        </w:p>
        <w:p w14:paraId="430C9BCF" w14:textId="77777777" w:rsidR="007B7319" w:rsidRDefault="007B7319" w:rsidP="00A63C80">
          <w:pPr>
            <w:pBdr>
              <w:left w:val="single" w:sz="24" w:space="4" w:color="D99594" w:themeColor="accent2" w:themeTint="99"/>
            </w:pBdr>
            <w:spacing w:before="120" w:after="120"/>
            <w:rPr>
              <w:b/>
              <w:caps/>
              <w:color w:val="365F91" w:themeColor="accent1" w:themeShade="BF"/>
            </w:rPr>
          </w:pPr>
        </w:p>
        <w:p w14:paraId="55C230F6" w14:textId="77777777" w:rsidR="007B7319" w:rsidRDefault="007B7319" w:rsidP="00A63C80">
          <w:pPr>
            <w:pBdr>
              <w:left w:val="single" w:sz="24" w:space="4" w:color="D99594" w:themeColor="accent2" w:themeTint="99"/>
            </w:pBdr>
            <w:spacing w:before="120" w:after="120"/>
            <w:rPr>
              <w:b/>
              <w:caps/>
              <w:color w:val="365F91" w:themeColor="accent1" w:themeShade="BF"/>
            </w:rPr>
          </w:pPr>
        </w:p>
        <w:p w14:paraId="15DD2244" w14:textId="77777777" w:rsidR="007B7319" w:rsidRDefault="007B7319" w:rsidP="00A63C80">
          <w:pPr>
            <w:pBdr>
              <w:left w:val="single" w:sz="24" w:space="4" w:color="D99594" w:themeColor="accent2" w:themeTint="99"/>
            </w:pBdr>
            <w:spacing w:before="120" w:after="120"/>
            <w:rPr>
              <w:b/>
              <w:caps/>
              <w:color w:val="365F91" w:themeColor="accent1" w:themeShade="BF"/>
            </w:rPr>
          </w:pPr>
        </w:p>
        <w:p w14:paraId="5F783676" w14:textId="77777777" w:rsidR="007B7319" w:rsidRDefault="007B7319" w:rsidP="00A63C80">
          <w:pPr>
            <w:pBdr>
              <w:left w:val="single" w:sz="24" w:space="4" w:color="D99594" w:themeColor="accent2" w:themeTint="99"/>
            </w:pBdr>
            <w:spacing w:before="120" w:after="120"/>
            <w:rPr>
              <w:b/>
              <w:caps/>
              <w:color w:val="365F91" w:themeColor="accent1" w:themeShade="BF"/>
            </w:rPr>
          </w:pPr>
        </w:p>
        <w:p w14:paraId="0C265D53" w14:textId="77777777" w:rsidR="00A63C80" w:rsidRPr="00B7177E" w:rsidRDefault="00A63C80" w:rsidP="002439D4">
          <w:pPr>
            <w:rPr>
              <w:b/>
            </w:rPr>
          </w:pPr>
        </w:p>
        <w:p w14:paraId="407F5038" w14:textId="77777777" w:rsidR="00B7177E" w:rsidRDefault="00B7177E" w:rsidP="00B7177E"/>
        <w:p w14:paraId="04806E37" w14:textId="4233420C" w:rsidR="00CD7D08" w:rsidRDefault="00C13D2B" w:rsidP="00773DAD">
          <w:pPr>
            <w:pStyle w:val="Heading2"/>
          </w:pPr>
          <w:bookmarkStart w:id="0" w:name="_Toc206041336"/>
          <w:r>
            <w:lastRenderedPageBreak/>
            <w:t>Abstract</w:t>
          </w:r>
          <w:bookmarkEnd w:id="0"/>
        </w:p>
        <w:p w14:paraId="340325BE" w14:textId="574596D7" w:rsidR="00C13D2B" w:rsidRPr="00B7177E" w:rsidRDefault="00294B7B" w:rsidP="00C13D2B">
          <w:pPr>
            <w:rPr>
              <w:b/>
            </w:rPr>
          </w:pPr>
          <w:sdt>
            <w:sdtPr>
              <w:rPr>
                <w:color w:val="000000" w:themeColor="text1"/>
              </w:rPr>
              <w:alias w:val="Abstract"/>
              <w:id w:val="1556273158"/>
              <w:dataBinding w:prefixMappings="xmlns:ns0='http://schemas.microsoft.com/office/2006/coverPageProps' " w:xpath="/ns0:CoverPageProperties[1]/ns0:Abstract[1]" w:storeItemID="{55AF091B-3C7A-41E3-B477-F2FDAA23CFDA}"/>
              <w:text/>
            </w:sdtPr>
            <w:sdtContent>
              <w:r w:rsidR="00471DC8">
                <w:rPr>
                  <w:color w:val="000000" w:themeColor="text1"/>
                </w:rPr>
                <w:t>It is recognis</w:t>
              </w:r>
              <w:r w:rsidR="00287A6C" w:rsidRPr="00287A6C">
                <w:rPr>
                  <w:color w:val="000000" w:themeColor="text1"/>
                </w:rPr>
                <w:t>ed that emotional and relational di</w:t>
              </w:r>
              <w:r w:rsidR="00E72ADD">
                <w:rPr>
                  <w:color w:val="000000" w:themeColor="text1"/>
                </w:rPr>
                <w:t>fficulties can have a negative i</w:t>
              </w:r>
              <w:r w:rsidR="00E72ADD" w:rsidRPr="00287A6C">
                <w:rPr>
                  <w:color w:val="000000" w:themeColor="text1"/>
                </w:rPr>
                <w:t>nfluence</w:t>
              </w:r>
              <w:r w:rsidR="00287A6C" w:rsidRPr="00287A6C">
                <w:rPr>
                  <w:color w:val="000000" w:themeColor="text1"/>
                </w:rPr>
                <w:t xml:space="preserve"> on </w:t>
              </w:r>
              <w:r w:rsidR="00471DC8">
                <w:rPr>
                  <w:color w:val="000000" w:themeColor="text1"/>
                  <w:lang w:val="en-US" w:eastAsia="ja-JP"/>
                </w:rPr>
                <w:t>children’s</w:t>
              </w:r>
              <w:r w:rsidR="00287A6C" w:rsidRPr="00287A6C">
                <w:rPr>
                  <w:color w:val="000000" w:themeColor="text1"/>
                  <w:lang w:val="en-US" w:eastAsia="ja-JP"/>
                </w:rPr>
                <w:t xml:space="preserve"> </w:t>
              </w:r>
              <w:r w:rsidR="00287A6C" w:rsidRPr="00287A6C">
                <w:rPr>
                  <w:color w:val="000000" w:themeColor="text1"/>
                </w:rPr>
                <w:t xml:space="preserve">wellbeing, academic performance and behaviour. These same issues can affect adults who care for and work with children. In this thesis, interventions that are designed to help a child or adult address such </w:t>
              </w:r>
              <w:r w:rsidR="00E21691" w:rsidRPr="00287A6C">
                <w:rPr>
                  <w:color w:val="000000" w:themeColor="text1"/>
                </w:rPr>
                <w:t>problems</w:t>
              </w:r>
              <w:r w:rsidR="00287A6C" w:rsidRPr="00287A6C">
                <w:rPr>
                  <w:color w:val="000000" w:themeColor="text1"/>
                </w:rPr>
                <w:t xml:space="preserve"> are considered to be therapeutic. Within educational psychology, there is much debate about whether educational psychologists (EPs) s</w:t>
              </w:r>
              <w:r w:rsidR="00E21691">
                <w:rPr>
                  <w:color w:val="000000" w:themeColor="text1"/>
                </w:rPr>
                <w:t>hould work therapeutically. T</w:t>
              </w:r>
              <w:r w:rsidR="00287A6C" w:rsidRPr="00287A6C">
                <w:rPr>
                  <w:color w:val="000000" w:themeColor="text1"/>
                </w:rPr>
                <w:t xml:space="preserve">hose who choose to work in this way </w:t>
              </w:r>
              <w:r w:rsidR="000A6FE8" w:rsidRPr="00287A6C">
                <w:rPr>
                  <w:color w:val="000000" w:themeColor="text1"/>
                </w:rPr>
                <w:t>appear</w:t>
              </w:r>
              <w:r w:rsidR="00287A6C" w:rsidRPr="00287A6C">
                <w:rPr>
                  <w:color w:val="000000" w:themeColor="text1"/>
                </w:rPr>
                <w:t xml:space="preserve"> to face additional challenges. I wanted to explore this issue by using a reflective process to engage with the narratives that EPs </w:t>
              </w:r>
              <w:r w:rsidR="00471DC8">
                <w:rPr>
                  <w:color w:val="000000" w:themeColor="text1"/>
                </w:rPr>
                <w:t>told</w:t>
              </w:r>
              <w:r w:rsidR="00287A6C" w:rsidRPr="00287A6C">
                <w:rPr>
                  <w:color w:val="000000" w:themeColor="text1"/>
                </w:rPr>
                <w:t xml:space="preserve"> regarding their experiences of using therapeutic interventions within their role.                                                                                                                        The study is positioned within an approach to ontological and epistemological concerns that can be described as social constructionist. Two EPs were invited to tell their story within an unstructured interview. The narratives that emerged were a joint construction within a particular context. I analysed the narratives using a self-reflective process informed by my therapeutic training</w:t>
              </w:r>
              <w:r w:rsidR="00ED46DE">
                <w:rPr>
                  <w:color w:val="000000" w:themeColor="text1"/>
                </w:rPr>
                <w:t>,</w:t>
              </w:r>
              <w:r w:rsidR="00287A6C" w:rsidRPr="00287A6C">
                <w:rPr>
                  <w:color w:val="000000" w:themeColor="text1"/>
                </w:rPr>
                <w:t xml:space="preserve"> and thematic analysis as suggested by Braun and Clarke (2006).                                  </w:t>
              </w:r>
              <w:r w:rsidR="00E21691">
                <w:rPr>
                  <w:color w:val="000000" w:themeColor="text1"/>
                </w:rPr>
                <w:t xml:space="preserve"> </w:t>
              </w:r>
              <w:r w:rsidR="00080009">
                <w:rPr>
                  <w:color w:val="000000" w:themeColor="text1"/>
                </w:rPr>
                <w:t xml:space="preserve">                              The</w:t>
              </w:r>
              <w:r w:rsidR="00E21691">
                <w:rPr>
                  <w:color w:val="000000" w:themeColor="text1"/>
                </w:rPr>
                <w:t xml:space="preserve"> f</w:t>
              </w:r>
              <w:r w:rsidR="00287A6C" w:rsidRPr="00287A6C">
                <w:rPr>
                  <w:color w:val="000000" w:themeColor="text1"/>
                </w:rPr>
                <w:t xml:space="preserve">indings suggested that at the heart of therapeutic work were good relationships with children and adults. </w:t>
              </w:r>
              <w:r w:rsidR="00ED46DE">
                <w:rPr>
                  <w:color w:val="000000" w:themeColor="text1"/>
                </w:rPr>
                <w:t xml:space="preserve">The EPs involved in this study reported that they found such work rewarding. However, they often faced challenges </w:t>
              </w:r>
              <w:r w:rsidR="00E21691">
                <w:rPr>
                  <w:color w:val="000000" w:themeColor="text1"/>
                </w:rPr>
                <w:t xml:space="preserve">when </w:t>
              </w:r>
              <w:r w:rsidR="00ED46DE">
                <w:rPr>
                  <w:color w:val="000000" w:themeColor="text1"/>
                </w:rPr>
                <w:t>building and sustaining</w:t>
              </w:r>
              <w:r w:rsidR="00287A6C">
                <w:rPr>
                  <w:color w:val="000000" w:themeColor="text1"/>
                </w:rPr>
                <w:t xml:space="preserve"> t</w:t>
              </w:r>
              <w:r w:rsidR="00287A6C" w:rsidRPr="00287A6C">
                <w:rPr>
                  <w:color w:val="000000" w:themeColor="text1"/>
                </w:rPr>
                <w:t>hese relationships</w:t>
              </w:r>
              <w:r w:rsidR="00287A6C">
                <w:rPr>
                  <w:color w:val="000000" w:themeColor="text1"/>
                </w:rPr>
                <w:t>. They</w:t>
              </w:r>
              <w:r w:rsidR="00ED46DE">
                <w:rPr>
                  <w:color w:val="000000" w:themeColor="text1"/>
                </w:rPr>
                <w:t xml:space="preserve"> identified that </w:t>
              </w:r>
              <w:r w:rsidR="00E21691">
                <w:rPr>
                  <w:color w:val="000000" w:themeColor="text1"/>
                </w:rPr>
                <w:t xml:space="preserve">there was </w:t>
              </w:r>
              <w:r w:rsidR="00ED46DE">
                <w:rPr>
                  <w:color w:val="000000" w:themeColor="text1"/>
                </w:rPr>
                <w:t>limited</w:t>
              </w:r>
              <w:r w:rsidR="00287A6C">
                <w:rPr>
                  <w:color w:val="000000" w:themeColor="text1"/>
                </w:rPr>
                <w:t xml:space="preserve"> </w:t>
              </w:r>
              <w:r w:rsidR="00E21691">
                <w:rPr>
                  <w:color w:val="000000" w:themeColor="text1"/>
                </w:rPr>
                <w:t>time to deliver such work and</w:t>
              </w:r>
              <w:r w:rsidR="00ED46DE">
                <w:rPr>
                  <w:color w:val="000000" w:themeColor="text1"/>
                </w:rPr>
                <w:t xml:space="preserve"> </w:t>
              </w:r>
              <w:r w:rsidR="00586007">
                <w:rPr>
                  <w:color w:val="000000" w:themeColor="text1"/>
                </w:rPr>
                <w:t xml:space="preserve">that </w:t>
              </w:r>
              <w:r w:rsidR="00ED46DE">
                <w:rPr>
                  <w:color w:val="000000" w:themeColor="text1"/>
                </w:rPr>
                <w:t>training and s</w:t>
              </w:r>
              <w:r w:rsidR="00E21691">
                <w:rPr>
                  <w:color w:val="000000" w:themeColor="text1"/>
                </w:rPr>
                <w:t>upervision were often in</w:t>
              </w:r>
              <w:r w:rsidR="00ED46DE">
                <w:rPr>
                  <w:color w:val="000000" w:themeColor="text1"/>
                </w:rPr>
                <w:t>adequate</w:t>
              </w:r>
              <w:r w:rsidR="00E21691">
                <w:rPr>
                  <w:color w:val="000000" w:themeColor="text1"/>
                </w:rPr>
                <w:t>.  The process of the study</w:t>
              </w:r>
              <w:r w:rsidR="00287A6C" w:rsidRPr="00287A6C">
                <w:rPr>
                  <w:color w:val="000000" w:themeColor="text1"/>
                </w:rPr>
                <w:t xml:space="preserve"> offered an alternative approach to research and practice within educational psychology, one that </w:t>
              </w:r>
              <w:r w:rsidR="00287A6C">
                <w:rPr>
                  <w:color w:val="000000" w:themeColor="text1"/>
                </w:rPr>
                <w:t xml:space="preserve">placed greater value upon </w:t>
              </w:r>
              <w:r w:rsidR="00287A6C" w:rsidRPr="00287A6C">
                <w:rPr>
                  <w:color w:val="000000" w:themeColor="text1"/>
                </w:rPr>
                <w:t xml:space="preserve">personal narratives and experience.                                                                                                                                                                                              Key words: Therapeutic intervention, social constructionism, narrative, </w:t>
              </w:r>
              <w:proofErr w:type="gramStart"/>
              <w:r w:rsidR="00287A6C" w:rsidRPr="00287A6C">
                <w:rPr>
                  <w:color w:val="000000" w:themeColor="text1"/>
                </w:rPr>
                <w:t>the</w:t>
              </w:r>
              <w:proofErr w:type="gramEnd"/>
              <w:r w:rsidR="00287A6C" w:rsidRPr="00287A6C">
                <w:rPr>
                  <w:color w:val="000000" w:themeColor="text1"/>
                </w:rPr>
                <w:t xml:space="preserve"> dynamic nature of knowledge, self-reflection, and thematic analysis.                          </w:t>
              </w:r>
            </w:sdtContent>
          </w:sdt>
        </w:p>
        <w:p w14:paraId="394E6FDA" w14:textId="77777777" w:rsidR="00C13D2B" w:rsidRPr="00C13D2B" w:rsidRDefault="00C13D2B" w:rsidP="00C13D2B"/>
        <w:p w14:paraId="6A061D9D" w14:textId="77777777" w:rsidR="00471DC8" w:rsidRDefault="00471DC8" w:rsidP="00773DAD">
          <w:pPr>
            <w:pStyle w:val="Heading2"/>
          </w:pPr>
          <w:r>
            <w:br w:type="page"/>
          </w:r>
        </w:p>
        <w:p w14:paraId="4E10E2A9" w14:textId="7E504F7B" w:rsidR="00CD7D08" w:rsidRDefault="00CD7D08" w:rsidP="00773DAD">
          <w:pPr>
            <w:pStyle w:val="Heading2"/>
          </w:pPr>
          <w:bookmarkStart w:id="1" w:name="_Toc206041337"/>
          <w:r>
            <w:lastRenderedPageBreak/>
            <w:t>Acknowledgments</w:t>
          </w:r>
          <w:bookmarkEnd w:id="1"/>
        </w:p>
        <w:p w14:paraId="0DC8431B" w14:textId="77777777" w:rsidR="00471DC8" w:rsidRDefault="00471DC8" w:rsidP="00471DC8">
          <w:r>
            <w:t>With t</w:t>
          </w:r>
          <w:r w:rsidR="00CD7D08">
            <w:t>hanks</w:t>
          </w:r>
          <w:r>
            <w:t xml:space="preserve">: </w:t>
          </w:r>
        </w:p>
        <w:p w14:paraId="75D4BE7B" w14:textId="2FC29299" w:rsidR="00CD7D08" w:rsidRDefault="00471DC8" w:rsidP="00471DC8">
          <w:pPr>
            <w:pStyle w:val="ListParagraph"/>
            <w:numPr>
              <w:ilvl w:val="0"/>
              <w:numId w:val="39"/>
            </w:numPr>
          </w:pPr>
          <w:r>
            <w:t>T</w:t>
          </w:r>
          <w:r w:rsidR="00CD7D08">
            <w:t xml:space="preserve">o my family, </w:t>
          </w:r>
          <w:r w:rsidR="00A05B49">
            <w:t xml:space="preserve">especially </w:t>
          </w:r>
          <w:r w:rsidR="00CD7D08">
            <w:t xml:space="preserve">Pete, who helped to make this journey a joy and a privilege through their </w:t>
          </w:r>
          <w:r w:rsidR="00AC2111">
            <w:t>love, support and encouragement</w:t>
          </w:r>
        </w:p>
        <w:p w14:paraId="4DC5809E" w14:textId="77777777" w:rsidR="00CD7D08" w:rsidRDefault="00CD7D08" w:rsidP="00CD7D08"/>
        <w:p w14:paraId="4DD18A9D" w14:textId="1223E474" w:rsidR="00CD7D08" w:rsidRDefault="00471DC8" w:rsidP="00ED46DE">
          <w:pPr>
            <w:pStyle w:val="ListParagraph"/>
            <w:numPr>
              <w:ilvl w:val="0"/>
              <w:numId w:val="38"/>
            </w:numPr>
          </w:pPr>
          <w:r>
            <w:t>T</w:t>
          </w:r>
          <w:r w:rsidR="00CD7D08">
            <w:t xml:space="preserve">o Tom </w:t>
          </w:r>
          <w:proofErr w:type="spellStart"/>
          <w:r w:rsidR="00CD7D08">
            <w:t>Billington</w:t>
          </w:r>
          <w:proofErr w:type="spellEnd"/>
          <w:r w:rsidR="00CD7D08">
            <w:t xml:space="preserve"> for his challenging and encouraging tutorials</w:t>
          </w:r>
        </w:p>
        <w:p w14:paraId="360305DD" w14:textId="77777777" w:rsidR="00CD7D08" w:rsidRDefault="00CD7D08" w:rsidP="00CD7D08"/>
        <w:p w14:paraId="2D182783" w14:textId="2187B01E" w:rsidR="00CD7D08" w:rsidRDefault="00471DC8" w:rsidP="00ED46DE">
          <w:pPr>
            <w:pStyle w:val="ListParagraph"/>
            <w:numPr>
              <w:ilvl w:val="0"/>
              <w:numId w:val="38"/>
            </w:numPr>
          </w:pPr>
          <w:r>
            <w:t>T</w:t>
          </w:r>
          <w:r w:rsidR="00CD7D08">
            <w:t xml:space="preserve">o </w:t>
          </w:r>
          <w:r w:rsidR="00ED70B6">
            <w:t xml:space="preserve">Jacqui Swain and </w:t>
          </w:r>
          <w:r w:rsidR="00CD7D08">
            <w:t xml:space="preserve">Kathryn </w:t>
          </w:r>
          <w:proofErr w:type="spellStart"/>
          <w:r w:rsidR="00CD7D08">
            <w:t>Pomerantz</w:t>
          </w:r>
          <w:proofErr w:type="spellEnd"/>
          <w:r w:rsidR="00CD7D08">
            <w:t xml:space="preserve"> for reading my work so thoroughly and offering me excellent feedback</w:t>
          </w:r>
        </w:p>
        <w:p w14:paraId="3D909B11" w14:textId="77777777" w:rsidR="00CD7D08" w:rsidRDefault="00CD7D08" w:rsidP="00CD7D08"/>
        <w:p w14:paraId="3ADED21E" w14:textId="3DAB08DC" w:rsidR="00CD7D08" w:rsidRDefault="00471DC8" w:rsidP="00ED46DE">
          <w:pPr>
            <w:pStyle w:val="ListParagraph"/>
            <w:numPr>
              <w:ilvl w:val="0"/>
              <w:numId w:val="38"/>
            </w:numPr>
          </w:pPr>
          <w:r>
            <w:t>T</w:t>
          </w:r>
          <w:r w:rsidR="00CD7D08">
            <w:t xml:space="preserve">o Anny </w:t>
          </w:r>
          <w:proofErr w:type="spellStart"/>
          <w:r w:rsidR="00CD7D08">
            <w:t>Bibby</w:t>
          </w:r>
          <w:proofErr w:type="spellEnd"/>
          <w:r w:rsidR="00CD7D08">
            <w:t xml:space="preserve"> and all my colleagues at the Hull City Psychological Service for their support and encouragement</w:t>
          </w:r>
        </w:p>
        <w:p w14:paraId="2E60B21E" w14:textId="77777777" w:rsidR="00CD7D08" w:rsidRPr="00CD7D08" w:rsidRDefault="00CD7D08" w:rsidP="00CD7D08"/>
        <w:sdt>
          <w:sdtPr>
            <w:rPr>
              <w:rFonts w:asciiTheme="minorHAnsi" w:eastAsiaTheme="minorEastAsia" w:hAnsiTheme="minorHAnsi" w:cstheme="minorBidi"/>
              <w:b w:val="0"/>
              <w:bCs w:val="0"/>
              <w:color w:val="auto"/>
              <w:sz w:val="24"/>
              <w:szCs w:val="24"/>
              <w:lang w:val="en-GB"/>
            </w:rPr>
            <w:id w:val="-1269686442"/>
            <w:docPartObj>
              <w:docPartGallery w:val="Table of Contents"/>
              <w:docPartUnique/>
            </w:docPartObj>
          </w:sdtPr>
          <w:sdtEndPr>
            <w:rPr>
              <w:rFonts w:ascii="Calibri" w:hAnsi="Calibri" w:cs="Calibri"/>
              <w:noProof/>
            </w:rPr>
          </w:sdtEndPr>
          <w:sdtContent>
            <w:p w14:paraId="383DCF01" w14:textId="7690DC4F" w:rsidR="00CD7D08" w:rsidRDefault="00CD7D08" w:rsidP="00CD7D08">
              <w:pPr>
                <w:pStyle w:val="TOCHeading"/>
              </w:pPr>
              <w:r>
                <w:br w:type="page"/>
              </w:r>
            </w:p>
            <w:p w14:paraId="6D04DBB9" w14:textId="62A91DD6" w:rsidR="007B7319" w:rsidRDefault="00413D5A">
              <w:pPr>
                <w:pStyle w:val="TOCHeading"/>
              </w:pPr>
              <w:r>
                <w:lastRenderedPageBreak/>
                <w:t xml:space="preserve"> </w:t>
              </w:r>
              <w:r w:rsidR="007B7319">
                <w:t>Table of Contents</w:t>
              </w:r>
            </w:p>
            <w:p w14:paraId="4CC59135" w14:textId="77777777" w:rsidR="00294B7B" w:rsidRDefault="00CB5A62">
              <w:pPr>
                <w:pStyle w:val="TOC2"/>
                <w:rPr>
                  <w:rFonts w:asciiTheme="minorHAnsi" w:hAnsiTheme="minorHAnsi"/>
                  <w:b w:val="0"/>
                  <w:noProof/>
                  <w:sz w:val="24"/>
                  <w:szCs w:val="24"/>
                  <w:lang w:val="en-US" w:eastAsia="ja-JP"/>
                </w:rPr>
              </w:pPr>
              <w:r w:rsidRPr="00CC299B">
                <w:rPr>
                  <w:rFonts w:cs="Calibri"/>
                </w:rPr>
                <w:fldChar w:fldCharType="begin"/>
              </w:r>
              <w:r w:rsidR="007B7319" w:rsidRPr="00CC299B">
                <w:rPr>
                  <w:rFonts w:cs="Calibri"/>
                </w:rPr>
                <w:instrText xml:space="preserve"> TOC \o "1-3" \h \z \u </w:instrText>
              </w:r>
              <w:r w:rsidRPr="00CC299B">
                <w:rPr>
                  <w:rFonts w:cs="Calibri"/>
                </w:rPr>
                <w:fldChar w:fldCharType="separate"/>
              </w:r>
              <w:r w:rsidR="00294B7B">
                <w:rPr>
                  <w:noProof/>
                </w:rPr>
                <w:t>Abstract</w:t>
              </w:r>
              <w:r w:rsidR="00294B7B">
                <w:rPr>
                  <w:noProof/>
                </w:rPr>
                <w:tab/>
              </w:r>
              <w:r w:rsidR="00294B7B">
                <w:rPr>
                  <w:noProof/>
                </w:rPr>
                <w:fldChar w:fldCharType="begin"/>
              </w:r>
              <w:r w:rsidR="00294B7B">
                <w:rPr>
                  <w:noProof/>
                </w:rPr>
                <w:instrText xml:space="preserve"> PAGEREF _Toc206041336 \h </w:instrText>
              </w:r>
              <w:r w:rsidR="00294B7B">
                <w:rPr>
                  <w:noProof/>
                </w:rPr>
              </w:r>
              <w:r w:rsidR="00294B7B">
                <w:rPr>
                  <w:noProof/>
                </w:rPr>
                <w:fldChar w:fldCharType="separate"/>
              </w:r>
              <w:r w:rsidR="00294B7B">
                <w:rPr>
                  <w:noProof/>
                </w:rPr>
                <w:t>2</w:t>
              </w:r>
              <w:r w:rsidR="00294B7B">
                <w:rPr>
                  <w:noProof/>
                </w:rPr>
                <w:fldChar w:fldCharType="end"/>
              </w:r>
            </w:p>
            <w:p w14:paraId="52608C06" w14:textId="77777777" w:rsidR="00294B7B" w:rsidRDefault="00294B7B">
              <w:pPr>
                <w:pStyle w:val="TOC2"/>
                <w:rPr>
                  <w:rFonts w:asciiTheme="minorHAnsi" w:hAnsiTheme="minorHAnsi"/>
                  <w:b w:val="0"/>
                  <w:noProof/>
                  <w:sz w:val="24"/>
                  <w:szCs w:val="24"/>
                  <w:lang w:val="en-US" w:eastAsia="ja-JP"/>
                </w:rPr>
              </w:pPr>
              <w:r>
                <w:rPr>
                  <w:noProof/>
                </w:rPr>
                <w:t>Acknowledgments</w:t>
              </w:r>
              <w:r>
                <w:rPr>
                  <w:noProof/>
                </w:rPr>
                <w:tab/>
              </w:r>
              <w:r>
                <w:rPr>
                  <w:noProof/>
                </w:rPr>
                <w:fldChar w:fldCharType="begin"/>
              </w:r>
              <w:r>
                <w:rPr>
                  <w:noProof/>
                </w:rPr>
                <w:instrText xml:space="preserve"> PAGEREF _Toc206041337 \h </w:instrText>
              </w:r>
              <w:r>
                <w:rPr>
                  <w:noProof/>
                </w:rPr>
              </w:r>
              <w:r>
                <w:rPr>
                  <w:noProof/>
                </w:rPr>
                <w:fldChar w:fldCharType="separate"/>
              </w:r>
              <w:r>
                <w:rPr>
                  <w:noProof/>
                </w:rPr>
                <w:t>3</w:t>
              </w:r>
              <w:r>
                <w:rPr>
                  <w:noProof/>
                </w:rPr>
                <w:fldChar w:fldCharType="end"/>
              </w:r>
            </w:p>
            <w:p w14:paraId="5CE89FFD" w14:textId="77777777" w:rsidR="00294B7B" w:rsidRDefault="00294B7B">
              <w:pPr>
                <w:pStyle w:val="TOC2"/>
                <w:rPr>
                  <w:rFonts w:asciiTheme="minorHAnsi" w:hAnsiTheme="minorHAnsi"/>
                  <w:b w:val="0"/>
                  <w:noProof/>
                  <w:sz w:val="24"/>
                  <w:szCs w:val="24"/>
                  <w:lang w:val="en-US" w:eastAsia="ja-JP"/>
                </w:rPr>
              </w:pPr>
              <w:r>
                <w:rPr>
                  <w:noProof/>
                </w:rPr>
                <w:t>Abbreviations</w:t>
              </w:r>
              <w:r>
                <w:rPr>
                  <w:noProof/>
                </w:rPr>
                <w:tab/>
              </w:r>
              <w:r>
                <w:rPr>
                  <w:noProof/>
                </w:rPr>
                <w:fldChar w:fldCharType="begin"/>
              </w:r>
              <w:r>
                <w:rPr>
                  <w:noProof/>
                </w:rPr>
                <w:instrText xml:space="preserve"> PAGEREF _Toc206041338 \h </w:instrText>
              </w:r>
              <w:r>
                <w:rPr>
                  <w:noProof/>
                </w:rPr>
              </w:r>
              <w:r>
                <w:rPr>
                  <w:noProof/>
                </w:rPr>
                <w:fldChar w:fldCharType="separate"/>
              </w:r>
              <w:r>
                <w:rPr>
                  <w:noProof/>
                </w:rPr>
                <w:t>7</w:t>
              </w:r>
              <w:r>
                <w:rPr>
                  <w:noProof/>
                </w:rPr>
                <w:fldChar w:fldCharType="end"/>
              </w:r>
            </w:p>
            <w:p w14:paraId="634E96A2" w14:textId="77777777" w:rsidR="00294B7B" w:rsidRDefault="00294B7B">
              <w:pPr>
                <w:pStyle w:val="TOC2"/>
                <w:rPr>
                  <w:rFonts w:asciiTheme="minorHAnsi" w:hAnsiTheme="minorHAnsi"/>
                  <w:b w:val="0"/>
                  <w:noProof/>
                  <w:sz w:val="24"/>
                  <w:szCs w:val="24"/>
                  <w:lang w:val="en-US" w:eastAsia="ja-JP"/>
                </w:rPr>
              </w:pPr>
              <w:r>
                <w:rPr>
                  <w:noProof/>
                </w:rPr>
                <w:t>Introduction</w:t>
              </w:r>
              <w:r>
                <w:rPr>
                  <w:noProof/>
                </w:rPr>
                <w:tab/>
              </w:r>
              <w:r>
                <w:rPr>
                  <w:noProof/>
                </w:rPr>
                <w:fldChar w:fldCharType="begin"/>
              </w:r>
              <w:r>
                <w:rPr>
                  <w:noProof/>
                </w:rPr>
                <w:instrText xml:space="preserve"> PAGEREF _Toc206041339 \h </w:instrText>
              </w:r>
              <w:r>
                <w:rPr>
                  <w:noProof/>
                </w:rPr>
              </w:r>
              <w:r>
                <w:rPr>
                  <w:noProof/>
                </w:rPr>
                <w:fldChar w:fldCharType="separate"/>
              </w:r>
              <w:r>
                <w:rPr>
                  <w:noProof/>
                </w:rPr>
                <w:t>8</w:t>
              </w:r>
              <w:r>
                <w:rPr>
                  <w:noProof/>
                </w:rPr>
                <w:fldChar w:fldCharType="end"/>
              </w:r>
            </w:p>
            <w:p w14:paraId="58F5AA01" w14:textId="77777777" w:rsidR="00294B7B" w:rsidRDefault="00294B7B">
              <w:pPr>
                <w:pStyle w:val="TOC3"/>
                <w:tabs>
                  <w:tab w:val="right" w:leader="dot" w:pos="7822"/>
                </w:tabs>
                <w:rPr>
                  <w:rFonts w:asciiTheme="minorHAnsi" w:hAnsiTheme="minorHAnsi"/>
                  <w:noProof/>
                  <w:sz w:val="24"/>
                  <w:szCs w:val="24"/>
                  <w:lang w:val="en-US" w:eastAsia="ja-JP"/>
                </w:rPr>
              </w:pPr>
              <w:r>
                <w:rPr>
                  <w:noProof/>
                </w:rPr>
                <w:t>Research questions</w:t>
              </w:r>
              <w:r>
                <w:rPr>
                  <w:noProof/>
                </w:rPr>
                <w:tab/>
              </w:r>
              <w:r>
                <w:rPr>
                  <w:noProof/>
                </w:rPr>
                <w:fldChar w:fldCharType="begin"/>
              </w:r>
              <w:r>
                <w:rPr>
                  <w:noProof/>
                </w:rPr>
                <w:instrText xml:space="preserve"> PAGEREF _Toc206041340 \h </w:instrText>
              </w:r>
              <w:r>
                <w:rPr>
                  <w:noProof/>
                </w:rPr>
              </w:r>
              <w:r>
                <w:rPr>
                  <w:noProof/>
                </w:rPr>
                <w:fldChar w:fldCharType="separate"/>
              </w:r>
              <w:r>
                <w:rPr>
                  <w:noProof/>
                </w:rPr>
                <w:t>10</w:t>
              </w:r>
              <w:r>
                <w:rPr>
                  <w:noProof/>
                </w:rPr>
                <w:fldChar w:fldCharType="end"/>
              </w:r>
            </w:p>
            <w:p w14:paraId="6387CA71" w14:textId="77777777" w:rsidR="00294B7B" w:rsidRDefault="00294B7B">
              <w:pPr>
                <w:pStyle w:val="TOC1"/>
                <w:tabs>
                  <w:tab w:val="right" w:leader="dot" w:pos="7822"/>
                </w:tabs>
                <w:rPr>
                  <w:rFonts w:asciiTheme="minorHAnsi" w:hAnsiTheme="minorHAnsi"/>
                  <w:b w:val="0"/>
                  <w:noProof/>
                  <w:lang w:val="en-US" w:eastAsia="ja-JP"/>
                </w:rPr>
              </w:pPr>
              <w:r>
                <w:rPr>
                  <w:noProof/>
                </w:rPr>
                <w:t>Chapter one</w:t>
              </w:r>
              <w:r>
                <w:rPr>
                  <w:noProof/>
                </w:rPr>
                <w:tab/>
              </w:r>
              <w:r>
                <w:rPr>
                  <w:noProof/>
                </w:rPr>
                <w:fldChar w:fldCharType="begin"/>
              </w:r>
              <w:r>
                <w:rPr>
                  <w:noProof/>
                </w:rPr>
                <w:instrText xml:space="preserve"> PAGEREF _Toc206041341 \h </w:instrText>
              </w:r>
              <w:r>
                <w:rPr>
                  <w:noProof/>
                </w:rPr>
              </w:r>
              <w:r>
                <w:rPr>
                  <w:noProof/>
                </w:rPr>
                <w:fldChar w:fldCharType="separate"/>
              </w:r>
              <w:r>
                <w:rPr>
                  <w:noProof/>
                </w:rPr>
                <w:t>12</w:t>
              </w:r>
              <w:r>
                <w:rPr>
                  <w:noProof/>
                </w:rPr>
                <w:fldChar w:fldCharType="end"/>
              </w:r>
            </w:p>
            <w:p w14:paraId="6B6E4856" w14:textId="77777777" w:rsidR="00294B7B" w:rsidRDefault="00294B7B">
              <w:pPr>
                <w:pStyle w:val="TOC2"/>
                <w:rPr>
                  <w:rFonts w:asciiTheme="minorHAnsi" w:hAnsiTheme="minorHAnsi"/>
                  <w:b w:val="0"/>
                  <w:noProof/>
                  <w:sz w:val="24"/>
                  <w:szCs w:val="24"/>
                  <w:lang w:val="en-US" w:eastAsia="ja-JP"/>
                </w:rPr>
              </w:pPr>
              <w:r>
                <w:rPr>
                  <w:noProof/>
                </w:rPr>
                <w:t>Review of the literature</w:t>
              </w:r>
              <w:r>
                <w:rPr>
                  <w:noProof/>
                </w:rPr>
                <w:tab/>
              </w:r>
              <w:r>
                <w:rPr>
                  <w:noProof/>
                </w:rPr>
                <w:fldChar w:fldCharType="begin"/>
              </w:r>
              <w:r>
                <w:rPr>
                  <w:noProof/>
                </w:rPr>
                <w:instrText xml:space="preserve"> PAGEREF _Toc206041342 \h </w:instrText>
              </w:r>
              <w:r>
                <w:rPr>
                  <w:noProof/>
                </w:rPr>
              </w:r>
              <w:r>
                <w:rPr>
                  <w:noProof/>
                </w:rPr>
                <w:fldChar w:fldCharType="separate"/>
              </w:r>
              <w:r>
                <w:rPr>
                  <w:noProof/>
                </w:rPr>
                <w:t>12</w:t>
              </w:r>
              <w:r>
                <w:rPr>
                  <w:noProof/>
                </w:rPr>
                <w:fldChar w:fldCharType="end"/>
              </w:r>
            </w:p>
            <w:p w14:paraId="00D9EBAE" w14:textId="77777777" w:rsidR="00294B7B" w:rsidRDefault="00294B7B">
              <w:pPr>
                <w:pStyle w:val="TOC3"/>
                <w:tabs>
                  <w:tab w:val="right" w:leader="dot" w:pos="7822"/>
                </w:tabs>
                <w:rPr>
                  <w:rFonts w:asciiTheme="minorHAnsi" w:hAnsiTheme="minorHAnsi"/>
                  <w:noProof/>
                  <w:sz w:val="24"/>
                  <w:szCs w:val="24"/>
                  <w:lang w:val="en-US" w:eastAsia="ja-JP"/>
                </w:rPr>
              </w:pPr>
              <w:r>
                <w:rPr>
                  <w:noProof/>
                </w:rPr>
                <w:t>Introduction</w:t>
              </w:r>
              <w:r>
                <w:rPr>
                  <w:noProof/>
                </w:rPr>
                <w:tab/>
              </w:r>
              <w:r>
                <w:rPr>
                  <w:noProof/>
                </w:rPr>
                <w:fldChar w:fldCharType="begin"/>
              </w:r>
              <w:r>
                <w:rPr>
                  <w:noProof/>
                </w:rPr>
                <w:instrText xml:space="preserve"> PAGEREF _Toc206041343 \h </w:instrText>
              </w:r>
              <w:r>
                <w:rPr>
                  <w:noProof/>
                </w:rPr>
              </w:r>
              <w:r>
                <w:rPr>
                  <w:noProof/>
                </w:rPr>
                <w:fldChar w:fldCharType="separate"/>
              </w:r>
              <w:r>
                <w:rPr>
                  <w:noProof/>
                </w:rPr>
                <w:t>12</w:t>
              </w:r>
              <w:r>
                <w:rPr>
                  <w:noProof/>
                </w:rPr>
                <w:fldChar w:fldCharType="end"/>
              </w:r>
            </w:p>
            <w:p w14:paraId="43331CFF" w14:textId="77777777" w:rsidR="00294B7B" w:rsidRDefault="00294B7B">
              <w:pPr>
                <w:pStyle w:val="TOC3"/>
                <w:tabs>
                  <w:tab w:val="right" w:leader="dot" w:pos="7822"/>
                </w:tabs>
                <w:rPr>
                  <w:rFonts w:asciiTheme="minorHAnsi" w:hAnsiTheme="minorHAnsi"/>
                  <w:noProof/>
                  <w:sz w:val="24"/>
                  <w:szCs w:val="24"/>
                  <w:lang w:val="en-US" w:eastAsia="ja-JP"/>
                </w:rPr>
              </w:pPr>
              <w:r>
                <w:rPr>
                  <w:noProof/>
                </w:rPr>
                <w:t>Definitions</w:t>
              </w:r>
              <w:r>
                <w:rPr>
                  <w:noProof/>
                </w:rPr>
                <w:tab/>
              </w:r>
              <w:r>
                <w:rPr>
                  <w:noProof/>
                </w:rPr>
                <w:fldChar w:fldCharType="begin"/>
              </w:r>
              <w:r>
                <w:rPr>
                  <w:noProof/>
                </w:rPr>
                <w:instrText xml:space="preserve"> PAGEREF _Toc206041344 \h </w:instrText>
              </w:r>
              <w:r>
                <w:rPr>
                  <w:noProof/>
                </w:rPr>
              </w:r>
              <w:r>
                <w:rPr>
                  <w:noProof/>
                </w:rPr>
                <w:fldChar w:fldCharType="separate"/>
              </w:r>
              <w:r>
                <w:rPr>
                  <w:noProof/>
                </w:rPr>
                <w:t>13</w:t>
              </w:r>
              <w:r>
                <w:rPr>
                  <w:noProof/>
                </w:rPr>
                <w:fldChar w:fldCharType="end"/>
              </w:r>
            </w:p>
            <w:p w14:paraId="1AEC319D"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 role of the educational psychologist</w:t>
              </w:r>
              <w:r>
                <w:rPr>
                  <w:noProof/>
                </w:rPr>
                <w:tab/>
              </w:r>
              <w:r>
                <w:rPr>
                  <w:noProof/>
                </w:rPr>
                <w:fldChar w:fldCharType="begin"/>
              </w:r>
              <w:r>
                <w:rPr>
                  <w:noProof/>
                </w:rPr>
                <w:instrText xml:space="preserve"> PAGEREF _Toc206041345 \h </w:instrText>
              </w:r>
              <w:r>
                <w:rPr>
                  <w:noProof/>
                </w:rPr>
              </w:r>
              <w:r>
                <w:rPr>
                  <w:noProof/>
                </w:rPr>
                <w:fldChar w:fldCharType="separate"/>
              </w:r>
              <w:r>
                <w:rPr>
                  <w:noProof/>
                </w:rPr>
                <w:t>17</w:t>
              </w:r>
              <w:r>
                <w:rPr>
                  <w:noProof/>
                </w:rPr>
                <w:fldChar w:fldCharType="end"/>
              </w:r>
            </w:p>
            <w:p w14:paraId="72382435" w14:textId="77777777" w:rsidR="00294B7B" w:rsidRDefault="00294B7B">
              <w:pPr>
                <w:pStyle w:val="TOC3"/>
                <w:tabs>
                  <w:tab w:val="right" w:leader="dot" w:pos="7822"/>
                </w:tabs>
                <w:rPr>
                  <w:rFonts w:asciiTheme="minorHAnsi" w:hAnsiTheme="minorHAnsi"/>
                  <w:noProof/>
                  <w:sz w:val="24"/>
                  <w:szCs w:val="24"/>
                  <w:lang w:val="en-US" w:eastAsia="ja-JP"/>
                </w:rPr>
              </w:pPr>
              <w:r>
                <w:rPr>
                  <w:noProof/>
                </w:rPr>
                <w:t>Policy versus practice</w:t>
              </w:r>
              <w:r>
                <w:rPr>
                  <w:noProof/>
                </w:rPr>
                <w:tab/>
              </w:r>
              <w:r>
                <w:rPr>
                  <w:noProof/>
                </w:rPr>
                <w:fldChar w:fldCharType="begin"/>
              </w:r>
              <w:r>
                <w:rPr>
                  <w:noProof/>
                </w:rPr>
                <w:instrText xml:space="preserve"> PAGEREF _Toc206041346 \h </w:instrText>
              </w:r>
              <w:r>
                <w:rPr>
                  <w:noProof/>
                </w:rPr>
              </w:r>
              <w:r>
                <w:rPr>
                  <w:noProof/>
                </w:rPr>
                <w:fldChar w:fldCharType="separate"/>
              </w:r>
              <w:r>
                <w:rPr>
                  <w:noProof/>
                </w:rPr>
                <w:t>24</w:t>
              </w:r>
              <w:r>
                <w:rPr>
                  <w:noProof/>
                </w:rPr>
                <w:fldChar w:fldCharType="end"/>
              </w:r>
            </w:p>
            <w:p w14:paraId="6ED1ECBA" w14:textId="77777777" w:rsidR="00294B7B" w:rsidRDefault="00294B7B">
              <w:pPr>
                <w:pStyle w:val="TOC3"/>
                <w:tabs>
                  <w:tab w:val="right" w:leader="dot" w:pos="7822"/>
                </w:tabs>
                <w:rPr>
                  <w:rFonts w:asciiTheme="minorHAnsi" w:hAnsiTheme="minorHAnsi"/>
                  <w:noProof/>
                  <w:sz w:val="24"/>
                  <w:szCs w:val="24"/>
                  <w:lang w:val="en-US" w:eastAsia="ja-JP"/>
                </w:rPr>
              </w:pPr>
              <w:r>
                <w:rPr>
                  <w:noProof/>
                </w:rPr>
                <w:t>Should therapy be a part of the school environment?</w:t>
              </w:r>
              <w:r>
                <w:rPr>
                  <w:noProof/>
                </w:rPr>
                <w:tab/>
              </w:r>
              <w:r>
                <w:rPr>
                  <w:noProof/>
                </w:rPr>
                <w:fldChar w:fldCharType="begin"/>
              </w:r>
              <w:r>
                <w:rPr>
                  <w:noProof/>
                </w:rPr>
                <w:instrText xml:space="preserve"> PAGEREF _Toc206041347 \h </w:instrText>
              </w:r>
              <w:r>
                <w:rPr>
                  <w:noProof/>
                </w:rPr>
              </w:r>
              <w:r>
                <w:rPr>
                  <w:noProof/>
                </w:rPr>
                <w:fldChar w:fldCharType="separate"/>
              </w:r>
              <w:r>
                <w:rPr>
                  <w:noProof/>
                </w:rPr>
                <w:t>25</w:t>
              </w:r>
              <w:r>
                <w:rPr>
                  <w:noProof/>
                </w:rPr>
                <w:fldChar w:fldCharType="end"/>
              </w:r>
            </w:p>
            <w:p w14:paraId="067395EF" w14:textId="77777777" w:rsidR="00294B7B" w:rsidRDefault="00294B7B">
              <w:pPr>
                <w:pStyle w:val="TOC3"/>
                <w:tabs>
                  <w:tab w:val="right" w:leader="dot" w:pos="7822"/>
                </w:tabs>
                <w:rPr>
                  <w:rFonts w:asciiTheme="minorHAnsi" w:hAnsiTheme="minorHAnsi"/>
                  <w:noProof/>
                  <w:sz w:val="24"/>
                  <w:szCs w:val="24"/>
                  <w:lang w:val="en-US" w:eastAsia="ja-JP"/>
                </w:rPr>
              </w:pPr>
              <w:r>
                <w:rPr>
                  <w:noProof/>
                </w:rPr>
                <w:t>Evidence-based practice</w:t>
              </w:r>
              <w:r>
                <w:rPr>
                  <w:noProof/>
                </w:rPr>
                <w:tab/>
              </w:r>
              <w:r>
                <w:rPr>
                  <w:noProof/>
                </w:rPr>
                <w:fldChar w:fldCharType="begin"/>
              </w:r>
              <w:r>
                <w:rPr>
                  <w:noProof/>
                </w:rPr>
                <w:instrText xml:space="preserve"> PAGEREF _Toc206041348 \h </w:instrText>
              </w:r>
              <w:r>
                <w:rPr>
                  <w:noProof/>
                </w:rPr>
              </w:r>
              <w:r>
                <w:rPr>
                  <w:noProof/>
                </w:rPr>
                <w:fldChar w:fldCharType="separate"/>
              </w:r>
              <w:r>
                <w:rPr>
                  <w:noProof/>
                </w:rPr>
                <w:t>26</w:t>
              </w:r>
              <w:r>
                <w:rPr>
                  <w:noProof/>
                </w:rPr>
                <w:fldChar w:fldCharType="end"/>
              </w:r>
            </w:p>
            <w:p w14:paraId="1B4B96C4" w14:textId="77777777" w:rsidR="00294B7B" w:rsidRDefault="00294B7B">
              <w:pPr>
                <w:pStyle w:val="TOC1"/>
                <w:tabs>
                  <w:tab w:val="right" w:leader="dot" w:pos="7822"/>
                </w:tabs>
                <w:rPr>
                  <w:rFonts w:asciiTheme="minorHAnsi" w:hAnsiTheme="minorHAnsi"/>
                  <w:b w:val="0"/>
                  <w:noProof/>
                  <w:lang w:val="en-US" w:eastAsia="ja-JP"/>
                </w:rPr>
              </w:pPr>
              <w:r>
                <w:rPr>
                  <w:noProof/>
                </w:rPr>
                <w:t>Chapter two</w:t>
              </w:r>
              <w:r>
                <w:rPr>
                  <w:noProof/>
                </w:rPr>
                <w:tab/>
              </w:r>
              <w:r>
                <w:rPr>
                  <w:noProof/>
                </w:rPr>
                <w:fldChar w:fldCharType="begin"/>
              </w:r>
              <w:r>
                <w:rPr>
                  <w:noProof/>
                </w:rPr>
                <w:instrText xml:space="preserve"> PAGEREF _Toc206041349 \h </w:instrText>
              </w:r>
              <w:r>
                <w:rPr>
                  <w:noProof/>
                </w:rPr>
              </w:r>
              <w:r>
                <w:rPr>
                  <w:noProof/>
                </w:rPr>
                <w:fldChar w:fldCharType="separate"/>
              </w:r>
              <w:r>
                <w:rPr>
                  <w:noProof/>
                </w:rPr>
                <w:t>29</w:t>
              </w:r>
              <w:r>
                <w:rPr>
                  <w:noProof/>
                </w:rPr>
                <w:fldChar w:fldCharType="end"/>
              </w:r>
            </w:p>
            <w:p w14:paraId="3DE3A5BC" w14:textId="77777777" w:rsidR="00294B7B" w:rsidRDefault="00294B7B">
              <w:pPr>
                <w:pStyle w:val="TOC2"/>
                <w:rPr>
                  <w:rFonts w:asciiTheme="minorHAnsi" w:hAnsiTheme="minorHAnsi"/>
                  <w:b w:val="0"/>
                  <w:noProof/>
                  <w:sz w:val="24"/>
                  <w:szCs w:val="24"/>
                  <w:lang w:val="en-US" w:eastAsia="ja-JP"/>
                </w:rPr>
              </w:pPr>
              <w:r>
                <w:rPr>
                  <w:noProof/>
                </w:rPr>
                <w:t>Philosophical underpinnings: ontology and epistemology</w:t>
              </w:r>
              <w:r>
                <w:rPr>
                  <w:noProof/>
                </w:rPr>
                <w:tab/>
              </w:r>
              <w:r>
                <w:rPr>
                  <w:noProof/>
                </w:rPr>
                <w:fldChar w:fldCharType="begin"/>
              </w:r>
              <w:r>
                <w:rPr>
                  <w:noProof/>
                </w:rPr>
                <w:instrText xml:space="preserve"> PAGEREF _Toc206041350 \h </w:instrText>
              </w:r>
              <w:r>
                <w:rPr>
                  <w:noProof/>
                </w:rPr>
              </w:r>
              <w:r>
                <w:rPr>
                  <w:noProof/>
                </w:rPr>
                <w:fldChar w:fldCharType="separate"/>
              </w:r>
              <w:r>
                <w:rPr>
                  <w:noProof/>
                </w:rPr>
                <w:t>29</w:t>
              </w:r>
              <w:r>
                <w:rPr>
                  <w:noProof/>
                </w:rPr>
                <w:fldChar w:fldCharType="end"/>
              </w:r>
            </w:p>
            <w:p w14:paraId="6159F08A" w14:textId="77777777" w:rsidR="00294B7B" w:rsidRDefault="00294B7B">
              <w:pPr>
                <w:pStyle w:val="TOC3"/>
                <w:tabs>
                  <w:tab w:val="right" w:leader="dot" w:pos="7822"/>
                </w:tabs>
                <w:rPr>
                  <w:rFonts w:asciiTheme="minorHAnsi" w:hAnsiTheme="minorHAnsi"/>
                  <w:noProof/>
                  <w:sz w:val="24"/>
                  <w:szCs w:val="24"/>
                  <w:lang w:val="en-US" w:eastAsia="ja-JP"/>
                </w:rPr>
              </w:pPr>
              <w:r>
                <w:rPr>
                  <w:noProof/>
                </w:rPr>
                <w:t>Social constructionism</w:t>
              </w:r>
              <w:r>
                <w:rPr>
                  <w:noProof/>
                </w:rPr>
                <w:tab/>
              </w:r>
              <w:r>
                <w:rPr>
                  <w:noProof/>
                </w:rPr>
                <w:fldChar w:fldCharType="begin"/>
              </w:r>
              <w:r>
                <w:rPr>
                  <w:noProof/>
                </w:rPr>
                <w:instrText xml:space="preserve"> PAGEREF _Toc206041351 \h </w:instrText>
              </w:r>
              <w:r>
                <w:rPr>
                  <w:noProof/>
                </w:rPr>
              </w:r>
              <w:r>
                <w:rPr>
                  <w:noProof/>
                </w:rPr>
                <w:fldChar w:fldCharType="separate"/>
              </w:r>
              <w:r>
                <w:rPr>
                  <w:noProof/>
                </w:rPr>
                <w:t>30</w:t>
              </w:r>
              <w:r>
                <w:rPr>
                  <w:noProof/>
                </w:rPr>
                <w:fldChar w:fldCharType="end"/>
              </w:r>
            </w:p>
            <w:p w14:paraId="526DD6C4"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 nature of knowledge</w:t>
              </w:r>
              <w:r>
                <w:rPr>
                  <w:noProof/>
                </w:rPr>
                <w:tab/>
              </w:r>
              <w:r>
                <w:rPr>
                  <w:noProof/>
                </w:rPr>
                <w:fldChar w:fldCharType="begin"/>
              </w:r>
              <w:r>
                <w:rPr>
                  <w:noProof/>
                </w:rPr>
                <w:instrText xml:space="preserve"> PAGEREF _Toc206041352 \h </w:instrText>
              </w:r>
              <w:r>
                <w:rPr>
                  <w:noProof/>
                </w:rPr>
              </w:r>
              <w:r>
                <w:rPr>
                  <w:noProof/>
                </w:rPr>
                <w:fldChar w:fldCharType="separate"/>
              </w:r>
              <w:r>
                <w:rPr>
                  <w:noProof/>
                </w:rPr>
                <w:t>32</w:t>
              </w:r>
              <w:r>
                <w:rPr>
                  <w:noProof/>
                </w:rPr>
                <w:fldChar w:fldCharType="end"/>
              </w:r>
            </w:p>
            <w:p w14:paraId="5AD507FA" w14:textId="77777777" w:rsidR="00294B7B" w:rsidRDefault="00294B7B">
              <w:pPr>
                <w:pStyle w:val="TOC3"/>
                <w:tabs>
                  <w:tab w:val="right" w:leader="dot" w:pos="7822"/>
                </w:tabs>
                <w:rPr>
                  <w:rFonts w:asciiTheme="minorHAnsi" w:hAnsiTheme="minorHAnsi"/>
                  <w:noProof/>
                  <w:sz w:val="24"/>
                  <w:szCs w:val="24"/>
                  <w:lang w:val="en-US" w:eastAsia="ja-JP"/>
                </w:rPr>
              </w:pPr>
              <w:r>
                <w:rPr>
                  <w:noProof/>
                </w:rPr>
                <w:t>Narrative</w:t>
              </w:r>
              <w:r>
                <w:rPr>
                  <w:noProof/>
                </w:rPr>
                <w:tab/>
              </w:r>
              <w:r>
                <w:rPr>
                  <w:noProof/>
                </w:rPr>
                <w:fldChar w:fldCharType="begin"/>
              </w:r>
              <w:r>
                <w:rPr>
                  <w:noProof/>
                </w:rPr>
                <w:instrText xml:space="preserve"> PAGEREF _Toc206041353 \h </w:instrText>
              </w:r>
              <w:r>
                <w:rPr>
                  <w:noProof/>
                </w:rPr>
              </w:r>
              <w:r>
                <w:rPr>
                  <w:noProof/>
                </w:rPr>
                <w:fldChar w:fldCharType="separate"/>
              </w:r>
              <w:r>
                <w:rPr>
                  <w:noProof/>
                </w:rPr>
                <w:t>34</w:t>
              </w:r>
              <w:r>
                <w:rPr>
                  <w:noProof/>
                </w:rPr>
                <w:fldChar w:fldCharType="end"/>
              </w:r>
            </w:p>
            <w:p w14:paraId="399FD571" w14:textId="77777777" w:rsidR="00294B7B" w:rsidRDefault="00294B7B">
              <w:pPr>
                <w:pStyle w:val="TOC3"/>
                <w:tabs>
                  <w:tab w:val="right" w:leader="dot" w:pos="7822"/>
                </w:tabs>
                <w:rPr>
                  <w:rFonts w:asciiTheme="minorHAnsi" w:hAnsiTheme="minorHAnsi"/>
                  <w:noProof/>
                  <w:sz w:val="24"/>
                  <w:szCs w:val="24"/>
                  <w:lang w:val="en-US" w:eastAsia="ja-JP"/>
                </w:rPr>
              </w:pPr>
              <w:r>
                <w:rPr>
                  <w:noProof/>
                </w:rPr>
                <w:t>Defining self</w:t>
              </w:r>
              <w:r>
                <w:rPr>
                  <w:noProof/>
                </w:rPr>
                <w:tab/>
              </w:r>
              <w:r>
                <w:rPr>
                  <w:noProof/>
                </w:rPr>
                <w:fldChar w:fldCharType="begin"/>
              </w:r>
              <w:r>
                <w:rPr>
                  <w:noProof/>
                </w:rPr>
                <w:instrText xml:space="preserve"> PAGEREF _Toc206041354 \h </w:instrText>
              </w:r>
              <w:r>
                <w:rPr>
                  <w:noProof/>
                </w:rPr>
              </w:r>
              <w:r>
                <w:rPr>
                  <w:noProof/>
                </w:rPr>
                <w:fldChar w:fldCharType="separate"/>
              </w:r>
              <w:r>
                <w:rPr>
                  <w:noProof/>
                </w:rPr>
                <w:t>35</w:t>
              </w:r>
              <w:r>
                <w:rPr>
                  <w:noProof/>
                </w:rPr>
                <w:fldChar w:fldCharType="end"/>
              </w:r>
            </w:p>
            <w:p w14:paraId="43CC1ECD" w14:textId="77777777" w:rsidR="00294B7B" w:rsidRDefault="00294B7B">
              <w:pPr>
                <w:pStyle w:val="TOC1"/>
                <w:tabs>
                  <w:tab w:val="right" w:leader="dot" w:pos="7822"/>
                </w:tabs>
                <w:rPr>
                  <w:rFonts w:asciiTheme="minorHAnsi" w:hAnsiTheme="minorHAnsi"/>
                  <w:b w:val="0"/>
                  <w:noProof/>
                  <w:lang w:val="en-US" w:eastAsia="ja-JP"/>
                </w:rPr>
              </w:pPr>
              <w:r>
                <w:rPr>
                  <w:noProof/>
                </w:rPr>
                <w:t>Chapter three</w:t>
              </w:r>
              <w:r>
                <w:rPr>
                  <w:noProof/>
                </w:rPr>
                <w:tab/>
              </w:r>
              <w:r>
                <w:rPr>
                  <w:noProof/>
                </w:rPr>
                <w:fldChar w:fldCharType="begin"/>
              </w:r>
              <w:r>
                <w:rPr>
                  <w:noProof/>
                </w:rPr>
                <w:instrText xml:space="preserve"> PAGEREF _Toc206041355 \h </w:instrText>
              </w:r>
              <w:r>
                <w:rPr>
                  <w:noProof/>
                </w:rPr>
              </w:r>
              <w:r>
                <w:rPr>
                  <w:noProof/>
                </w:rPr>
                <w:fldChar w:fldCharType="separate"/>
              </w:r>
              <w:r>
                <w:rPr>
                  <w:noProof/>
                </w:rPr>
                <w:t>40</w:t>
              </w:r>
              <w:r>
                <w:rPr>
                  <w:noProof/>
                </w:rPr>
                <w:fldChar w:fldCharType="end"/>
              </w:r>
            </w:p>
            <w:p w14:paraId="08C674A5" w14:textId="77777777" w:rsidR="00294B7B" w:rsidRDefault="00294B7B">
              <w:pPr>
                <w:pStyle w:val="TOC2"/>
                <w:rPr>
                  <w:rFonts w:asciiTheme="minorHAnsi" w:hAnsiTheme="minorHAnsi"/>
                  <w:b w:val="0"/>
                  <w:noProof/>
                  <w:sz w:val="24"/>
                  <w:szCs w:val="24"/>
                  <w:lang w:val="en-US" w:eastAsia="ja-JP"/>
                </w:rPr>
              </w:pPr>
              <w:r>
                <w:rPr>
                  <w:noProof/>
                </w:rPr>
                <w:t>Methodology</w:t>
              </w:r>
              <w:r>
                <w:rPr>
                  <w:noProof/>
                </w:rPr>
                <w:tab/>
              </w:r>
              <w:r>
                <w:rPr>
                  <w:noProof/>
                </w:rPr>
                <w:fldChar w:fldCharType="begin"/>
              </w:r>
              <w:r>
                <w:rPr>
                  <w:noProof/>
                </w:rPr>
                <w:instrText xml:space="preserve"> PAGEREF _Toc206041356 \h </w:instrText>
              </w:r>
              <w:r>
                <w:rPr>
                  <w:noProof/>
                </w:rPr>
              </w:r>
              <w:r>
                <w:rPr>
                  <w:noProof/>
                </w:rPr>
                <w:fldChar w:fldCharType="separate"/>
              </w:r>
              <w:r>
                <w:rPr>
                  <w:noProof/>
                </w:rPr>
                <w:t>40</w:t>
              </w:r>
              <w:r>
                <w:rPr>
                  <w:noProof/>
                </w:rPr>
                <w:fldChar w:fldCharType="end"/>
              </w:r>
            </w:p>
            <w:p w14:paraId="40758D12" w14:textId="77777777" w:rsidR="00294B7B" w:rsidRDefault="00294B7B">
              <w:pPr>
                <w:pStyle w:val="TOC3"/>
                <w:tabs>
                  <w:tab w:val="right" w:leader="dot" w:pos="7822"/>
                </w:tabs>
                <w:rPr>
                  <w:rFonts w:asciiTheme="minorHAnsi" w:hAnsiTheme="minorHAnsi"/>
                  <w:noProof/>
                  <w:sz w:val="24"/>
                  <w:szCs w:val="24"/>
                  <w:lang w:val="en-US" w:eastAsia="ja-JP"/>
                </w:rPr>
              </w:pPr>
              <w:r>
                <w:rPr>
                  <w:noProof/>
                </w:rPr>
                <w:t>Research questions</w:t>
              </w:r>
              <w:r>
                <w:rPr>
                  <w:noProof/>
                </w:rPr>
                <w:tab/>
              </w:r>
              <w:r>
                <w:rPr>
                  <w:noProof/>
                </w:rPr>
                <w:fldChar w:fldCharType="begin"/>
              </w:r>
              <w:r>
                <w:rPr>
                  <w:noProof/>
                </w:rPr>
                <w:instrText xml:space="preserve"> PAGEREF _Toc206041357 \h </w:instrText>
              </w:r>
              <w:r>
                <w:rPr>
                  <w:noProof/>
                </w:rPr>
              </w:r>
              <w:r>
                <w:rPr>
                  <w:noProof/>
                </w:rPr>
                <w:fldChar w:fldCharType="separate"/>
              </w:r>
              <w:r>
                <w:rPr>
                  <w:noProof/>
                </w:rPr>
                <w:t>40</w:t>
              </w:r>
              <w:r>
                <w:rPr>
                  <w:noProof/>
                </w:rPr>
                <w:fldChar w:fldCharType="end"/>
              </w:r>
            </w:p>
            <w:p w14:paraId="78B1CF0A" w14:textId="77777777" w:rsidR="00294B7B" w:rsidRDefault="00294B7B">
              <w:pPr>
                <w:pStyle w:val="TOC3"/>
                <w:tabs>
                  <w:tab w:val="right" w:leader="dot" w:pos="7822"/>
                </w:tabs>
                <w:rPr>
                  <w:rFonts w:asciiTheme="minorHAnsi" w:hAnsiTheme="minorHAnsi"/>
                  <w:noProof/>
                  <w:sz w:val="24"/>
                  <w:szCs w:val="24"/>
                  <w:lang w:val="en-US" w:eastAsia="ja-JP"/>
                </w:rPr>
              </w:pPr>
              <w:r>
                <w:rPr>
                  <w:noProof/>
                </w:rPr>
                <w:t>Introduction</w:t>
              </w:r>
              <w:r>
                <w:rPr>
                  <w:noProof/>
                </w:rPr>
                <w:tab/>
              </w:r>
              <w:r>
                <w:rPr>
                  <w:noProof/>
                </w:rPr>
                <w:fldChar w:fldCharType="begin"/>
              </w:r>
              <w:r>
                <w:rPr>
                  <w:noProof/>
                </w:rPr>
                <w:instrText xml:space="preserve"> PAGEREF _Toc206041358 \h </w:instrText>
              </w:r>
              <w:r>
                <w:rPr>
                  <w:noProof/>
                </w:rPr>
              </w:r>
              <w:r>
                <w:rPr>
                  <w:noProof/>
                </w:rPr>
                <w:fldChar w:fldCharType="separate"/>
              </w:r>
              <w:r>
                <w:rPr>
                  <w:noProof/>
                </w:rPr>
                <w:t>40</w:t>
              </w:r>
              <w:r>
                <w:rPr>
                  <w:noProof/>
                </w:rPr>
                <w:fldChar w:fldCharType="end"/>
              </w:r>
            </w:p>
            <w:p w14:paraId="5860BB3A" w14:textId="77777777" w:rsidR="00294B7B" w:rsidRDefault="00294B7B">
              <w:pPr>
                <w:pStyle w:val="TOC3"/>
                <w:tabs>
                  <w:tab w:val="right" w:leader="dot" w:pos="7822"/>
                </w:tabs>
                <w:rPr>
                  <w:rFonts w:asciiTheme="minorHAnsi" w:hAnsiTheme="minorHAnsi"/>
                  <w:noProof/>
                  <w:sz w:val="24"/>
                  <w:szCs w:val="24"/>
                  <w:lang w:val="en-US" w:eastAsia="ja-JP"/>
                </w:rPr>
              </w:pPr>
              <w:r>
                <w:rPr>
                  <w:noProof/>
                </w:rPr>
                <w:t>Learning from the initial pilot study</w:t>
              </w:r>
              <w:r>
                <w:rPr>
                  <w:noProof/>
                </w:rPr>
                <w:tab/>
              </w:r>
              <w:r>
                <w:rPr>
                  <w:noProof/>
                </w:rPr>
                <w:fldChar w:fldCharType="begin"/>
              </w:r>
              <w:r>
                <w:rPr>
                  <w:noProof/>
                </w:rPr>
                <w:instrText xml:space="preserve"> PAGEREF _Toc206041359 \h </w:instrText>
              </w:r>
              <w:r>
                <w:rPr>
                  <w:noProof/>
                </w:rPr>
              </w:r>
              <w:r>
                <w:rPr>
                  <w:noProof/>
                </w:rPr>
                <w:fldChar w:fldCharType="separate"/>
              </w:r>
              <w:r>
                <w:rPr>
                  <w:noProof/>
                </w:rPr>
                <w:t>41</w:t>
              </w:r>
              <w:r>
                <w:rPr>
                  <w:noProof/>
                </w:rPr>
                <w:fldChar w:fldCharType="end"/>
              </w:r>
            </w:p>
            <w:p w14:paraId="11FB7F02" w14:textId="77777777" w:rsidR="00294B7B" w:rsidRDefault="00294B7B">
              <w:pPr>
                <w:pStyle w:val="TOC3"/>
                <w:tabs>
                  <w:tab w:val="right" w:leader="dot" w:pos="7822"/>
                </w:tabs>
                <w:rPr>
                  <w:rFonts w:asciiTheme="minorHAnsi" w:hAnsiTheme="minorHAnsi"/>
                  <w:noProof/>
                  <w:sz w:val="24"/>
                  <w:szCs w:val="24"/>
                  <w:lang w:val="en-US" w:eastAsia="ja-JP"/>
                </w:rPr>
              </w:pPr>
              <w:r>
                <w:rPr>
                  <w:noProof/>
                </w:rPr>
                <w:t>Method</w:t>
              </w:r>
              <w:r>
                <w:rPr>
                  <w:noProof/>
                </w:rPr>
                <w:tab/>
              </w:r>
              <w:r>
                <w:rPr>
                  <w:noProof/>
                </w:rPr>
                <w:fldChar w:fldCharType="begin"/>
              </w:r>
              <w:r>
                <w:rPr>
                  <w:noProof/>
                </w:rPr>
                <w:instrText xml:space="preserve"> PAGEREF _Toc206041360 \h </w:instrText>
              </w:r>
              <w:r>
                <w:rPr>
                  <w:noProof/>
                </w:rPr>
              </w:r>
              <w:r>
                <w:rPr>
                  <w:noProof/>
                </w:rPr>
                <w:fldChar w:fldCharType="separate"/>
              </w:r>
              <w:r>
                <w:rPr>
                  <w:noProof/>
                </w:rPr>
                <w:t>42</w:t>
              </w:r>
              <w:r>
                <w:rPr>
                  <w:noProof/>
                </w:rPr>
                <w:fldChar w:fldCharType="end"/>
              </w:r>
            </w:p>
            <w:p w14:paraId="78442885" w14:textId="77777777" w:rsidR="00294B7B" w:rsidRDefault="00294B7B">
              <w:pPr>
                <w:pStyle w:val="TOC3"/>
                <w:tabs>
                  <w:tab w:val="right" w:leader="dot" w:pos="7822"/>
                </w:tabs>
                <w:rPr>
                  <w:rFonts w:asciiTheme="minorHAnsi" w:hAnsiTheme="minorHAnsi"/>
                  <w:noProof/>
                  <w:sz w:val="24"/>
                  <w:szCs w:val="24"/>
                  <w:lang w:val="en-US" w:eastAsia="ja-JP"/>
                </w:rPr>
              </w:pPr>
              <w:r>
                <w:rPr>
                  <w:noProof/>
                </w:rPr>
                <w:t>Rationale for the design of this study</w:t>
              </w:r>
              <w:r>
                <w:rPr>
                  <w:noProof/>
                </w:rPr>
                <w:tab/>
              </w:r>
              <w:r>
                <w:rPr>
                  <w:noProof/>
                </w:rPr>
                <w:fldChar w:fldCharType="begin"/>
              </w:r>
              <w:r>
                <w:rPr>
                  <w:noProof/>
                </w:rPr>
                <w:instrText xml:space="preserve"> PAGEREF _Toc206041361 \h </w:instrText>
              </w:r>
              <w:r>
                <w:rPr>
                  <w:noProof/>
                </w:rPr>
              </w:r>
              <w:r>
                <w:rPr>
                  <w:noProof/>
                </w:rPr>
                <w:fldChar w:fldCharType="separate"/>
              </w:r>
              <w:r>
                <w:rPr>
                  <w:noProof/>
                </w:rPr>
                <w:t>43</w:t>
              </w:r>
              <w:r>
                <w:rPr>
                  <w:noProof/>
                </w:rPr>
                <w:fldChar w:fldCharType="end"/>
              </w:r>
            </w:p>
            <w:p w14:paraId="69D36A61"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 method of analysis</w:t>
              </w:r>
              <w:r>
                <w:rPr>
                  <w:noProof/>
                </w:rPr>
                <w:tab/>
              </w:r>
              <w:r>
                <w:rPr>
                  <w:noProof/>
                </w:rPr>
                <w:fldChar w:fldCharType="begin"/>
              </w:r>
              <w:r>
                <w:rPr>
                  <w:noProof/>
                </w:rPr>
                <w:instrText xml:space="preserve"> PAGEREF _Toc206041362 \h </w:instrText>
              </w:r>
              <w:r>
                <w:rPr>
                  <w:noProof/>
                </w:rPr>
              </w:r>
              <w:r>
                <w:rPr>
                  <w:noProof/>
                </w:rPr>
                <w:fldChar w:fldCharType="separate"/>
              </w:r>
              <w:r>
                <w:rPr>
                  <w:noProof/>
                </w:rPr>
                <w:t>50</w:t>
              </w:r>
              <w:r>
                <w:rPr>
                  <w:noProof/>
                </w:rPr>
                <w:fldChar w:fldCharType="end"/>
              </w:r>
            </w:p>
            <w:p w14:paraId="6EA4F303" w14:textId="77777777" w:rsidR="00294B7B" w:rsidRDefault="00294B7B">
              <w:pPr>
                <w:pStyle w:val="TOC3"/>
                <w:tabs>
                  <w:tab w:val="right" w:leader="dot" w:pos="7822"/>
                </w:tabs>
                <w:rPr>
                  <w:rFonts w:asciiTheme="minorHAnsi" w:hAnsiTheme="minorHAnsi"/>
                  <w:noProof/>
                  <w:sz w:val="24"/>
                  <w:szCs w:val="24"/>
                  <w:lang w:val="en-US" w:eastAsia="ja-JP"/>
                </w:rPr>
              </w:pPr>
              <w:r>
                <w:rPr>
                  <w:noProof/>
                </w:rPr>
                <w:t>Analysis</w:t>
              </w:r>
              <w:r>
                <w:rPr>
                  <w:noProof/>
                </w:rPr>
                <w:tab/>
              </w:r>
              <w:r>
                <w:rPr>
                  <w:noProof/>
                </w:rPr>
                <w:fldChar w:fldCharType="begin"/>
              </w:r>
              <w:r>
                <w:rPr>
                  <w:noProof/>
                </w:rPr>
                <w:instrText xml:space="preserve"> PAGEREF _Toc206041363 \h </w:instrText>
              </w:r>
              <w:r>
                <w:rPr>
                  <w:noProof/>
                </w:rPr>
              </w:r>
              <w:r>
                <w:rPr>
                  <w:noProof/>
                </w:rPr>
                <w:fldChar w:fldCharType="separate"/>
              </w:r>
              <w:r>
                <w:rPr>
                  <w:noProof/>
                </w:rPr>
                <w:t>54</w:t>
              </w:r>
              <w:r>
                <w:rPr>
                  <w:noProof/>
                </w:rPr>
                <w:fldChar w:fldCharType="end"/>
              </w:r>
            </w:p>
            <w:p w14:paraId="490BA9E2" w14:textId="77777777" w:rsidR="00294B7B" w:rsidRDefault="00294B7B">
              <w:pPr>
                <w:pStyle w:val="TOC2"/>
                <w:rPr>
                  <w:rFonts w:asciiTheme="minorHAnsi" w:hAnsiTheme="minorHAnsi"/>
                  <w:b w:val="0"/>
                  <w:noProof/>
                  <w:sz w:val="24"/>
                  <w:szCs w:val="24"/>
                  <w:lang w:val="en-US" w:eastAsia="ja-JP"/>
                </w:rPr>
              </w:pPr>
              <w:r>
                <w:rPr>
                  <w:noProof/>
                </w:rPr>
                <w:t>Trustworthiness (rigour)</w:t>
              </w:r>
              <w:r>
                <w:rPr>
                  <w:noProof/>
                </w:rPr>
                <w:tab/>
              </w:r>
              <w:r>
                <w:rPr>
                  <w:noProof/>
                </w:rPr>
                <w:fldChar w:fldCharType="begin"/>
              </w:r>
              <w:r>
                <w:rPr>
                  <w:noProof/>
                </w:rPr>
                <w:instrText xml:space="preserve"> PAGEREF _Toc206041364 \h </w:instrText>
              </w:r>
              <w:r>
                <w:rPr>
                  <w:noProof/>
                </w:rPr>
              </w:r>
              <w:r>
                <w:rPr>
                  <w:noProof/>
                </w:rPr>
                <w:fldChar w:fldCharType="separate"/>
              </w:r>
              <w:r>
                <w:rPr>
                  <w:noProof/>
                </w:rPr>
                <w:t>58</w:t>
              </w:r>
              <w:r>
                <w:rPr>
                  <w:noProof/>
                </w:rPr>
                <w:fldChar w:fldCharType="end"/>
              </w:r>
            </w:p>
            <w:p w14:paraId="5F811D3D" w14:textId="77777777" w:rsidR="00294B7B" w:rsidRDefault="00294B7B">
              <w:pPr>
                <w:pStyle w:val="TOC2"/>
                <w:rPr>
                  <w:rFonts w:asciiTheme="minorHAnsi" w:hAnsiTheme="minorHAnsi"/>
                  <w:b w:val="0"/>
                  <w:noProof/>
                  <w:sz w:val="24"/>
                  <w:szCs w:val="24"/>
                  <w:lang w:val="en-US" w:eastAsia="ja-JP"/>
                </w:rPr>
              </w:pPr>
              <w:r>
                <w:rPr>
                  <w:noProof/>
                </w:rPr>
                <w:t>Authenticity (validity)</w:t>
              </w:r>
              <w:r>
                <w:rPr>
                  <w:noProof/>
                </w:rPr>
                <w:tab/>
              </w:r>
              <w:r>
                <w:rPr>
                  <w:noProof/>
                </w:rPr>
                <w:fldChar w:fldCharType="begin"/>
              </w:r>
              <w:r>
                <w:rPr>
                  <w:noProof/>
                </w:rPr>
                <w:instrText xml:space="preserve"> PAGEREF _Toc206041365 \h </w:instrText>
              </w:r>
              <w:r>
                <w:rPr>
                  <w:noProof/>
                </w:rPr>
              </w:r>
              <w:r>
                <w:rPr>
                  <w:noProof/>
                </w:rPr>
                <w:fldChar w:fldCharType="separate"/>
              </w:r>
              <w:r>
                <w:rPr>
                  <w:noProof/>
                </w:rPr>
                <w:t>59</w:t>
              </w:r>
              <w:r>
                <w:rPr>
                  <w:noProof/>
                </w:rPr>
                <w:fldChar w:fldCharType="end"/>
              </w:r>
            </w:p>
            <w:p w14:paraId="774B9AB4" w14:textId="77777777" w:rsidR="00294B7B" w:rsidRDefault="00294B7B">
              <w:pPr>
                <w:pStyle w:val="TOC2"/>
                <w:rPr>
                  <w:rFonts w:asciiTheme="minorHAnsi" w:hAnsiTheme="minorHAnsi"/>
                  <w:b w:val="0"/>
                  <w:noProof/>
                  <w:sz w:val="24"/>
                  <w:szCs w:val="24"/>
                  <w:lang w:val="en-US" w:eastAsia="ja-JP"/>
                </w:rPr>
              </w:pPr>
              <w:r>
                <w:rPr>
                  <w:noProof/>
                </w:rPr>
                <w:t>Generalizability</w:t>
              </w:r>
              <w:r>
                <w:rPr>
                  <w:noProof/>
                </w:rPr>
                <w:tab/>
              </w:r>
              <w:r>
                <w:rPr>
                  <w:noProof/>
                </w:rPr>
                <w:fldChar w:fldCharType="begin"/>
              </w:r>
              <w:r>
                <w:rPr>
                  <w:noProof/>
                </w:rPr>
                <w:instrText xml:space="preserve"> PAGEREF _Toc206041366 \h </w:instrText>
              </w:r>
              <w:r>
                <w:rPr>
                  <w:noProof/>
                </w:rPr>
              </w:r>
              <w:r>
                <w:rPr>
                  <w:noProof/>
                </w:rPr>
                <w:fldChar w:fldCharType="separate"/>
              </w:r>
              <w:r>
                <w:rPr>
                  <w:noProof/>
                </w:rPr>
                <w:t>61</w:t>
              </w:r>
              <w:r>
                <w:rPr>
                  <w:noProof/>
                </w:rPr>
                <w:fldChar w:fldCharType="end"/>
              </w:r>
            </w:p>
            <w:p w14:paraId="2A7ADAA9" w14:textId="77777777" w:rsidR="00294B7B" w:rsidRDefault="00294B7B">
              <w:pPr>
                <w:pStyle w:val="TOC2"/>
                <w:rPr>
                  <w:rFonts w:asciiTheme="minorHAnsi" w:hAnsiTheme="minorHAnsi"/>
                  <w:b w:val="0"/>
                  <w:noProof/>
                  <w:sz w:val="24"/>
                  <w:szCs w:val="24"/>
                  <w:lang w:val="en-US" w:eastAsia="ja-JP"/>
                </w:rPr>
              </w:pPr>
              <w:r>
                <w:rPr>
                  <w:noProof/>
                </w:rPr>
                <w:t>Ethical considerations</w:t>
              </w:r>
              <w:r>
                <w:rPr>
                  <w:noProof/>
                </w:rPr>
                <w:tab/>
              </w:r>
              <w:r>
                <w:rPr>
                  <w:noProof/>
                </w:rPr>
                <w:fldChar w:fldCharType="begin"/>
              </w:r>
              <w:r>
                <w:rPr>
                  <w:noProof/>
                </w:rPr>
                <w:instrText xml:space="preserve"> PAGEREF _Toc206041367 \h </w:instrText>
              </w:r>
              <w:r>
                <w:rPr>
                  <w:noProof/>
                </w:rPr>
              </w:r>
              <w:r>
                <w:rPr>
                  <w:noProof/>
                </w:rPr>
                <w:fldChar w:fldCharType="separate"/>
              </w:r>
              <w:r>
                <w:rPr>
                  <w:noProof/>
                </w:rPr>
                <w:t>61</w:t>
              </w:r>
              <w:r>
                <w:rPr>
                  <w:noProof/>
                </w:rPr>
                <w:fldChar w:fldCharType="end"/>
              </w:r>
            </w:p>
            <w:p w14:paraId="46235531" w14:textId="77777777" w:rsidR="00294B7B" w:rsidRDefault="00294B7B">
              <w:pPr>
                <w:pStyle w:val="TOC1"/>
                <w:tabs>
                  <w:tab w:val="right" w:leader="dot" w:pos="7822"/>
                </w:tabs>
                <w:rPr>
                  <w:rFonts w:asciiTheme="minorHAnsi" w:hAnsiTheme="minorHAnsi"/>
                  <w:b w:val="0"/>
                  <w:noProof/>
                  <w:lang w:val="en-US" w:eastAsia="ja-JP"/>
                </w:rPr>
              </w:pPr>
              <w:r>
                <w:rPr>
                  <w:noProof/>
                </w:rPr>
                <w:lastRenderedPageBreak/>
                <w:t>Chapter four</w:t>
              </w:r>
              <w:r>
                <w:rPr>
                  <w:noProof/>
                </w:rPr>
                <w:tab/>
              </w:r>
              <w:r>
                <w:rPr>
                  <w:noProof/>
                </w:rPr>
                <w:fldChar w:fldCharType="begin"/>
              </w:r>
              <w:r>
                <w:rPr>
                  <w:noProof/>
                </w:rPr>
                <w:instrText xml:space="preserve"> PAGEREF _Toc206041368 \h </w:instrText>
              </w:r>
              <w:r>
                <w:rPr>
                  <w:noProof/>
                </w:rPr>
              </w:r>
              <w:r>
                <w:rPr>
                  <w:noProof/>
                </w:rPr>
                <w:fldChar w:fldCharType="separate"/>
              </w:r>
              <w:r>
                <w:rPr>
                  <w:noProof/>
                </w:rPr>
                <w:t>64</w:t>
              </w:r>
              <w:r>
                <w:rPr>
                  <w:noProof/>
                </w:rPr>
                <w:fldChar w:fldCharType="end"/>
              </w:r>
            </w:p>
            <w:p w14:paraId="548823CC" w14:textId="77777777" w:rsidR="00294B7B" w:rsidRDefault="00294B7B">
              <w:pPr>
                <w:pStyle w:val="TOC2"/>
                <w:rPr>
                  <w:rFonts w:asciiTheme="minorHAnsi" w:hAnsiTheme="minorHAnsi"/>
                  <w:b w:val="0"/>
                  <w:noProof/>
                  <w:sz w:val="24"/>
                  <w:szCs w:val="24"/>
                  <w:lang w:val="en-US" w:eastAsia="ja-JP"/>
                </w:rPr>
              </w:pPr>
              <w:r>
                <w:rPr>
                  <w:noProof/>
                </w:rPr>
                <w:t>Analysis</w:t>
              </w:r>
              <w:r>
                <w:rPr>
                  <w:noProof/>
                </w:rPr>
                <w:tab/>
              </w:r>
              <w:r>
                <w:rPr>
                  <w:noProof/>
                </w:rPr>
                <w:fldChar w:fldCharType="begin"/>
              </w:r>
              <w:r>
                <w:rPr>
                  <w:noProof/>
                </w:rPr>
                <w:instrText xml:space="preserve"> PAGEREF _Toc206041369 \h </w:instrText>
              </w:r>
              <w:r>
                <w:rPr>
                  <w:noProof/>
                </w:rPr>
              </w:r>
              <w:r>
                <w:rPr>
                  <w:noProof/>
                </w:rPr>
                <w:fldChar w:fldCharType="separate"/>
              </w:r>
              <w:r>
                <w:rPr>
                  <w:noProof/>
                </w:rPr>
                <w:t>64</w:t>
              </w:r>
              <w:r>
                <w:rPr>
                  <w:noProof/>
                </w:rPr>
                <w:fldChar w:fldCharType="end"/>
              </w:r>
            </w:p>
            <w:p w14:paraId="05D231A3" w14:textId="77777777" w:rsidR="00294B7B" w:rsidRDefault="00294B7B">
              <w:pPr>
                <w:pStyle w:val="TOC3"/>
                <w:tabs>
                  <w:tab w:val="right" w:leader="dot" w:pos="7822"/>
                </w:tabs>
                <w:rPr>
                  <w:rFonts w:asciiTheme="minorHAnsi" w:hAnsiTheme="minorHAnsi"/>
                  <w:noProof/>
                  <w:sz w:val="24"/>
                  <w:szCs w:val="24"/>
                  <w:lang w:val="en-US" w:eastAsia="ja-JP"/>
                </w:rPr>
              </w:pPr>
              <w:r>
                <w:rPr>
                  <w:noProof/>
                </w:rPr>
                <w:t>Introduction</w:t>
              </w:r>
              <w:r>
                <w:rPr>
                  <w:noProof/>
                </w:rPr>
                <w:tab/>
              </w:r>
              <w:r>
                <w:rPr>
                  <w:noProof/>
                </w:rPr>
                <w:fldChar w:fldCharType="begin"/>
              </w:r>
              <w:r>
                <w:rPr>
                  <w:noProof/>
                </w:rPr>
                <w:instrText xml:space="preserve"> PAGEREF _Toc206041370 \h </w:instrText>
              </w:r>
              <w:r>
                <w:rPr>
                  <w:noProof/>
                </w:rPr>
              </w:r>
              <w:r>
                <w:rPr>
                  <w:noProof/>
                </w:rPr>
                <w:fldChar w:fldCharType="separate"/>
              </w:r>
              <w:r>
                <w:rPr>
                  <w:noProof/>
                </w:rPr>
                <w:t>64</w:t>
              </w:r>
              <w:r>
                <w:rPr>
                  <w:noProof/>
                </w:rPr>
                <w:fldChar w:fldCharType="end"/>
              </w:r>
            </w:p>
            <w:p w14:paraId="6BC6FC99" w14:textId="77777777" w:rsidR="00294B7B" w:rsidRDefault="00294B7B">
              <w:pPr>
                <w:pStyle w:val="TOC2"/>
                <w:rPr>
                  <w:rFonts w:asciiTheme="minorHAnsi" w:hAnsiTheme="minorHAnsi"/>
                  <w:b w:val="0"/>
                  <w:noProof/>
                  <w:sz w:val="24"/>
                  <w:szCs w:val="24"/>
                  <w:lang w:val="en-US" w:eastAsia="ja-JP"/>
                </w:rPr>
              </w:pPr>
              <w:r>
                <w:rPr>
                  <w:noProof/>
                </w:rPr>
                <w:t>The analysis of my conversation with Rachel</w:t>
              </w:r>
              <w:r>
                <w:rPr>
                  <w:noProof/>
                </w:rPr>
                <w:tab/>
              </w:r>
              <w:r>
                <w:rPr>
                  <w:noProof/>
                </w:rPr>
                <w:fldChar w:fldCharType="begin"/>
              </w:r>
              <w:r>
                <w:rPr>
                  <w:noProof/>
                </w:rPr>
                <w:instrText xml:space="preserve"> PAGEREF _Toc206041371 \h </w:instrText>
              </w:r>
              <w:r>
                <w:rPr>
                  <w:noProof/>
                </w:rPr>
              </w:r>
              <w:r>
                <w:rPr>
                  <w:noProof/>
                </w:rPr>
                <w:fldChar w:fldCharType="separate"/>
              </w:r>
              <w:r>
                <w:rPr>
                  <w:noProof/>
                </w:rPr>
                <w:t>66</w:t>
              </w:r>
              <w:r>
                <w:rPr>
                  <w:noProof/>
                </w:rPr>
                <w:fldChar w:fldCharType="end"/>
              </w:r>
            </w:p>
            <w:p w14:paraId="4BD5773D" w14:textId="77777777" w:rsidR="00294B7B" w:rsidRDefault="00294B7B">
              <w:pPr>
                <w:pStyle w:val="TOC3"/>
                <w:tabs>
                  <w:tab w:val="right" w:leader="dot" w:pos="7822"/>
                </w:tabs>
                <w:rPr>
                  <w:rFonts w:asciiTheme="minorHAnsi" w:hAnsiTheme="minorHAnsi"/>
                  <w:noProof/>
                  <w:sz w:val="24"/>
                  <w:szCs w:val="24"/>
                  <w:lang w:val="en-US" w:eastAsia="ja-JP"/>
                </w:rPr>
              </w:pPr>
              <w:r>
                <w:rPr>
                  <w:noProof/>
                </w:rPr>
                <w:t>Summary of Rachel’s themes and codes</w:t>
              </w:r>
              <w:r>
                <w:rPr>
                  <w:noProof/>
                </w:rPr>
                <w:tab/>
              </w:r>
              <w:r>
                <w:rPr>
                  <w:noProof/>
                </w:rPr>
                <w:fldChar w:fldCharType="begin"/>
              </w:r>
              <w:r>
                <w:rPr>
                  <w:noProof/>
                </w:rPr>
                <w:instrText xml:space="preserve"> PAGEREF _Toc206041372 \h </w:instrText>
              </w:r>
              <w:r>
                <w:rPr>
                  <w:noProof/>
                </w:rPr>
              </w:r>
              <w:r>
                <w:rPr>
                  <w:noProof/>
                </w:rPr>
                <w:fldChar w:fldCharType="separate"/>
              </w:r>
              <w:r>
                <w:rPr>
                  <w:noProof/>
                </w:rPr>
                <w:t>66</w:t>
              </w:r>
              <w:r>
                <w:rPr>
                  <w:noProof/>
                </w:rPr>
                <w:fldChar w:fldCharType="end"/>
              </w:r>
            </w:p>
            <w:p w14:paraId="574C2A2A"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Theme 1: The Importance of relationships</w:t>
              </w:r>
              <w:r>
                <w:rPr>
                  <w:noProof/>
                </w:rPr>
                <w:tab/>
              </w:r>
              <w:r>
                <w:rPr>
                  <w:noProof/>
                </w:rPr>
                <w:fldChar w:fldCharType="begin"/>
              </w:r>
              <w:r>
                <w:rPr>
                  <w:noProof/>
                </w:rPr>
                <w:instrText xml:space="preserve"> PAGEREF _Toc206041373 \h </w:instrText>
              </w:r>
              <w:r>
                <w:rPr>
                  <w:noProof/>
                </w:rPr>
              </w:r>
              <w:r>
                <w:rPr>
                  <w:noProof/>
                </w:rPr>
                <w:fldChar w:fldCharType="separate"/>
              </w:r>
              <w:r>
                <w:rPr>
                  <w:noProof/>
                </w:rPr>
                <w:t>66</w:t>
              </w:r>
              <w:r>
                <w:rPr>
                  <w:noProof/>
                </w:rPr>
                <w:fldChar w:fldCharType="end"/>
              </w:r>
            </w:p>
            <w:p w14:paraId="1FFA6048"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Theme 2: Building a therapeutic relationship</w:t>
              </w:r>
              <w:r>
                <w:rPr>
                  <w:noProof/>
                </w:rPr>
                <w:tab/>
              </w:r>
              <w:r>
                <w:rPr>
                  <w:noProof/>
                </w:rPr>
                <w:fldChar w:fldCharType="begin"/>
              </w:r>
              <w:r>
                <w:rPr>
                  <w:noProof/>
                </w:rPr>
                <w:instrText xml:space="preserve"> PAGEREF _Toc206041374 \h </w:instrText>
              </w:r>
              <w:r>
                <w:rPr>
                  <w:noProof/>
                </w:rPr>
              </w:r>
              <w:r>
                <w:rPr>
                  <w:noProof/>
                </w:rPr>
                <w:fldChar w:fldCharType="separate"/>
              </w:r>
              <w:r>
                <w:rPr>
                  <w:noProof/>
                </w:rPr>
                <w:t>69</w:t>
              </w:r>
              <w:r>
                <w:rPr>
                  <w:noProof/>
                </w:rPr>
                <w:fldChar w:fldCharType="end"/>
              </w:r>
            </w:p>
            <w:p w14:paraId="634C6785"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Theme 3: Relationships which support therapeutic work</w:t>
              </w:r>
              <w:r>
                <w:rPr>
                  <w:noProof/>
                </w:rPr>
                <w:tab/>
              </w:r>
              <w:r>
                <w:rPr>
                  <w:noProof/>
                </w:rPr>
                <w:fldChar w:fldCharType="begin"/>
              </w:r>
              <w:r>
                <w:rPr>
                  <w:noProof/>
                </w:rPr>
                <w:instrText xml:space="preserve"> PAGEREF _Toc206041375 \h </w:instrText>
              </w:r>
              <w:r>
                <w:rPr>
                  <w:noProof/>
                </w:rPr>
              </w:r>
              <w:r>
                <w:rPr>
                  <w:noProof/>
                </w:rPr>
                <w:fldChar w:fldCharType="separate"/>
              </w:r>
              <w:r>
                <w:rPr>
                  <w:noProof/>
                </w:rPr>
                <w:t>70</w:t>
              </w:r>
              <w:r>
                <w:rPr>
                  <w:noProof/>
                </w:rPr>
                <w:fldChar w:fldCharType="end"/>
              </w:r>
            </w:p>
            <w:p w14:paraId="052C5075"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Theme 4: Her evidence base for working therapeutically</w:t>
              </w:r>
              <w:r>
                <w:rPr>
                  <w:noProof/>
                </w:rPr>
                <w:tab/>
              </w:r>
              <w:r>
                <w:rPr>
                  <w:noProof/>
                </w:rPr>
                <w:fldChar w:fldCharType="begin"/>
              </w:r>
              <w:r>
                <w:rPr>
                  <w:noProof/>
                </w:rPr>
                <w:instrText xml:space="preserve"> PAGEREF _Toc206041376 \h </w:instrText>
              </w:r>
              <w:r>
                <w:rPr>
                  <w:noProof/>
                </w:rPr>
              </w:r>
              <w:r>
                <w:rPr>
                  <w:noProof/>
                </w:rPr>
                <w:fldChar w:fldCharType="separate"/>
              </w:r>
              <w:r>
                <w:rPr>
                  <w:noProof/>
                </w:rPr>
                <w:t>71</w:t>
              </w:r>
              <w:r>
                <w:rPr>
                  <w:noProof/>
                </w:rPr>
                <w:fldChar w:fldCharType="end"/>
              </w:r>
            </w:p>
            <w:p w14:paraId="101744A4"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Theme 5: Challenges to working therapeutically</w:t>
              </w:r>
              <w:r>
                <w:rPr>
                  <w:noProof/>
                </w:rPr>
                <w:tab/>
              </w:r>
              <w:r>
                <w:rPr>
                  <w:noProof/>
                </w:rPr>
                <w:fldChar w:fldCharType="begin"/>
              </w:r>
              <w:r>
                <w:rPr>
                  <w:noProof/>
                </w:rPr>
                <w:instrText xml:space="preserve"> PAGEREF _Toc206041377 \h </w:instrText>
              </w:r>
              <w:r>
                <w:rPr>
                  <w:noProof/>
                </w:rPr>
              </w:r>
              <w:r>
                <w:rPr>
                  <w:noProof/>
                </w:rPr>
                <w:fldChar w:fldCharType="separate"/>
              </w:r>
              <w:r>
                <w:rPr>
                  <w:noProof/>
                </w:rPr>
                <w:t>73</w:t>
              </w:r>
              <w:r>
                <w:rPr>
                  <w:noProof/>
                </w:rPr>
                <w:fldChar w:fldCharType="end"/>
              </w:r>
            </w:p>
            <w:p w14:paraId="67B0FA87" w14:textId="77777777" w:rsidR="00294B7B" w:rsidRDefault="00294B7B">
              <w:pPr>
                <w:pStyle w:val="TOC3"/>
                <w:tabs>
                  <w:tab w:val="right" w:leader="dot" w:pos="7822"/>
                </w:tabs>
                <w:rPr>
                  <w:rFonts w:asciiTheme="minorHAnsi" w:hAnsiTheme="minorHAnsi"/>
                  <w:noProof/>
                  <w:sz w:val="24"/>
                  <w:szCs w:val="24"/>
                  <w:lang w:val="en-US" w:eastAsia="ja-JP"/>
                </w:rPr>
              </w:pPr>
              <w:r>
                <w:rPr>
                  <w:noProof/>
                </w:rPr>
                <w:t>Miscellaneous points</w:t>
              </w:r>
              <w:r>
                <w:rPr>
                  <w:noProof/>
                </w:rPr>
                <w:tab/>
              </w:r>
              <w:r>
                <w:rPr>
                  <w:noProof/>
                </w:rPr>
                <w:fldChar w:fldCharType="begin"/>
              </w:r>
              <w:r>
                <w:rPr>
                  <w:noProof/>
                </w:rPr>
                <w:instrText xml:space="preserve"> PAGEREF _Toc206041378 \h </w:instrText>
              </w:r>
              <w:r>
                <w:rPr>
                  <w:noProof/>
                </w:rPr>
              </w:r>
              <w:r>
                <w:rPr>
                  <w:noProof/>
                </w:rPr>
                <w:fldChar w:fldCharType="separate"/>
              </w:r>
              <w:r>
                <w:rPr>
                  <w:noProof/>
                </w:rPr>
                <w:t>77</w:t>
              </w:r>
              <w:r>
                <w:rPr>
                  <w:noProof/>
                </w:rPr>
                <w:fldChar w:fldCharType="end"/>
              </w:r>
            </w:p>
            <w:p w14:paraId="0B87FAAB" w14:textId="77777777" w:rsidR="00294B7B" w:rsidRDefault="00294B7B">
              <w:pPr>
                <w:pStyle w:val="TOC2"/>
                <w:rPr>
                  <w:rFonts w:asciiTheme="minorHAnsi" w:hAnsiTheme="minorHAnsi"/>
                  <w:b w:val="0"/>
                  <w:noProof/>
                  <w:sz w:val="24"/>
                  <w:szCs w:val="24"/>
                  <w:lang w:val="en-US" w:eastAsia="ja-JP"/>
                </w:rPr>
              </w:pPr>
              <w:r>
                <w:rPr>
                  <w:noProof/>
                </w:rPr>
                <w:t>The analysis of my conversation with Lisa</w:t>
              </w:r>
              <w:r>
                <w:rPr>
                  <w:noProof/>
                </w:rPr>
                <w:tab/>
              </w:r>
              <w:r>
                <w:rPr>
                  <w:noProof/>
                </w:rPr>
                <w:fldChar w:fldCharType="begin"/>
              </w:r>
              <w:r>
                <w:rPr>
                  <w:noProof/>
                </w:rPr>
                <w:instrText xml:space="preserve"> PAGEREF _Toc206041379 \h </w:instrText>
              </w:r>
              <w:r>
                <w:rPr>
                  <w:noProof/>
                </w:rPr>
              </w:r>
              <w:r>
                <w:rPr>
                  <w:noProof/>
                </w:rPr>
                <w:fldChar w:fldCharType="separate"/>
              </w:r>
              <w:r>
                <w:rPr>
                  <w:noProof/>
                </w:rPr>
                <w:t>80</w:t>
              </w:r>
              <w:r>
                <w:rPr>
                  <w:noProof/>
                </w:rPr>
                <w:fldChar w:fldCharType="end"/>
              </w:r>
            </w:p>
            <w:p w14:paraId="7AA81BA1" w14:textId="77777777" w:rsidR="00294B7B" w:rsidRDefault="00294B7B">
              <w:pPr>
                <w:pStyle w:val="TOC3"/>
                <w:tabs>
                  <w:tab w:val="right" w:leader="dot" w:pos="7822"/>
                </w:tabs>
                <w:rPr>
                  <w:rFonts w:asciiTheme="minorHAnsi" w:hAnsiTheme="minorHAnsi"/>
                  <w:noProof/>
                  <w:sz w:val="24"/>
                  <w:szCs w:val="24"/>
                  <w:lang w:val="en-US" w:eastAsia="ja-JP"/>
                </w:rPr>
              </w:pPr>
              <w:r>
                <w:rPr>
                  <w:noProof/>
                </w:rPr>
                <w:t>Summary of Lisa’s themes and codes</w:t>
              </w:r>
              <w:r>
                <w:rPr>
                  <w:noProof/>
                </w:rPr>
                <w:tab/>
              </w:r>
              <w:r>
                <w:rPr>
                  <w:noProof/>
                </w:rPr>
                <w:fldChar w:fldCharType="begin"/>
              </w:r>
              <w:r>
                <w:rPr>
                  <w:noProof/>
                </w:rPr>
                <w:instrText xml:space="preserve"> PAGEREF _Toc206041380 \h </w:instrText>
              </w:r>
              <w:r>
                <w:rPr>
                  <w:noProof/>
                </w:rPr>
              </w:r>
              <w:r>
                <w:rPr>
                  <w:noProof/>
                </w:rPr>
                <w:fldChar w:fldCharType="separate"/>
              </w:r>
              <w:r>
                <w:rPr>
                  <w:noProof/>
                </w:rPr>
                <w:t>80</w:t>
              </w:r>
              <w:r>
                <w:rPr>
                  <w:noProof/>
                </w:rPr>
                <w:fldChar w:fldCharType="end"/>
              </w:r>
            </w:p>
            <w:p w14:paraId="1E38E175"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Theme 1: The enjoyment of working therapeutically</w:t>
              </w:r>
              <w:r>
                <w:rPr>
                  <w:noProof/>
                </w:rPr>
                <w:tab/>
              </w:r>
              <w:r>
                <w:rPr>
                  <w:noProof/>
                </w:rPr>
                <w:fldChar w:fldCharType="begin"/>
              </w:r>
              <w:r>
                <w:rPr>
                  <w:noProof/>
                </w:rPr>
                <w:instrText xml:space="preserve"> PAGEREF _Toc206041381 \h </w:instrText>
              </w:r>
              <w:r>
                <w:rPr>
                  <w:noProof/>
                </w:rPr>
              </w:r>
              <w:r>
                <w:rPr>
                  <w:noProof/>
                </w:rPr>
                <w:fldChar w:fldCharType="separate"/>
              </w:r>
              <w:r>
                <w:rPr>
                  <w:noProof/>
                </w:rPr>
                <w:t>80</w:t>
              </w:r>
              <w:r>
                <w:rPr>
                  <w:noProof/>
                </w:rPr>
                <w:fldChar w:fldCharType="end"/>
              </w:r>
            </w:p>
            <w:p w14:paraId="072E03A0"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Theme 2: The challenges to working therapeutically</w:t>
              </w:r>
              <w:r>
                <w:rPr>
                  <w:noProof/>
                </w:rPr>
                <w:tab/>
              </w:r>
              <w:r>
                <w:rPr>
                  <w:noProof/>
                </w:rPr>
                <w:fldChar w:fldCharType="begin"/>
              </w:r>
              <w:r>
                <w:rPr>
                  <w:noProof/>
                </w:rPr>
                <w:instrText xml:space="preserve"> PAGEREF _Toc206041382 \h </w:instrText>
              </w:r>
              <w:r>
                <w:rPr>
                  <w:noProof/>
                </w:rPr>
              </w:r>
              <w:r>
                <w:rPr>
                  <w:noProof/>
                </w:rPr>
                <w:fldChar w:fldCharType="separate"/>
              </w:r>
              <w:r>
                <w:rPr>
                  <w:noProof/>
                </w:rPr>
                <w:t>81</w:t>
              </w:r>
              <w:r>
                <w:rPr>
                  <w:noProof/>
                </w:rPr>
                <w:fldChar w:fldCharType="end"/>
              </w:r>
            </w:p>
            <w:p w14:paraId="0B4DB47F"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Theme 3: Reflections about her work as an EP</w:t>
              </w:r>
              <w:r>
                <w:rPr>
                  <w:noProof/>
                </w:rPr>
                <w:tab/>
              </w:r>
              <w:r>
                <w:rPr>
                  <w:noProof/>
                </w:rPr>
                <w:fldChar w:fldCharType="begin"/>
              </w:r>
              <w:r>
                <w:rPr>
                  <w:noProof/>
                </w:rPr>
                <w:instrText xml:space="preserve"> PAGEREF _Toc206041383 \h </w:instrText>
              </w:r>
              <w:r>
                <w:rPr>
                  <w:noProof/>
                </w:rPr>
              </w:r>
              <w:r>
                <w:rPr>
                  <w:noProof/>
                </w:rPr>
                <w:fldChar w:fldCharType="separate"/>
              </w:r>
              <w:r>
                <w:rPr>
                  <w:noProof/>
                </w:rPr>
                <w:t>86</w:t>
              </w:r>
              <w:r>
                <w:rPr>
                  <w:noProof/>
                </w:rPr>
                <w:fldChar w:fldCharType="end"/>
              </w:r>
            </w:p>
            <w:p w14:paraId="3F12156C"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Theme 4: Anger</w:t>
              </w:r>
              <w:r>
                <w:rPr>
                  <w:noProof/>
                </w:rPr>
                <w:tab/>
              </w:r>
              <w:r>
                <w:rPr>
                  <w:noProof/>
                </w:rPr>
                <w:fldChar w:fldCharType="begin"/>
              </w:r>
              <w:r>
                <w:rPr>
                  <w:noProof/>
                </w:rPr>
                <w:instrText xml:space="preserve"> PAGEREF _Toc206041384 \h </w:instrText>
              </w:r>
              <w:r>
                <w:rPr>
                  <w:noProof/>
                </w:rPr>
              </w:r>
              <w:r>
                <w:rPr>
                  <w:noProof/>
                </w:rPr>
                <w:fldChar w:fldCharType="separate"/>
              </w:r>
              <w:r>
                <w:rPr>
                  <w:noProof/>
                </w:rPr>
                <w:t>91</w:t>
              </w:r>
              <w:r>
                <w:rPr>
                  <w:noProof/>
                </w:rPr>
                <w:fldChar w:fldCharType="end"/>
              </w:r>
            </w:p>
            <w:p w14:paraId="33CCAD4C" w14:textId="77777777" w:rsidR="00294B7B" w:rsidRDefault="00294B7B">
              <w:pPr>
                <w:pStyle w:val="TOC3"/>
                <w:tabs>
                  <w:tab w:val="right" w:leader="dot" w:pos="7822"/>
                </w:tabs>
                <w:rPr>
                  <w:rFonts w:asciiTheme="minorHAnsi" w:hAnsiTheme="minorHAnsi"/>
                  <w:noProof/>
                  <w:sz w:val="24"/>
                  <w:szCs w:val="24"/>
                  <w:lang w:val="en-US" w:eastAsia="ja-JP"/>
                </w:rPr>
              </w:pPr>
              <w:r>
                <w:rPr>
                  <w:noProof/>
                </w:rPr>
                <w:t>Conclusions</w:t>
              </w:r>
              <w:r>
                <w:rPr>
                  <w:noProof/>
                </w:rPr>
                <w:tab/>
              </w:r>
              <w:r>
                <w:rPr>
                  <w:noProof/>
                </w:rPr>
                <w:fldChar w:fldCharType="begin"/>
              </w:r>
              <w:r>
                <w:rPr>
                  <w:noProof/>
                </w:rPr>
                <w:instrText xml:space="preserve"> PAGEREF _Toc206041385 \h </w:instrText>
              </w:r>
              <w:r>
                <w:rPr>
                  <w:noProof/>
                </w:rPr>
              </w:r>
              <w:r>
                <w:rPr>
                  <w:noProof/>
                </w:rPr>
                <w:fldChar w:fldCharType="separate"/>
              </w:r>
              <w:r>
                <w:rPr>
                  <w:noProof/>
                </w:rPr>
                <w:t>91</w:t>
              </w:r>
              <w:r>
                <w:rPr>
                  <w:noProof/>
                </w:rPr>
                <w:fldChar w:fldCharType="end"/>
              </w:r>
            </w:p>
            <w:p w14:paraId="4E210703" w14:textId="77777777" w:rsidR="00294B7B" w:rsidRDefault="00294B7B">
              <w:pPr>
                <w:pStyle w:val="TOC1"/>
                <w:tabs>
                  <w:tab w:val="right" w:leader="dot" w:pos="7822"/>
                </w:tabs>
                <w:rPr>
                  <w:rFonts w:asciiTheme="minorHAnsi" w:hAnsiTheme="minorHAnsi"/>
                  <w:b w:val="0"/>
                  <w:noProof/>
                  <w:lang w:val="en-US" w:eastAsia="ja-JP"/>
                </w:rPr>
              </w:pPr>
              <w:r>
                <w:rPr>
                  <w:noProof/>
                </w:rPr>
                <w:t>Chapter Five</w:t>
              </w:r>
              <w:r>
                <w:rPr>
                  <w:noProof/>
                </w:rPr>
                <w:tab/>
              </w:r>
              <w:r>
                <w:rPr>
                  <w:noProof/>
                </w:rPr>
                <w:fldChar w:fldCharType="begin"/>
              </w:r>
              <w:r>
                <w:rPr>
                  <w:noProof/>
                </w:rPr>
                <w:instrText xml:space="preserve"> PAGEREF _Toc206041386 \h </w:instrText>
              </w:r>
              <w:r>
                <w:rPr>
                  <w:noProof/>
                </w:rPr>
              </w:r>
              <w:r>
                <w:rPr>
                  <w:noProof/>
                </w:rPr>
                <w:fldChar w:fldCharType="separate"/>
              </w:r>
              <w:r>
                <w:rPr>
                  <w:noProof/>
                </w:rPr>
                <w:t>93</w:t>
              </w:r>
              <w:r>
                <w:rPr>
                  <w:noProof/>
                </w:rPr>
                <w:fldChar w:fldCharType="end"/>
              </w:r>
            </w:p>
            <w:p w14:paraId="6416E617" w14:textId="77777777" w:rsidR="00294B7B" w:rsidRDefault="00294B7B">
              <w:pPr>
                <w:pStyle w:val="TOC2"/>
                <w:rPr>
                  <w:rFonts w:asciiTheme="minorHAnsi" w:hAnsiTheme="minorHAnsi"/>
                  <w:b w:val="0"/>
                  <w:noProof/>
                  <w:sz w:val="24"/>
                  <w:szCs w:val="24"/>
                  <w:lang w:val="en-US" w:eastAsia="ja-JP"/>
                </w:rPr>
              </w:pPr>
              <w:r>
                <w:rPr>
                  <w:noProof/>
                </w:rPr>
                <w:t>Discussion</w:t>
              </w:r>
              <w:r>
                <w:rPr>
                  <w:noProof/>
                </w:rPr>
                <w:tab/>
              </w:r>
              <w:r>
                <w:rPr>
                  <w:noProof/>
                </w:rPr>
                <w:fldChar w:fldCharType="begin"/>
              </w:r>
              <w:r>
                <w:rPr>
                  <w:noProof/>
                </w:rPr>
                <w:instrText xml:space="preserve"> PAGEREF _Toc206041387 \h </w:instrText>
              </w:r>
              <w:r>
                <w:rPr>
                  <w:noProof/>
                </w:rPr>
              </w:r>
              <w:r>
                <w:rPr>
                  <w:noProof/>
                </w:rPr>
                <w:fldChar w:fldCharType="separate"/>
              </w:r>
              <w:r>
                <w:rPr>
                  <w:noProof/>
                </w:rPr>
                <w:t>93</w:t>
              </w:r>
              <w:r>
                <w:rPr>
                  <w:noProof/>
                </w:rPr>
                <w:fldChar w:fldCharType="end"/>
              </w:r>
            </w:p>
            <w:p w14:paraId="5D85DEB0" w14:textId="77777777" w:rsidR="00294B7B" w:rsidRDefault="00294B7B">
              <w:pPr>
                <w:pStyle w:val="TOC3"/>
                <w:tabs>
                  <w:tab w:val="right" w:leader="dot" w:pos="7822"/>
                </w:tabs>
                <w:rPr>
                  <w:rFonts w:asciiTheme="minorHAnsi" w:hAnsiTheme="minorHAnsi"/>
                  <w:noProof/>
                  <w:sz w:val="24"/>
                  <w:szCs w:val="24"/>
                  <w:lang w:val="en-US" w:eastAsia="ja-JP"/>
                </w:rPr>
              </w:pPr>
              <w:r>
                <w:rPr>
                  <w:noProof/>
                </w:rPr>
                <w:t>Evaluation of the research methodology</w:t>
              </w:r>
              <w:r>
                <w:rPr>
                  <w:noProof/>
                </w:rPr>
                <w:tab/>
              </w:r>
              <w:r>
                <w:rPr>
                  <w:noProof/>
                </w:rPr>
                <w:fldChar w:fldCharType="begin"/>
              </w:r>
              <w:r>
                <w:rPr>
                  <w:noProof/>
                </w:rPr>
                <w:instrText xml:space="preserve"> PAGEREF _Toc206041388 \h </w:instrText>
              </w:r>
              <w:r>
                <w:rPr>
                  <w:noProof/>
                </w:rPr>
              </w:r>
              <w:r>
                <w:rPr>
                  <w:noProof/>
                </w:rPr>
                <w:fldChar w:fldCharType="separate"/>
              </w:r>
              <w:r>
                <w:rPr>
                  <w:noProof/>
                </w:rPr>
                <w:t>93</w:t>
              </w:r>
              <w:r>
                <w:rPr>
                  <w:noProof/>
                </w:rPr>
                <w:fldChar w:fldCharType="end"/>
              </w:r>
            </w:p>
            <w:p w14:paraId="73BCFA13" w14:textId="77777777" w:rsidR="00294B7B" w:rsidRDefault="00294B7B">
              <w:pPr>
                <w:pStyle w:val="TOC3"/>
                <w:tabs>
                  <w:tab w:val="right" w:leader="dot" w:pos="7822"/>
                </w:tabs>
                <w:rPr>
                  <w:rFonts w:asciiTheme="minorHAnsi" w:hAnsiTheme="minorHAnsi"/>
                  <w:noProof/>
                  <w:sz w:val="24"/>
                  <w:szCs w:val="24"/>
                  <w:lang w:val="en-US" w:eastAsia="ja-JP"/>
                </w:rPr>
              </w:pPr>
              <w:r>
                <w:rPr>
                  <w:noProof/>
                </w:rPr>
                <w:t>Ethics reconsidered</w:t>
              </w:r>
              <w:r>
                <w:rPr>
                  <w:noProof/>
                </w:rPr>
                <w:tab/>
              </w:r>
              <w:r>
                <w:rPr>
                  <w:noProof/>
                </w:rPr>
                <w:fldChar w:fldCharType="begin"/>
              </w:r>
              <w:r>
                <w:rPr>
                  <w:noProof/>
                </w:rPr>
                <w:instrText xml:space="preserve"> PAGEREF _Toc206041389 \h </w:instrText>
              </w:r>
              <w:r>
                <w:rPr>
                  <w:noProof/>
                </w:rPr>
              </w:r>
              <w:r>
                <w:rPr>
                  <w:noProof/>
                </w:rPr>
                <w:fldChar w:fldCharType="separate"/>
              </w:r>
              <w:r>
                <w:rPr>
                  <w:noProof/>
                </w:rPr>
                <w:t>99</w:t>
              </w:r>
              <w:r>
                <w:rPr>
                  <w:noProof/>
                </w:rPr>
                <w:fldChar w:fldCharType="end"/>
              </w:r>
            </w:p>
            <w:p w14:paraId="33D29993" w14:textId="77777777" w:rsidR="00294B7B" w:rsidRDefault="00294B7B">
              <w:pPr>
                <w:pStyle w:val="TOC3"/>
                <w:tabs>
                  <w:tab w:val="right" w:leader="dot" w:pos="7822"/>
                </w:tabs>
                <w:rPr>
                  <w:rFonts w:asciiTheme="minorHAnsi" w:hAnsiTheme="minorHAnsi"/>
                  <w:noProof/>
                  <w:sz w:val="24"/>
                  <w:szCs w:val="24"/>
                  <w:lang w:val="en-US" w:eastAsia="ja-JP"/>
                </w:rPr>
              </w:pPr>
              <w:r>
                <w:rPr>
                  <w:noProof/>
                </w:rPr>
                <w:t>Learning from and reflections on the analysis</w:t>
              </w:r>
              <w:r>
                <w:rPr>
                  <w:noProof/>
                </w:rPr>
                <w:tab/>
              </w:r>
              <w:r>
                <w:rPr>
                  <w:noProof/>
                </w:rPr>
                <w:fldChar w:fldCharType="begin"/>
              </w:r>
              <w:r>
                <w:rPr>
                  <w:noProof/>
                </w:rPr>
                <w:instrText xml:space="preserve"> PAGEREF _Toc206041390 \h </w:instrText>
              </w:r>
              <w:r>
                <w:rPr>
                  <w:noProof/>
                </w:rPr>
              </w:r>
              <w:r>
                <w:rPr>
                  <w:noProof/>
                </w:rPr>
                <w:fldChar w:fldCharType="separate"/>
              </w:r>
              <w:r>
                <w:rPr>
                  <w:noProof/>
                </w:rPr>
                <w:t>100</w:t>
              </w:r>
              <w:r>
                <w:rPr>
                  <w:noProof/>
                </w:rPr>
                <w:fldChar w:fldCharType="end"/>
              </w:r>
            </w:p>
            <w:p w14:paraId="315A5AD2" w14:textId="77777777" w:rsidR="00294B7B" w:rsidRDefault="00294B7B">
              <w:pPr>
                <w:pStyle w:val="TOC3"/>
                <w:tabs>
                  <w:tab w:val="right" w:leader="dot" w:pos="7822"/>
                </w:tabs>
                <w:rPr>
                  <w:rFonts w:asciiTheme="minorHAnsi" w:hAnsiTheme="minorHAnsi"/>
                  <w:noProof/>
                  <w:sz w:val="24"/>
                  <w:szCs w:val="24"/>
                  <w:lang w:val="en-US" w:eastAsia="ja-JP"/>
                </w:rPr>
              </w:pPr>
              <w:r>
                <w:rPr>
                  <w:noProof/>
                </w:rPr>
                <w:t>Personal reflections and learning</w:t>
              </w:r>
              <w:r>
                <w:rPr>
                  <w:noProof/>
                </w:rPr>
                <w:tab/>
              </w:r>
              <w:r>
                <w:rPr>
                  <w:noProof/>
                </w:rPr>
                <w:fldChar w:fldCharType="begin"/>
              </w:r>
              <w:r>
                <w:rPr>
                  <w:noProof/>
                </w:rPr>
                <w:instrText xml:space="preserve"> PAGEREF _Toc206041391 \h </w:instrText>
              </w:r>
              <w:r>
                <w:rPr>
                  <w:noProof/>
                </w:rPr>
              </w:r>
              <w:r>
                <w:rPr>
                  <w:noProof/>
                </w:rPr>
                <w:fldChar w:fldCharType="separate"/>
              </w:r>
              <w:r>
                <w:rPr>
                  <w:noProof/>
                </w:rPr>
                <w:t>114</w:t>
              </w:r>
              <w:r>
                <w:rPr>
                  <w:noProof/>
                </w:rPr>
                <w:fldChar w:fldCharType="end"/>
              </w:r>
            </w:p>
            <w:p w14:paraId="725AE987" w14:textId="77777777" w:rsidR="00294B7B" w:rsidRDefault="00294B7B">
              <w:pPr>
                <w:pStyle w:val="TOC1"/>
                <w:tabs>
                  <w:tab w:val="right" w:leader="dot" w:pos="7822"/>
                </w:tabs>
                <w:rPr>
                  <w:rFonts w:asciiTheme="minorHAnsi" w:hAnsiTheme="minorHAnsi"/>
                  <w:b w:val="0"/>
                  <w:noProof/>
                  <w:lang w:val="en-US" w:eastAsia="ja-JP"/>
                </w:rPr>
              </w:pPr>
              <w:r>
                <w:rPr>
                  <w:noProof/>
                </w:rPr>
                <w:t>Summary and Conclusions</w:t>
              </w:r>
              <w:r>
                <w:rPr>
                  <w:noProof/>
                </w:rPr>
                <w:tab/>
              </w:r>
              <w:r>
                <w:rPr>
                  <w:noProof/>
                </w:rPr>
                <w:fldChar w:fldCharType="begin"/>
              </w:r>
              <w:r>
                <w:rPr>
                  <w:noProof/>
                </w:rPr>
                <w:instrText xml:space="preserve"> PAGEREF _Toc206041392 \h </w:instrText>
              </w:r>
              <w:r>
                <w:rPr>
                  <w:noProof/>
                </w:rPr>
              </w:r>
              <w:r>
                <w:rPr>
                  <w:noProof/>
                </w:rPr>
                <w:fldChar w:fldCharType="separate"/>
              </w:r>
              <w:r>
                <w:rPr>
                  <w:noProof/>
                </w:rPr>
                <w:t>117</w:t>
              </w:r>
              <w:r>
                <w:rPr>
                  <w:noProof/>
                </w:rPr>
                <w:fldChar w:fldCharType="end"/>
              </w:r>
            </w:p>
            <w:p w14:paraId="24BDC593" w14:textId="77777777" w:rsidR="00294B7B" w:rsidRDefault="00294B7B">
              <w:pPr>
                <w:pStyle w:val="TOC1"/>
                <w:tabs>
                  <w:tab w:val="right" w:leader="dot" w:pos="7822"/>
                </w:tabs>
                <w:rPr>
                  <w:rFonts w:asciiTheme="minorHAnsi" w:hAnsiTheme="minorHAnsi"/>
                  <w:b w:val="0"/>
                  <w:noProof/>
                  <w:lang w:val="en-US" w:eastAsia="ja-JP"/>
                </w:rPr>
              </w:pPr>
              <w:r w:rsidRPr="005577A5">
                <w:rPr>
                  <w:noProof/>
                </w:rPr>
                <w:t>References</w:t>
              </w:r>
              <w:r>
                <w:rPr>
                  <w:noProof/>
                </w:rPr>
                <w:tab/>
              </w:r>
              <w:r>
                <w:rPr>
                  <w:noProof/>
                </w:rPr>
                <w:fldChar w:fldCharType="begin"/>
              </w:r>
              <w:r>
                <w:rPr>
                  <w:noProof/>
                </w:rPr>
                <w:instrText xml:space="preserve"> PAGEREF _Toc206041393 \h </w:instrText>
              </w:r>
              <w:r>
                <w:rPr>
                  <w:noProof/>
                </w:rPr>
              </w:r>
              <w:r>
                <w:rPr>
                  <w:noProof/>
                </w:rPr>
                <w:fldChar w:fldCharType="separate"/>
              </w:r>
              <w:r>
                <w:rPr>
                  <w:noProof/>
                </w:rPr>
                <w:t>120</w:t>
              </w:r>
              <w:r>
                <w:rPr>
                  <w:noProof/>
                </w:rPr>
                <w:fldChar w:fldCharType="end"/>
              </w:r>
            </w:p>
            <w:p w14:paraId="1F5150AD" w14:textId="77777777" w:rsidR="00294B7B" w:rsidRDefault="00294B7B">
              <w:pPr>
                <w:pStyle w:val="TOC1"/>
                <w:tabs>
                  <w:tab w:val="right" w:leader="dot" w:pos="7822"/>
                </w:tabs>
                <w:rPr>
                  <w:rFonts w:asciiTheme="minorHAnsi" w:hAnsiTheme="minorHAnsi"/>
                  <w:b w:val="0"/>
                  <w:noProof/>
                  <w:lang w:val="en-US" w:eastAsia="ja-JP"/>
                </w:rPr>
              </w:pPr>
              <w:r>
                <w:rPr>
                  <w:noProof/>
                </w:rPr>
                <w:t>Appendices</w:t>
              </w:r>
              <w:r>
                <w:rPr>
                  <w:noProof/>
                </w:rPr>
                <w:tab/>
              </w:r>
              <w:r>
                <w:rPr>
                  <w:noProof/>
                </w:rPr>
                <w:fldChar w:fldCharType="begin"/>
              </w:r>
              <w:r>
                <w:rPr>
                  <w:noProof/>
                </w:rPr>
                <w:instrText xml:space="preserve"> PAGEREF _Toc206041394 \h </w:instrText>
              </w:r>
              <w:r>
                <w:rPr>
                  <w:noProof/>
                </w:rPr>
              </w:r>
              <w:r>
                <w:rPr>
                  <w:noProof/>
                </w:rPr>
                <w:fldChar w:fldCharType="separate"/>
              </w:r>
              <w:r>
                <w:rPr>
                  <w:noProof/>
                </w:rPr>
                <w:t>127</w:t>
              </w:r>
              <w:r>
                <w:rPr>
                  <w:noProof/>
                </w:rPr>
                <w:fldChar w:fldCharType="end"/>
              </w:r>
            </w:p>
            <w:p w14:paraId="0D90C023" w14:textId="77777777" w:rsidR="00294B7B" w:rsidRDefault="00294B7B">
              <w:pPr>
                <w:pStyle w:val="TOC2"/>
                <w:rPr>
                  <w:rFonts w:asciiTheme="minorHAnsi" w:hAnsiTheme="minorHAnsi"/>
                  <w:b w:val="0"/>
                  <w:noProof/>
                  <w:sz w:val="24"/>
                  <w:szCs w:val="24"/>
                  <w:lang w:val="en-US" w:eastAsia="ja-JP"/>
                </w:rPr>
              </w:pPr>
              <w:r>
                <w:rPr>
                  <w:noProof/>
                </w:rPr>
                <w:t>Appendix 1</w:t>
              </w:r>
              <w:r>
                <w:rPr>
                  <w:noProof/>
                </w:rPr>
                <w:tab/>
              </w:r>
              <w:r>
                <w:rPr>
                  <w:noProof/>
                </w:rPr>
                <w:fldChar w:fldCharType="begin"/>
              </w:r>
              <w:r>
                <w:rPr>
                  <w:noProof/>
                </w:rPr>
                <w:instrText xml:space="preserve"> PAGEREF _Toc206041395 \h </w:instrText>
              </w:r>
              <w:r>
                <w:rPr>
                  <w:noProof/>
                </w:rPr>
              </w:r>
              <w:r>
                <w:rPr>
                  <w:noProof/>
                </w:rPr>
                <w:fldChar w:fldCharType="separate"/>
              </w:r>
              <w:r>
                <w:rPr>
                  <w:noProof/>
                </w:rPr>
                <w:t>127</w:t>
              </w:r>
              <w:r>
                <w:rPr>
                  <w:noProof/>
                </w:rPr>
                <w:fldChar w:fldCharType="end"/>
              </w:r>
            </w:p>
            <w:p w14:paraId="0527B68A" w14:textId="77777777" w:rsidR="00294B7B" w:rsidRDefault="00294B7B">
              <w:pPr>
                <w:pStyle w:val="TOC2"/>
                <w:rPr>
                  <w:rFonts w:asciiTheme="minorHAnsi" w:hAnsiTheme="minorHAnsi"/>
                  <w:b w:val="0"/>
                  <w:noProof/>
                  <w:sz w:val="24"/>
                  <w:szCs w:val="24"/>
                  <w:lang w:val="en-US" w:eastAsia="ja-JP"/>
                </w:rPr>
              </w:pPr>
              <w:r>
                <w:rPr>
                  <w:noProof/>
                </w:rPr>
                <w:t>Information sheet and consent form</w:t>
              </w:r>
              <w:r>
                <w:rPr>
                  <w:noProof/>
                </w:rPr>
                <w:tab/>
              </w:r>
              <w:r>
                <w:rPr>
                  <w:noProof/>
                </w:rPr>
                <w:fldChar w:fldCharType="begin"/>
              </w:r>
              <w:r>
                <w:rPr>
                  <w:noProof/>
                </w:rPr>
                <w:instrText xml:space="preserve"> PAGEREF _Toc206041396 \h </w:instrText>
              </w:r>
              <w:r>
                <w:rPr>
                  <w:noProof/>
                </w:rPr>
              </w:r>
              <w:r>
                <w:rPr>
                  <w:noProof/>
                </w:rPr>
                <w:fldChar w:fldCharType="separate"/>
              </w:r>
              <w:r>
                <w:rPr>
                  <w:noProof/>
                </w:rPr>
                <w:t>127</w:t>
              </w:r>
              <w:r>
                <w:rPr>
                  <w:noProof/>
                </w:rPr>
                <w:fldChar w:fldCharType="end"/>
              </w:r>
            </w:p>
            <w:p w14:paraId="5F928BF8" w14:textId="77777777" w:rsidR="00294B7B" w:rsidRDefault="00294B7B">
              <w:pPr>
                <w:pStyle w:val="TOC1"/>
                <w:tabs>
                  <w:tab w:val="right" w:leader="dot" w:pos="7822"/>
                </w:tabs>
                <w:rPr>
                  <w:rFonts w:asciiTheme="minorHAnsi" w:hAnsiTheme="minorHAnsi"/>
                  <w:b w:val="0"/>
                  <w:noProof/>
                  <w:lang w:val="en-US" w:eastAsia="ja-JP"/>
                </w:rPr>
              </w:pPr>
              <w:r>
                <w:rPr>
                  <w:noProof/>
                </w:rPr>
                <w:t>Appendix 2</w:t>
              </w:r>
              <w:r>
                <w:rPr>
                  <w:noProof/>
                </w:rPr>
                <w:tab/>
              </w:r>
              <w:r>
                <w:rPr>
                  <w:noProof/>
                </w:rPr>
                <w:fldChar w:fldCharType="begin"/>
              </w:r>
              <w:r>
                <w:rPr>
                  <w:noProof/>
                </w:rPr>
                <w:instrText xml:space="preserve"> PAGEREF _Toc206041397 \h </w:instrText>
              </w:r>
              <w:r>
                <w:rPr>
                  <w:noProof/>
                </w:rPr>
              </w:r>
              <w:r>
                <w:rPr>
                  <w:noProof/>
                </w:rPr>
                <w:fldChar w:fldCharType="separate"/>
              </w:r>
              <w:r>
                <w:rPr>
                  <w:noProof/>
                </w:rPr>
                <w:t>132</w:t>
              </w:r>
              <w:r>
                <w:rPr>
                  <w:noProof/>
                </w:rPr>
                <w:fldChar w:fldCharType="end"/>
              </w:r>
            </w:p>
            <w:p w14:paraId="1410A002" w14:textId="77777777" w:rsidR="00294B7B" w:rsidRDefault="00294B7B">
              <w:pPr>
                <w:pStyle w:val="TOC2"/>
                <w:rPr>
                  <w:rFonts w:asciiTheme="minorHAnsi" w:hAnsiTheme="minorHAnsi"/>
                  <w:b w:val="0"/>
                  <w:noProof/>
                  <w:sz w:val="24"/>
                  <w:szCs w:val="24"/>
                  <w:lang w:val="en-US" w:eastAsia="ja-JP"/>
                </w:rPr>
              </w:pPr>
              <w:r>
                <w:rPr>
                  <w:noProof/>
                </w:rPr>
                <w:t>Transcript of Rachel’s conversation, with codes</w:t>
              </w:r>
              <w:r>
                <w:rPr>
                  <w:noProof/>
                </w:rPr>
                <w:tab/>
              </w:r>
              <w:r>
                <w:rPr>
                  <w:noProof/>
                </w:rPr>
                <w:fldChar w:fldCharType="begin"/>
              </w:r>
              <w:r>
                <w:rPr>
                  <w:noProof/>
                </w:rPr>
                <w:instrText xml:space="preserve"> PAGEREF _Toc206041398 \h </w:instrText>
              </w:r>
              <w:r>
                <w:rPr>
                  <w:noProof/>
                </w:rPr>
              </w:r>
              <w:r>
                <w:rPr>
                  <w:noProof/>
                </w:rPr>
                <w:fldChar w:fldCharType="separate"/>
              </w:r>
              <w:r>
                <w:rPr>
                  <w:noProof/>
                </w:rPr>
                <w:t>132</w:t>
              </w:r>
              <w:r>
                <w:rPr>
                  <w:noProof/>
                </w:rPr>
                <w:fldChar w:fldCharType="end"/>
              </w:r>
            </w:p>
            <w:p w14:paraId="5CD72A51"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 context</w:t>
              </w:r>
              <w:r>
                <w:rPr>
                  <w:noProof/>
                </w:rPr>
                <w:tab/>
              </w:r>
              <w:r>
                <w:rPr>
                  <w:noProof/>
                </w:rPr>
                <w:fldChar w:fldCharType="begin"/>
              </w:r>
              <w:r>
                <w:rPr>
                  <w:noProof/>
                </w:rPr>
                <w:instrText xml:space="preserve"> PAGEREF _Toc206041399 \h </w:instrText>
              </w:r>
              <w:r>
                <w:rPr>
                  <w:noProof/>
                </w:rPr>
              </w:r>
              <w:r>
                <w:rPr>
                  <w:noProof/>
                </w:rPr>
                <w:fldChar w:fldCharType="separate"/>
              </w:r>
              <w:r>
                <w:rPr>
                  <w:noProof/>
                </w:rPr>
                <w:t>132</w:t>
              </w:r>
              <w:r>
                <w:rPr>
                  <w:noProof/>
                </w:rPr>
                <w:fldChar w:fldCharType="end"/>
              </w:r>
            </w:p>
            <w:p w14:paraId="457F4B1A" w14:textId="77777777" w:rsidR="00294B7B" w:rsidRDefault="00294B7B">
              <w:pPr>
                <w:pStyle w:val="TOC1"/>
                <w:tabs>
                  <w:tab w:val="right" w:leader="dot" w:pos="7822"/>
                </w:tabs>
                <w:rPr>
                  <w:rFonts w:asciiTheme="minorHAnsi" w:hAnsiTheme="minorHAnsi"/>
                  <w:b w:val="0"/>
                  <w:noProof/>
                  <w:lang w:val="en-US" w:eastAsia="ja-JP"/>
                </w:rPr>
              </w:pPr>
              <w:r>
                <w:rPr>
                  <w:noProof/>
                </w:rPr>
                <w:lastRenderedPageBreak/>
                <w:t>Appendix 3</w:t>
              </w:r>
              <w:r>
                <w:rPr>
                  <w:noProof/>
                </w:rPr>
                <w:tab/>
              </w:r>
              <w:r>
                <w:rPr>
                  <w:noProof/>
                </w:rPr>
                <w:fldChar w:fldCharType="begin"/>
              </w:r>
              <w:r>
                <w:rPr>
                  <w:noProof/>
                </w:rPr>
                <w:instrText xml:space="preserve"> PAGEREF _Toc206041400 \h </w:instrText>
              </w:r>
              <w:r>
                <w:rPr>
                  <w:noProof/>
                </w:rPr>
              </w:r>
              <w:r>
                <w:rPr>
                  <w:noProof/>
                </w:rPr>
                <w:fldChar w:fldCharType="separate"/>
              </w:r>
              <w:r>
                <w:rPr>
                  <w:noProof/>
                </w:rPr>
                <w:t>153</w:t>
              </w:r>
              <w:r>
                <w:rPr>
                  <w:noProof/>
                </w:rPr>
                <w:fldChar w:fldCharType="end"/>
              </w:r>
            </w:p>
            <w:p w14:paraId="3F7110F1" w14:textId="77777777" w:rsidR="00294B7B" w:rsidRDefault="00294B7B">
              <w:pPr>
                <w:pStyle w:val="TOC2"/>
                <w:rPr>
                  <w:rFonts w:asciiTheme="minorHAnsi" w:hAnsiTheme="minorHAnsi"/>
                  <w:b w:val="0"/>
                  <w:noProof/>
                  <w:sz w:val="24"/>
                  <w:szCs w:val="24"/>
                  <w:lang w:val="en-US" w:eastAsia="ja-JP"/>
                </w:rPr>
              </w:pPr>
              <w:r>
                <w:rPr>
                  <w:noProof/>
                </w:rPr>
                <w:t>My narrative of my conversation with Rachel: including her feedback</w:t>
              </w:r>
              <w:r>
                <w:rPr>
                  <w:noProof/>
                </w:rPr>
                <w:tab/>
              </w:r>
              <w:r>
                <w:rPr>
                  <w:noProof/>
                </w:rPr>
                <w:fldChar w:fldCharType="begin"/>
              </w:r>
              <w:r>
                <w:rPr>
                  <w:noProof/>
                </w:rPr>
                <w:instrText xml:space="preserve"> PAGEREF _Toc206041401 \h </w:instrText>
              </w:r>
              <w:r>
                <w:rPr>
                  <w:noProof/>
                </w:rPr>
              </w:r>
              <w:r>
                <w:rPr>
                  <w:noProof/>
                </w:rPr>
                <w:fldChar w:fldCharType="separate"/>
              </w:r>
              <w:r>
                <w:rPr>
                  <w:noProof/>
                </w:rPr>
                <w:t>153</w:t>
              </w:r>
              <w:r>
                <w:rPr>
                  <w:noProof/>
                </w:rPr>
                <w:fldChar w:fldCharType="end"/>
              </w:r>
            </w:p>
            <w:p w14:paraId="6FA3C7FD" w14:textId="77777777" w:rsidR="00294B7B" w:rsidRDefault="00294B7B">
              <w:pPr>
                <w:pStyle w:val="TOC1"/>
                <w:tabs>
                  <w:tab w:val="right" w:leader="dot" w:pos="7822"/>
                </w:tabs>
                <w:rPr>
                  <w:rFonts w:asciiTheme="minorHAnsi" w:hAnsiTheme="minorHAnsi"/>
                  <w:b w:val="0"/>
                  <w:noProof/>
                  <w:lang w:val="en-US" w:eastAsia="ja-JP"/>
                </w:rPr>
              </w:pPr>
              <w:r>
                <w:rPr>
                  <w:noProof/>
                </w:rPr>
                <w:t>Appendix 4</w:t>
              </w:r>
              <w:r>
                <w:rPr>
                  <w:noProof/>
                </w:rPr>
                <w:tab/>
              </w:r>
              <w:r>
                <w:rPr>
                  <w:noProof/>
                </w:rPr>
                <w:fldChar w:fldCharType="begin"/>
              </w:r>
              <w:r>
                <w:rPr>
                  <w:noProof/>
                </w:rPr>
                <w:instrText xml:space="preserve"> PAGEREF _Toc206041402 \h </w:instrText>
              </w:r>
              <w:r>
                <w:rPr>
                  <w:noProof/>
                </w:rPr>
              </w:r>
              <w:r>
                <w:rPr>
                  <w:noProof/>
                </w:rPr>
                <w:fldChar w:fldCharType="separate"/>
              </w:r>
              <w:r>
                <w:rPr>
                  <w:noProof/>
                </w:rPr>
                <w:t>163</w:t>
              </w:r>
              <w:r>
                <w:rPr>
                  <w:noProof/>
                </w:rPr>
                <w:fldChar w:fldCharType="end"/>
              </w:r>
            </w:p>
            <w:p w14:paraId="793C17F6" w14:textId="77777777" w:rsidR="00294B7B" w:rsidRDefault="00294B7B">
              <w:pPr>
                <w:pStyle w:val="TOC2"/>
                <w:rPr>
                  <w:rFonts w:asciiTheme="minorHAnsi" w:hAnsiTheme="minorHAnsi"/>
                  <w:b w:val="0"/>
                  <w:noProof/>
                  <w:sz w:val="24"/>
                  <w:szCs w:val="24"/>
                  <w:lang w:val="en-US" w:eastAsia="ja-JP"/>
                </w:rPr>
              </w:pPr>
              <w:r>
                <w:rPr>
                  <w:noProof/>
                </w:rPr>
                <w:t>Codes and themes from Rachel’s transcript</w:t>
              </w:r>
              <w:r>
                <w:rPr>
                  <w:noProof/>
                </w:rPr>
                <w:tab/>
              </w:r>
              <w:r>
                <w:rPr>
                  <w:noProof/>
                </w:rPr>
                <w:fldChar w:fldCharType="begin"/>
              </w:r>
              <w:r>
                <w:rPr>
                  <w:noProof/>
                </w:rPr>
                <w:instrText xml:space="preserve"> PAGEREF _Toc206041403 \h </w:instrText>
              </w:r>
              <w:r>
                <w:rPr>
                  <w:noProof/>
                </w:rPr>
              </w:r>
              <w:r>
                <w:rPr>
                  <w:noProof/>
                </w:rPr>
                <w:fldChar w:fldCharType="separate"/>
              </w:r>
              <w:r>
                <w:rPr>
                  <w:noProof/>
                </w:rPr>
                <w:t>163</w:t>
              </w:r>
              <w:r>
                <w:rPr>
                  <w:noProof/>
                </w:rPr>
                <w:fldChar w:fldCharType="end"/>
              </w:r>
            </w:p>
            <w:p w14:paraId="11703DAB" w14:textId="77777777" w:rsidR="00294B7B" w:rsidRDefault="00294B7B">
              <w:pPr>
                <w:pStyle w:val="TOC1"/>
                <w:tabs>
                  <w:tab w:val="right" w:leader="dot" w:pos="7822"/>
                </w:tabs>
                <w:rPr>
                  <w:rFonts w:asciiTheme="minorHAnsi" w:hAnsiTheme="minorHAnsi"/>
                  <w:b w:val="0"/>
                  <w:noProof/>
                  <w:lang w:val="en-US" w:eastAsia="ja-JP"/>
                </w:rPr>
              </w:pPr>
              <w:r>
                <w:rPr>
                  <w:noProof/>
                </w:rPr>
                <w:t>Appendix 5</w:t>
              </w:r>
              <w:r>
                <w:rPr>
                  <w:noProof/>
                </w:rPr>
                <w:tab/>
              </w:r>
              <w:r>
                <w:rPr>
                  <w:noProof/>
                </w:rPr>
                <w:fldChar w:fldCharType="begin"/>
              </w:r>
              <w:r>
                <w:rPr>
                  <w:noProof/>
                </w:rPr>
                <w:instrText xml:space="preserve"> PAGEREF _Toc206041404 \h </w:instrText>
              </w:r>
              <w:r>
                <w:rPr>
                  <w:noProof/>
                </w:rPr>
              </w:r>
              <w:r>
                <w:rPr>
                  <w:noProof/>
                </w:rPr>
                <w:fldChar w:fldCharType="separate"/>
              </w:r>
              <w:r>
                <w:rPr>
                  <w:noProof/>
                </w:rPr>
                <w:t>167</w:t>
              </w:r>
              <w:r>
                <w:rPr>
                  <w:noProof/>
                </w:rPr>
                <w:fldChar w:fldCharType="end"/>
              </w:r>
            </w:p>
            <w:p w14:paraId="19FA81FF" w14:textId="77777777" w:rsidR="00294B7B" w:rsidRDefault="00294B7B">
              <w:pPr>
                <w:pStyle w:val="TOC2"/>
                <w:rPr>
                  <w:rFonts w:asciiTheme="minorHAnsi" w:hAnsiTheme="minorHAnsi"/>
                  <w:b w:val="0"/>
                  <w:noProof/>
                  <w:sz w:val="24"/>
                  <w:szCs w:val="24"/>
                  <w:lang w:val="en-US" w:eastAsia="ja-JP"/>
                </w:rPr>
              </w:pPr>
              <w:r>
                <w:rPr>
                  <w:noProof/>
                </w:rPr>
                <w:t>Transcript of Lisa’s conversation, with codes</w:t>
              </w:r>
              <w:r>
                <w:rPr>
                  <w:noProof/>
                </w:rPr>
                <w:tab/>
              </w:r>
              <w:r>
                <w:rPr>
                  <w:noProof/>
                </w:rPr>
                <w:fldChar w:fldCharType="begin"/>
              </w:r>
              <w:r>
                <w:rPr>
                  <w:noProof/>
                </w:rPr>
                <w:instrText xml:space="preserve"> PAGEREF _Toc206041405 \h </w:instrText>
              </w:r>
              <w:r>
                <w:rPr>
                  <w:noProof/>
                </w:rPr>
              </w:r>
              <w:r>
                <w:rPr>
                  <w:noProof/>
                </w:rPr>
                <w:fldChar w:fldCharType="separate"/>
              </w:r>
              <w:r>
                <w:rPr>
                  <w:noProof/>
                </w:rPr>
                <w:t>167</w:t>
              </w:r>
              <w:r>
                <w:rPr>
                  <w:noProof/>
                </w:rPr>
                <w:fldChar w:fldCharType="end"/>
              </w:r>
            </w:p>
            <w:p w14:paraId="3A59C1F1"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 context</w:t>
              </w:r>
              <w:r>
                <w:rPr>
                  <w:noProof/>
                </w:rPr>
                <w:tab/>
              </w:r>
              <w:r>
                <w:rPr>
                  <w:noProof/>
                </w:rPr>
                <w:fldChar w:fldCharType="begin"/>
              </w:r>
              <w:r>
                <w:rPr>
                  <w:noProof/>
                </w:rPr>
                <w:instrText xml:space="preserve"> PAGEREF _Toc206041406 \h </w:instrText>
              </w:r>
              <w:r>
                <w:rPr>
                  <w:noProof/>
                </w:rPr>
              </w:r>
              <w:r>
                <w:rPr>
                  <w:noProof/>
                </w:rPr>
                <w:fldChar w:fldCharType="separate"/>
              </w:r>
              <w:r>
                <w:rPr>
                  <w:noProof/>
                </w:rPr>
                <w:t>167</w:t>
              </w:r>
              <w:r>
                <w:rPr>
                  <w:noProof/>
                </w:rPr>
                <w:fldChar w:fldCharType="end"/>
              </w:r>
            </w:p>
            <w:p w14:paraId="20721E22" w14:textId="77777777" w:rsidR="00294B7B" w:rsidRDefault="00294B7B">
              <w:pPr>
                <w:pStyle w:val="TOC1"/>
                <w:tabs>
                  <w:tab w:val="right" w:leader="dot" w:pos="7822"/>
                </w:tabs>
                <w:rPr>
                  <w:rFonts w:asciiTheme="minorHAnsi" w:hAnsiTheme="minorHAnsi"/>
                  <w:b w:val="0"/>
                  <w:noProof/>
                  <w:lang w:val="en-US" w:eastAsia="ja-JP"/>
                </w:rPr>
              </w:pPr>
              <w:r>
                <w:rPr>
                  <w:noProof/>
                </w:rPr>
                <w:t>Appendix 6</w:t>
              </w:r>
              <w:r>
                <w:rPr>
                  <w:noProof/>
                </w:rPr>
                <w:tab/>
              </w:r>
              <w:r>
                <w:rPr>
                  <w:noProof/>
                </w:rPr>
                <w:fldChar w:fldCharType="begin"/>
              </w:r>
              <w:r>
                <w:rPr>
                  <w:noProof/>
                </w:rPr>
                <w:instrText xml:space="preserve"> PAGEREF _Toc206041407 \h </w:instrText>
              </w:r>
              <w:r>
                <w:rPr>
                  <w:noProof/>
                </w:rPr>
              </w:r>
              <w:r>
                <w:rPr>
                  <w:noProof/>
                </w:rPr>
                <w:fldChar w:fldCharType="separate"/>
              </w:r>
              <w:r>
                <w:rPr>
                  <w:noProof/>
                </w:rPr>
                <w:t>185</w:t>
              </w:r>
              <w:r>
                <w:rPr>
                  <w:noProof/>
                </w:rPr>
                <w:fldChar w:fldCharType="end"/>
              </w:r>
            </w:p>
            <w:p w14:paraId="54FAC130" w14:textId="77777777" w:rsidR="00294B7B" w:rsidRDefault="00294B7B">
              <w:pPr>
                <w:pStyle w:val="TOC2"/>
                <w:rPr>
                  <w:rFonts w:asciiTheme="minorHAnsi" w:hAnsiTheme="minorHAnsi"/>
                  <w:b w:val="0"/>
                  <w:noProof/>
                  <w:sz w:val="24"/>
                  <w:szCs w:val="24"/>
                  <w:lang w:val="en-US" w:eastAsia="ja-JP"/>
                </w:rPr>
              </w:pPr>
              <w:r>
                <w:rPr>
                  <w:noProof/>
                </w:rPr>
                <w:t>My narrative of my conversation with Lisa</w:t>
              </w:r>
              <w:r>
                <w:rPr>
                  <w:noProof/>
                </w:rPr>
                <w:tab/>
              </w:r>
              <w:r>
                <w:rPr>
                  <w:noProof/>
                </w:rPr>
                <w:fldChar w:fldCharType="begin"/>
              </w:r>
              <w:r>
                <w:rPr>
                  <w:noProof/>
                </w:rPr>
                <w:instrText xml:space="preserve"> PAGEREF _Toc206041408 \h </w:instrText>
              </w:r>
              <w:r>
                <w:rPr>
                  <w:noProof/>
                </w:rPr>
              </w:r>
              <w:r>
                <w:rPr>
                  <w:noProof/>
                </w:rPr>
                <w:fldChar w:fldCharType="separate"/>
              </w:r>
              <w:r>
                <w:rPr>
                  <w:noProof/>
                </w:rPr>
                <w:t>185</w:t>
              </w:r>
              <w:r>
                <w:rPr>
                  <w:noProof/>
                </w:rPr>
                <w:fldChar w:fldCharType="end"/>
              </w:r>
            </w:p>
            <w:p w14:paraId="32D2292D" w14:textId="77777777" w:rsidR="00294B7B" w:rsidRDefault="00294B7B">
              <w:pPr>
                <w:pStyle w:val="TOC1"/>
                <w:tabs>
                  <w:tab w:val="right" w:leader="dot" w:pos="7822"/>
                </w:tabs>
                <w:rPr>
                  <w:rFonts w:asciiTheme="minorHAnsi" w:hAnsiTheme="minorHAnsi"/>
                  <w:b w:val="0"/>
                  <w:noProof/>
                  <w:lang w:val="en-US" w:eastAsia="ja-JP"/>
                </w:rPr>
              </w:pPr>
              <w:r>
                <w:rPr>
                  <w:noProof/>
                </w:rPr>
                <w:t>Appendix 7</w:t>
              </w:r>
              <w:r>
                <w:rPr>
                  <w:noProof/>
                </w:rPr>
                <w:tab/>
              </w:r>
              <w:r>
                <w:rPr>
                  <w:noProof/>
                </w:rPr>
                <w:fldChar w:fldCharType="begin"/>
              </w:r>
              <w:r>
                <w:rPr>
                  <w:noProof/>
                </w:rPr>
                <w:instrText xml:space="preserve"> PAGEREF _Toc206041409 \h </w:instrText>
              </w:r>
              <w:r>
                <w:rPr>
                  <w:noProof/>
                </w:rPr>
              </w:r>
              <w:r>
                <w:rPr>
                  <w:noProof/>
                </w:rPr>
                <w:fldChar w:fldCharType="separate"/>
              </w:r>
              <w:r>
                <w:rPr>
                  <w:noProof/>
                </w:rPr>
                <w:t>192</w:t>
              </w:r>
              <w:r>
                <w:rPr>
                  <w:noProof/>
                </w:rPr>
                <w:fldChar w:fldCharType="end"/>
              </w:r>
            </w:p>
            <w:p w14:paraId="43827BEA" w14:textId="77777777" w:rsidR="00294B7B" w:rsidRDefault="00294B7B">
              <w:pPr>
                <w:pStyle w:val="TOC2"/>
                <w:rPr>
                  <w:rFonts w:asciiTheme="minorHAnsi" w:hAnsiTheme="minorHAnsi"/>
                  <w:b w:val="0"/>
                  <w:noProof/>
                  <w:sz w:val="24"/>
                  <w:szCs w:val="24"/>
                  <w:lang w:val="en-US" w:eastAsia="ja-JP"/>
                </w:rPr>
              </w:pPr>
              <w:r>
                <w:rPr>
                  <w:noProof/>
                </w:rPr>
                <w:t>Codes and themes from Lisa’s transcript</w:t>
              </w:r>
              <w:r>
                <w:rPr>
                  <w:noProof/>
                </w:rPr>
                <w:tab/>
              </w:r>
              <w:r>
                <w:rPr>
                  <w:noProof/>
                </w:rPr>
                <w:fldChar w:fldCharType="begin"/>
              </w:r>
              <w:r>
                <w:rPr>
                  <w:noProof/>
                </w:rPr>
                <w:instrText xml:space="preserve"> PAGEREF _Toc206041410 \h </w:instrText>
              </w:r>
              <w:r>
                <w:rPr>
                  <w:noProof/>
                </w:rPr>
              </w:r>
              <w:r>
                <w:rPr>
                  <w:noProof/>
                </w:rPr>
                <w:fldChar w:fldCharType="separate"/>
              </w:r>
              <w:r>
                <w:rPr>
                  <w:noProof/>
                </w:rPr>
                <w:t>192</w:t>
              </w:r>
              <w:r>
                <w:rPr>
                  <w:noProof/>
                </w:rPr>
                <w:fldChar w:fldCharType="end"/>
              </w:r>
            </w:p>
            <w:p w14:paraId="7FD88E4E" w14:textId="77777777" w:rsidR="00294B7B" w:rsidRDefault="00294B7B">
              <w:pPr>
                <w:pStyle w:val="TOC1"/>
                <w:tabs>
                  <w:tab w:val="right" w:leader="dot" w:pos="7822"/>
                </w:tabs>
                <w:rPr>
                  <w:rFonts w:asciiTheme="minorHAnsi" w:hAnsiTheme="minorHAnsi"/>
                  <w:b w:val="0"/>
                  <w:noProof/>
                  <w:lang w:val="en-US" w:eastAsia="ja-JP"/>
                </w:rPr>
              </w:pPr>
              <w:r>
                <w:rPr>
                  <w:noProof/>
                </w:rPr>
                <w:t>Appendix 8</w:t>
              </w:r>
              <w:r>
                <w:rPr>
                  <w:noProof/>
                </w:rPr>
                <w:tab/>
              </w:r>
              <w:r>
                <w:rPr>
                  <w:noProof/>
                </w:rPr>
                <w:fldChar w:fldCharType="begin"/>
              </w:r>
              <w:r>
                <w:rPr>
                  <w:noProof/>
                </w:rPr>
                <w:instrText xml:space="preserve"> PAGEREF _Toc206041411 \h </w:instrText>
              </w:r>
              <w:r>
                <w:rPr>
                  <w:noProof/>
                </w:rPr>
              </w:r>
              <w:r>
                <w:rPr>
                  <w:noProof/>
                </w:rPr>
                <w:fldChar w:fldCharType="separate"/>
              </w:r>
              <w:r>
                <w:rPr>
                  <w:noProof/>
                </w:rPr>
                <w:t>195</w:t>
              </w:r>
              <w:r>
                <w:rPr>
                  <w:noProof/>
                </w:rPr>
                <w:fldChar w:fldCharType="end"/>
              </w:r>
            </w:p>
            <w:p w14:paraId="31D83F6C" w14:textId="77777777" w:rsidR="00294B7B" w:rsidRDefault="00294B7B">
              <w:pPr>
                <w:pStyle w:val="TOC2"/>
                <w:rPr>
                  <w:rFonts w:asciiTheme="minorHAnsi" w:hAnsiTheme="minorHAnsi"/>
                  <w:b w:val="0"/>
                  <w:noProof/>
                  <w:sz w:val="24"/>
                  <w:szCs w:val="24"/>
                  <w:lang w:val="en-US" w:eastAsia="ja-JP"/>
                </w:rPr>
              </w:pPr>
              <w:r>
                <w:rPr>
                  <w:noProof/>
                </w:rPr>
                <w:t>Transcript of my follow-up conversation with Lisa</w:t>
              </w:r>
              <w:r>
                <w:rPr>
                  <w:noProof/>
                </w:rPr>
                <w:tab/>
              </w:r>
              <w:r>
                <w:rPr>
                  <w:noProof/>
                </w:rPr>
                <w:fldChar w:fldCharType="begin"/>
              </w:r>
              <w:r>
                <w:rPr>
                  <w:noProof/>
                </w:rPr>
                <w:instrText xml:space="preserve"> PAGEREF _Toc206041412 \h </w:instrText>
              </w:r>
              <w:r>
                <w:rPr>
                  <w:noProof/>
                </w:rPr>
              </w:r>
              <w:r>
                <w:rPr>
                  <w:noProof/>
                </w:rPr>
                <w:fldChar w:fldCharType="separate"/>
              </w:r>
              <w:r>
                <w:rPr>
                  <w:noProof/>
                </w:rPr>
                <w:t>195</w:t>
              </w:r>
              <w:r>
                <w:rPr>
                  <w:noProof/>
                </w:rPr>
                <w:fldChar w:fldCharType="end"/>
              </w:r>
            </w:p>
            <w:p w14:paraId="5005DA17" w14:textId="77777777" w:rsidR="00294B7B" w:rsidRDefault="00294B7B">
              <w:pPr>
                <w:pStyle w:val="TOC1"/>
                <w:tabs>
                  <w:tab w:val="right" w:leader="dot" w:pos="7822"/>
                </w:tabs>
                <w:rPr>
                  <w:rFonts w:asciiTheme="minorHAnsi" w:hAnsiTheme="minorHAnsi"/>
                  <w:b w:val="0"/>
                  <w:noProof/>
                  <w:lang w:val="en-US" w:eastAsia="ja-JP"/>
                </w:rPr>
              </w:pPr>
              <w:r>
                <w:rPr>
                  <w:noProof/>
                </w:rPr>
                <w:t>Appendix 9</w:t>
              </w:r>
              <w:r>
                <w:rPr>
                  <w:noProof/>
                </w:rPr>
                <w:tab/>
              </w:r>
              <w:r>
                <w:rPr>
                  <w:noProof/>
                </w:rPr>
                <w:fldChar w:fldCharType="begin"/>
              </w:r>
              <w:r>
                <w:rPr>
                  <w:noProof/>
                </w:rPr>
                <w:instrText xml:space="preserve"> PAGEREF _Toc206041413 \h </w:instrText>
              </w:r>
              <w:r>
                <w:rPr>
                  <w:noProof/>
                </w:rPr>
              </w:r>
              <w:r>
                <w:rPr>
                  <w:noProof/>
                </w:rPr>
                <w:fldChar w:fldCharType="separate"/>
              </w:r>
              <w:r>
                <w:rPr>
                  <w:noProof/>
                </w:rPr>
                <w:t>203</w:t>
              </w:r>
              <w:r>
                <w:rPr>
                  <w:noProof/>
                </w:rPr>
                <w:fldChar w:fldCharType="end"/>
              </w:r>
            </w:p>
            <w:p w14:paraId="0B8C859E" w14:textId="77777777" w:rsidR="00294B7B" w:rsidRDefault="00294B7B">
              <w:pPr>
                <w:pStyle w:val="TOC3"/>
                <w:tabs>
                  <w:tab w:val="right" w:leader="dot" w:pos="7822"/>
                </w:tabs>
                <w:rPr>
                  <w:rFonts w:asciiTheme="minorHAnsi" w:hAnsiTheme="minorHAnsi"/>
                  <w:noProof/>
                  <w:sz w:val="24"/>
                  <w:szCs w:val="24"/>
                  <w:lang w:val="en-US" w:eastAsia="ja-JP"/>
                </w:rPr>
              </w:pPr>
              <w:r>
                <w:rPr>
                  <w:noProof/>
                </w:rPr>
                <w:t>Interpersonal process recall</w:t>
              </w:r>
              <w:r>
                <w:rPr>
                  <w:noProof/>
                </w:rPr>
                <w:tab/>
              </w:r>
              <w:r>
                <w:rPr>
                  <w:noProof/>
                </w:rPr>
                <w:fldChar w:fldCharType="begin"/>
              </w:r>
              <w:r>
                <w:rPr>
                  <w:noProof/>
                </w:rPr>
                <w:instrText xml:space="preserve"> PAGEREF _Toc206041414 \h </w:instrText>
              </w:r>
              <w:r>
                <w:rPr>
                  <w:noProof/>
                </w:rPr>
              </w:r>
              <w:r>
                <w:rPr>
                  <w:noProof/>
                </w:rPr>
                <w:fldChar w:fldCharType="separate"/>
              </w:r>
              <w:r>
                <w:rPr>
                  <w:noProof/>
                </w:rPr>
                <w:t>203</w:t>
              </w:r>
              <w:r>
                <w:rPr>
                  <w:noProof/>
                </w:rPr>
                <w:fldChar w:fldCharType="end"/>
              </w:r>
            </w:p>
            <w:p w14:paraId="28EEA909" w14:textId="77777777" w:rsidR="00294B7B" w:rsidRDefault="00294B7B">
              <w:pPr>
                <w:pStyle w:val="TOC1"/>
                <w:tabs>
                  <w:tab w:val="right" w:leader="dot" w:pos="7822"/>
                </w:tabs>
                <w:rPr>
                  <w:rFonts w:asciiTheme="minorHAnsi" w:hAnsiTheme="minorHAnsi"/>
                  <w:b w:val="0"/>
                  <w:noProof/>
                  <w:lang w:val="en-US" w:eastAsia="ja-JP"/>
                </w:rPr>
              </w:pPr>
              <w:r>
                <w:rPr>
                  <w:noProof/>
                </w:rPr>
                <w:t>Appendix 10</w:t>
              </w:r>
              <w:r>
                <w:rPr>
                  <w:noProof/>
                </w:rPr>
                <w:tab/>
              </w:r>
              <w:r>
                <w:rPr>
                  <w:noProof/>
                </w:rPr>
                <w:fldChar w:fldCharType="begin"/>
              </w:r>
              <w:r>
                <w:rPr>
                  <w:noProof/>
                </w:rPr>
                <w:instrText xml:space="preserve"> PAGEREF _Toc206041415 \h </w:instrText>
              </w:r>
              <w:r>
                <w:rPr>
                  <w:noProof/>
                </w:rPr>
              </w:r>
              <w:r>
                <w:rPr>
                  <w:noProof/>
                </w:rPr>
                <w:fldChar w:fldCharType="separate"/>
              </w:r>
              <w:r>
                <w:rPr>
                  <w:noProof/>
                </w:rPr>
                <w:t>205</w:t>
              </w:r>
              <w:r>
                <w:rPr>
                  <w:noProof/>
                </w:rPr>
                <w:fldChar w:fldCharType="end"/>
              </w:r>
            </w:p>
            <w:p w14:paraId="66D77F4E" w14:textId="77777777" w:rsidR="00294B7B" w:rsidRDefault="00294B7B">
              <w:pPr>
                <w:pStyle w:val="TOC2"/>
                <w:rPr>
                  <w:rFonts w:asciiTheme="minorHAnsi" w:hAnsiTheme="minorHAnsi"/>
                  <w:b w:val="0"/>
                  <w:noProof/>
                  <w:sz w:val="24"/>
                  <w:szCs w:val="24"/>
                  <w:lang w:val="en-US" w:eastAsia="ja-JP"/>
                </w:rPr>
              </w:pPr>
              <w:r>
                <w:rPr>
                  <w:noProof/>
                </w:rPr>
                <w:t>Pilot study 2</w:t>
              </w:r>
              <w:r>
                <w:rPr>
                  <w:noProof/>
                </w:rPr>
                <w:tab/>
              </w:r>
              <w:r>
                <w:rPr>
                  <w:noProof/>
                </w:rPr>
                <w:fldChar w:fldCharType="begin"/>
              </w:r>
              <w:r>
                <w:rPr>
                  <w:noProof/>
                </w:rPr>
                <w:instrText xml:space="preserve"> PAGEREF _Toc206041416 \h </w:instrText>
              </w:r>
              <w:r>
                <w:rPr>
                  <w:noProof/>
                </w:rPr>
              </w:r>
              <w:r>
                <w:rPr>
                  <w:noProof/>
                </w:rPr>
                <w:fldChar w:fldCharType="separate"/>
              </w:r>
              <w:r>
                <w:rPr>
                  <w:noProof/>
                </w:rPr>
                <w:t>205</w:t>
              </w:r>
              <w:r>
                <w:rPr>
                  <w:noProof/>
                </w:rPr>
                <w:fldChar w:fldCharType="end"/>
              </w:r>
            </w:p>
            <w:p w14:paraId="743BC6A6" w14:textId="77777777" w:rsidR="00294B7B" w:rsidRDefault="00294B7B">
              <w:pPr>
                <w:pStyle w:val="TOC3"/>
                <w:tabs>
                  <w:tab w:val="right" w:leader="dot" w:pos="7822"/>
                </w:tabs>
                <w:rPr>
                  <w:rFonts w:asciiTheme="minorHAnsi" w:hAnsiTheme="minorHAnsi"/>
                  <w:noProof/>
                  <w:sz w:val="24"/>
                  <w:szCs w:val="24"/>
                  <w:lang w:val="en-US" w:eastAsia="ja-JP"/>
                </w:rPr>
              </w:pPr>
              <w:r>
                <w:rPr>
                  <w:noProof/>
                </w:rPr>
                <w:t>Trail analysis of my conversation with Helen</w:t>
              </w:r>
              <w:r>
                <w:rPr>
                  <w:noProof/>
                </w:rPr>
                <w:tab/>
              </w:r>
              <w:r>
                <w:rPr>
                  <w:noProof/>
                </w:rPr>
                <w:fldChar w:fldCharType="begin"/>
              </w:r>
              <w:r>
                <w:rPr>
                  <w:noProof/>
                </w:rPr>
                <w:instrText xml:space="preserve"> PAGEREF _Toc206041417 \h </w:instrText>
              </w:r>
              <w:r>
                <w:rPr>
                  <w:noProof/>
                </w:rPr>
              </w:r>
              <w:r>
                <w:rPr>
                  <w:noProof/>
                </w:rPr>
                <w:fldChar w:fldCharType="separate"/>
              </w:r>
              <w:r>
                <w:rPr>
                  <w:noProof/>
                </w:rPr>
                <w:t>205</w:t>
              </w:r>
              <w:r>
                <w:rPr>
                  <w:noProof/>
                </w:rPr>
                <w:fldChar w:fldCharType="end"/>
              </w:r>
            </w:p>
            <w:p w14:paraId="3440BD0D"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 context</w:t>
              </w:r>
              <w:r>
                <w:rPr>
                  <w:noProof/>
                </w:rPr>
                <w:tab/>
              </w:r>
              <w:r>
                <w:rPr>
                  <w:noProof/>
                </w:rPr>
                <w:fldChar w:fldCharType="begin"/>
              </w:r>
              <w:r>
                <w:rPr>
                  <w:noProof/>
                </w:rPr>
                <w:instrText xml:space="preserve"> PAGEREF _Toc206041418 \h </w:instrText>
              </w:r>
              <w:r>
                <w:rPr>
                  <w:noProof/>
                </w:rPr>
              </w:r>
              <w:r>
                <w:rPr>
                  <w:noProof/>
                </w:rPr>
                <w:fldChar w:fldCharType="separate"/>
              </w:r>
              <w:r>
                <w:rPr>
                  <w:noProof/>
                </w:rPr>
                <w:t>205</w:t>
              </w:r>
              <w:r>
                <w:rPr>
                  <w:noProof/>
                </w:rPr>
                <w:fldChar w:fldCharType="end"/>
              </w:r>
            </w:p>
            <w:p w14:paraId="32A1612F" w14:textId="77777777" w:rsidR="00294B7B" w:rsidRDefault="00294B7B">
              <w:pPr>
                <w:pStyle w:val="TOC3"/>
                <w:tabs>
                  <w:tab w:val="right" w:leader="dot" w:pos="7822"/>
                </w:tabs>
                <w:rPr>
                  <w:rFonts w:asciiTheme="minorHAnsi" w:hAnsiTheme="minorHAnsi"/>
                  <w:noProof/>
                  <w:sz w:val="24"/>
                  <w:szCs w:val="24"/>
                  <w:lang w:val="en-US" w:eastAsia="ja-JP"/>
                </w:rPr>
              </w:pPr>
              <w:r>
                <w:rPr>
                  <w:noProof/>
                </w:rPr>
                <w:t>Learning from the content</w:t>
              </w:r>
              <w:r>
                <w:rPr>
                  <w:noProof/>
                </w:rPr>
                <w:tab/>
              </w:r>
              <w:r>
                <w:rPr>
                  <w:noProof/>
                </w:rPr>
                <w:fldChar w:fldCharType="begin"/>
              </w:r>
              <w:r>
                <w:rPr>
                  <w:noProof/>
                </w:rPr>
                <w:instrText xml:space="preserve"> PAGEREF _Toc206041419 \h </w:instrText>
              </w:r>
              <w:r>
                <w:rPr>
                  <w:noProof/>
                </w:rPr>
              </w:r>
              <w:r>
                <w:rPr>
                  <w:noProof/>
                </w:rPr>
                <w:fldChar w:fldCharType="separate"/>
              </w:r>
              <w:r>
                <w:rPr>
                  <w:noProof/>
                </w:rPr>
                <w:t>205</w:t>
              </w:r>
              <w:r>
                <w:rPr>
                  <w:noProof/>
                </w:rPr>
                <w:fldChar w:fldCharType="end"/>
              </w:r>
            </w:p>
            <w:p w14:paraId="741A0A28" w14:textId="77777777" w:rsidR="00294B7B" w:rsidRDefault="00294B7B">
              <w:pPr>
                <w:pStyle w:val="TOC3"/>
                <w:tabs>
                  <w:tab w:val="right" w:leader="dot" w:pos="7822"/>
                </w:tabs>
                <w:rPr>
                  <w:rFonts w:asciiTheme="minorHAnsi" w:hAnsiTheme="minorHAnsi"/>
                  <w:noProof/>
                  <w:sz w:val="24"/>
                  <w:szCs w:val="24"/>
                  <w:lang w:val="en-US" w:eastAsia="ja-JP"/>
                </w:rPr>
              </w:pPr>
              <w:r>
                <w:rPr>
                  <w:noProof/>
                </w:rPr>
                <w:t>The issue of time</w:t>
              </w:r>
              <w:r>
                <w:rPr>
                  <w:noProof/>
                </w:rPr>
                <w:tab/>
              </w:r>
              <w:r>
                <w:rPr>
                  <w:noProof/>
                </w:rPr>
                <w:fldChar w:fldCharType="begin"/>
              </w:r>
              <w:r>
                <w:rPr>
                  <w:noProof/>
                </w:rPr>
                <w:instrText xml:space="preserve"> PAGEREF _Toc206041420 \h </w:instrText>
              </w:r>
              <w:r>
                <w:rPr>
                  <w:noProof/>
                </w:rPr>
              </w:r>
              <w:r>
                <w:rPr>
                  <w:noProof/>
                </w:rPr>
                <w:fldChar w:fldCharType="separate"/>
              </w:r>
              <w:r>
                <w:rPr>
                  <w:noProof/>
                </w:rPr>
                <w:t>211</w:t>
              </w:r>
              <w:r>
                <w:rPr>
                  <w:noProof/>
                </w:rPr>
                <w:fldChar w:fldCharType="end"/>
              </w:r>
            </w:p>
            <w:p w14:paraId="2604A8AE" w14:textId="77777777" w:rsidR="00294B7B" w:rsidRDefault="00294B7B">
              <w:pPr>
                <w:pStyle w:val="TOC3"/>
                <w:tabs>
                  <w:tab w:val="right" w:leader="dot" w:pos="7822"/>
                </w:tabs>
                <w:rPr>
                  <w:rFonts w:asciiTheme="minorHAnsi" w:hAnsiTheme="minorHAnsi"/>
                  <w:noProof/>
                  <w:sz w:val="24"/>
                  <w:szCs w:val="24"/>
                  <w:lang w:val="en-US" w:eastAsia="ja-JP"/>
                </w:rPr>
              </w:pPr>
              <w:r>
                <w:rPr>
                  <w:noProof/>
                </w:rPr>
                <w:t>Learning from the process</w:t>
              </w:r>
              <w:r>
                <w:rPr>
                  <w:noProof/>
                </w:rPr>
                <w:tab/>
              </w:r>
              <w:r>
                <w:rPr>
                  <w:noProof/>
                </w:rPr>
                <w:fldChar w:fldCharType="begin"/>
              </w:r>
              <w:r>
                <w:rPr>
                  <w:noProof/>
                </w:rPr>
                <w:instrText xml:space="preserve"> PAGEREF _Toc206041421 \h </w:instrText>
              </w:r>
              <w:r>
                <w:rPr>
                  <w:noProof/>
                </w:rPr>
              </w:r>
              <w:r>
                <w:rPr>
                  <w:noProof/>
                </w:rPr>
                <w:fldChar w:fldCharType="separate"/>
              </w:r>
              <w:r>
                <w:rPr>
                  <w:noProof/>
                </w:rPr>
                <w:t>216</w:t>
              </w:r>
              <w:r>
                <w:rPr>
                  <w:noProof/>
                </w:rPr>
                <w:fldChar w:fldCharType="end"/>
              </w:r>
            </w:p>
            <w:p w14:paraId="1BC7D056" w14:textId="77777777" w:rsidR="00294B7B" w:rsidRDefault="00294B7B">
              <w:pPr>
                <w:pStyle w:val="TOC3"/>
                <w:tabs>
                  <w:tab w:val="right" w:leader="dot" w:pos="7822"/>
                </w:tabs>
                <w:rPr>
                  <w:rFonts w:asciiTheme="minorHAnsi" w:hAnsiTheme="minorHAnsi"/>
                  <w:noProof/>
                  <w:sz w:val="24"/>
                  <w:szCs w:val="24"/>
                  <w:lang w:val="en-US" w:eastAsia="ja-JP"/>
                </w:rPr>
              </w:pPr>
              <w:r>
                <w:rPr>
                  <w:noProof/>
                </w:rPr>
                <w:t>Summary</w:t>
              </w:r>
              <w:r>
                <w:rPr>
                  <w:noProof/>
                </w:rPr>
                <w:tab/>
              </w:r>
              <w:r>
                <w:rPr>
                  <w:noProof/>
                </w:rPr>
                <w:fldChar w:fldCharType="begin"/>
              </w:r>
              <w:r>
                <w:rPr>
                  <w:noProof/>
                </w:rPr>
                <w:instrText xml:space="preserve"> PAGEREF _Toc206041422 \h </w:instrText>
              </w:r>
              <w:r>
                <w:rPr>
                  <w:noProof/>
                </w:rPr>
              </w:r>
              <w:r>
                <w:rPr>
                  <w:noProof/>
                </w:rPr>
                <w:fldChar w:fldCharType="separate"/>
              </w:r>
              <w:r>
                <w:rPr>
                  <w:noProof/>
                </w:rPr>
                <w:t>218</w:t>
              </w:r>
              <w:r>
                <w:rPr>
                  <w:noProof/>
                </w:rPr>
                <w:fldChar w:fldCharType="end"/>
              </w:r>
            </w:p>
            <w:p w14:paraId="5B9044C3" w14:textId="77777777" w:rsidR="00294B7B" w:rsidRDefault="00294B7B">
              <w:pPr>
                <w:pStyle w:val="TOC1"/>
                <w:tabs>
                  <w:tab w:val="right" w:leader="dot" w:pos="7822"/>
                </w:tabs>
                <w:rPr>
                  <w:rFonts w:asciiTheme="minorHAnsi" w:hAnsiTheme="minorHAnsi"/>
                  <w:b w:val="0"/>
                  <w:noProof/>
                  <w:lang w:val="en-US" w:eastAsia="ja-JP"/>
                </w:rPr>
              </w:pPr>
              <w:r>
                <w:rPr>
                  <w:noProof/>
                </w:rPr>
                <w:t>Appendix 11</w:t>
              </w:r>
              <w:r>
                <w:rPr>
                  <w:noProof/>
                </w:rPr>
                <w:tab/>
              </w:r>
              <w:r>
                <w:rPr>
                  <w:noProof/>
                </w:rPr>
                <w:fldChar w:fldCharType="begin"/>
              </w:r>
              <w:r>
                <w:rPr>
                  <w:noProof/>
                </w:rPr>
                <w:instrText xml:space="preserve"> PAGEREF _Toc206041423 \h </w:instrText>
              </w:r>
              <w:r>
                <w:rPr>
                  <w:noProof/>
                </w:rPr>
              </w:r>
              <w:r>
                <w:rPr>
                  <w:noProof/>
                </w:rPr>
                <w:fldChar w:fldCharType="separate"/>
              </w:r>
              <w:r>
                <w:rPr>
                  <w:noProof/>
                </w:rPr>
                <w:t>219</w:t>
              </w:r>
              <w:r>
                <w:rPr>
                  <w:noProof/>
                </w:rPr>
                <w:fldChar w:fldCharType="end"/>
              </w:r>
            </w:p>
            <w:p w14:paraId="48AADEA8" w14:textId="77777777" w:rsidR="00294B7B" w:rsidRDefault="00294B7B">
              <w:pPr>
                <w:pStyle w:val="TOC2"/>
                <w:rPr>
                  <w:rFonts w:asciiTheme="minorHAnsi" w:hAnsiTheme="minorHAnsi"/>
                  <w:b w:val="0"/>
                  <w:noProof/>
                  <w:sz w:val="24"/>
                  <w:szCs w:val="24"/>
                  <w:lang w:val="en-US" w:eastAsia="ja-JP"/>
                </w:rPr>
              </w:pPr>
              <w:r>
                <w:rPr>
                  <w:noProof/>
                </w:rPr>
                <w:t>Letter confirming ethical approval of the study</w:t>
              </w:r>
              <w:r>
                <w:rPr>
                  <w:noProof/>
                </w:rPr>
                <w:tab/>
              </w:r>
              <w:r>
                <w:rPr>
                  <w:noProof/>
                </w:rPr>
                <w:fldChar w:fldCharType="begin"/>
              </w:r>
              <w:r>
                <w:rPr>
                  <w:noProof/>
                </w:rPr>
                <w:instrText xml:space="preserve"> PAGEREF _Toc206041424 \h </w:instrText>
              </w:r>
              <w:r>
                <w:rPr>
                  <w:noProof/>
                </w:rPr>
              </w:r>
              <w:r>
                <w:rPr>
                  <w:noProof/>
                </w:rPr>
                <w:fldChar w:fldCharType="separate"/>
              </w:r>
              <w:r>
                <w:rPr>
                  <w:noProof/>
                </w:rPr>
                <w:t>219</w:t>
              </w:r>
              <w:r>
                <w:rPr>
                  <w:noProof/>
                </w:rPr>
                <w:fldChar w:fldCharType="end"/>
              </w:r>
            </w:p>
            <w:p w14:paraId="07F7E6BE" w14:textId="77777777" w:rsidR="00116BFC" w:rsidRPr="00CC299B" w:rsidRDefault="00CB5A62" w:rsidP="00116BFC">
              <w:pPr>
                <w:rPr>
                  <w:rFonts w:cs="Calibri"/>
                  <w:b/>
                  <w:bCs/>
                  <w:noProof/>
                </w:rPr>
              </w:pPr>
              <w:r w:rsidRPr="00CC299B">
                <w:rPr>
                  <w:rFonts w:cs="Calibri"/>
                  <w:b/>
                  <w:bCs/>
                  <w:noProof/>
                </w:rPr>
                <w:fldChar w:fldCharType="end"/>
              </w:r>
              <w:r w:rsidR="00116BFC" w:rsidRPr="00CC299B">
                <w:rPr>
                  <w:rFonts w:cs="Calibri"/>
                  <w:b/>
                  <w:bCs/>
                  <w:noProof/>
                </w:rPr>
                <w:br w:type="page"/>
              </w:r>
            </w:p>
          </w:sdtContent>
        </w:sdt>
        <w:p w14:paraId="4C5BCB48" w14:textId="77777777" w:rsidR="00116BFC" w:rsidRDefault="00116BFC" w:rsidP="00773DAD">
          <w:pPr>
            <w:pStyle w:val="Heading2"/>
          </w:pPr>
          <w:bookmarkStart w:id="2" w:name="_Toc206041338"/>
          <w:r>
            <w:lastRenderedPageBreak/>
            <w:t>Abbreviations</w:t>
          </w:r>
          <w:bookmarkEnd w:id="2"/>
        </w:p>
        <w:p w14:paraId="78927533" w14:textId="77777777" w:rsidR="00116BFC" w:rsidRDefault="00116BFC" w:rsidP="00116BFC">
          <w:r>
            <w:t>BPS – British Psychological Society</w:t>
          </w:r>
        </w:p>
        <w:p w14:paraId="25A722E2" w14:textId="77777777" w:rsidR="00116BFC" w:rsidRDefault="00116BFC" w:rsidP="00116BFC">
          <w:r>
            <w:t>CAMHS – Child and Adolescent Mental Health Services</w:t>
          </w:r>
        </w:p>
        <w:p w14:paraId="17F20D99" w14:textId="77777777" w:rsidR="00116BFC" w:rsidRDefault="00116BFC" w:rsidP="00116BFC">
          <w:r>
            <w:t>DECP – Department of Education and Child Psychology</w:t>
          </w:r>
        </w:p>
        <w:p w14:paraId="75FE926F" w14:textId="7214A4CF" w:rsidR="00116BFC" w:rsidRDefault="00746085" w:rsidP="00116BFC">
          <w:r>
            <w:t>EBP</w:t>
          </w:r>
          <w:r w:rsidR="00116BFC">
            <w:t xml:space="preserve"> – evide</w:t>
          </w:r>
          <w:r w:rsidR="001422C9">
            <w:t>nce-</w:t>
          </w:r>
          <w:r w:rsidR="00116BFC">
            <w:t>based practice</w:t>
          </w:r>
        </w:p>
        <w:p w14:paraId="4244B18C" w14:textId="7D81851C" w:rsidR="00116BFC" w:rsidRDefault="00116BFC" w:rsidP="00116BFC">
          <w:r>
            <w:t xml:space="preserve">EP </w:t>
          </w:r>
          <w:r w:rsidR="00CD7D08">
            <w:t xml:space="preserve">- </w:t>
          </w:r>
          <w:r>
            <w:t xml:space="preserve">Educational </w:t>
          </w:r>
          <w:r w:rsidR="00CD7D08">
            <w:t>P</w:t>
          </w:r>
          <w:r>
            <w:t>sychologist</w:t>
          </w:r>
        </w:p>
        <w:p w14:paraId="2F3DE57D" w14:textId="77777777" w:rsidR="003D5C37" w:rsidRDefault="00CD7D08" w:rsidP="00116BFC">
          <w:r>
            <w:t>EPS – Education P</w:t>
          </w:r>
          <w:r w:rsidR="00116BFC">
            <w:t>sychology Service</w:t>
          </w:r>
        </w:p>
        <w:p w14:paraId="605C2033" w14:textId="38D9FA10" w:rsidR="00116BFC" w:rsidRPr="00116BFC" w:rsidRDefault="003D5C37" w:rsidP="00116BFC">
          <w:r>
            <w:t xml:space="preserve">IPR – Interpersonal process recall </w:t>
          </w:r>
          <w:sdt>
            <w:sdtPr>
              <w:id w:val="-1365360328"/>
              <w:citation/>
            </w:sdtPr>
            <w:sdtContent>
              <w:r>
                <w:fldChar w:fldCharType="begin"/>
              </w:r>
              <w:r w:rsidR="00FB7658">
                <w:rPr>
                  <w:lang w:val="en-US"/>
                </w:rPr>
                <w:instrText xml:space="preserve">CITATION Kag84 \l 1033 </w:instrText>
              </w:r>
              <w:r>
                <w:fldChar w:fldCharType="separate"/>
              </w:r>
              <w:r w:rsidR="00CD087E">
                <w:rPr>
                  <w:noProof/>
                  <w:lang w:val="en-US"/>
                </w:rPr>
                <w:t>(Kagan, 1984)</w:t>
              </w:r>
              <w:r>
                <w:fldChar w:fldCharType="end"/>
              </w:r>
            </w:sdtContent>
          </w:sdt>
          <w:r w:rsidR="00116BFC">
            <w:t xml:space="preserve"> </w:t>
          </w:r>
        </w:p>
        <w:p w14:paraId="494C2449" w14:textId="6335ABBF" w:rsidR="00116BFC" w:rsidRDefault="00663AD6" w:rsidP="00116BFC">
          <w:r>
            <w:t>RCT – Randomised controlled t</w:t>
          </w:r>
          <w:r w:rsidR="00116BFC">
            <w:t>rials</w:t>
          </w:r>
        </w:p>
        <w:p w14:paraId="3FF3FDDE" w14:textId="6333D39E" w:rsidR="00663AD6" w:rsidRDefault="00663AD6" w:rsidP="00116BFC">
          <w:r>
            <w:t xml:space="preserve">TA - Teaching assistant </w:t>
          </w:r>
        </w:p>
        <w:p w14:paraId="0918E39B" w14:textId="0D36815F" w:rsidR="00116BFC" w:rsidRDefault="00CB6451" w:rsidP="00116BFC">
          <w:proofErr w:type="spellStart"/>
          <w:r>
            <w:t>TaMHS</w:t>
          </w:r>
          <w:proofErr w:type="spellEnd"/>
          <w:r>
            <w:t xml:space="preserve"> – Targeted</w:t>
          </w:r>
          <w:r w:rsidR="00116BFC">
            <w:t xml:space="preserve"> Mental Health Services</w:t>
          </w:r>
        </w:p>
        <w:p w14:paraId="1AE0780B" w14:textId="3D533370" w:rsidR="00116BFC" w:rsidRDefault="001422C9" w:rsidP="00116BFC">
          <w:r>
            <w:t>TEP – Trainee Educational P</w:t>
          </w:r>
          <w:r w:rsidR="00116BFC">
            <w:t>sychologist</w:t>
          </w:r>
        </w:p>
        <w:p w14:paraId="306A0375" w14:textId="77777777" w:rsidR="00116BFC" w:rsidRDefault="00116BFC" w:rsidP="00116BFC">
          <w:r>
            <w:t>UKCP – United Kingdom Council for Psychotherapy</w:t>
          </w:r>
        </w:p>
        <w:p w14:paraId="6E136197" w14:textId="77777777" w:rsidR="00116BFC" w:rsidRDefault="00116BFC" w:rsidP="00B7177E">
          <w:pPr>
            <w:pStyle w:val="Heading1"/>
            <w:rPr>
              <w:rFonts w:ascii="Calibri" w:hAnsi="Calibri"/>
              <w:sz w:val="24"/>
              <w:szCs w:val="24"/>
            </w:rPr>
          </w:pPr>
          <w:r>
            <w:rPr>
              <w:rFonts w:ascii="Calibri" w:hAnsi="Calibri"/>
              <w:sz w:val="24"/>
              <w:szCs w:val="24"/>
            </w:rPr>
            <w:br w:type="page"/>
          </w:r>
        </w:p>
        <w:p w14:paraId="0C6B0C25" w14:textId="77777777" w:rsidR="00260613" w:rsidRPr="00830864" w:rsidRDefault="00260613" w:rsidP="00830864">
          <w:pPr>
            <w:pStyle w:val="Heading2"/>
          </w:pPr>
          <w:bookmarkStart w:id="3" w:name="_Toc194985647"/>
          <w:bookmarkStart w:id="4" w:name="_Toc206041339"/>
          <w:r w:rsidRPr="00830864">
            <w:lastRenderedPageBreak/>
            <w:t>Introduction</w:t>
          </w:r>
          <w:bookmarkEnd w:id="3"/>
          <w:bookmarkEnd w:id="4"/>
          <w:r w:rsidRPr="00830864">
            <w:t xml:space="preserve"> </w:t>
          </w:r>
        </w:p>
        <w:p w14:paraId="01BDAE2E" w14:textId="77777777" w:rsidR="00260613" w:rsidRDefault="00260613" w:rsidP="00260613"/>
        <w:p w14:paraId="3BD1FC2A" w14:textId="3363A6A3" w:rsidR="00014ACF" w:rsidRDefault="003F5EDF" w:rsidP="003F5EDF">
          <w:r>
            <w:t xml:space="preserve">I embarked on the training to become an educational psychologist relatively late in my life. Previously, </w:t>
          </w:r>
          <w:r w:rsidR="00260613" w:rsidRPr="00B7177E">
            <w:t>I had worked as a Gestalt psych</w:t>
          </w:r>
          <w:r w:rsidR="00420798">
            <w:t>otherapist and latterly</w:t>
          </w:r>
          <w:r w:rsidR="00260613" w:rsidRPr="00B7177E">
            <w:t xml:space="preserve"> I also worked part-time as a teacher</w:t>
          </w:r>
          <w:r w:rsidR="00420798">
            <w:t xml:space="preserve"> of psychology</w:t>
          </w:r>
          <w:r w:rsidR="00260613" w:rsidRPr="00B7177E">
            <w:t xml:space="preserve"> in a secondary school. As a t</w:t>
          </w:r>
          <w:r w:rsidR="00471DC8">
            <w:t>eacher, I was</w:t>
          </w:r>
          <w:r w:rsidR="00936353">
            <w:t xml:space="preserve"> aware that there were</w:t>
          </w:r>
          <w:r w:rsidR="00260613" w:rsidRPr="00B7177E">
            <w:t xml:space="preserve"> children, parents and teachers </w:t>
          </w:r>
          <w:r w:rsidR="00936353">
            <w:t>who</w:t>
          </w:r>
          <w:r w:rsidR="00471DC8">
            <w:t xml:space="preserve"> appeared</w:t>
          </w:r>
          <w:r w:rsidR="00260613">
            <w:t xml:space="preserve"> to struggle with </w:t>
          </w:r>
          <w:r w:rsidR="00BB018D">
            <w:t xml:space="preserve">emotional and relational issues within their work and life. </w:t>
          </w:r>
          <w:r w:rsidR="007E1183">
            <w:t>Frequently, there seemed to be little</w:t>
          </w:r>
          <w:r w:rsidR="00260613">
            <w:t xml:space="preserve"> </w:t>
          </w:r>
          <w:r w:rsidR="00E21691">
            <w:t xml:space="preserve">psychological or practical </w:t>
          </w:r>
          <w:r w:rsidR="00260613">
            <w:t>support</w:t>
          </w:r>
          <w:r w:rsidR="007E1183">
            <w:t xml:space="preserve"> for them</w:t>
          </w:r>
          <w:r w:rsidR="00260613" w:rsidRPr="00B7177E">
            <w:t xml:space="preserve">. </w:t>
          </w:r>
          <w:r w:rsidR="00CD2E8C">
            <w:t>These issues had an e</w:t>
          </w:r>
          <w:r w:rsidR="00471DC8">
            <w:t>ffect on</w:t>
          </w:r>
          <w:r w:rsidR="00420798">
            <w:t xml:space="preserve"> </w:t>
          </w:r>
          <w:r w:rsidR="00BB018D">
            <w:t xml:space="preserve">the quality of their lives and </w:t>
          </w:r>
          <w:r w:rsidR="00420798">
            <w:t xml:space="preserve">their </w:t>
          </w:r>
          <w:r w:rsidR="00233A1E">
            <w:t>ability to function</w:t>
          </w:r>
          <w:r w:rsidR="00BB018D">
            <w:t xml:space="preserve"> well</w:t>
          </w:r>
          <w:r w:rsidR="00233A1E">
            <w:t xml:space="preserve"> wit</w:t>
          </w:r>
          <w:r w:rsidR="00CA25CE">
            <w:t>hin the education system</w:t>
          </w:r>
          <w:r w:rsidR="00233A1E">
            <w:t xml:space="preserve">. </w:t>
          </w:r>
          <w:r w:rsidR="00CA25CE">
            <w:t>As a trainee educational psychologist (</w:t>
          </w:r>
          <w:r w:rsidR="00CD2E8C">
            <w:t>T</w:t>
          </w:r>
          <w:r w:rsidR="00CA25CE">
            <w:t>EP)</w:t>
          </w:r>
          <w:r w:rsidR="00260613">
            <w:t xml:space="preserve">, I have become even </w:t>
          </w:r>
          <w:r w:rsidR="004A3606">
            <w:t xml:space="preserve">more engaged with such issues. </w:t>
          </w:r>
          <w:r>
            <w:t>N</w:t>
          </w:r>
          <w:r w:rsidR="00260613" w:rsidRPr="00B7177E">
            <w:t xml:space="preserve">umerous writers </w:t>
          </w:r>
          <w:r>
            <w:t xml:space="preserve">within the field of educational psychology </w:t>
          </w:r>
          <w:r w:rsidR="00260613" w:rsidRPr="00B7177E">
            <w:t xml:space="preserve">have </w:t>
          </w:r>
          <w:r>
            <w:t xml:space="preserve">also </w:t>
          </w:r>
          <w:r w:rsidR="00260613" w:rsidRPr="00B7177E">
            <w:t>identified that therapeutic work (i.e. working with children’s</w:t>
          </w:r>
          <w:r w:rsidR="00260613">
            <w:t xml:space="preserve"> and adult’s</w:t>
          </w:r>
          <w:r w:rsidR="00260613" w:rsidRPr="00B7177E">
            <w:t xml:space="preserve"> mental health, or emotional </w:t>
          </w:r>
          <w:r w:rsidR="00287A6C">
            <w:t>wellbeing</w:t>
          </w:r>
          <w:r w:rsidR="00260613" w:rsidRPr="00B7177E">
            <w:t>) is an essential aspect of EP practice</w:t>
          </w:r>
          <w:r w:rsidR="00260613">
            <w:t xml:space="preserve">, for example, </w:t>
          </w:r>
          <w:r w:rsidR="00294B7B">
            <w:t xml:space="preserve">MacKay </w:t>
          </w:r>
          <w:sdt>
            <w:sdtPr>
              <w:id w:val="783315410"/>
              <w:citation/>
            </w:sdtPr>
            <w:sdtContent>
              <w:r w:rsidR="00294B7B">
                <w:fldChar w:fldCharType="begin"/>
              </w:r>
              <w:r w:rsidR="00294B7B">
                <w:rPr>
                  <w:lang w:val="en-US"/>
                </w:rPr>
                <w:instrText xml:space="preserve">CITATION Mac \n  \t  \l 1033 </w:instrText>
              </w:r>
              <w:r w:rsidR="00294B7B">
                <w:fldChar w:fldCharType="separate"/>
              </w:r>
              <w:r w:rsidR="00294B7B">
                <w:rPr>
                  <w:noProof/>
                  <w:lang w:val="en-US"/>
                </w:rPr>
                <w:t>(2007)</w:t>
              </w:r>
              <w:r w:rsidR="00294B7B">
                <w:fldChar w:fldCharType="end"/>
              </w:r>
            </w:sdtContent>
          </w:sdt>
          <w:r w:rsidR="00260613">
            <w:t>,</w:t>
          </w:r>
          <w:r w:rsidR="001E6322">
            <w:t xml:space="preserve"> Randall</w:t>
          </w:r>
          <w:r w:rsidR="00260613">
            <w:t xml:space="preserve"> </w:t>
          </w:r>
          <w:sdt>
            <w:sdtPr>
              <w:id w:val="-1837378679"/>
              <w:citation/>
            </w:sdtPr>
            <w:sdtContent>
              <w:r w:rsidR="001E6322">
                <w:fldChar w:fldCharType="begin"/>
              </w:r>
              <w:r w:rsidR="001E6322">
                <w:rPr>
                  <w:lang w:val="en-US"/>
                </w:rPr>
                <w:instrText xml:space="preserve">CITATION Ran10 \n  \t  \l 1033 </w:instrText>
              </w:r>
              <w:r w:rsidR="001E6322">
                <w:fldChar w:fldCharType="separate"/>
              </w:r>
              <w:r w:rsidR="00CD087E">
                <w:rPr>
                  <w:noProof/>
                  <w:lang w:val="en-US"/>
                </w:rPr>
                <w:t>(2010)</w:t>
              </w:r>
              <w:r w:rsidR="001E6322">
                <w:fldChar w:fldCharType="end"/>
              </w:r>
            </w:sdtContent>
          </w:sdt>
          <w:r w:rsidR="00260613">
            <w:rPr>
              <w:noProof/>
              <w:lang w:val="en-US"/>
            </w:rPr>
            <w:t>,</w:t>
          </w:r>
          <w:r w:rsidR="001E6322" w:rsidRPr="001E6322">
            <w:rPr>
              <w:noProof/>
              <w:lang w:val="en-US"/>
            </w:rPr>
            <w:t xml:space="preserve"> </w:t>
          </w:r>
          <w:r w:rsidR="001E6322">
            <w:rPr>
              <w:noProof/>
              <w:lang w:val="en-US"/>
            </w:rPr>
            <w:t>Dowling &amp; Osborne</w:t>
          </w:r>
          <w:r w:rsidR="00260613" w:rsidRPr="00B7177E">
            <w:t xml:space="preserve"> </w:t>
          </w:r>
          <w:sdt>
            <w:sdtPr>
              <w:id w:val="2104230229"/>
              <w:citation/>
            </w:sdtPr>
            <w:sdtContent>
              <w:r w:rsidR="001E6322">
                <w:fldChar w:fldCharType="begin"/>
              </w:r>
              <w:r w:rsidR="001E6322">
                <w:rPr>
                  <w:lang w:val="en-US"/>
                </w:rPr>
                <w:instrText xml:space="preserve">CITATION Dow85 \n  \t  \l 1033 </w:instrText>
              </w:r>
              <w:r w:rsidR="001E6322">
                <w:fldChar w:fldCharType="separate"/>
              </w:r>
              <w:r w:rsidR="00CD087E" w:rsidRPr="00CD087E">
                <w:rPr>
                  <w:noProof/>
                  <w:lang w:val="en-US"/>
                </w:rPr>
                <w:t>(1985)</w:t>
              </w:r>
              <w:r w:rsidR="001E6322">
                <w:fldChar w:fldCharType="end"/>
              </w:r>
            </w:sdtContent>
          </w:sdt>
          <w:r w:rsidR="001E6322">
            <w:rPr>
              <w:noProof/>
              <w:lang w:val="en-US"/>
            </w:rPr>
            <w:t xml:space="preserve">, </w:t>
          </w:r>
          <w:r w:rsidR="00260613">
            <w:rPr>
              <w:noProof/>
              <w:lang w:val="en-US"/>
            </w:rPr>
            <w:t xml:space="preserve">Pomerantz </w:t>
          </w:r>
          <w:sdt>
            <w:sdtPr>
              <w:rPr>
                <w:noProof/>
                <w:lang w:val="en-US"/>
              </w:rPr>
              <w:id w:val="596910471"/>
              <w:citation/>
            </w:sdtPr>
            <w:sdtContent>
              <w:r w:rsidR="00294B7B">
                <w:rPr>
                  <w:noProof/>
                  <w:lang w:val="en-US"/>
                </w:rPr>
                <w:fldChar w:fldCharType="begin"/>
              </w:r>
              <w:r w:rsidR="00294B7B">
                <w:rPr>
                  <w:noProof/>
                  <w:lang w:val="en-US"/>
                </w:rPr>
                <w:instrText xml:space="preserve">CITATION Pom07 \n  \t  \l 1033 </w:instrText>
              </w:r>
              <w:r w:rsidR="00294B7B">
                <w:rPr>
                  <w:noProof/>
                  <w:lang w:val="en-US"/>
                </w:rPr>
                <w:fldChar w:fldCharType="separate"/>
              </w:r>
              <w:r w:rsidR="00294B7B">
                <w:rPr>
                  <w:noProof/>
                  <w:lang w:val="en-US"/>
                </w:rPr>
                <w:t>(2007)</w:t>
              </w:r>
              <w:r w:rsidR="00294B7B">
                <w:rPr>
                  <w:noProof/>
                  <w:lang w:val="en-US"/>
                </w:rPr>
                <w:fldChar w:fldCharType="end"/>
              </w:r>
            </w:sdtContent>
          </w:sdt>
          <w:r w:rsidR="00260613">
            <w:rPr>
              <w:noProof/>
              <w:lang w:val="en-US"/>
            </w:rPr>
            <w:t>,</w:t>
          </w:r>
          <w:r w:rsidR="00260613" w:rsidRPr="00B7177E">
            <w:t xml:space="preserve"> </w:t>
          </w:r>
          <w:r w:rsidR="00260613">
            <w:rPr>
              <w:noProof/>
              <w:lang w:val="en-US"/>
            </w:rPr>
            <w:t xml:space="preserve">Greig </w:t>
          </w:r>
          <w:sdt>
            <w:sdtPr>
              <w:rPr>
                <w:noProof/>
                <w:lang w:val="en-US"/>
              </w:rPr>
              <w:id w:val="-2145733726"/>
              <w:citation/>
            </w:sdtPr>
            <w:sdtContent>
              <w:r w:rsidR="00294B7B">
                <w:rPr>
                  <w:noProof/>
                  <w:lang w:val="en-US"/>
                </w:rPr>
                <w:fldChar w:fldCharType="begin"/>
              </w:r>
              <w:r w:rsidR="00294B7B">
                <w:rPr>
                  <w:noProof/>
                  <w:lang w:val="en-US"/>
                </w:rPr>
                <w:instrText xml:space="preserve">CITATION Gre07 \n  \t  \l 1033 </w:instrText>
              </w:r>
              <w:r w:rsidR="00294B7B">
                <w:rPr>
                  <w:noProof/>
                  <w:lang w:val="en-US"/>
                </w:rPr>
                <w:fldChar w:fldCharType="separate"/>
              </w:r>
              <w:r w:rsidR="00294B7B">
                <w:rPr>
                  <w:noProof/>
                  <w:lang w:val="en-US"/>
                </w:rPr>
                <w:t>(2007)</w:t>
              </w:r>
              <w:r w:rsidR="00294B7B">
                <w:rPr>
                  <w:noProof/>
                  <w:lang w:val="en-US"/>
                </w:rPr>
                <w:fldChar w:fldCharType="end"/>
              </w:r>
            </w:sdtContent>
          </w:sdt>
          <w:r w:rsidR="00260613">
            <w:t>, to name just a few</w:t>
          </w:r>
          <w:r w:rsidR="00260613" w:rsidRPr="00B7177E">
            <w:t xml:space="preserve">. </w:t>
          </w:r>
        </w:p>
        <w:p w14:paraId="4A964774" w14:textId="77777777" w:rsidR="00014ACF" w:rsidRDefault="00014ACF" w:rsidP="003F5EDF"/>
        <w:p w14:paraId="2DE1A154" w14:textId="1C910F0E" w:rsidR="003F5EDF" w:rsidRPr="00B7177E" w:rsidRDefault="00D45569" w:rsidP="003F5EDF">
          <w:r>
            <w:t xml:space="preserve">As I </w:t>
          </w:r>
          <w:r w:rsidR="00CF7BD6" w:rsidRPr="00B7177E">
            <w:t>gain</w:t>
          </w:r>
          <w:r>
            <w:t>ed more</w:t>
          </w:r>
          <w:r w:rsidR="00CF7BD6" w:rsidRPr="00B7177E">
            <w:t xml:space="preserve"> experience of educational psychology</w:t>
          </w:r>
          <w:r w:rsidR="00CA25CE">
            <w:t>,</w:t>
          </w:r>
          <w:r w:rsidR="00CF7BD6" w:rsidRPr="00B7177E">
            <w:t xml:space="preserve"> I n</w:t>
          </w:r>
          <w:r w:rsidR="00E21691">
            <w:t>oticed that some EPs referred to</w:t>
          </w:r>
          <w:r w:rsidR="00CF7BD6" w:rsidRPr="00B7177E">
            <w:t xml:space="preserve"> working therapeutically. My course also placed a strong emphasis on this </w:t>
          </w:r>
          <w:r w:rsidR="00E21691">
            <w:t>approach</w:t>
          </w:r>
          <w:r w:rsidR="00CF7BD6" w:rsidRPr="00B7177E">
            <w:t xml:space="preserve">. Yet it also seemed to me that </w:t>
          </w:r>
          <w:r w:rsidR="00014ACF">
            <w:t>very few EPs worked in this way</w:t>
          </w:r>
          <w:r w:rsidR="00BB018D">
            <w:t>.</w:t>
          </w:r>
          <w:r w:rsidR="00014ACF">
            <w:t xml:space="preserve"> </w:t>
          </w:r>
          <w:r w:rsidR="00BB018D" w:rsidRPr="00B7177E">
            <w:t xml:space="preserve">Farrell </w:t>
          </w:r>
          <w:r w:rsidR="00186400">
            <w:t>et al.</w:t>
          </w:r>
          <w:r w:rsidR="00BB018D" w:rsidRPr="00B7177E">
            <w:t xml:space="preserve"> </w:t>
          </w:r>
          <w:sdt>
            <w:sdtPr>
              <w:id w:val="1602839148"/>
              <w:citation/>
            </w:sdtPr>
            <w:sdtContent>
              <w:r w:rsidR="00BB018D" w:rsidRPr="00B7177E">
                <w:fldChar w:fldCharType="begin"/>
              </w:r>
              <w:r w:rsidR="00BB018D" w:rsidRPr="00B7177E">
                <w:rPr>
                  <w:lang w:val="en-US"/>
                </w:rPr>
                <w:instrText xml:space="preserve">CITATION Far06 \n  \t  \l 1033 </w:instrText>
              </w:r>
              <w:r w:rsidR="00BB018D" w:rsidRPr="00B7177E">
                <w:fldChar w:fldCharType="separate"/>
              </w:r>
              <w:r w:rsidR="00CD087E" w:rsidRPr="00CD087E">
                <w:rPr>
                  <w:noProof/>
                  <w:lang w:val="en-US"/>
                </w:rPr>
                <w:t>(2006)</w:t>
              </w:r>
              <w:r w:rsidR="00BB018D" w:rsidRPr="00B7177E">
                <w:fldChar w:fldCharType="end"/>
              </w:r>
            </w:sdtContent>
          </w:sdt>
          <w:r w:rsidR="00BB018D">
            <w:t xml:space="preserve"> identified that most EPs spent</w:t>
          </w:r>
          <w:r w:rsidR="00BB018D" w:rsidRPr="00B7177E">
            <w:t xml:space="preserve"> less</w:t>
          </w:r>
          <w:r w:rsidR="00080009">
            <w:t xml:space="preserve"> than one per cent</w:t>
          </w:r>
          <w:r w:rsidR="00BB018D">
            <w:t xml:space="preserve"> of their time delivering therapeutic intervention</w:t>
          </w:r>
          <w:r w:rsidR="00BB018D" w:rsidRPr="00B7177E">
            <w:t xml:space="preserve">. </w:t>
          </w:r>
          <w:r w:rsidR="00BB018D">
            <w:t>Furthermore, w</w:t>
          </w:r>
          <w:r w:rsidR="00014ACF">
            <w:t>ithin my own practice</w:t>
          </w:r>
          <w:r w:rsidR="00BB018D">
            <w:t>,</w:t>
          </w:r>
          <w:r w:rsidR="00014ACF">
            <w:t xml:space="preserve"> I was aware </w:t>
          </w:r>
          <w:r>
            <w:t>that in spite of my therapeutic experience</w:t>
          </w:r>
          <w:r w:rsidR="00035852">
            <w:t>,</w:t>
          </w:r>
          <w:r>
            <w:t xml:space="preserve"> I felt</w:t>
          </w:r>
          <w:r w:rsidR="00080009">
            <w:t xml:space="preserve"> some ambivalence</w:t>
          </w:r>
          <w:r>
            <w:t xml:space="preserve"> about</w:t>
          </w:r>
          <w:r w:rsidR="00014ACF">
            <w:t xml:space="preserve"> offering therapeutic interventions</w:t>
          </w:r>
          <w:r w:rsidR="00080009">
            <w:t>, which I could not fully explain</w:t>
          </w:r>
          <w:r w:rsidR="00014ACF">
            <w:t>.</w:t>
          </w:r>
          <w:r w:rsidR="00CF7BD6" w:rsidRPr="00B7177E">
            <w:t xml:space="preserve"> I wanted </w:t>
          </w:r>
          <w:r w:rsidR="00014ACF">
            <w:t xml:space="preserve">therefore, </w:t>
          </w:r>
          <w:r w:rsidR="00CF7BD6" w:rsidRPr="00B7177E">
            <w:t>to explore the experiences of EPs who had chosen to work therapeutically, to ask them abou</w:t>
          </w:r>
          <w:r w:rsidR="00CF7BD6">
            <w:t>t how they felt about this work</w:t>
          </w:r>
          <w:r w:rsidR="00BB018D">
            <w:t xml:space="preserve"> and</w:t>
          </w:r>
          <w:r w:rsidR="00BB018D" w:rsidRPr="00BB018D">
            <w:t xml:space="preserve"> </w:t>
          </w:r>
          <w:r w:rsidR="00BB018D" w:rsidRPr="00B7177E">
            <w:t>to explore the dissonance between what is thought by many to be</w:t>
          </w:r>
          <w:r w:rsidR="00BB018D">
            <w:t xml:space="preserve"> good</w:t>
          </w:r>
          <w:r w:rsidR="00BB018D" w:rsidRPr="00B7177E">
            <w:t xml:space="preserve"> practice</w:t>
          </w:r>
          <w:r w:rsidR="00BB018D">
            <w:t>, and what actually happens</w:t>
          </w:r>
          <w:r w:rsidR="00CF7BD6">
            <w:t xml:space="preserve">. </w:t>
          </w:r>
        </w:p>
        <w:p w14:paraId="1B7D1BF5" w14:textId="77777777" w:rsidR="00260613" w:rsidRDefault="00260613" w:rsidP="00260613"/>
        <w:p w14:paraId="29A64625" w14:textId="5A33CDCD" w:rsidR="00260613" w:rsidRDefault="009A4BAD" w:rsidP="00260613">
          <w:r w:rsidRPr="00B7177E">
            <w:t>My ideas about h</w:t>
          </w:r>
          <w:r>
            <w:t>ow to proceed with this research</w:t>
          </w:r>
          <w:r w:rsidRPr="00B7177E">
            <w:t xml:space="preserve"> emerged from </w:t>
          </w:r>
          <w:r>
            <w:t>my experiences as a therapist and from a social constructionist</w:t>
          </w:r>
          <w:r w:rsidRPr="00B7177E">
            <w:t xml:space="preserve"> understanding of </w:t>
          </w:r>
          <w:r w:rsidRPr="00B7177E">
            <w:lastRenderedPageBreak/>
            <w:t>ontology</w:t>
          </w:r>
          <w:r>
            <w:t xml:space="preserve"> and epistemology</w:t>
          </w:r>
          <w:r w:rsidRPr="00B7177E">
            <w:t xml:space="preserve">. </w:t>
          </w:r>
          <w:r w:rsidR="00260613" w:rsidRPr="00B7177E">
            <w:t>I believe that we should learn to trust our usual ways of being in the world;</w:t>
          </w:r>
          <w:r w:rsidR="00586007">
            <w:t xml:space="preserve"> </w:t>
          </w:r>
          <w:r w:rsidR="00586007" w:rsidRPr="00294B7B">
            <w:t>people are skilled social practitioners who are able to monitor and comment on their ow</w:t>
          </w:r>
          <w:r w:rsidR="0061651C" w:rsidRPr="00294B7B">
            <w:t>n activity</w:t>
          </w:r>
          <w:sdt>
            <w:sdtPr>
              <w:id w:val="-240947814"/>
              <w:citation/>
            </w:sdtPr>
            <w:sdtContent>
              <w:r w:rsidR="00586007" w:rsidRPr="00294B7B">
                <w:fldChar w:fldCharType="begin"/>
              </w:r>
              <w:r w:rsidR="009C750A" w:rsidRPr="00294B7B">
                <w:rPr>
                  <w:lang w:val="en-US"/>
                </w:rPr>
                <w:instrText xml:space="preserve">CITATION Bur03 \p 14 \l 1033 </w:instrText>
              </w:r>
              <w:r w:rsidR="00586007" w:rsidRPr="00294B7B">
                <w:fldChar w:fldCharType="separate"/>
              </w:r>
              <w:r w:rsidR="00CD087E" w:rsidRPr="00294B7B">
                <w:rPr>
                  <w:noProof/>
                  <w:lang w:val="en-US"/>
                </w:rPr>
                <w:t xml:space="preserve"> (Burr, 2003, p. 14)</w:t>
              </w:r>
              <w:r w:rsidR="00586007" w:rsidRPr="00294B7B">
                <w:fldChar w:fldCharType="end"/>
              </w:r>
            </w:sdtContent>
          </w:sdt>
          <w:r w:rsidR="0061651C" w:rsidRPr="00294B7B">
            <w:t xml:space="preserve">. </w:t>
          </w:r>
          <w:r w:rsidR="009C750A">
            <w:t>Furthermore, w</w:t>
          </w:r>
          <w:r w:rsidR="00260613" w:rsidRPr="00B7177E">
            <w:t>isdom and understan</w:t>
          </w:r>
          <w:r w:rsidR="00CA25CE">
            <w:t>ding do not only</w:t>
          </w:r>
          <w:r w:rsidR="00260613">
            <w:t xml:space="preserve"> emerge from</w:t>
          </w:r>
          <w:r w:rsidR="00260613" w:rsidRPr="00B7177E">
            <w:t xml:space="preserve"> reductionist scientific endeavours. </w:t>
          </w:r>
          <w:r w:rsidR="003F5EDF">
            <w:t xml:space="preserve">McLeod </w:t>
          </w:r>
          <w:sdt>
            <w:sdtPr>
              <w:id w:val="-2135557017"/>
              <w:citation/>
            </w:sdtPr>
            <w:sdtContent>
              <w:r w:rsidR="003F5EDF">
                <w:fldChar w:fldCharType="begin"/>
              </w:r>
              <w:r w:rsidR="003F5EDF">
                <w:rPr>
                  <w:lang w:val="en-US"/>
                </w:rPr>
                <w:instrText xml:space="preserve">CITATION McL01 \n  \t  \l 1033 </w:instrText>
              </w:r>
              <w:r w:rsidR="003F5EDF">
                <w:fldChar w:fldCharType="separate"/>
              </w:r>
              <w:r w:rsidR="00CD087E">
                <w:rPr>
                  <w:noProof/>
                  <w:lang w:val="en-US"/>
                </w:rPr>
                <w:t>(2001)</w:t>
              </w:r>
              <w:r w:rsidR="003F5EDF">
                <w:fldChar w:fldCharType="end"/>
              </w:r>
            </w:sdtContent>
          </w:sdt>
          <w:r w:rsidR="003F5EDF">
            <w:t xml:space="preserve"> stated that: “the purpose of research is to enhance knowledge” </w:t>
          </w:r>
          <w:sdt>
            <w:sdtPr>
              <w:id w:val="1261575235"/>
              <w:citation/>
            </w:sdtPr>
            <w:sdtContent>
              <w:r w:rsidR="003F5EDF">
                <w:fldChar w:fldCharType="begin"/>
              </w:r>
              <w:r w:rsidR="003F5EDF">
                <w:rPr>
                  <w:lang w:val="en-US"/>
                </w:rPr>
                <w:instrText xml:space="preserve">CITATION McL01 \p 2 \n  \y  \t  \l 1033 </w:instrText>
              </w:r>
              <w:r w:rsidR="003F5EDF">
                <w:fldChar w:fldCharType="separate"/>
              </w:r>
              <w:r w:rsidR="00CD087E">
                <w:rPr>
                  <w:noProof/>
                  <w:lang w:val="en-US"/>
                </w:rPr>
                <w:t>(p. 2)</w:t>
              </w:r>
              <w:r w:rsidR="003F5EDF">
                <w:fldChar w:fldCharType="end"/>
              </w:r>
            </w:sdtContent>
          </w:sdt>
          <w:r w:rsidR="003F5EDF">
            <w:t xml:space="preserve">. There are many ways in which this can be achieved and </w:t>
          </w:r>
          <w:r>
            <w:t>at the heart of this study is</w:t>
          </w:r>
          <w:r w:rsidR="003F5EDF">
            <w:t xml:space="preserve"> </w:t>
          </w:r>
          <w:r>
            <w:t xml:space="preserve">a method that pays </w:t>
          </w:r>
          <w:r w:rsidR="003F5EDF">
            <w:t>att</w:t>
          </w:r>
          <w:r>
            <w:t>ention to personal experience:</w:t>
          </w:r>
          <w:r w:rsidR="003F5EDF">
            <w:t xml:space="preserve"> </w:t>
          </w:r>
        </w:p>
        <w:p w14:paraId="6ADDBF7F" w14:textId="5D97CDFC" w:rsidR="00260613" w:rsidRDefault="00260613" w:rsidP="00035852">
          <w:pPr>
            <w:spacing w:line="240" w:lineRule="auto"/>
            <w:ind w:left="720"/>
          </w:pPr>
          <w:r>
            <w:t>In the overeager embrace of the rational, scientific, and technological, our concept of the learning process itself was distorted first by rationalism and later by behaviourism. We lost touch with our own experiences as the source of personal learning and development</w:t>
          </w:r>
          <w:r w:rsidR="00E21691">
            <w:t>.</w:t>
          </w:r>
        </w:p>
        <w:p w14:paraId="580864F8" w14:textId="62A7E20C" w:rsidR="00260613" w:rsidRPr="008F15CB" w:rsidRDefault="00260613" w:rsidP="00035852">
          <w:pPr>
            <w:spacing w:line="240" w:lineRule="auto"/>
            <w:ind w:left="720"/>
          </w:pPr>
          <w:r>
            <w:tab/>
          </w:r>
          <w:r>
            <w:tab/>
          </w:r>
          <w:r>
            <w:tab/>
          </w:r>
          <w:r>
            <w:tab/>
          </w:r>
          <w:r w:rsidR="00E21691">
            <w:t xml:space="preserve">              </w:t>
          </w:r>
          <w:sdt>
            <w:sdtPr>
              <w:id w:val="822018161"/>
              <w:citation/>
            </w:sdtPr>
            <w:sdtContent>
              <w:r>
                <w:fldChar w:fldCharType="begin"/>
              </w:r>
              <w:r>
                <w:rPr>
                  <w:lang w:val="en-US"/>
                </w:rPr>
                <w:instrText xml:space="preserve">CITATION Kol84 \p 2 \l 1033 </w:instrText>
              </w:r>
              <w:r>
                <w:fldChar w:fldCharType="separate"/>
              </w:r>
              <w:r w:rsidR="00CD087E" w:rsidRPr="00CD087E">
                <w:rPr>
                  <w:noProof/>
                  <w:lang w:val="en-US"/>
                </w:rPr>
                <w:t>(Kolb, 1984, p. 2)</w:t>
              </w:r>
              <w:r>
                <w:fldChar w:fldCharType="end"/>
              </w:r>
            </w:sdtContent>
          </w:sdt>
        </w:p>
        <w:p w14:paraId="731E7ED8" w14:textId="160781DB" w:rsidR="00260613" w:rsidRPr="00B7177E" w:rsidRDefault="00260613" w:rsidP="00233A1E"/>
        <w:p w14:paraId="7633CF4E" w14:textId="2CEC630A" w:rsidR="009A4BAD" w:rsidRPr="00B7177E" w:rsidRDefault="00D45569" w:rsidP="009A4BAD">
          <w:r>
            <w:t>T</w:t>
          </w:r>
          <w:r w:rsidR="009A4BAD">
            <w:t>hese</w:t>
          </w:r>
          <w:r w:rsidR="009A4BAD" w:rsidRPr="00B7177E">
            <w:t xml:space="preserve"> experiences </w:t>
          </w:r>
          <w:r>
            <w:t>are expressed through</w:t>
          </w:r>
          <w:r w:rsidR="009A4BAD">
            <w:t xml:space="preserve"> narratives</w:t>
          </w:r>
          <w:r w:rsidR="00080009">
            <w:t>, or stories</w:t>
          </w:r>
          <w:r w:rsidR="009A4BAD">
            <w:t xml:space="preserve">. </w:t>
          </w:r>
          <w:r w:rsidR="00035852">
            <w:t xml:space="preserve">The neuroscientist, </w:t>
          </w:r>
          <w:proofErr w:type="spellStart"/>
          <w:r w:rsidR="009A4BAD" w:rsidRPr="00B7177E">
            <w:t>Damasio</w:t>
          </w:r>
          <w:proofErr w:type="spellEnd"/>
          <w:sdt>
            <w:sdtPr>
              <w:id w:val="-1527629146"/>
              <w:citation/>
            </w:sdtPr>
            <w:sdtContent>
              <w:r w:rsidR="009A4BAD" w:rsidRPr="00B7177E">
                <w:fldChar w:fldCharType="begin"/>
              </w:r>
              <w:r w:rsidR="009A4BAD" w:rsidRPr="00B7177E">
                <w:rPr>
                  <w:lang w:val="en-US"/>
                </w:rPr>
                <w:instrText xml:space="preserve">CITATION Dam00 \n  \t  \l 1033 </w:instrText>
              </w:r>
              <w:r w:rsidR="009A4BAD" w:rsidRPr="00B7177E">
                <w:fldChar w:fldCharType="separate"/>
              </w:r>
              <w:r w:rsidR="00CD087E">
                <w:rPr>
                  <w:noProof/>
                  <w:lang w:val="en-US"/>
                </w:rPr>
                <w:t xml:space="preserve"> (2000)</w:t>
              </w:r>
              <w:r w:rsidR="009A4BAD" w:rsidRPr="00B7177E">
                <w:fldChar w:fldCharType="end"/>
              </w:r>
            </w:sdtContent>
          </w:sdt>
          <w:r w:rsidR="009A4BAD" w:rsidRPr="00B7177E">
            <w:t xml:space="preserve"> argued that story telling is a natural brain function. He called our capacity to tell stories a “brain obsession”</w:t>
          </w:r>
          <w:sdt>
            <w:sdtPr>
              <w:id w:val="924999708"/>
              <w:citation/>
            </w:sdtPr>
            <w:sdtContent>
              <w:r w:rsidR="009A4BAD" w:rsidRPr="00B7177E">
                <w:fldChar w:fldCharType="begin"/>
              </w:r>
              <w:r w:rsidR="009A4BAD" w:rsidRPr="00B7177E">
                <w:rPr>
                  <w:lang w:val="en-US"/>
                </w:rPr>
                <w:instrText xml:space="preserve">CITATION Dam00 \p 189 \n  \y  \t  \l 1033 </w:instrText>
              </w:r>
              <w:r w:rsidR="009A4BAD" w:rsidRPr="00B7177E">
                <w:fldChar w:fldCharType="separate"/>
              </w:r>
              <w:r w:rsidR="00CD087E">
                <w:rPr>
                  <w:noProof/>
                  <w:lang w:val="en-US"/>
                </w:rPr>
                <w:t xml:space="preserve"> (p. 189)</w:t>
              </w:r>
              <w:r w:rsidR="009A4BAD" w:rsidRPr="00B7177E">
                <w:fldChar w:fldCharType="end"/>
              </w:r>
            </w:sdtContent>
          </w:sdt>
          <w:r w:rsidR="009A4BAD" w:rsidRPr="00B7177E">
            <w:t>. He went further and suggested that “the entire construction of knowledge”</w:t>
          </w:r>
          <w:sdt>
            <w:sdtPr>
              <w:id w:val="1665660617"/>
              <w:citation/>
            </w:sdtPr>
            <w:sdtContent>
              <w:r w:rsidR="009A4BAD" w:rsidRPr="00B7177E">
                <w:fldChar w:fldCharType="begin"/>
              </w:r>
              <w:r w:rsidR="009A4BAD" w:rsidRPr="00B7177E">
                <w:rPr>
                  <w:lang w:val="en-US"/>
                </w:rPr>
                <w:instrText xml:space="preserve">CITATION Dam00 \p 189 \n  \y  \t  \l 1033 </w:instrText>
              </w:r>
              <w:r w:rsidR="009A4BAD" w:rsidRPr="00B7177E">
                <w:fldChar w:fldCharType="separate"/>
              </w:r>
              <w:r w:rsidR="00CD087E">
                <w:rPr>
                  <w:noProof/>
                  <w:lang w:val="en-US"/>
                </w:rPr>
                <w:t xml:space="preserve"> (p. 189)</w:t>
              </w:r>
              <w:r w:rsidR="009A4BAD" w:rsidRPr="00B7177E">
                <w:fldChar w:fldCharType="end"/>
              </w:r>
            </w:sdtContent>
          </w:sdt>
          <w:r w:rsidR="009A4BAD" w:rsidRPr="00B7177E">
            <w:t xml:space="preserve"> is a story,</w:t>
          </w:r>
          <w:r w:rsidR="00080009">
            <w:t xml:space="preserve"> and</w:t>
          </w:r>
          <w:r w:rsidR="009A4BAD" w:rsidRPr="00B7177E">
            <w:t xml:space="preserve"> that “telling stories precedes language”</w:t>
          </w:r>
          <w:sdt>
            <w:sdtPr>
              <w:id w:val="-185983151"/>
              <w:citation/>
            </w:sdtPr>
            <w:sdtContent>
              <w:r w:rsidR="009A4BAD" w:rsidRPr="00B7177E">
                <w:fldChar w:fldCharType="begin"/>
              </w:r>
              <w:r w:rsidR="009A4BAD" w:rsidRPr="00B7177E">
                <w:rPr>
                  <w:lang w:val="en-US"/>
                </w:rPr>
                <w:instrText xml:space="preserve">CITATION Dam00 \p 189 \n  \y  \t  \l 1033 </w:instrText>
              </w:r>
              <w:r w:rsidR="009A4BAD" w:rsidRPr="00B7177E">
                <w:fldChar w:fldCharType="separate"/>
              </w:r>
              <w:r w:rsidR="00CD087E">
                <w:rPr>
                  <w:noProof/>
                  <w:lang w:val="en-US"/>
                </w:rPr>
                <w:t xml:space="preserve"> (p. 189)</w:t>
              </w:r>
              <w:r w:rsidR="009A4BAD" w:rsidRPr="00B7177E">
                <w:fldChar w:fldCharType="end"/>
              </w:r>
            </w:sdtContent>
          </w:sdt>
          <w:r w:rsidR="009A4BAD" w:rsidRPr="00B7177E">
            <w:t xml:space="preserve">. In addition, </w:t>
          </w:r>
          <w:r w:rsidR="00E21691">
            <w:t>telling narratives is</w:t>
          </w:r>
          <w:r w:rsidR="009A4BAD" w:rsidRPr="00B7177E">
            <w:t xml:space="preserve"> a </w:t>
          </w:r>
          <w:r w:rsidR="00E21691">
            <w:t>way in which</w:t>
          </w:r>
          <w:r w:rsidR="009C750A">
            <w:t xml:space="preserve"> we organise and construct</w:t>
          </w:r>
          <w:r w:rsidR="009A4BAD" w:rsidRPr="00B7177E">
            <w:t xml:space="preserve"> meaning</w:t>
          </w:r>
          <w:r w:rsidR="00080009">
            <w:t xml:space="preserve"> </w:t>
          </w:r>
          <w:r w:rsidR="009C750A">
            <w:t>from</w:t>
          </w:r>
          <w:r w:rsidR="00E21691">
            <w:t xml:space="preserve"> our experiences</w:t>
          </w:r>
          <w:r w:rsidR="00080009" w:rsidRPr="00080009">
            <w:t xml:space="preserve"> </w:t>
          </w:r>
          <w:sdt>
            <w:sdtPr>
              <w:id w:val="-1386790735"/>
              <w:citation/>
            </w:sdtPr>
            <w:sdtContent>
              <w:r w:rsidR="00080009" w:rsidRPr="00B7177E">
                <w:fldChar w:fldCharType="begin"/>
              </w:r>
              <w:r w:rsidR="00080009" w:rsidRPr="00B7177E">
                <w:rPr>
                  <w:lang w:val="en-US"/>
                </w:rPr>
                <w:instrText xml:space="preserve">CITATION Bru02 \p 7 \l 1033 </w:instrText>
              </w:r>
              <w:r w:rsidR="00080009" w:rsidRPr="00B7177E">
                <w:fldChar w:fldCharType="separate"/>
              </w:r>
              <w:r w:rsidR="00CD087E">
                <w:rPr>
                  <w:noProof/>
                  <w:lang w:val="en-US"/>
                </w:rPr>
                <w:t>(Bruner, 2002, p. 7)</w:t>
              </w:r>
              <w:r w:rsidR="00080009" w:rsidRPr="00B7177E">
                <w:fldChar w:fldCharType="end"/>
              </w:r>
            </w:sdtContent>
          </w:sdt>
          <w:r w:rsidR="009A4BAD" w:rsidRPr="00B7177E">
            <w:t>. Narratives also allow for the study of “different and sometimes contradictory layers of meaning”</w:t>
          </w:r>
          <w:sdt>
            <w:sdtPr>
              <w:id w:val="739526191"/>
              <w:citation/>
            </w:sdtPr>
            <w:sdtContent>
              <w:r w:rsidR="009A4BAD" w:rsidRPr="00B7177E">
                <w:fldChar w:fldCharType="begin"/>
              </w:r>
              <w:r w:rsidR="00D301C8">
                <w:rPr>
                  <w:lang w:val="en-US"/>
                </w:rPr>
                <w:instrText xml:space="preserve">CITATION And08 \p 1 \l 1033 </w:instrText>
              </w:r>
              <w:r w:rsidR="009A4BAD" w:rsidRPr="00B7177E">
                <w:fldChar w:fldCharType="separate"/>
              </w:r>
              <w:r w:rsidR="00CD087E">
                <w:rPr>
                  <w:noProof/>
                  <w:lang w:val="en-US"/>
                </w:rPr>
                <w:t xml:space="preserve"> (Andrews, Squires, &amp; Tamboukou, 2008, p. 1)</w:t>
              </w:r>
              <w:r w:rsidR="009A4BAD" w:rsidRPr="00B7177E">
                <w:fldChar w:fldCharType="end"/>
              </w:r>
            </w:sdtContent>
          </w:sdt>
          <w:r w:rsidR="00420798">
            <w:t>.</w:t>
          </w:r>
        </w:p>
        <w:p w14:paraId="3CA4C8F0" w14:textId="0EC7164E" w:rsidR="009A4BAD" w:rsidRPr="00B7177E" w:rsidRDefault="009A4BAD" w:rsidP="00035852">
          <w:pPr>
            <w:spacing w:line="240" w:lineRule="auto"/>
            <w:ind w:left="720"/>
          </w:pPr>
          <w:r w:rsidRPr="00B7177E">
            <w:t>Great narrative is an invitation to problem finding, not a lesson in problem solving. It is deeply about plight, about the road rather than about the inn to which it leads</w:t>
          </w:r>
          <w:r w:rsidR="00BB018D">
            <w:t>.</w:t>
          </w:r>
        </w:p>
        <w:p w14:paraId="18BD84B8" w14:textId="77777777" w:rsidR="009A4BAD" w:rsidRPr="00B7177E" w:rsidRDefault="009A4BAD" w:rsidP="00035852">
          <w:pPr>
            <w:spacing w:line="240" w:lineRule="auto"/>
          </w:pPr>
          <w:r w:rsidRPr="00B7177E">
            <w:tab/>
          </w:r>
          <w:r w:rsidRPr="00B7177E">
            <w:tab/>
          </w:r>
          <w:r w:rsidRPr="00B7177E">
            <w:tab/>
          </w:r>
          <w:r w:rsidRPr="00B7177E">
            <w:tab/>
          </w:r>
          <w:r w:rsidRPr="00B7177E">
            <w:tab/>
          </w:r>
          <w:r w:rsidRPr="00B7177E">
            <w:tab/>
          </w:r>
          <w:sdt>
            <w:sdtPr>
              <w:id w:val="-1023776187"/>
              <w:citation/>
            </w:sdtPr>
            <w:sdtContent>
              <w:r w:rsidRPr="00B7177E">
                <w:fldChar w:fldCharType="begin"/>
              </w:r>
              <w:r w:rsidRPr="00B7177E">
                <w:rPr>
                  <w:lang w:val="en-US"/>
                </w:rPr>
                <w:instrText xml:space="preserve">CITATION Bru02 \p 20 \l 1033 </w:instrText>
              </w:r>
              <w:r w:rsidRPr="00B7177E">
                <w:fldChar w:fldCharType="separate"/>
              </w:r>
              <w:r w:rsidR="00CD087E">
                <w:rPr>
                  <w:noProof/>
                  <w:lang w:val="en-US"/>
                </w:rPr>
                <w:t>(Bruner, 2002, p. 20)</w:t>
              </w:r>
              <w:r w:rsidRPr="00B7177E">
                <w:fldChar w:fldCharType="end"/>
              </w:r>
            </w:sdtContent>
          </w:sdt>
        </w:p>
        <w:p w14:paraId="73F50FC3" w14:textId="77777777" w:rsidR="00260613" w:rsidRDefault="00260613" w:rsidP="00260613"/>
        <w:p w14:paraId="1B6AB03E" w14:textId="6DB51A6F" w:rsidR="00260613" w:rsidRPr="00B7177E" w:rsidRDefault="009A4BAD" w:rsidP="00260613">
          <w:r>
            <w:t xml:space="preserve">In order to consider these </w:t>
          </w:r>
          <w:r w:rsidR="00420798">
            <w:t>narratives about</w:t>
          </w:r>
          <w:r w:rsidR="00233A1E">
            <w:t xml:space="preserve"> </w:t>
          </w:r>
          <w:r>
            <w:t>experiences</w:t>
          </w:r>
          <w:r w:rsidR="00CA25CE">
            <w:t>,</w:t>
          </w:r>
          <w:r>
            <w:t xml:space="preserve"> </w:t>
          </w:r>
          <w:r w:rsidR="00260613" w:rsidRPr="00B7177E">
            <w:t>I wanted to make use of a more meditativ</w:t>
          </w:r>
          <w:r w:rsidR="00420798">
            <w:t>e self-reflective process</w:t>
          </w:r>
          <w:r w:rsidR="00233A1E">
            <w:t>,</w:t>
          </w:r>
          <w:r w:rsidR="00127B78">
            <w:t xml:space="preserve"> that</w:t>
          </w:r>
          <w:r w:rsidR="00260613" w:rsidRPr="00B7177E">
            <w:t xml:space="preserve"> Claxton</w:t>
          </w:r>
          <w:sdt>
            <w:sdtPr>
              <w:id w:val="194518607"/>
              <w:citation/>
            </w:sdtPr>
            <w:sdtContent>
              <w:r w:rsidR="00260613" w:rsidRPr="00B7177E">
                <w:fldChar w:fldCharType="begin"/>
              </w:r>
              <w:r w:rsidR="00260613" w:rsidRPr="00B7177E">
                <w:rPr>
                  <w:lang w:val="en-US"/>
                </w:rPr>
                <w:instrText xml:space="preserve">CITATION Cla97 \n  \t  \l 1033 </w:instrText>
              </w:r>
              <w:r w:rsidR="00260613" w:rsidRPr="00B7177E">
                <w:fldChar w:fldCharType="separate"/>
              </w:r>
              <w:r w:rsidR="00CD087E">
                <w:rPr>
                  <w:noProof/>
                  <w:lang w:val="en-US"/>
                </w:rPr>
                <w:t xml:space="preserve"> (1997)</w:t>
              </w:r>
              <w:r w:rsidR="00260613" w:rsidRPr="00B7177E">
                <w:fldChar w:fldCharType="end"/>
              </w:r>
            </w:sdtContent>
          </w:sdt>
          <w:r w:rsidR="00EA191B">
            <w:t xml:space="preserve"> called our “tortoise brain” </w:t>
          </w:r>
          <w:r w:rsidR="00260613" w:rsidRPr="00B7177E">
            <w:t>(with reference to the children’s story a</w:t>
          </w:r>
          <w:r w:rsidR="00EA191B">
            <w:t>bout the hare and the tortoise):</w:t>
          </w:r>
          <w:r w:rsidR="00260613" w:rsidRPr="00B7177E">
            <w:t xml:space="preserve"> </w:t>
          </w:r>
        </w:p>
        <w:p w14:paraId="66F7EC80" w14:textId="77777777" w:rsidR="00260613" w:rsidRPr="00B7177E" w:rsidRDefault="00260613" w:rsidP="00035852">
          <w:pPr>
            <w:spacing w:line="240" w:lineRule="auto"/>
            <w:ind w:left="720"/>
          </w:pPr>
          <w:r w:rsidRPr="00B7177E">
            <w:t>But when the hare of conscious comprehension ran out of ideas, tortoise mind just kept going. Simply by attending and responding to the situation, without thinking about it, people are able to extract complex patterns of useful information.</w:t>
          </w:r>
        </w:p>
        <w:p w14:paraId="5038CA42" w14:textId="77777777" w:rsidR="00260613" w:rsidRPr="00B7177E" w:rsidRDefault="00260613" w:rsidP="00035852">
          <w:pPr>
            <w:spacing w:line="240" w:lineRule="auto"/>
          </w:pPr>
          <w:r w:rsidRPr="00B7177E">
            <w:tab/>
          </w:r>
          <w:r w:rsidRPr="00B7177E">
            <w:tab/>
          </w:r>
          <w:r w:rsidRPr="00B7177E">
            <w:tab/>
          </w:r>
          <w:r w:rsidRPr="00B7177E">
            <w:tab/>
          </w:r>
          <w:r w:rsidRPr="00B7177E">
            <w:tab/>
          </w:r>
          <w:r w:rsidRPr="00B7177E">
            <w:tab/>
          </w:r>
          <w:sdt>
            <w:sdtPr>
              <w:id w:val="391089193"/>
              <w:citation/>
            </w:sdtPr>
            <w:sdtContent>
              <w:r w:rsidRPr="00B7177E">
                <w:fldChar w:fldCharType="begin"/>
              </w:r>
              <w:r w:rsidRPr="00B7177E">
                <w:rPr>
                  <w:lang w:val="en-US"/>
                </w:rPr>
                <w:instrText xml:space="preserve">CITATION Cla97 \p 25 \l 1033 </w:instrText>
              </w:r>
              <w:r w:rsidRPr="00B7177E">
                <w:fldChar w:fldCharType="separate"/>
              </w:r>
              <w:r w:rsidR="00CD087E">
                <w:rPr>
                  <w:noProof/>
                  <w:lang w:val="en-US"/>
                </w:rPr>
                <w:t>(Claxton, 1997, p. 25)</w:t>
              </w:r>
              <w:r w:rsidRPr="00B7177E">
                <w:fldChar w:fldCharType="end"/>
              </w:r>
            </w:sdtContent>
          </w:sdt>
          <w:r w:rsidRPr="00B7177E">
            <w:t xml:space="preserve"> </w:t>
          </w:r>
        </w:p>
        <w:p w14:paraId="2DB42510" w14:textId="77777777" w:rsidR="00260613" w:rsidRDefault="00260613" w:rsidP="00260613"/>
        <w:p w14:paraId="72FE9D8B" w14:textId="4CDB644F" w:rsidR="00260613" w:rsidRPr="00B7177E" w:rsidRDefault="00260613" w:rsidP="00260613">
          <w:r>
            <w:t xml:space="preserve">Claxton </w:t>
          </w:r>
          <w:sdt>
            <w:sdtPr>
              <w:id w:val="-880634833"/>
              <w:citation/>
            </w:sdtPr>
            <w:sdtContent>
              <w:r>
                <w:fldChar w:fldCharType="begin"/>
              </w:r>
              <w:r>
                <w:rPr>
                  <w:lang w:val="en-US"/>
                </w:rPr>
                <w:instrText xml:space="preserve">CITATION Cla97 \n  \t  \l 1033 </w:instrText>
              </w:r>
              <w:r>
                <w:fldChar w:fldCharType="separate"/>
              </w:r>
              <w:r w:rsidR="00CD087E">
                <w:rPr>
                  <w:noProof/>
                  <w:lang w:val="en-US"/>
                </w:rPr>
                <w:t>(1997)</w:t>
              </w:r>
              <w:r>
                <w:fldChar w:fldCharType="end"/>
              </w:r>
            </w:sdtContent>
          </w:sdt>
          <w:r>
            <w:t xml:space="preserve"> </w:t>
          </w:r>
          <w:r w:rsidRPr="00B7177E">
            <w:t>went on to suggest that over time the mind is capable of finding new understandings and new meanings for existing information and knowledge</w:t>
          </w:r>
          <w:r w:rsidR="00080009">
            <w:t>,</w:t>
          </w:r>
          <w:r w:rsidRPr="00B7177E">
            <w:t xml:space="preserve"> “registering these consciously as insights or intuitions” </w:t>
          </w:r>
          <w:sdt>
            <w:sdtPr>
              <w:id w:val="1526129636"/>
              <w:citation/>
            </w:sdtPr>
            <w:sdtContent>
              <w:r w:rsidRPr="00B7177E">
                <w:fldChar w:fldCharType="begin"/>
              </w:r>
              <w:r w:rsidRPr="00B7177E">
                <w:rPr>
                  <w:lang w:val="en-US"/>
                </w:rPr>
                <w:instrText xml:space="preserve">CITATION Cla97 \p 49 \n  \y  \t  \l 1033 </w:instrText>
              </w:r>
              <w:r w:rsidRPr="00B7177E">
                <w:fldChar w:fldCharType="separate"/>
              </w:r>
              <w:r w:rsidR="00CD087E">
                <w:rPr>
                  <w:noProof/>
                  <w:lang w:val="en-US"/>
                </w:rPr>
                <w:t>(p. 49)</w:t>
              </w:r>
              <w:r w:rsidRPr="00B7177E">
                <w:fldChar w:fldCharType="end"/>
              </w:r>
            </w:sdtContent>
          </w:sdt>
          <w:r w:rsidRPr="00B7177E">
            <w:t xml:space="preserve">. </w:t>
          </w:r>
          <w:proofErr w:type="spellStart"/>
          <w:r w:rsidRPr="00B7177E">
            <w:t>Taleb</w:t>
          </w:r>
          <w:proofErr w:type="spellEnd"/>
          <w:r w:rsidRPr="00B7177E">
            <w:t xml:space="preserve"> </w:t>
          </w:r>
          <w:sdt>
            <w:sdtPr>
              <w:id w:val="369042937"/>
              <w:citation/>
            </w:sdtPr>
            <w:sdtContent>
              <w:r w:rsidRPr="00B7177E">
                <w:fldChar w:fldCharType="begin"/>
              </w:r>
              <w:r w:rsidRPr="00B7177E">
                <w:rPr>
                  <w:lang w:val="en-US"/>
                </w:rPr>
                <w:instrText xml:space="preserve">CITATION Tal10 \n  \t  \l 1033 </w:instrText>
              </w:r>
              <w:r w:rsidRPr="00B7177E">
                <w:fldChar w:fldCharType="separate"/>
              </w:r>
              <w:r w:rsidR="00CD087E" w:rsidRPr="00CD087E">
                <w:rPr>
                  <w:noProof/>
                  <w:lang w:val="en-US"/>
                </w:rPr>
                <w:t>(2010)</w:t>
              </w:r>
              <w:r w:rsidRPr="00B7177E">
                <w:fldChar w:fldCharType="end"/>
              </w:r>
            </w:sdtContent>
          </w:sdt>
          <w:r w:rsidRPr="00B7177E">
            <w:t xml:space="preserve"> adds to this idea with a very human observation:</w:t>
          </w:r>
        </w:p>
        <w:p w14:paraId="1D2111FB" w14:textId="77777777" w:rsidR="00127B78" w:rsidRDefault="00260613" w:rsidP="00127B78">
          <w:pPr>
            <w:spacing w:line="240" w:lineRule="auto"/>
            <w:ind w:left="720"/>
          </w:pPr>
          <w:r w:rsidRPr="00B7177E">
            <w:t>Your brain is most intelligent when you don’t instruct it on what to do – something people who take showers discover on occasion</w:t>
          </w:r>
          <w:r w:rsidR="00127B78">
            <w:t>.</w:t>
          </w:r>
        </w:p>
        <w:p w14:paraId="5FAE10F3" w14:textId="18BB7FFC" w:rsidR="00260613" w:rsidRDefault="00260613" w:rsidP="00127B78">
          <w:pPr>
            <w:spacing w:line="240" w:lineRule="auto"/>
            <w:ind w:left="3600" w:firstLine="720"/>
          </w:pPr>
          <w:r w:rsidRPr="00B7177E">
            <w:t xml:space="preserve"> </w:t>
          </w:r>
          <w:sdt>
            <w:sdtPr>
              <w:id w:val="49192934"/>
              <w:citation/>
            </w:sdtPr>
            <w:sdtContent>
              <w:r w:rsidRPr="00B7177E">
                <w:fldChar w:fldCharType="begin"/>
              </w:r>
              <w:r w:rsidRPr="00B7177E">
                <w:rPr>
                  <w:lang w:val="en-US"/>
                </w:rPr>
                <w:instrText xml:space="preserve">CITATION Tal10 \p 5 \l 1033 </w:instrText>
              </w:r>
              <w:r w:rsidRPr="00B7177E">
                <w:fldChar w:fldCharType="separate"/>
              </w:r>
              <w:r w:rsidR="00CD087E" w:rsidRPr="00CD087E">
                <w:rPr>
                  <w:noProof/>
                  <w:lang w:val="en-US"/>
                </w:rPr>
                <w:t>(Taleb, 2010, p. 5)</w:t>
              </w:r>
              <w:r w:rsidRPr="00B7177E">
                <w:fldChar w:fldCharType="end"/>
              </w:r>
            </w:sdtContent>
          </w:sdt>
        </w:p>
        <w:p w14:paraId="262FEA38" w14:textId="77777777" w:rsidR="001422C9" w:rsidRDefault="001422C9" w:rsidP="00035852">
          <w:pPr>
            <w:spacing w:line="240" w:lineRule="auto"/>
          </w:pPr>
        </w:p>
        <w:p w14:paraId="0DC3AEC3" w14:textId="30E7CB12" w:rsidR="009A4BAD" w:rsidRDefault="001422C9" w:rsidP="00260613">
          <w:r>
            <w:t xml:space="preserve">I </w:t>
          </w:r>
          <w:r w:rsidR="00127B78">
            <w:t>also offer</w:t>
          </w:r>
          <w:r>
            <w:t xml:space="preserve"> a quote</w:t>
          </w:r>
          <w:r w:rsidR="00BB018D">
            <w:t xml:space="preserve"> from Kant (1794). He would</w:t>
          </w:r>
          <w:r>
            <w:t xml:space="preserve"> originally </w:t>
          </w:r>
          <w:r w:rsidR="00BB018D">
            <w:t xml:space="preserve">have </w:t>
          </w:r>
          <w:r>
            <w:t>proposed this challenge in support of rational sc</w:t>
          </w:r>
          <w:r w:rsidR="00BB018D">
            <w:t xml:space="preserve">ience, </w:t>
          </w:r>
          <w:r w:rsidR="00080009">
            <w:t>as opposed to</w:t>
          </w:r>
          <w:r w:rsidR="007E1183">
            <w:t xml:space="preserve"> unthinking adherence to </w:t>
          </w:r>
          <w:r>
            <w:t>religion. Ironically</w:t>
          </w:r>
          <w:r w:rsidR="00CA25CE">
            <w:t>,</w:t>
          </w:r>
          <w:r>
            <w:t xml:space="preserve"> I think his words can now challenge us to look beyond rational science:</w:t>
          </w:r>
        </w:p>
        <w:p w14:paraId="62823512" w14:textId="77777777" w:rsidR="00127B78" w:rsidRDefault="00233A1E" w:rsidP="00127B78">
          <w:pPr>
            <w:spacing w:line="240" w:lineRule="auto"/>
            <w:ind w:left="720"/>
          </w:pPr>
          <w:r>
            <w:t>“</w:t>
          </w:r>
          <w:r w:rsidRPr="00B7177E">
            <w:t>Have courage to use one’s own understanding!” – that is the motto of enlightenment</w:t>
          </w:r>
          <w:r w:rsidR="00127B78">
            <w:t>.</w:t>
          </w:r>
        </w:p>
        <w:p w14:paraId="77A1379E" w14:textId="383AD6AC" w:rsidR="00260613" w:rsidRPr="00B7177E" w:rsidRDefault="00294B7B" w:rsidP="00127B78">
          <w:pPr>
            <w:spacing w:line="240" w:lineRule="auto"/>
            <w:ind w:left="3600" w:firstLine="720"/>
          </w:pPr>
          <w:sdt>
            <w:sdtPr>
              <w:id w:val="763269256"/>
              <w:citation/>
            </w:sdtPr>
            <w:sdtContent>
              <w:r w:rsidR="00233A1E" w:rsidRPr="00B7177E">
                <w:fldChar w:fldCharType="begin"/>
              </w:r>
              <w:r w:rsidR="00233A1E" w:rsidRPr="00B7177E">
                <w:rPr>
                  <w:lang w:val="en-US"/>
                </w:rPr>
                <w:instrText xml:space="preserve">CITATION Kan841 \p 1 \l 1033 </w:instrText>
              </w:r>
              <w:r w:rsidR="00233A1E" w:rsidRPr="00B7177E">
                <w:fldChar w:fldCharType="separate"/>
              </w:r>
              <w:r w:rsidR="00CD087E">
                <w:rPr>
                  <w:noProof/>
                  <w:lang w:val="en-US"/>
                </w:rPr>
                <w:t>(Kant, 1784, p. 1)</w:t>
              </w:r>
              <w:r w:rsidR="00233A1E" w:rsidRPr="00B7177E">
                <w:fldChar w:fldCharType="end"/>
              </w:r>
            </w:sdtContent>
          </w:sdt>
        </w:p>
        <w:p w14:paraId="7AC796B1" w14:textId="77777777" w:rsidR="00233A1E" w:rsidRDefault="00233A1E" w:rsidP="00260613"/>
        <w:p w14:paraId="610893A2" w14:textId="5F4F6C61" w:rsidR="00D45569" w:rsidRDefault="00CA25CE" w:rsidP="00260613">
          <w:r>
            <w:t>Therefore,</w:t>
          </w:r>
          <w:r w:rsidR="00D45569">
            <w:t xml:space="preserve"> I have approached this study from a paradigm that values personal experience, expressed in narratives and considered through the personal reflection</w:t>
          </w:r>
          <w:r>
            <w:t>s</w:t>
          </w:r>
          <w:r w:rsidR="00D45569">
            <w:t xml:space="preserve"> of the researcher.</w:t>
          </w:r>
        </w:p>
        <w:p w14:paraId="331FBAE6" w14:textId="77777777" w:rsidR="00D45569" w:rsidRPr="00B7177E" w:rsidRDefault="00D45569" w:rsidP="00260613"/>
        <w:p w14:paraId="74136476" w14:textId="36BB5C43" w:rsidR="007E1183" w:rsidRDefault="00260613" w:rsidP="00CA25CE">
          <w:r w:rsidRPr="00B7177E">
            <w:t>Fallon, Woods, &amp; Rooney,</w:t>
          </w:r>
          <w:sdt>
            <w:sdtPr>
              <w:id w:val="656967275"/>
              <w:citation/>
            </w:sdtPr>
            <w:sdtContent>
              <w:r w:rsidRPr="00B7177E">
                <w:fldChar w:fldCharType="begin"/>
              </w:r>
              <w:r w:rsidRPr="00B7177E">
                <w:rPr>
                  <w:lang w:val="en-US"/>
                </w:rPr>
                <w:instrText xml:space="preserve">CITATION Fal10 \n  \t  \l 1033 </w:instrText>
              </w:r>
              <w:r w:rsidRPr="00B7177E">
                <w:fldChar w:fldCharType="separate"/>
              </w:r>
              <w:r w:rsidR="00CD087E">
                <w:rPr>
                  <w:noProof/>
                  <w:lang w:val="en-US"/>
                </w:rPr>
                <w:t xml:space="preserve"> (2010)</w:t>
              </w:r>
              <w:r w:rsidRPr="00B7177E">
                <w:fldChar w:fldCharType="end"/>
              </w:r>
            </w:sdtContent>
          </w:sdt>
          <w:r w:rsidRPr="00B7177E">
            <w:t xml:space="preserve"> conclude their discussion of the role of the EP within children’s services</w:t>
          </w:r>
          <w:r w:rsidR="00127B78">
            <w:t>,</w:t>
          </w:r>
          <w:r w:rsidRPr="00B7177E">
            <w:t xml:space="preserve"> with a call for studies which look for a “more detailed understanding of EP role development”. This is in contrast to the broader surveys that had been carried </w:t>
          </w:r>
          <w:r w:rsidR="00127B78">
            <w:t xml:space="preserve">out </w:t>
          </w:r>
          <w:r w:rsidRPr="00B7177E">
            <w:t>to date. I hope that this investigat</w:t>
          </w:r>
          <w:r w:rsidR="00CD2E8C">
            <w:t>ion will offer such an analysis, with the purpose of exploring the role of therapeutic interventions within educational psychology, and considering what might be required to support such work.</w:t>
          </w:r>
        </w:p>
        <w:p w14:paraId="79FCA07E" w14:textId="77777777" w:rsidR="00CA25CE" w:rsidRDefault="00CA25CE" w:rsidP="00CA25CE"/>
        <w:p w14:paraId="34FD6192" w14:textId="0221C84A" w:rsidR="00780BE6" w:rsidRPr="00780BE6" w:rsidRDefault="00915CAC" w:rsidP="007A4831">
          <w:pPr>
            <w:pStyle w:val="Heading3"/>
          </w:pPr>
          <w:bookmarkStart w:id="5" w:name="_Toc206041340"/>
          <w:r w:rsidRPr="00830864">
            <w:t>Research questions</w:t>
          </w:r>
          <w:bookmarkEnd w:id="5"/>
        </w:p>
        <w:p w14:paraId="287C3ECD" w14:textId="77777777" w:rsidR="00915CAC" w:rsidRPr="00A26A02" w:rsidRDefault="00915CAC" w:rsidP="00915CAC">
          <w:pPr>
            <w:pStyle w:val="ListParagraph"/>
            <w:numPr>
              <w:ilvl w:val="0"/>
              <w:numId w:val="34"/>
            </w:numPr>
          </w:pPr>
          <w:r w:rsidRPr="00A26A02">
            <w:t>What narratives do EPs tell about their personal and professional experiences of working therapeutically?</w:t>
          </w:r>
        </w:p>
        <w:p w14:paraId="6C9729E5" w14:textId="77777777" w:rsidR="00A862D7" w:rsidRDefault="00915CAC" w:rsidP="00A862D7">
          <w:pPr>
            <w:pStyle w:val="ListParagraph"/>
            <w:numPr>
              <w:ilvl w:val="0"/>
              <w:numId w:val="34"/>
            </w:numPr>
          </w:pPr>
          <w:r>
            <w:t>What can we</w:t>
          </w:r>
          <w:r w:rsidRPr="00A26A02">
            <w:t xml:space="preserve"> learn from reflection on these narratives?</w:t>
          </w:r>
          <w:bookmarkStart w:id="6" w:name="_Toc194985648"/>
        </w:p>
        <w:p w14:paraId="75273DD1" w14:textId="7EF4A1CD" w:rsidR="007A4831" w:rsidRDefault="005272B2" w:rsidP="007A4831">
          <w:r>
            <w:lastRenderedPageBreak/>
            <w:t>My research ques</w:t>
          </w:r>
          <w:r w:rsidR="00127B78">
            <w:t>tions arose from</w:t>
          </w:r>
          <w:r>
            <w:t xml:space="preserve"> the ideas about narrativ</w:t>
          </w:r>
          <w:r w:rsidR="00127B78">
            <w:t>e and reflection mentioned earlier</w:t>
          </w:r>
          <w:r>
            <w:t xml:space="preserve">. In addition, </w:t>
          </w:r>
          <w:r w:rsidR="007A4831">
            <w:t>I feel that m</w:t>
          </w:r>
          <w:r w:rsidR="007A4831" w:rsidRPr="00A26A02">
            <w:t>uch reflection and analysis in psychology addresses technical questions about practice, or cognitive processes, without considering the person of the psyc</w:t>
          </w:r>
          <w:r w:rsidR="00E326A8">
            <w:t xml:space="preserve">hologist carrying out the work. </w:t>
          </w:r>
          <w:r w:rsidR="007A4831" w:rsidRPr="00A26A02">
            <w:t>I do not believe that it is ever possible to separate out the person of the psychologist from their work and the relat</w:t>
          </w:r>
          <w:r w:rsidR="00CD2E8C">
            <w:t>ionships with which they engage in the course of</w:t>
          </w:r>
          <w:r w:rsidR="007A4831" w:rsidRPr="00A26A02">
            <w:t xml:space="preserve"> their work. </w:t>
          </w:r>
          <w:r w:rsidR="007A4831">
            <w:t xml:space="preserve">This is true whether the work is applied psychology or research. </w:t>
          </w:r>
          <w:r w:rsidR="007A4831" w:rsidRPr="00A26A02">
            <w:t>As this idea is not the dominant paradigm within educational psychology at this time</w:t>
          </w:r>
          <w:sdt>
            <w:sdtPr>
              <w:id w:val="5333819"/>
              <w:citation/>
            </w:sdtPr>
            <w:sdtContent>
              <w:r w:rsidR="007A4831" w:rsidRPr="00A26A02">
                <w:fldChar w:fldCharType="begin"/>
              </w:r>
              <w:r w:rsidR="007A4831" w:rsidRPr="00A26A02">
                <w:instrText xml:space="preserve"> CITATION Cor48 \p 376 \l 2057  </w:instrText>
              </w:r>
              <w:r w:rsidR="007A4831" w:rsidRPr="00A26A02">
                <w:fldChar w:fldCharType="separate"/>
              </w:r>
              <w:r w:rsidR="00CD087E">
                <w:rPr>
                  <w:noProof/>
                </w:rPr>
                <w:t xml:space="preserve"> </w:t>
              </w:r>
              <w:r w:rsidR="00CD087E" w:rsidRPr="00CD087E">
                <w:rPr>
                  <w:noProof/>
                </w:rPr>
                <w:t>(Corcoran, 2009, p. 376)</w:t>
              </w:r>
              <w:r w:rsidR="007A4831" w:rsidRPr="00A26A02">
                <w:fldChar w:fldCharType="end"/>
              </w:r>
            </w:sdtContent>
          </w:sdt>
          <w:r w:rsidR="007A4831" w:rsidRPr="00A26A02">
            <w:t>, I made</w:t>
          </w:r>
          <w:r w:rsidR="00127B78">
            <w:t xml:space="preserve"> the words</w:t>
          </w:r>
          <w:r w:rsidR="007A4831" w:rsidRPr="00A26A02">
            <w:t xml:space="preserve"> ‘personal’ and ‘professional’ explicit in my research question</w:t>
          </w:r>
          <w:r w:rsidR="001422C9">
            <w:t>.</w:t>
          </w:r>
          <w:r w:rsidR="007A4831" w:rsidRPr="00A26A02">
            <w:t xml:space="preserve"> </w:t>
          </w:r>
        </w:p>
        <w:p w14:paraId="33DBC7C8" w14:textId="77777777" w:rsidR="007A4831" w:rsidRDefault="007A4831" w:rsidP="007A4831"/>
        <w:p w14:paraId="59C2103A" w14:textId="77777777" w:rsidR="00A862D7" w:rsidRDefault="00A862D7" w:rsidP="00EA191B">
          <w:pPr>
            <w:pStyle w:val="Heading1"/>
          </w:pPr>
        </w:p>
        <w:p w14:paraId="04F568ED" w14:textId="77777777" w:rsidR="00A862D7" w:rsidRDefault="00A862D7" w:rsidP="00EA191B">
          <w:pPr>
            <w:pStyle w:val="Heading1"/>
          </w:pPr>
        </w:p>
        <w:p w14:paraId="55C70D22" w14:textId="77777777" w:rsidR="00A862D7" w:rsidRDefault="00A862D7" w:rsidP="00EA191B">
          <w:pPr>
            <w:pStyle w:val="Heading1"/>
          </w:pPr>
        </w:p>
        <w:p w14:paraId="5CC34D46" w14:textId="77777777" w:rsidR="00A862D7" w:rsidRDefault="00A862D7" w:rsidP="00A862D7">
          <w:pPr>
            <w:pStyle w:val="Heading1"/>
            <w:jc w:val="left"/>
          </w:pPr>
          <w:r>
            <w:br w:type="page"/>
          </w:r>
        </w:p>
        <w:p w14:paraId="1CFA8736" w14:textId="07FF0083" w:rsidR="00260613" w:rsidRPr="003F5EDF" w:rsidRDefault="00260613" w:rsidP="00A862D7">
          <w:pPr>
            <w:pStyle w:val="Heading1"/>
          </w:pPr>
          <w:bookmarkStart w:id="7" w:name="_Toc206041341"/>
          <w:r w:rsidRPr="003F5EDF">
            <w:lastRenderedPageBreak/>
            <w:t>Chapter one</w:t>
          </w:r>
          <w:bookmarkEnd w:id="6"/>
          <w:bookmarkEnd w:id="7"/>
        </w:p>
        <w:p w14:paraId="5221D664" w14:textId="12999DAD" w:rsidR="00260613" w:rsidRPr="00830864" w:rsidRDefault="00260613" w:rsidP="005D169A">
          <w:pPr>
            <w:pStyle w:val="Heading2"/>
          </w:pPr>
          <w:bookmarkStart w:id="8" w:name="_Toc194985649"/>
          <w:bookmarkStart w:id="9" w:name="_Toc206041342"/>
          <w:r w:rsidRPr="00830864">
            <w:t>Review</w:t>
          </w:r>
          <w:bookmarkEnd w:id="8"/>
          <w:r w:rsidR="003F5EDF" w:rsidRPr="00830864">
            <w:t xml:space="preserve"> of the literature</w:t>
          </w:r>
          <w:bookmarkEnd w:id="9"/>
        </w:p>
        <w:p w14:paraId="772AA7DF" w14:textId="77777777" w:rsidR="00260613" w:rsidRPr="00B7177E" w:rsidRDefault="00260613" w:rsidP="003F5EDF">
          <w:pPr>
            <w:pStyle w:val="Heading3"/>
          </w:pPr>
          <w:bookmarkStart w:id="10" w:name="_Toc194985650"/>
          <w:bookmarkStart w:id="11" w:name="_Toc206041343"/>
          <w:r w:rsidRPr="00B7177E">
            <w:t>Introduction</w:t>
          </w:r>
          <w:bookmarkEnd w:id="10"/>
          <w:bookmarkEnd w:id="11"/>
        </w:p>
        <w:p w14:paraId="3ED874A4" w14:textId="3C9F9439" w:rsidR="00233A1E" w:rsidRDefault="00233A1E" w:rsidP="00260613">
          <w:r>
            <w:t>The purpose of this study is to explore the narratives regarding two EPs</w:t>
          </w:r>
          <w:r w:rsidR="00746085">
            <w:t>’</w:t>
          </w:r>
          <w:r>
            <w:t xml:space="preserve"> experiences of working therapeutically. In</w:t>
          </w:r>
          <w:r w:rsidR="00EA191B">
            <w:t xml:space="preserve"> preparation,</w:t>
          </w:r>
          <w:r>
            <w:t xml:space="preserve"> I want to start by considering the relevant narratives</w:t>
          </w:r>
          <w:r w:rsidR="00653B0C">
            <w:t xml:space="preserve"> and debates</w:t>
          </w:r>
          <w:r>
            <w:t xml:space="preserve"> that are currently being told within the world of educational psychology.</w:t>
          </w:r>
        </w:p>
        <w:p w14:paraId="3857DD96" w14:textId="77777777" w:rsidR="00233A1E" w:rsidRDefault="00233A1E" w:rsidP="00260613"/>
        <w:p w14:paraId="6C0EB3E8" w14:textId="3DFFB10A" w:rsidR="00420798" w:rsidRDefault="00233A1E" w:rsidP="00260613">
          <w:r>
            <w:t xml:space="preserve"> </w:t>
          </w:r>
          <w:r w:rsidR="00035852">
            <w:t>I want to begin</w:t>
          </w:r>
          <w:r w:rsidR="00260613" w:rsidRPr="00B7177E">
            <w:t xml:space="preserve"> </w:t>
          </w:r>
          <w:r w:rsidR="00CF7BD6">
            <w:t xml:space="preserve">by considering the narratives concerning the context of our work and </w:t>
          </w:r>
          <w:r w:rsidR="00260613" w:rsidRPr="00B7177E">
            <w:t xml:space="preserve">of this research. </w:t>
          </w:r>
          <w:proofErr w:type="spellStart"/>
          <w:r w:rsidR="00260613" w:rsidRPr="00B7177E">
            <w:t>Billington</w:t>
          </w:r>
          <w:proofErr w:type="spellEnd"/>
          <w:r w:rsidR="00260613" w:rsidRPr="00B7177E">
            <w:t xml:space="preserve"> </w:t>
          </w:r>
          <w:sdt>
            <w:sdtPr>
              <w:id w:val="1783294879"/>
              <w:citation/>
            </w:sdtPr>
            <w:sdtContent>
              <w:r w:rsidR="00260613" w:rsidRPr="00B7177E">
                <w:fldChar w:fldCharType="begin"/>
              </w:r>
              <w:r w:rsidR="00260613" w:rsidRPr="00B7177E">
                <w:rPr>
                  <w:lang w:val="en-US"/>
                </w:rPr>
                <w:instrText xml:space="preserve">CITATION Bil95 \p 36 \n  \t  \l 1033 </w:instrText>
              </w:r>
              <w:r w:rsidR="00260613" w:rsidRPr="00B7177E">
                <w:fldChar w:fldCharType="separate"/>
              </w:r>
              <w:r w:rsidR="00CD087E">
                <w:rPr>
                  <w:noProof/>
                  <w:lang w:val="en-US"/>
                </w:rPr>
                <w:t>(1995, p. 36)</w:t>
              </w:r>
              <w:r w:rsidR="00260613" w:rsidRPr="00B7177E">
                <w:fldChar w:fldCharType="end"/>
              </w:r>
            </w:sdtContent>
          </w:sdt>
          <w:r w:rsidR="00260613" w:rsidRPr="00B7177E">
            <w:t xml:space="preserve"> stated, “The work of the educational psychologist is built upon human relationships”. These relationships “operate within social and historical contexts” </w:t>
          </w:r>
          <w:sdt>
            <w:sdtPr>
              <w:id w:val="-804616376"/>
              <w:citation/>
            </w:sdtPr>
            <w:sdtContent>
              <w:r w:rsidR="00260613" w:rsidRPr="00B7177E">
                <w:fldChar w:fldCharType="begin"/>
              </w:r>
              <w:r w:rsidR="00035852">
                <w:rPr>
                  <w:lang w:val="en-US"/>
                </w:rPr>
                <w:instrText xml:space="preserve">CITATION Bil06 \p 6 \t  \l 1033 </w:instrText>
              </w:r>
              <w:r w:rsidR="00260613" w:rsidRPr="00B7177E">
                <w:fldChar w:fldCharType="separate"/>
              </w:r>
              <w:r w:rsidR="00CD087E">
                <w:rPr>
                  <w:noProof/>
                  <w:lang w:val="en-US"/>
                </w:rPr>
                <w:t>(Billington, 2006, p. 6)</w:t>
              </w:r>
              <w:r w:rsidR="00260613" w:rsidRPr="00B7177E">
                <w:fldChar w:fldCharType="end"/>
              </w:r>
            </w:sdtContent>
          </w:sdt>
          <w:r w:rsidR="00260613" w:rsidRPr="00B7177E">
            <w:t xml:space="preserve">. </w:t>
          </w:r>
          <w:r w:rsidR="00CF7BD6">
            <w:t xml:space="preserve">What I will offer now </w:t>
          </w:r>
          <w:proofErr w:type="gramStart"/>
          <w:r w:rsidR="00CF7BD6">
            <w:t>is clearly my particular understanding</w:t>
          </w:r>
          <w:proofErr w:type="gramEnd"/>
          <w:r w:rsidR="00CF7BD6">
            <w:t xml:space="preserve"> and perspectiv</w:t>
          </w:r>
          <w:r w:rsidR="00CA25CE">
            <w:t>e on this narrative, I</w:t>
          </w:r>
          <w:r w:rsidR="00CF7BD6">
            <w:t xml:space="preserve"> think </w:t>
          </w:r>
          <w:r w:rsidR="00CA25CE">
            <w:t xml:space="preserve">it </w:t>
          </w:r>
          <w:r w:rsidR="00CF7BD6">
            <w:t xml:space="preserve">will </w:t>
          </w:r>
          <w:r w:rsidR="005272B2">
            <w:t xml:space="preserve">be </w:t>
          </w:r>
          <w:r w:rsidR="00CF7BD6">
            <w:t xml:space="preserve">familiar to the reader. </w:t>
          </w:r>
        </w:p>
        <w:p w14:paraId="4EFE7FEB" w14:textId="77777777" w:rsidR="00420798" w:rsidRDefault="00420798" w:rsidP="00260613"/>
        <w:p w14:paraId="3A770548" w14:textId="4690BCFA" w:rsidR="00260613" w:rsidRPr="00B7177E" w:rsidRDefault="00260613" w:rsidP="00260613">
          <w:r w:rsidRPr="00B7177E">
            <w:t>Within the whole profession of educational psychology, there appears to me to be a great deal of anxiety and uncertainty about the sustainability of our</w:t>
          </w:r>
          <w:r>
            <w:t xml:space="preserve"> work as it is presently </w:t>
          </w:r>
          <w:r w:rsidR="00035852" w:rsidRPr="007E1183">
            <w:t>practis</w:t>
          </w:r>
          <w:r w:rsidRPr="007E1183">
            <w:t>ed</w:t>
          </w:r>
          <w:r w:rsidRPr="00B7177E">
            <w:t xml:space="preserve">.  As I embarked on this study the Government had frozen training for new </w:t>
          </w:r>
          <w:r>
            <w:t xml:space="preserve">educational psychology </w:t>
          </w:r>
          <w:r w:rsidR="00653B0C">
            <w:t xml:space="preserve">trainees. In addition, </w:t>
          </w:r>
          <w:r w:rsidRPr="00B7177E">
            <w:t>hard-pressed local authorities were asking educational psychology services</w:t>
          </w:r>
          <w:r>
            <w:t xml:space="preserve"> (EPSs)</w:t>
          </w:r>
          <w:r w:rsidRPr="00B7177E">
            <w:t xml:space="preserve"> to cut back. This meant a reduction in the available jobs for those new to the profession and even greater demands being placed on those already working in the field. The training has now been reinstated, but uncertainty about jobs and anxiety about workloads continues. These </w:t>
          </w:r>
          <w:r w:rsidR="00035852">
            <w:t xml:space="preserve">lives and </w:t>
          </w:r>
          <w:r w:rsidRPr="00B7177E">
            <w:t>human relationships are under pressure.</w:t>
          </w:r>
        </w:p>
        <w:p w14:paraId="03126AF5" w14:textId="77777777" w:rsidR="00260613" w:rsidRPr="00B7177E" w:rsidRDefault="00260613" w:rsidP="00260613"/>
        <w:p w14:paraId="749DFDA3" w14:textId="3B73F6F6" w:rsidR="00260613" w:rsidRDefault="00946489" w:rsidP="00260613">
          <w:r>
            <w:t>It was within this</w:t>
          </w:r>
          <w:r w:rsidR="00260613" w:rsidRPr="00B7177E">
            <w:t xml:space="preserve"> troubled environment that I started considering what I would like to study for my thesis. </w:t>
          </w:r>
          <w:r w:rsidR="00CF7BD6">
            <w:t xml:space="preserve">The experiences </w:t>
          </w:r>
          <w:r w:rsidR="00260613" w:rsidRPr="00B7177E">
            <w:t xml:space="preserve">of the working environment will have been be part of the “field” </w:t>
          </w:r>
          <w:sdt>
            <w:sdtPr>
              <w:id w:val="-1567021024"/>
              <w:citation/>
            </w:sdtPr>
            <w:sdtContent>
              <w:r w:rsidR="00260613" w:rsidRPr="00B7177E">
                <w:fldChar w:fldCharType="begin"/>
              </w:r>
              <w:r w:rsidR="001C2989">
                <w:rPr>
                  <w:lang w:val="en-US"/>
                </w:rPr>
                <w:instrText xml:space="preserve">CITATION Placeholder3 \p 70 \t  \l 1033 </w:instrText>
              </w:r>
              <w:r w:rsidR="00260613" w:rsidRPr="00B7177E">
                <w:fldChar w:fldCharType="separate"/>
              </w:r>
              <w:r w:rsidR="00CD087E">
                <w:rPr>
                  <w:noProof/>
                  <w:lang w:val="en-US"/>
                </w:rPr>
                <w:t>(Parlett, 1991, p. 70)</w:t>
              </w:r>
              <w:r w:rsidR="00260613" w:rsidRPr="00B7177E">
                <w:fldChar w:fldCharType="end"/>
              </w:r>
            </w:sdtContent>
          </w:sdt>
          <w:r w:rsidR="00260613" w:rsidRPr="00B7177E">
            <w:t xml:space="preserve"> from which I selected my </w:t>
          </w:r>
          <w:r w:rsidR="00260613" w:rsidRPr="00B7177E">
            <w:lastRenderedPageBreak/>
            <w:t>r</w:t>
          </w:r>
          <w:r w:rsidR="003313D2">
            <w:t xml:space="preserve">esearch topic and participants, </w:t>
          </w:r>
          <w:r w:rsidR="00260613">
            <w:t xml:space="preserve">all </w:t>
          </w:r>
          <w:r w:rsidR="00CD7D08" w:rsidRPr="007E1183">
            <w:t>practis</w:t>
          </w:r>
          <w:r w:rsidR="00260613" w:rsidRPr="007E1183">
            <w:t>ing</w:t>
          </w:r>
          <w:r w:rsidR="00260613">
            <w:t xml:space="preserve"> EP</w:t>
          </w:r>
          <w:r w:rsidR="00260613" w:rsidRPr="00B7177E">
            <w:t xml:space="preserve">s facing many of the same difficulties. </w:t>
          </w:r>
        </w:p>
        <w:p w14:paraId="221A28CF" w14:textId="77777777" w:rsidR="00260613" w:rsidRPr="00B7177E" w:rsidRDefault="00260613" w:rsidP="00260613"/>
        <w:p w14:paraId="7E71503C" w14:textId="43A2B0FF" w:rsidR="001C2989" w:rsidRPr="00B7177E" w:rsidRDefault="00780BE6" w:rsidP="00260613">
          <w:r>
            <w:t xml:space="preserve">Alongside these </w:t>
          </w:r>
          <w:r w:rsidR="003313D2">
            <w:t>concerns,</w:t>
          </w:r>
          <w:r>
            <w:t xml:space="preserve"> there is also potential. </w:t>
          </w:r>
          <w:r w:rsidR="00260613" w:rsidRPr="00B7177E">
            <w:t xml:space="preserve">In a recent article in the TES </w:t>
          </w:r>
          <w:sdt>
            <w:sdtPr>
              <w:id w:val="-1272545085"/>
              <w:citation/>
            </w:sdtPr>
            <w:sdtContent>
              <w:r w:rsidR="00260613" w:rsidRPr="00B7177E">
                <w:fldChar w:fldCharType="begin"/>
              </w:r>
              <w:r w:rsidR="00260613" w:rsidRPr="00B7177E">
                <w:rPr>
                  <w:lang w:val="en-US"/>
                </w:rPr>
                <w:instrText xml:space="preserve">CITATION Ker10 \l 1033 </w:instrText>
              </w:r>
              <w:r w:rsidR="00260613" w:rsidRPr="00B7177E">
                <w:fldChar w:fldCharType="separate"/>
              </w:r>
              <w:r w:rsidR="00CD087E">
                <w:rPr>
                  <w:noProof/>
                  <w:lang w:val="en-US"/>
                </w:rPr>
                <w:t>(Maddern, 2010)</w:t>
              </w:r>
              <w:r w:rsidR="00260613" w:rsidRPr="00B7177E">
                <w:fldChar w:fldCharType="end"/>
              </w:r>
            </w:sdtContent>
          </w:sdt>
          <w:r w:rsidR="00260613" w:rsidRPr="00B7177E">
            <w:t xml:space="preserve">, Sarah </w:t>
          </w:r>
          <w:proofErr w:type="spellStart"/>
          <w:r w:rsidR="00260613" w:rsidRPr="00B7177E">
            <w:t>Teather</w:t>
          </w:r>
          <w:proofErr w:type="spellEnd"/>
          <w:r w:rsidR="00260613" w:rsidRPr="00B7177E">
            <w:t>, the Children’s Minister</w:t>
          </w:r>
          <w:r w:rsidR="005272B2">
            <w:t>,</w:t>
          </w:r>
          <w:r w:rsidR="00260613" w:rsidRPr="00B7177E">
            <w:t xml:space="preserve"> was quoted as saying that she “would like educational psychologists to play a greater role in offering therapeutic advice rather than just being used by local authorities as a gatekeeper to services”. I wonder if the change</w:t>
          </w:r>
          <w:r w:rsidR="007E1183">
            <w:t>s being proposed offer some</w:t>
          </w:r>
          <w:r w:rsidR="00260613" w:rsidRPr="00B7177E">
            <w:t xml:space="preserve"> exciting opportunities to shape our profession in a different way. During my short time within the profession, I am aware of high levels of discon</w:t>
          </w:r>
          <w:r w:rsidR="00946489">
            <w:t xml:space="preserve">tent with the role as it stands. This </w:t>
          </w:r>
          <w:r w:rsidR="00260613" w:rsidRPr="00B7177E">
            <w:t>has focussed mainly on the demands of statutory assessment. I also recognise that her statement is ambiguous “therapeutic advice” could mean a number of things from a consulta</w:t>
          </w:r>
          <w:r w:rsidR="007E1183">
            <w:t>tion</w:t>
          </w:r>
          <w:r w:rsidR="00260613" w:rsidRPr="00B7177E">
            <w:t xml:space="preserve"> process to a</w:t>
          </w:r>
          <w:r w:rsidR="005272B2">
            <w:t>ctual therapy. However, the</w:t>
          </w:r>
          <w:r w:rsidR="00260613" w:rsidRPr="00B7177E">
            <w:t xml:space="preserve"> ambiguity</w:t>
          </w:r>
          <w:r w:rsidR="005272B2">
            <w:t xml:space="preserve"> of the statement</w:t>
          </w:r>
          <w:r w:rsidR="00260613" w:rsidRPr="00B7177E">
            <w:t xml:space="preserve"> allows for a flexible interpretation. </w:t>
          </w:r>
        </w:p>
        <w:p w14:paraId="6A1B8876" w14:textId="77777777" w:rsidR="00260613" w:rsidRPr="00B7177E" w:rsidRDefault="00260613" w:rsidP="00260613"/>
        <w:p w14:paraId="3D4EF401" w14:textId="39C3CB13" w:rsidR="00260613" w:rsidRPr="00B7177E" w:rsidRDefault="00EA191B" w:rsidP="00260613">
          <w:r>
            <w:t xml:space="preserve">In order to understand each other’s narratives and my exploration of them, </w:t>
          </w:r>
          <w:r w:rsidR="001C2989">
            <w:t>I will consider first what I</w:t>
          </w:r>
          <w:r w:rsidR="00260613" w:rsidRPr="00B7177E">
            <w:t xml:space="preserve"> mean by some of </w:t>
          </w:r>
          <w:r w:rsidR="00803D98">
            <w:t>the key words and phrases I have</w:t>
          </w:r>
          <w:r w:rsidR="00260613" w:rsidRPr="00B7177E">
            <w:t xml:space="preserve"> use</w:t>
          </w:r>
          <w:r w:rsidR="00803D98">
            <w:t>d</w:t>
          </w:r>
          <w:r w:rsidR="003313D2">
            <w:t xml:space="preserve">. I will go on to discuss existing </w:t>
          </w:r>
          <w:r>
            <w:t xml:space="preserve">narratives regarding </w:t>
          </w:r>
          <w:r w:rsidR="00260613" w:rsidRPr="00B7177E">
            <w:t>the role of the EP with reference to therapeutic practice. I will reflect on the debate about the role of therapy within school environments and finish with a consideration of the issues to do with e</w:t>
          </w:r>
          <w:r w:rsidR="005272B2">
            <w:t>vidence-</w:t>
          </w:r>
          <w:r w:rsidR="00260613">
            <w:t xml:space="preserve">based practice (EBP). </w:t>
          </w:r>
        </w:p>
        <w:p w14:paraId="74FEF152" w14:textId="77777777" w:rsidR="00420798" w:rsidRPr="00830864" w:rsidRDefault="00420798" w:rsidP="00830864">
          <w:pPr>
            <w:pStyle w:val="Heading2"/>
          </w:pPr>
          <w:bookmarkStart w:id="12" w:name="_Toc194985651"/>
        </w:p>
        <w:p w14:paraId="54AA5F2D" w14:textId="77777777" w:rsidR="00260613" w:rsidRPr="00830864" w:rsidRDefault="00260613" w:rsidP="005D169A">
          <w:pPr>
            <w:pStyle w:val="Heading3"/>
          </w:pPr>
          <w:bookmarkStart w:id="13" w:name="_Toc206041344"/>
          <w:r w:rsidRPr="00830864">
            <w:t>Definitions</w:t>
          </w:r>
          <w:bookmarkEnd w:id="12"/>
          <w:bookmarkEnd w:id="13"/>
        </w:p>
        <w:p w14:paraId="2712200F" w14:textId="7C60D279" w:rsidR="00260613" w:rsidRPr="00B7177E" w:rsidRDefault="00260613" w:rsidP="00260613">
          <w:r w:rsidRPr="00B7177E">
            <w:t xml:space="preserve">The Collins Dictionary </w:t>
          </w:r>
          <w:sdt>
            <w:sdtPr>
              <w:id w:val="221266922"/>
              <w:citation/>
            </w:sdtPr>
            <w:sdtContent>
              <w:r w:rsidRPr="00B7177E">
                <w:fldChar w:fldCharType="begin"/>
              </w:r>
              <w:r w:rsidRPr="00B7177E">
                <w:instrText xml:space="preserve"> CITATION Eng03 \l 2057 </w:instrText>
              </w:r>
              <w:r w:rsidRPr="00B7177E">
                <w:fldChar w:fldCharType="separate"/>
              </w:r>
              <w:r w:rsidR="00CD087E">
                <w:rPr>
                  <w:noProof/>
                </w:rPr>
                <w:t>(English Dictionary, 2003)</w:t>
              </w:r>
              <w:r w:rsidRPr="00B7177E">
                <w:fldChar w:fldCharType="end"/>
              </w:r>
            </w:sdtContent>
          </w:sdt>
          <w:r w:rsidRPr="00B7177E">
            <w:t xml:space="preserve"> defines therapy as “the treatment of physical, mental, or social disorders or diseases</w:t>
          </w:r>
          <w:r>
            <w:t>”</w:t>
          </w:r>
          <w:r w:rsidRPr="00B7177E">
            <w:t>. Therapeutic is defined as “relating to the treatment of disease; curative, serving, or performed to m</w:t>
          </w:r>
          <w:r>
            <w:t>aintain health</w:t>
          </w:r>
          <w:r w:rsidRPr="00B7177E">
            <w:t>”</w:t>
          </w:r>
          <w:sdt>
            <w:sdtPr>
              <w:rPr>
                <w:color w:val="FF0000"/>
              </w:rPr>
              <w:id w:val="-997197340"/>
              <w:citation/>
            </w:sdtPr>
            <w:sdtEndPr>
              <w:rPr>
                <w:color w:val="auto"/>
              </w:rPr>
            </w:sdtEndPr>
            <w:sdtContent>
              <w:r w:rsidRPr="00B7177E">
                <w:fldChar w:fldCharType="begin"/>
              </w:r>
              <w:r w:rsidRPr="00B7177E">
                <w:rPr>
                  <w:lang w:val="en-US"/>
                </w:rPr>
                <w:instrText xml:space="preserve">CITATION Eng03 \p 1672 \n  \y  \t  \l 1033 </w:instrText>
              </w:r>
              <w:r w:rsidRPr="00B7177E">
                <w:fldChar w:fldCharType="separate"/>
              </w:r>
              <w:r w:rsidR="00CD087E">
                <w:rPr>
                  <w:noProof/>
                  <w:lang w:val="en-US"/>
                </w:rPr>
                <w:t xml:space="preserve"> (p. 1672)</w:t>
              </w:r>
              <w:r w:rsidRPr="00B7177E">
                <w:fldChar w:fldCharType="end"/>
              </w:r>
            </w:sdtContent>
          </w:sdt>
          <w:r w:rsidRPr="00B7177E">
            <w:t>. These definitions are not specific to mental health. They a</w:t>
          </w:r>
          <w:r w:rsidR="00746085">
            <w:t>re clearly very much part of a</w:t>
          </w:r>
          <w:r w:rsidRPr="00B7177E">
            <w:t xml:space="preserve"> medical model with words such as ‘disorder</w:t>
          </w:r>
          <w:r w:rsidR="005272B2">
            <w:t>’, ‘disease’ and ‘cure’. To find</w:t>
          </w:r>
          <w:r w:rsidRPr="00B7177E">
            <w:t xml:space="preserve"> a term that has more to do with mental </w:t>
          </w:r>
          <w:r w:rsidRPr="00B7177E">
            <w:lastRenderedPageBreak/>
            <w:t xml:space="preserve">health we can add the prefix ‘psycho’. ‘Psychotherapeutic’ is defined as “the treatment of nervous disorders by psychological methods” </w:t>
          </w:r>
          <w:sdt>
            <w:sdtPr>
              <w:id w:val="1408035660"/>
              <w:citation/>
            </w:sdtPr>
            <w:sdtContent>
              <w:r w:rsidRPr="00B7177E">
                <w:fldChar w:fldCharType="begin"/>
              </w:r>
              <w:r w:rsidRPr="00B7177E">
                <w:rPr>
                  <w:lang w:val="en-US"/>
                </w:rPr>
                <w:instrText xml:space="preserve">CITATION Eng03 \p 1309 \n  \y  \t  \l 1033 </w:instrText>
              </w:r>
              <w:r w:rsidRPr="00B7177E">
                <w:fldChar w:fldCharType="separate"/>
              </w:r>
              <w:r w:rsidR="00CD087E">
                <w:rPr>
                  <w:noProof/>
                  <w:lang w:val="en-US"/>
                </w:rPr>
                <w:t>(p. 1309)</w:t>
              </w:r>
              <w:r w:rsidRPr="00B7177E">
                <w:fldChar w:fldCharType="end"/>
              </w:r>
            </w:sdtContent>
          </w:sdt>
          <w:r w:rsidRPr="00B7177E">
            <w:t>.</w:t>
          </w:r>
          <w:r w:rsidRPr="00B7177E">
            <w:rPr>
              <w:color w:val="FF0000"/>
            </w:rPr>
            <w:t xml:space="preserve"> </w:t>
          </w:r>
          <w:r w:rsidRPr="00B7177E">
            <w:t>This implies a more specific relation to mental health, but this term is seldom used in EP journals. Possibly this is a reflection of its associatio</w:t>
          </w:r>
          <w:r w:rsidR="005272B2">
            <w:t>n with psychodynamic approaches</w:t>
          </w:r>
          <w:r w:rsidRPr="00B7177E">
            <w:t xml:space="preserve"> </w:t>
          </w:r>
          <w:sdt>
            <w:sdtPr>
              <w:id w:val="1013183534"/>
              <w:citation/>
            </w:sdtPr>
            <w:sdtContent>
              <w:r w:rsidRPr="00B7177E">
                <w:fldChar w:fldCharType="begin"/>
              </w:r>
              <w:r w:rsidRPr="00B7177E">
                <w:rPr>
                  <w:lang w:val="en-US"/>
                </w:rPr>
                <w:instrText xml:space="preserve">CITATION Mac07 \p 4 \l 1033 </w:instrText>
              </w:r>
              <w:r w:rsidRPr="00B7177E">
                <w:fldChar w:fldCharType="separate"/>
              </w:r>
              <w:r w:rsidR="00CD087E">
                <w:rPr>
                  <w:noProof/>
                  <w:lang w:val="en-US"/>
                </w:rPr>
                <w:t>(MacKay &amp; Grieg, 2007, p. 4)</w:t>
              </w:r>
              <w:r w:rsidRPr="00B7177E">
                <w:fldChar w:fldCharType="end"/>
              </w:r>
            </w:sdtContent>
          </w:sdt>
          <w:r w:rsidRPr="00B7177E">
            <w:t xml:space="preserve">. </w:t>
          </w:r>
        </w:p>
        <w:p w14:paraId="7D64A9B3" w14:textId="77777777" w:rsidR="00260613" w:rsidRPr="00B7177E" w:rsidRDefault="00260613" w:rsidP="00260613"/>
        <w:p w14:paraId="19CF3875" w14:textId="33EEFDA7" w:rsidR="00260613" w:rsidRDefault="00260613" w:rsidP="00260613">
          <w:r w:rsidRPr="00B7177E">
            <w:t xml:space="preserve">MacKay and Grieg </w:t>
          </w:r>
          <w:sdt>
            <w:sdtPr>
              <w:id w:val="-68812135"/>
              <w:citation/>
            </w:sdtPr>
            <w:sdtContent>
              <w:r w:rsidRPr="00B7177E">
                <w:fldChar w:fldCharType="begin"/>
              </w:r>
              <w:r w:rsidRPr="00B7177E">
                <w:rPr>
                  <w:lang w:val="en-US"/>
                </w:rPr>
                <w:instrText xml:space="preserve">CITATION Mac07 \n  \t  \l 1033 </w:instrText>
              </w:r>
              <w:r w:rsidRPr="00B7177E">
                <w:fldChar w:fldCharType="separate"/>
              </w:r>
              <w:r w:rsidR="00CD087E">
                <w:rPr>
                  <w:noProof/>
                  <w:lang w:val="en-US"/>
                </w:rPr>
                <w:t>(2007)</w:t>
              </w:r>
              <w:r w:rsidRPr="00B7177E">
                <w:fldChar w:fldCharType="end"/>
              </w:r>
            </w:sdtContent>
          </w:sdt>
          <w:r w:rsidRPr="00B7177E">
            <w:t xml:space="preserve"> acknowledge</w:t>
          </w:r>
          <w:r w:rsidR="007B1A3D">
            <w:t>d</w:t>
          </w:r>
          <w:r w:rsidRPr="00B7177E">
            <w:t xml:space="preserve"> that the term ‘therapy’ has come from the medical model, but argue that the “hegemony” </w:t>
          </w:r>
          <w:sdt>
            <w:sdtPr>
              <w:id w:val="-476685293"/>
              <w:citation/>
            </w:sdtPr>
            <w:sdtContent>
              <w:r w:rsidRPr="00B7177E">
                <w:fldChar w:fldCharType="begin"/>
              </w:r>
              <w:r w:rsidRPr="00B7177E">
                <w:rPr>
                  <w:lang w:val="en-US"/>
                </w:rPr>
                <w:instrText xml:space="preserve">CITATION Mac07 \p 4 \n  \y  \t  \l 1033 </w:instrText>
              </w:r>
              <w:r w:rsidRPr="00B7177E">
                <w:fldChar w:fldCharType="separate"/>
              </w:r>
              <w:r w:rsidR="00CD087E">
                <w:rPr>
                  <w:noProof/>
                  <w:lang w:val="en-US"/>
                </w:rPr>
                <w:t>(p. 4)</w:t>
              </w:r>
              <w:r w:rsidRPr="00B7177E">
                <w:fldChar w:fldCharType="end"/>
              </w:r>
            </w:sdtContent>
          </w:sdt>
          <w:r>
            <w:t>, or dominance</w:t>
          </w:r>
          <w:r w:rsidR="005B54FF">
            <w:t>,</w:t>
          </w:r>
          <w:r w:rsidRPr="00B7177E">
            <w:t xml:space="preserve"> of the medical model has passed and that as a confident indepe</w:t>
          </w:r>
          <w:r>
            <w:t>ndent profession, psychology has adopted the word which i</w:t>
          </w:r>
          <w:r w:rsidRPr="00B7177E">
            <w:t xml:space="preserve">s “universally understood in psychology and … serves its purpose well” </w:t>
          </w:r>
          <w:sdt>
            <w:sdtPr>
              <w:id w:val="-1661377521"/>
              <w:citation/>
            </w:sdtPr>
            <w:sdtContent>
              <w:r w:rsidRPr="00B7177E">
                <w:fldChar w:fldCharType="begin"/>
              </w:r>
              <w:r w:rsidRPr="00B7177E">
                <w:rPr>
                  <w:lang w:val="en-US"/>
                </w:rPr>
                <w:instrText xml:space="preserve">CITATION Mac07 \p 4 \n  \y  \t  \l 1033 </w:instrText>
              </w:r>
              <w:r w:rsidRPr="00B7177E">
                <w:fldChar w:fldCharType="separate"/>
              </w:r>
              <w:r w:rsidR="00CD087E">
                <w:rPr>
                  <w:noProof/>
                  <w:lang w:val="en-US"/>
                </w:rPr>
                <w:t>(p. 4)</w:t>
              </w:r>
              <w:r w:rsidRPr="00B7177E">
                <w:fldChar w:fldCharType="end"/>
              </w:r>
            </w:sdtContent>
          </w:sdt>
          <w:r w:rsidRPr="00B7177E">
            <w:t xml:space="preserve">. </w:t>
          </w:r>
          <w:r w:rsidR="00946489">
            <w:t xml:space="preserve">Whether this is the case or not, a quick glace at </w:t>
          </w:r>
          <w:r w:rsidR="007B1A3D">
            <w:t>a couple of articles illustrates</w:t>
          </w:r>
          <w:r w:rsidR="00946489">
            <w:t xml:space="preserve"> the point. </w:t>
          </w:r>
          <w:r w:rsidRPr="00B7177E">
            <w:t xml:space="preserve">For example, </w:t>
          </w:r>
          <w:proofErr w:type="spellStart"/>
          <w:r w:rsidRPr="00B7177E">
            <w:t>Pomerantz</w:t>
          </w:r>
          <w:proofErr w:type="spellEnd"/>
          <w:r w:rsidRPr="00B7177E">
            <w:t xml:space="preserve"> </w:t>
          </w:r>
          <w:sdt>
            <w:sdtPr>
              <w:id w:val="-435134757"/>
              <w:citation/>
            </w:sdtPr>
            <w:sdtContent>
              <w:r w:rsidRPr="00B7177E">
                <w:fldChar w:fldCharType="begin"/>
              </w:r>
              <w:r w:rsidR="00FB7658">
                <w:instrText xml:space="preserve">CITATION Pom07 \n  \t  \l 2057 </w:instrText>
              </w:r>
              <w:r w:rsidRPr="00B7177E">
                <w:fldChar w:fldCharType="separate"/>
              </w:r>
              <w:r w:rsidR="00CD087E">
                <w:rPr>
                  <w:noProof/>
                </w:rPr>
                <w:t>(2007)</w:t>
              </w:r>
              <w:r w:rsidRPr="00B7177E">
                <w:rPr>
                  <w:noProof/>
                </w:rPr>
                <w:fldChar w:fldCharType="end"/>
              </w:r>
            </w:sdtContent>
          </w:sdt>
          <w:r w:rsidR="00946489">
            <w:t xml:space="preserve"> used</w:t>
          </w:r>
          <w:r w:rsidRPr="00B7177E">
            <w:t xml:space="preserve"> the term “</w:t>
          </w:r>
          <w:r w:rsidR="00946489">
            <w:t>therapeutic stories”</w:t>
          </w:r>
          <w:r w:rsidR="000356E1">
            <w:t>,</w:t>
          </w:r>
          <w:r w:rsidR="00946489">
            <w:t xml:space="preserve"> but</w:t>
          </w:r>
          <w:r>
            <w:t xml:space="preserve"> wa</w:t>
          </w:r>
          <w:r w:rsidRPr="00B7177E">
            <w:t>s not p</w:t>
          </w:r>
          <w:r>
            <w:t>recise about what the term meant</w:t>
          </w:r>
          <w:r w:rsidRPr="00B7177E">
            <w:t xml:space="preserve">. </w:t>
          </w:r>
          <w:proofErr w:type="spellStart"/>
          <w:r w:rsidRPr="00B7177E">
            <w:t>Greig</w:t>
          </w:r>
          <w:proofErr w:type="spellEnd"/>
          <w:r w:rsidRPr="00B7177E">
            <w:t xml:space="preserve"> </w:t>
          </w:r>
          <w:sdt>
            <w:sdtPr>
              <w:id w:val="1605228603"/>
              <w:citation/>
            </w:sdtPr>
            <w:sdtContent>
              <w:r w:rsidRPr="00B7177E">
                <w:fldChar w:fldCharType="begin"/>
              </w:r>
              <w:r w:rsidR="001D1B8C">
                <w:instrText xml:space="preserve">CITATION Gre07 \n  \t  \l 2057 </w:instrText>
              </w:r>
              <w:r w:rsidRPr="00B7177E">
                <w:fldChar w:fldCharType="separate"/>
              </w:r>
              <w:r w:rsidR="00CD087E">
                <w:rPr>
                  <w:noProof/>
                </w:rPr>
                <w:t>(2007)</w:t>
              </w:r>
              <w:r w:rsidRPr="00B7177E">
                <w:rPr>
                  <w:noProof/>
                </w:rPr>
                <w:fldChar w:fldCharType="end"/>
              </w:r>
            </w:sdtContent>
          </w:sdt>
          <w:r w:rsidR="00946489">
            <w:t xml:space="preserve"> </w:t>
          </w:r>
          <w:r w:rsidR="005272B2">
            <w:t xml:space="preserve">only </w:t>
          </w:r>
          <w:r w:rsidR="00946489">
            <w:t>implied</w:t>
          </w:r>
          <w:r w:rsidRPr="00B7177E">
            <w:t xml:space="preserve"> that</w:t>
          </w:r>
          <w:r>
            <w:t xml:space="preserve"> her use of the word therapy had</w:t>
          </w:r>
          <w:r w:rsidRPr="00B7177E">
            <w:t xml:space="preserve"> to do </w:t>
          </w:r>
          <w:r>
            <w:t>with mental health</w:t>
          </w:r>
          <w:r w:rsidR="00946489">
            <w:t>,</w:t>
          </w:r>
          <w:r>
            <w:t xml:space="preserve"> as she started</w:t>
          </w:r>
          <w:r w:rsidRPr="00B7177E">
            <w:t xml:space="preserve"> her article with some statistics about the prevalence of mental health issues</w:t>
          </w:r>
          <w:r>
            <w:t xml:space="preserve"> amongst children. There</w:t>
          </w:r>
          <w:r w:rsidR="00946489">
            <w:t xml:space="preserve"> does appear</w:t>
          </w:r>
          <w:r w:rsidRPr="00B7177E">
            <w:t xml:space="preserve"> to be an unspoken understanding that the </w:t>
          </w:r>
          <w:r w:rsidRPr="005B54FF">
            <w:t xml:space="preserve">word </w:t>
          </w:r>
          <w:r w:rsidR="00780BE6" w:rsidRPr="005B54FF">
            <w:t>‘</w:t>
          </w:r>
          <w:r w:rsidRPr="005B54FF">
            <w:t>therapy</w:t>
          </w:r>
          <w:r w:rsidR="00780BE6" w:rsidRPr="005B54FF">
            <w:t>’</w:t>
          </w:r>
          <w:r w:rsidRPr="005B54FF">
            <w:t xml:space="preserve">, or </w:t>
          </w:r>
          <w:r w:rsidR="00780BE6" w:rsidRPr="005B54FF">
            <w:t>‘</w:t>
          </w:r>
          <w:r w:rsidRPr="005B54FF">
            <w:t>therapeutic</w:t>
          </w:r>
          <w:r w:rsidR="00780BE6" w:rsidRPr="005B54FF">
            <w:t>’</w:t>
          </w:r>
          <w:r w:rsidRPr="005B54FF">
            <w:t>,</w:t>
          </w:r>
          <w:r w:rsidRPr="00B7177E">
            <w:t xml:space="preserve"> is used to imply a face to face intervention with a child or young person that has been deployed to address mental health and emotional </w:t>
          </w:r>
          <w:r w:rsidR="00287A6C">
            <w:t>wellbeing</w:t>
          </w:r>
          <w:r w:rsidRPr="00B7177E">
            <w:t xml:space="preserve">. Usually this involves a relationship between the therapist and client that happens over time. This is the understanding that will be used in this study. </w:t>
          </w:r>
        </w:p>
        <w:p w14:paraId="64CAE9F8" w14:textId="77777777" w:rsidR="00161FC4" w:rsidRDefault="00161FC4" w:rsidP="00260613"/>
        <w:p w14:paraId="1E8EFB24" w14:textId="667C392A" w:rsidR="00161FC4" w:rsidRPr="00405642" w:rsidRDefault="00161FC4" w:rsidP="00260613">
          <w:r w:rsidRPr="00405642">
            <w:t xml:space="preserve">The definition of therapy offered is broad and intended to cover a range of different models. </w:t>
          </w:r>
          <w:r w:rsidR="007B1A3D" w:rsidRPr="00405642">
            <w:t>However, t</w:t>
          </w:r>
          <w:r w:rsidRPr="00405642">
            <w:t xml:space="preserve">he models explored in this study were </w:t>
          </w:r>
          <w:r w:rsidR="007B1A3D" w:rsidRPr="00405642">
            <w:t>those that</w:t>
          </w:r>
          <w:r w:rsidRPr="00405642">
            <w:t xml:space="preserve"> placed great emphasis on the quality of the therapeutic relationship</w:t>
          </w:r>
          <w:r w:rsidR="007B1A3D" w:rsidRPr="00405642">
            <w:t xml:space="preserve"> in determining successful outcomes. In acknowledging this, I identify that not all models of therapy would consider the relationship to have such an important role. Other models may place greater emphasis on the</w:t>
          </w:r>
          <w:r w:rsidR="0094212D" w:rsidRPr="00405642">
            <w:t xml:space="preserve"> techniques used, as discussed in the meta-analysis regarding</w:t>
          </w:r>
          <w:r w:rsidR="007B1A3D" w:rsidRPr="00405642">
            <w:t xml:space="preserve"> efficacy of different models</w:t>
          </w:r>
          <w:r w:rsidR="0094212D" w:rsidRPr="00405642">
            <w:t xml:space="preserve"> conducted by Staines</w:t>
          </w:r>
          <w:r w:rsidR="007B1A3D" w:rsidRPr="00405642">
            <w:t xml:space="preserve"> </w:t>
          </w:r>
          <w:sdt>
            <w:sdtPr>
              <w:id w:val="-203638155"/>
              <w:citation/>
            </w:sdtPr>
            <w:sdtContent>
              <w:r w:rsidR="007B1A3D" w:rsidRPr="00405642">
                <w:fldChar w:fldCharType="begin"/>
              </w:r>
              <w:r w:rsidR="0094212D" w:rsidRPr="00405642">
                <w:rPr>
                  <w:lang w:val="en-US"/>
                </w:rPr>
                <w:instrText xml:space="preserve">CITATION Sta08 \n  \t  \l 1033 </w:instrText>
              </w:r>
              <w:r w:rsidR="007B1A3D" w:rsidRPr="00405642">
                <w:fldChar w:fldCharType="separate"/>
              </w:r>
              <w:r w:rsidR="00CD087E" w:rsidRPr="00405642">
                <w:rPr>
                  <w:noProof/>
                  <w:lang w:val="en-US"/>
                </w:rPr>
                <w:t>(2008)</w:t>
              </w:r>
              <w:r w:rsidR="007B1A3D" w:rsidRPr="00405642">
                <w:fldChar w:fldCharType="end"/>
              </w:r>
            </w:sdtContent>
          </w:sdt>
          <w:r w:rsidR="007B1A3D" w:rsidRPr="00405642">
            <w:t>.</w:t>
          </w:r>
        </w:p>
        <w:p w14:paraId="05B0FB9E" w14:textId="77777777" w:rsidR="00E16CE6" w:rsidRDefault="00E16CE6" w:rsidP="00260613"/>
        <w:p w14:paraId="7BE93F9C" w14:textId="69ED15B4" w:rsidR="00260613" w:rsidRPr="00B7177E" w:rsidRDefault="00260613" w:rsidP="00260613">
          <w:r w:rsidRPr="00B7177E">
            <w:lastRenderedPageBreak/>
            <w:t xml:space="preserve">I want to identify a </w:t>
          </w:r>
          <w:r w:rsidR="00780BE6">
            <w:t xml:space="preserve">further confusion that arises as a result of a </w:t>
          </w:r>
          <w:r w:rsidR="00861DA5">
            <w:t>common usage of the word</w:t>
          </w:r>
          <w:r w:rsidRPr="00B7177E">
            <w:t xml:space="preserve"> ‘therapeutic’</w:t>
          </w:r>
          <w:r w:rsidR="00861DA5">
            <w:t xml:space="preserve"> to mean something that improves outcomes</w:t>
          </w:r>
          <w:r w:rsidR="00946489">
            <w:t xml:space="preserve"> generally</w:t>
          </w:r>
          <w:r w:rsidRPr="00B7177E">
            <w:t xml:space="preserve">. All that an EP does should be therapeutic in the sense that it </w:t>
          </w:r>
          <w:r>
            <w:t xml:space="preserve">is ameliorative and </w:t>
          </w:r>
          <w:r w:rsidRPr="00B7177E">
            <w:t xml:space="preserve">has a positive impact on </w:t>
          </w:r>
          <w:r>
            <w:t xml:space="preserve">a child’s development </w:t>
          </w:r>
          <w:sdt>
            <w:sdtPr>
              <w:id w:val="345380805"/>
              <w:citation/>
            </w:sdtPr>
            <w:sdtContent>
              <w:r>
                <w:fldChar w:fldCharType="begin"/>
              </w:r>
              <w:r w:rsidR="00CE10C9">
                <w:rPr>
                  <w:lang w:val="en-US"/>
                </w:rPr>
                <w:instrText xml:space="preserve">CITATION Placeholder4 \p 4 \l 1033 </w:instrText>
              </w:r>
              <w:r>
                <w:fldChar w:fldCharType="separate"/>
              </w:r>
              <w:r w:rsidR="00CD087E">
                <w:rPr>
                  <w:noProof/>
                  <w:lang w:val="en-US"/>
                </w:rPr>
                <w:t>(Division of Educational and Child Psychology, 2002, p. 4)</w:t>
              </w:r>
              <w:r>
                <w:fldChar w:fldCharType="end"/>
              </w:r>
            </w:sdtContent>
          </w:sdt>
          <w:r>
            <w:t xml:space="preserve">. </w:t>
          </w:r>
          <w:r w:rsidRPr="00B7177E">
            <w:t>This should be the case whether the intervention is academic, for example, addressing a learning difficulty with reading or writing</w:t>
          </w:r>
          <w:r w:rsidR="007A4831">
            <w:t xml:space="preserve"> (when emotional </w:t>
          </w:r>
          <w:r w:rsidR="00287A6C">
            <w:t>wellbeing</w:t>
          </w:r>
          <w:r w:rsidR="007A4831">
            <w:t xml:space="preserve"> may also be enhanced</w:t>
          </w:r>
          <w:r w:rsidR="00946489">
            <w:t>,</w:t>
          </w:r>
          <w:r w:rsidR="007A4831">
            <w:t xml:space="preserve"> but indirectly)</w:t>
          </w:r>
          <w:r w:rsidRPr="00B7177E">
            <w:t>, or whether it is addressing a psychological issue</w:t>
          </w:r>
          <w:r w:rsidR="007A4831">
            <w:t>, which is directly,</w:t>
          </w:r>
          <w:r w:rsidRPr="00B7177E">
            <w:t xml:space="preserve"> to do with emotions and </w:t>
          </w:r>
          <w:r w:rsidR="00287A6C">
            <w:t>wellbeing</w:t>
          </w:r>
          <w:r w:rsidRPr="00B7177E">
            <w:t xml:space="preserve">. </w:t>
          </w:r>
          <w:r>
            <w:t>However, when an EP offers a therapeutic intervention</w:t>
          </w:r>
          <w:r w:rsidRPr="00B7177E">
            <w:t>,</w:t>
          </w:r>
          <w:r>
            <w:t xml:space="preserve"> ‘therapeutic’ is used specifically to identify</w:t>
          </w:r>
          <w:r w:rsidRPr="00B7177E">
            <w:t xml:space="preserve"> </w:t>
          </w:r>
          <w:r>
            <w:t xml:space="preserve">a positive impact on emotional </w:t>
          </w:r>
          <w:r w:rsidR="00287A6C">
            <w:t>wellbeing</w:t>
          </w:r>
          <w:r>
            <w:t xml:space="preserve"> and mental </w:t>
          </w:r>
          <w:r w:rsidR="00946489">
            <w:t>health</w:t>
          </w:r>
          <w:r w:rsidRPr="00B7177E">
            <w:t xml:space="preserve">.  Within the context of this study the words ‘therapy’ and ‘therapeutic’ will be used </w:t>
          </w:r>
          <w:r>
            <w:t>in this specific manner.</w:t>
          </w:r>
        </w:p>
        <w:p w14:paraId="3E3A3124" w14:textId="77777777" w:rsidR="00260613" w:rsidRPr="00B7177E" w:rsidRDefault="00260613" w:rsidP="00260613"/>
        <w:p w14:paraId="597C1A74" w14:textId="7D098DE4" w:rsidR="00260613" w:rsidRPr="00B7177E" w:rsidRDefault="00260613" w:rsidP="00260613">
          <w:r w:rsidRPr="00B7177E">
            <w:t>It follows that it is also important to de</w:t>
          </w:r>
          <w:r w:rsidR="00E16CE6">
            <w:t xml:space="preserve">fine the term ‘mental health’. </w:t>
          </w:r>
          <w:r w:rsidR="00E16CE6" w:rsidRPr="00405642">
            <w:t>Mental health can be conceptualised</w:t>
          </w:r>
          <w:r w:rsidR="00081BE2" w:rsidRPr="00405642">
            <w:t xml:space="preserve"> or constructed</w:t>
          </w:r>
          <w:r w:rsidR="00E16CE6" w:rsidRPr="00405642">
            <w:t xml:space="preserve"> is many ways</w:t>
          </w:r>
          <w:r w:rsidR="00081BE2" w:rsidRPr="00405642">
            <w:t>. For example, a medical model would consider the pathogenesis of the disease, or the chemical and biological factors</w:t>
          </w:r>
          <w:r w:rsidR="002009D8" w:rsidRPr="00405642">
            <w:t xml:space="preserve"> that have mal-f</w:t>
          </w:r>
          <w:r w:rsidR="0061651C" w:rsidRPr="00405642">
            <w:t xml:space="preserve">unctioned within the organism. Within this study I have used a non-medical definition of mental health that is proposed by </w:t>
          </w:r>
          <w:r w:rsidRPr="00405642">
            <w:t xml:space="preserve">the Mental Health Foundation </w:t>
          </w:r>
          <w:sdt>
            <w:sdtPr>
              <w:id w:val="-1205483758"/>
              <w:citation/>
            </w:sdtPr>
            <w:sdtContent>
              <w:r w:rsidRPr="00405642">
                <w:fldChar w:fldCharType="begin"/>
              </w:r>
              <w:r w:rsidRPr="00405642">
                <w:instrText xml:space="preserve"> CITATION Men99 \n  \t  \l 2057  </w:instrText>
              </w:r>
              <w:r w:rsidRPr="00405642">
                <w:fldChar w:fldCharType="separate"/>
              </w:r>
              <w:r w:rsidR="00CD087E" w:rsidRPr="00405642">
                <w:rPr>
                  <w:noProof/>
                </w:rPr>
                <w:t>(1999)</w:t>
              </w:r>
              <w:r w:rsidRPr="00405642">
                <w:rPr>
                  <w:noProof/>
                </w:rPr>
                <w:fldChar w:fldCharType="end"/>
              </w:r>
            </w:sdtContent>
          </w:sdt>
          <w:r w:rsidR="0061651C" w:rsidRPr="00405642">
            <w:t xml:space="preserve">. </w:t>
          </w:r>
          <w:r w:rsidR="0061651C">
            <w:t>T</w:t>
          </w:r>
          <w:r w:rsidRPr="00B7177E">
            <w:t xml:space="preserve">hey suggest that mental health is: </w:t>
          </w:r>
        </w:p>
        <w:p w14:paraId="01B54043" w14:textId="0FCC905E" w:rsidR="001422C9" w:rsidRDefault="00260613" w:rsidP="001422C9">
          <w:pPr>
            <w:spacing w:line="240" w:lineRule="auto"/>
            <w:ind w:left="720"/>
          </w:pPr>
          <w:proofErr w:type="gramStart"/>
          <w:r w:rsidRPr="00B7177E">
            <w:t>the</w:t>
          </w:r>
          <w:proofErr w:type="gramEnd"/>
          <w:r w:rsidRPr="00B7177E">
            <w:t xml:space="preserve"> ability to: develop psychologically, emotionally, intellectually and spiritually; have a sense of personal </w:t>
          </w:r>
          <w:r w:rsidR="00287A6C">
            <w:t>wellbeing</w:t>
          </w:r>
          <w:r w:rsidRPr="00B7177E">
            <w:t>; sustain satisfying personal relationships; develop a sense of right and wrong; and resolve problems as w</w:t>
          </w:r>
          <w:r w:rsidR="001422C9">
            <w:t>ell as learning from them</w:t>
          </w:r>
          <w:r w:rsidR="00777801">
            <w:t>.</w:t>
          </w:r>
          <w:r w:rsidR="001422C9">
            <w:t xml:space="preserve"> </w:t>
          </w:r>
        </w:p>
        <w:p w14:paraId="090FAEF5" w14:textId="4CF5EAD7" w:rsidR="00260613" w:rsidRPr="00B7177E" w:rsidRDefault="00294B7B" w:rsidP="001422C9">
          <w:pPr>
            <w:spacing w:line="240" w:lineRule="auto"/>
            <w:ind w:left="4320" w:firstLine="720"/>
          </w:pPr>
          <w:sdt>
            <w:sdtPr>
              <w:id w:val="943196619"/>
              <w:citation/>
            </w:sdtPr>
            <w:sdtContent>
              <w:r w:rsidR="001422C9">
                <w:fldChar w:fldCharType="begin"/>
              </w:r>
              <w:r w:rsidR="001422C9">
                <w:rPr>
                  <w:lang w:val="en-US"/>
                </w:rPr>
                <w:instrText xml:space="preserve">CITATION Men99 \p 91 \n  \y  \t  \l 1033 </w:instrText>
              </w:r>
              <w:r w:rsidR="001422C9">
                <w:fldChar w:fldCharType="separate"/>
              </w:r>
              <w:r w:rsidR="00CD087E" w:rsidRPr="00CD087E">
                <w:rPr>
                  <w:noProof/>
                  <w:lang w:val="en-US"/>
                </w:rPr>
                <w:t>(p. 91)</w:t>
              </w:r>
              <w:r w:rsidR="001422C9">
                <w:fldChar w:fldCharType="end"/>
              </w:r>
            </w:sdtContent>
          </w:sdt>
          <w:r w:rsidR="00260613" w:rsidRPr="00B7177E">
            <w:t xml:space="preserve"> </w:t>
          </w:r>
        </w:p>
        <w:p w14:paraId="39B7A62D" w14:textId="77777777" w:rsidR="00260613" w:rsidRDefault="00260613" w:rsidP="00260613"/>
        <w:p w14:paraId="556ED687" w14:textId="0B20003C" w:rsidR="00260613" w:rsidRPr="00B7177E" w:rsidRDefault="00260613" w:rsidP="00260613">
          <w:r w:rsidRPr="00B7177E">
            <w:rPr>
              <w:vanish/>
            </w:rPr>
            <w:t>eaHH</w:t>
          </w:r>
          <w:r w:rsidR="00777801">
            <w:t xml:space="preserve">Mental ill </w:t>
          </w:r>
          <w:r w:rsidRPr="00B7177E">
            <w:t xml:space="preserve">health would therefore, be the opposite of this. </w:t>
          </w:r>
          <w:r w:rsidRPr="00B7177E">
            <w:rPr>
              <w:noProof/>
              <w:lang w:val="en-US"/>
            </w:rPr>
            <w:t>MacKay &amp; Grieg</w:t>
          </w:r>
          <w:r w:rsidRPr="00B7177E">
            <w:t xml:space="preserve"> </w:t>
          </w:r>
          <w:sdt>
            <w:sdtPr>
              <w:id w:val="1949201015"/>
              <w:citation/>
            </w:sdtPr>
            <w:sdtContent>
              <w:r w:rsidRPr="00B7177E">
                <w:fldChar w:fldCharType="begin"/>
              </w:r>
              <w:r w:rsidRPr="00B7177E">
                <w:rPr>
                  <w:lang w:val="en-US"/>
                </w:rPr>
                <w:instrText xml:space="preserve">CITATION Mac07 \n  \t  \l 1033 </w:instrText>
              </w:r>
              <w:r w:rsidRPr="00B7177E">
                <w:fldChar w:fldCharType="separate"/>
              </w:r>
              <w:r w:rsidR="00CD087E">
                <w:rPr>
                  <w:noProof/>
                  <w:lang w:val="en-US"/>
                </w:rPr>
                <w:t>(2007)</w:t>
              </w:r>
              <w:r w:rsidRPr="00B7177E">
                <w:fldChar w:fldCharType="end"/>
              </w:r>
            </w:sdtContent>
          </w:sdt>
          <w:r w:rsidRPr="00B7177E">
            <w:t>, discuss the overlap between the term ‘mental health’ and ‘emotional and behavioural difficulties’. They argue that the terms are distinct. Interestingly, in their comparison they imply that ‘mental health’ equates to ‘difficulties’, without using the word ‘difficulties’. They seem to unconsciously identify the term as negative</w:t>
          </w:r>
          <w:r w:rsidR="00946489">
            <w:t>,</w:t>
          </w:r>
          <w:r w:rsidRPr="00B7177E">
            <w:t xml:space="preserve"> rather than a neutral or even positive term as in the definition above. I think that this is a good example of our cultural ambivalence regardi</w:t>
          </w:r>
          <w:r w:rsidR="003313D2">
            <w:t xml:space="preserve">ng this term. I experienced an example of this in my own </w:t>
          </w:r>
          <w:r w:rsidR="003313D2">
            <w:lastRenderedPageBreak/>
            <w:t>work. Recently</w:t>
          </w:r>
          <w:r w:rsidRPr="00B7177E">
            <w:t xml:space="preserve"> a school gave me some feedback regarding a report I had written. In the report I had, as I thought, discretely referred to the mental health difficulties of a parent. The school felt that this parent would be very unhappy about my use of the words ‘mental health’ and would prefer me to use the word ‘depression’!  </w:t>
          </w:r>
        </w:p>
        <w:p w14:paraId="1828CC24" w14:textId="77777777" w:rsidR="00260613" w:rsidRPr="00B7177E" w:rsidRDefault="00260613" w:rsidP="00260613"/>
        <w:p w14:paraId="702C4569" w14:textId="696AA1BE" w:rsidR="00260613" w:rsidRDefault="00260613" w:rsidP="00260613">
          <w:r w:rsidRPr="00B7177E">
            <w:t>The definition of mental health is descriptive of an individual. It is not attempting to identify causes or reasons for mental ill</w:t>
          </w:r>
          <w:r w:rsidR="00777801">
            <w:t xml:space="preserve"> </w:t>
          </w:r>
          <w:r w:rsidRPr="00B7177E">
            <w:t>health. Nevertheless, I think it is imp</w:t>
          </w:r>
          <w:r w:rsidR="00777801">
            <w:t xml:space="preserve">ortant to understand mental ill </w:t>
          </w:r>
          <w:r w:rsidRPr="00B7177E">
            <w:t xml:space="preserve">health as </w:t>
          </w:r>
          <w:r w:rsidR="00746085">
            <w:t xml:space="preserve">a </w:t>
          </w:r>
          <w:r w:rsidRPr="00B7177E">
            <w:t>response to complex interacting factors that arise within the individual, their immediate environment</w:t>
          </w:r>
          <w:r w:rsidR="00746085">
            <w:t xml:space="preserve"> and the wider social culture. A</w:t>
          </w:r>
          <w:r w:rsidR="00E94F68">
            <w:t xml:space="preserve"> dichotomy between the biological</w:t>
          </w:r>
          <w:r w:rsidR="00653B0C">
            <w:t xml:space="preserve"> and</w:t>
          </w:r>
          <w:r w:rsidR="00E94F68">
            <w:t xml:space="preserve"> </w:t>
          </w:r>
          <w:r w:rsidRPr="00B7177E">
            <w:t xml:space="preserve">psychology </w:t>
          </w:r>
          <w:r w:rsidR="00E94F68">
            <w:t>model</w:t>
          </w:r>
          <w:r w:rsidR="00653B0C">
            <w:t>s</w:t>
          </w:r>
          <w:r w:rsidR="00E94F68">
            <w:t xml:space="preserve"> </w:t>
          </w:r>
          <w:r w:rsidRPr="00B7177E">
            <w:t xml:space="preserve">is increasingly looking </w:t>
          </w:r>
          <w:r w:rsidR="005B54FF" w:rsidRPr="00B7177E">
            <w:t>ill advised</w:t>
          </w:r>
          <w:r w:rsidRPr="00B7177E">
            <w:t xml:space="preserve">. </w:t>
          </w:r>
          <w:r w:rsidR="00946489">
            <w:t xml:space="preserve">Mental </w:t>
          </w:r>
          <w:r w:rsidRPr="00B7177E">
            <w:t>health is not a biological dysfunction, neither is it a psychological issue. It is a complex interaction of the two</w:t>
          </w:r>
          <w:r w:rsidR="00653B0C">
            <w:t>,</w:t>
          </w:r>
          <w:r w:rsidRPr="00B7177E">
            <w:t xml:space="preserve"> within a wider socio-cultural environment.  Advances in our understanding of the interaction between an individual’s, social, psychological a</w:t>
          </w:r>
          <w:r w:rsidR="00653B0C">
            <w:t>nd neurological functioning supports</w:t>
          </w:r>
          <w:r w:rsidRPr="00B7177E">
            <w:t xml:space="preserve"> us to understand that our biology and our psychology are inextricably linked</w:t>
          </w:r>
          <w:r>
            <w:t xml:space="preserve"> </w:t>
          </w:r>
          <w:sdt>
            <w:sdtPr>
              <w:id w:val="-1839149948"/>
              <w:citation/>
            </w:sdtPr>
            <w:sdtContent>
              <w:r>
                <w:fldChar w:fldCharType="begin"/>
              </w:r>
              <w:r w:rsidR="00511B77">
                <w:rPr>
                  <w:lang w:val="en-US"/>
                </w:rPr>
                <w:instrText xml:space="preserve">CITATION Pri00 \l 1033 </w:instrText>
              </w:r>
              <w:r>
                <w:fldChar w:fldCharType="separate"/>
              </w:r>
              <w:r w:rsidR="00CD087E">
                <w:rPr>
                  <w:noProof/>
                  <w:lang w:val="en-US"/>
                </w:rPr>
                <w:t>(Prilleltensky &amp; Nelson, 2000)</w:t>
              </w:r>
              <w:r>
                <w:fldChar w:fldCharType="end"/>
              </w:r>
            </w:sdtContent>
          </w:sdt>
          <w:r w:rsidRPr="00B7177E">
            <w:t xml:space="preserve">. </w:t>
          </w:r>
        </w:p>
        <w:p w14:paraId="6D6FC028" w14:textId="77777777" w:rsidR="00260613" w:rsidRPr="00B7177E" w:rsidRDefault="00260613" w:rsidP="00260613">
          <w:pPr>
            <w:rPr>
              <w:color w:val="FF0000"/>
            </w:rPr>
          </w:pPr>
        </w:p>
        <w:p w14:paraId="732BB7D6" w14:textId="782C84BA" w:rsidR="00260613" w:rsidRPr="00B7177E" w:rsidRDefault="00260613" w:rsidP="00260613">
          <w:r w:rsidRPr="00B7177E">
            <w:t>Before moving on</w:t>
          </w:r>
          <w:r w:rsidR="003313D2">
            <w:t>,</w:t>
          </w:r>
          <w:r w:rsidRPr="00B7177E">
            <w:t xml:space="preserve"> I want to add one more </w:t>
          </w:r>
          <w:r w:rsidR="00653B0C" w:rsidRPr="00B7177E">
            <w:t>observation</w:t>
          </w:r>
          <w:r w:rsidRPr="00B7177E">
            <w:t xml:space="preserve"> about a commonly used phrase within ment</w:t>
          </w:r>
          <w:r w:rsidR="00653B0C">
            <w:t>al heal</w:t>
          </w:r>
          <w:r w:rsidR="00CB3961">
            <w:t>th. The word</w:t>
          </w:r>
          <w:r w:rsidR="003313D2">
            <w:t xml:space="preserve"> </w:t>
          </w:r>
          <w:r w:rsidR="00CB3961">
            <w:t>‘</w:t>
          </w:r>
          <w:r w:rsidR="003313D2">
            <w:t>healing</w:t>
          </w:r>
          <w:r w:rsidR="00CB3961">
            <w:t>’ is often spoken, when referring to outcomes</w:t>
          </w:r>
          <w:r w:rsidR="003313D2">
            <w:t>;</w:t>
          </w:r>
          <w:r w:rsidR="00653B0C">
            <w:t xml:space="preserve"> t</w:t>
          </w:r>
          <w:r w:rsidRPr="00B7177E">
            <w:t xml:space="preserve">he use of this word is a natural extension of the medical model and the idea of mental health. However, in using this word we emphasise the idea that mental distress is a physical disease that can be cured by treatment. </w:t>
          </w:r>
          <w:r w:rsidR="003313D2">
            <w:t xml:space="preserve">Instead, </w:t>
          </w:r>
          <w:r w:rsidR="00653B0C">
            <w:t xml:space="preserve">therapy </w:t>
          </w:r>
          <w:r w:rsidR="003313D2">
            <w:t xml:space="preserve">can be viewed </w:t>
          </w:r>
          <w:r w:rsidR="00653B0C">
            <w:t>a</w:t>
          </w:r>
          <w:r w:rsidR="00653B0C" w:rsidRPr="00B7177E">
            <w:t>s an intervention</w:t>
          </w:r>
          <w:r w:rsidR="003A7426">
            <w:t>,</w:t>
          </w:r>
          <w:r w:rsidR="00653B0C" w:rsidRPr="00B7177E">
            <w:t xml:space="preserve"> rather than a treatment</w:t>
          </w:r>
          <w:r w:rsidR="003313D2">
            <w:t>. This idea</w:t>
          </w:r>
          <w:r w:rsidR="00653B0C">
            <w:t xml:space="preserve"> is more consistent </w:t>
          </w:r>
          <w:r w:rsidRPr="00B7177E">
            <w:t>with so</w:t>
          </w:r>
          <w:r w:rsidR="00653B0C">
            <w:t xml:space="preserve">cial constructionist thinking. A therapeutic intervention </w:t>
          </w:r>
          <w:r w:rsidRPr="00B7177E">
            <w:t>is about building a relationship, raising awareness, offering choices and together creating a different construction of a person’s life. There may well be some curative function</w:t>
          </w:r>
          <w:r w:rsidR="003A7426">
            <w:t xml:space="preserve"> (physically and psychologically),</w:t>
          </w:r>
          <w:r w:rsidRPr="00B7177E">
            <w:t xml:space="preserve"> and at its best</w:t>
          </w:r>
          <w:r w:rsidR="003A7426">
            <w:t>,</w:t>
          </w:r>
          <w:r w:rsidRPr="00B7177E">
            <w:t xml:space="preserve"> it is indeed felt to be healing to </w:t>
          </w:r>
          <w:r w:rsidR="003A7426">
            <w:t>the d</w:t>
          </w:r>
          <w:r w:rsidR="00B82E1F">
            <w:t>istressed individual. However, using</w:t>
          </w:r>
          <w:r w:rsidR="00653B0C">
            <w:t xml:space="preserve"> the word</w:t>
          </w:r>
          <w:r w:rsidR="00B82E1F">
            <w:t>s</w:t>
          </w:r>
          <w:r w:rsidRPr="00B7177E">
            <w:t xml:space="preserve"> </w:t>
          </w:r>
          <w:r w:rsidR="00653B0C">
            <w:t>‘</w:t>
          </w:r>
          <w:r w:rsidR="00777801">
            <w:t>development</w:t>
          </w:r>
          <w:r w:rsidR="00653B0C">
            <w:t>’</w:t>
          </w:r>
          <w:r w:rsidR="003313D2" w:rsidRPr="003313D2">
            <w:t xml:space="preserve"> </w:t>
          </w:r>
          <w:r w:rsidR="003313D2">
            <w:t>or</w:t>
          </w:r>
          <w:r w:rsidR="003313D2" w:rsidRPr="00B7177E">
            <w:t xml:space="preserve"> </w:t>
          </w:r>
          <w:r w:rsidR="00B82E1F">
            <w:t>‘</w:t>
          </w:r>
          <w:r w:rsidR="003313D2" w:rsidRPr="00B7177E">
            <w:t>growth</w:t>
          </w:r>
          <w:r w:rsidR="003313D2">
            <w:t>’</w:t>
          </w:r>
          <w:r w:rsidR="00777801">
            <w:t>,</w:t>
          </w:r>
          <w:r w:rsidRPr="00B7177E">
            <w:t xml:space="preserve"> as opposed to healing</w:t>
          </w:r>
          <w:r w:rsidR="00B82E1F">
            <w:t>, may be more appropriate</w:t>
          </w:r>
          <w:r w:rsidRPr="00B7177E">
            <w:t xml:space="preserve">.  A person develops skills to reflect on their situation and make sense of their life. </w:t>
          </w:r>
          <w:r w:rsidRPr="00B7177E">
            <w:lastRenderedPageBreak/>
            <w:t xml:space="preserve">They mature and are able to understand a little more about experiences and events in their life that previously had been overwhelming. These events are not </w:t>
          </w:r>
          <w:r w:rsidR="003A7426">
            <w:t>forgotten;</w:t>
          </w:r>
          <w:r w:rsidRPr="00B7177E">
            <w:t xml:space="preserve"> they are not removed, mended or eliminated like a virus or broken bone. They become part of who the individual is becoming. </w:t>
          </w:r>
        </w:p>
        <w:p w14:paraId="6F388FF0" w14:textId="77777777" w:rsidR="00260613" w:rsidRPr="00B7177E" w:rsidRDefault="00260613" w:rsidP="00260613"/>
        <w:p w14:paraId="2646C475" w14:textId="737CDEA2" w:rsidR="00B7177E" w:rsidRDefault="00260613" w:rsidP="00260613">
          <w:r w:rsidRPr="00B7177E">
            <w:t xml:space="preserve">Having defined these key terms I want to start to consider </w:t>
          </w:r>
          <w:r w:rsidR="00420798">
            <w:t xml:space="preserve">narratives that are told about </w:t>
          </w:r>
          <w:r w:rsidRPr="00B7177E">
            <w:t>therapeutic practice within the role of the educational psychologist</w:t>
          </w:r>
          <w:r>
            <w:t>.</w:t>
          </w:r>
        </w:p>
        <w:p w14:paraId="644AEE6F" w14:textId="77777777" w:rsidR="00260613" w:rsidRPr="00B7177E" w:rsidRDefault="00260613" w:rsidP="00260613"/>
        <w:p w14:paraId="05E65F16" w14:textId="77777777" w:rsidR="00260613" w:rsidRPr="00830864" w:rsidRDefault="00260613" w:rsidP="005D169A">
          <w:pPr>
            <w:pStyle w:val="Heading3"/>
          </w:pPr>
          <w:bookmarkStart w:id="14" w:name="_Toc194985652"/>
          <w:bookmarkStart w:id="15" w:name="_Toc206041345"/>
          <w:r w:rsidRPr="00830864">
            <w:t>The role of the educational psychologist</w:t>
          </w:r>
          <w:bookmarkEnd w:id="14"/>
          <w:bookmarkEnd w:id="15"/>
          <w:r w:rsidRPr="00830864">
            <w:t xml:space="preserve"> </w:t>
          </w:r>
        </w:p>
        <w:p w14:paraId="71DA8829" w14:textId="158E0894" w:rsidR="00260613" w:rsidRPr="00B7177E" w:rsidRDefault="00260613" w:rsidP="00260613">
          <w:r w:rsidRPr="00B7177E">
            <w:t>Local authorities employ educational psychologists to support children with special educational needs to achieve their potential within education. The DECP Professional Practice Guidelines</w:t>
          </w:r>
          <w:sdt>
            <w:sdtPr>
              <w:id w:val="-1284491824"/>
              <w:citation/>
            </w:sdtPr>
            <w:sdtContent>
              <w:r w:rsidRPr="00B7177E">
                <w:fldChar w:fldCharType="begin"/>
              </w:r>
              <w:r w:rsidR="00CE10C9">
                <w:rPr>
                  <w:lang w:val="en-US"/>
                </w:rPr>
                <w:instrText xml:space="preserve">CITATION Placeholder4 \l 1033 </w:instrText>
              </w:r>
              <w:r w:rsidRPr="00B7177E">
                <w:fldChar w:fldCharType="separate"/>
              </w:r>
              <w:r w:rsidR="00CD087E">
                <w:rPr>
                  <w:noProof/>
                  <w:lang w:val="en-US"/>
                </w:rPr>
                <w:t xml:space="preserve"> (Division of Educational and Child Psychology, 2002)</w:t>
              </w:r>
              <w:r w:rsidRPr="00B7177E">
                <w:fldChar w:fldCharType="end"/>
              </w:r>
            </w:sdtContent>
          </w:sdt>
          <w:r w:rsidRPr="00B7177E">
            <w:t xml:space="preserve"> state clearly that: </w:t>
          </w:r>
        </w:p>
        <w:p w14:paraId="67A67D6F" w14:textId="77777777" w:rsidR="00260613" w:rsidRPr="00B7177E" w:rsidRDefault="00260613" w:rsidP="007A4831">
          <w:pPr>
            <w:spacing w:line="240" w:lineRule="auto"/>
            <w:ind w:left="720"/>
          </w:pPr>
          <w:r w:rsidRPr="00B7177E">
            <w:t>Professional educational psychologists are concerned to support and promote the proper development of young people. In doing so, they work not just directly with young people, but also with their parents and families and with the adults who teach and care for them.</w:t>
          </w:r>
        </w:p>
        <w:p w14:paraId="792704EE" w14:textId="597C9C82" w:rsidR="00260613" w:rsidRPr="00B7177E" w:rsidRDefault="00260613" w:rsidP="00260613">
          <w:r w:rsidRPr="00B7177E">
            <w:tab/>
          </w:r>
          <w:r w:rsidRPr="00B7177E">
            <w:tab/>
          </w:r>
          <w:r w:rsidRPr="00B7177E">
            <w:tab/>
          </w:r>
          <w:r w:rsidRPr="00B7177E">
            <w:tab/>
          </w:r>
          <w:r w:rsidRPr="00B7177E">
            <w:tab/>
          </w:r>
          <w:r w:rsidRPr="00B7177E">
            <w:tab/>
          </w:r>
          <w:r w:rsidRPr="00B7177E">
            <w:tab/>
          </w:r>
          <w:r w:rsidRPr="00B7177E">
            <w:tab/>
          </w:r>
          <w:sdt>
            <w:sdtPr>
              <w:id w:val="-1329595053"/>
              <w:citation/>
            </w:sdtPr>
            <w:sdtContent>
              <w:r w:rsidRPr="00B7177E">
                <w:fldChar w:fldCharType="begin"/>
              </w:r>
              <w:r w:rsidR="00CE10C9">
                <w:rPr>
                  <w:lang w:val="en-US"/>
                </w:rPr>
                <w:instrText xml:space="preserve">CITATION Placeholder4 \p 4 \n  \y  \t  \l 1033 </w:instrText>
              </w:r>
              <w:r w:rsidRPr="00B7177E">
                <w:fldChar w:fldCharType="separate"/>
              </w:r>
              <w:r w:rsidR="00CD087E">
                <w:rPr>
                  <w:noProof/>
                  <w:lang w:val="en-US"/>
                </w:rPr>
                <w:t>(p. 4)</w:t>
              </w:r>
              <w:r w:rsidRPr="00B7177E">
                <w:fldChar w:fldCharType="end"/>
              </w:r>
            </w:sdtContent>
          </w:sdt>
        </w:p>
        <w:p w14:paraId="7E2CDEE1" w14:textId="77777777" w:rsidR="005B54FF" w:rsidRDefault="005B54FF" w:rsidP="00260613"/>
        <w:p w14:paraId="68F51718" w14:textId="1F96363B" w:rsidR="00260613" w:rsidRPr="00B7177E" w:rsidRDefault="00260613" w:rsidP="00260613">
          <w:r w:rsidRPr="00B7177E">
            <w:t>The document goes on to state that EPs are part of the “welfare network” around a child, working with all other prof</w:t>
          </w:r>
          <w:r w:rsidR="00B82E1F">
            <w:t>essionals who may be involved; t</w:t>
          </w:r>
          <w:r w:rsidRPr="00B7177E">
            <w:t xml:space="preserve">heir “primary focus should always be on achieving positive outcomes for young people” </w:t>
          </w:r>
          <w:sdt>
            <w:sdtPr>
              <w:id w:val="-1247725301"/>
              <w:citation/>
            </w:sdtPr>
            <w:sdtContent>
              <w:r w:rsidRPr="00B7177E">
                <w:fldChar w:fldCharType="begin"/>
              </w:r>
              <w:r w:rsidR="00CE10C9">
                <w:rPr>
                  <w:lang w:val="en-US"/>
                </w:rPr>
                <w:instrText xml:space="preserve">CITATION Placeholder4 \p 4 \n  \y  \t  \l 1033 </w:instrText>
              </w:r>
              <w:r w:rsidRPr="00B7177E">
                <w:fldChar w:fldCharType="separate"/>
              </w:r>
              <w:r w:rsidR="00CD087E">
                <w:rPr>
                  <w:noProof/>
                  <w:lang w:val="en-US"/>
                </w:rPr>
                <w:t>(p. 4)</w:t>
              </w:r>
              <w:r w:rsidRPr="00B7177E">
                <w:fldChar w:fldCharType="end"/>
              </w:r>
            </w:sdtContent>
          </w:sdt>
          <w:r w:rsidRPr="00B7177E">
            <w:t>.</w:t>
          </w:r>
        </w:p>
        <w:p w14:paraId="1D83DEA5" w14:textId="77777777" w:rsidR="00260613" w:rsidRPr="00B7177E" w:rsidRDefault="00260613" w:rsidP="00260613"/>
        <w:p w14:paraId="67011B22" w14:textId="21FCD251" w:rsidR="00260613" w:rsidRPr="00B7177E" w:rsidRDefault="00260613" w:rsidP="00260613">
          <w:r w:rsidRPr="00B7177E">
            <w:t xml:space="preserve">A report produced by the Scottish Executive, </w:t>
          </w:r>
          <w:sdt>
            <w:sdtPr>
              <w:id w:val="-1511057131"/>
              <w:citation/>
            </w:sdtPr>
            <w:sdtContent>
              <w:r w:rsidRPr="00B7177E">
                <w:fldChar w:fldCharType="begin"/>
              </w:r>
              <w:r w:rsidRPr="00B7177E">
                <w:instrText xml:space="preserve"> CITATION Sco021 \n  \t  \l 2057  </w:instrText>
              </w:r>
              <w:r w:rsidRPr="00B7177E">
                <w:fldChar w:fldCharType="separate"/>
              </w:r>
              <w:r w:rsidR="00CD087E" w:rsidRPr="00CD087E">
                <w:rPr>
                  <w:noProof/>
                </w:rPr>
                <w:t>(2002)</w:t>
              </w:r>
              <w:r w:rsidRPr="00B7177E">
                <w:rPr>
                  <w:noProof/>
                </w:rPr>
                <w:fldChar w:fldCharType="end"/>
              </w:r>
            </w:sdtContent>
          </w:sdt>
          <w:r w:rsidRPr="00B7177E">
            <w:t xml:space="preserve"> adds further clarity to this definition of the role of an EP, by asserting that this involves consultation, assessment, intervention, training and research. All of these activitie</w:t>
          </w:r>
          <w:r>
            <w:t>s are delivered at three levels: the child,</w:t>
          </w:r>
          <w:r w:rsidRPr="00B7177E">
            <w:t xml:space="preserve"> the family</w:t>
          </w:r>
          <w:r>
            <w:t xml:space="preserve"> and the school establishment. Direct work with children is i</w:t>
          </w:r>
          <w:r w:rsidRPr="00B7177E">
            <w:t>mplicit in both of these definitions</w:t>
          </w:r>
          <w:r>
            <w:t>. T</w:t>
          </w:r>
          <w:r w:rsidRPr="00B7177E">
            <w:t>herapeutic interventions wo</w:t>
          </w:r>
          <w:r w:rsidR="00220A2F">
            <w:t xml:space="preserve">uld certainly be one possible way in which this </w:t>
          </w:r>
          <w:r>
            <w:t>work</w:t>
          </w:r>
          <w:r w:rsidR="00220A2F">
            <w:t xml:space="preserve"> could be implemented</w:t>
          </w:r>
          <w:r w:rsidRPr="00B7177E">
            <w:t xml:space="preserve">. </w:t>
          </w:r>
        </w:p>
        <w:p w14:paraId="307AD439" w14:textId="77777777" w:rsidR="00260613" w:rsidRPr="00B7177E" w:rsidRDefault="00260613" w:rsidP="00260613"/>
        <w:p w14:paraId="732C659F" w14:textId="0C2922EA" w:rsidR="00260613" w:rsidRPr="00B7177E" w:rsidRDefault="00260613" w:rsidP="00260613">
          <w:r w:rsidRPr="00B7177E">
            <w:lastRenderedPageBreak/>
            <w:t>There has been considerable debate about the role of the EP</w:t>
          </w:r>
          <w:sdt>
            <w:sdtPr>
              <w:id w:val="-2065791829"/>
              <w:citation/>
            </w:sdtPr>
            <w:sdtContent>
              <w:r w:rsidRPr="00B7177E">
                <w:fldChar w:fldCharType="begin"/>
              </w:r>
              <w:r w:rsidRPr="00B7177E">
                <w:rPr>
                  <w:lang w:val="en-US"/>
                </w:rPr>
                <w:instrText xml:space="preserve">CITATION Fal10 \p 1 \l 1033 </w:instrText>
              </w:r>
              <w:r w:rsidRPr="00B7177E">
                <w:fldChar w:fldCharType="separate"/>
              </w:r>
              <w:r w:rsidR="00CD087E">
                <w:rPr>
                  <w:noProof/>
                  <w:lang w:val="en-US"/>
                </w:rPr>
                <w:t xml:space="preserve"> (Fallon, Woods, &amp; Rooney, 2010, p. 1)</w:t>
              </w:r>
              <w:r w:rsidRPr="00B7177E">
                <w:fldChar w:fldCharType="end"/>
              </w:r>
            </w:sdtContent>
          </w:sdt>
          <w:r w:rsidRPr="00B7177E">
            <w:t xml:space="preserve">. This debate has been present in the literature over the last thirty years, initiated by the seminal text of </w:t>
          </w:r>
          <w:r w:rsidRPr="00B7177E">
            <w:rPr>
              <w:noProof/>
              <w:lang w:val="en-US"/>
            </w:rPr>
            <w:t>Gillham</w:t>
          </w:r>
          <w:r w:rsidRPr="00B7177E">
            <w:t xml:space="preserve"> </w:t>
          </w:r>
          <w:sdt>
            <w:sdtPr>
              <w:id w:val="52662235"/>
              <w:citation/>
            </w:sdtPr>
            <w:sdtContent>
              <w:r w:rsidRPr="00B7177E">
                <w:fldChar w:fldCharType="begin"/>
              </w:r>
              <w:r w:rsidRPr="00B7177E">
                <w:rPr>
                  <w:lang w:val="en-US"/>
                </w:rPr>
                <w:instrText xml:space="preserve">CITATION Gil781 \n  \t  \l 1033 </w:instrText>
              </w:r>
              <w:r w:rsidRPr="00B7177E">
                <w:fldChar w:fldCharType="separate"/>
              </w:r>
              <w:r w:rsidR="00CD087E" w:rsidRPr="00CD087E">
                <w:rPr>
                  <w:noProof/>
                  <w:lang w:val="en-US"/>
                </w:rPr>
                <w:t>(1978)</w:t>
              </w:r>
              <w:r w:rsidRPr="00B7177E">
                <w:fldChar w:fldCharType="end"/>
              </w:r>
            </w:sdtContent>
          </w:sdt>
          <w:r w:rsidRPr="00B7177E">
            <w:t>. It is intriguing that the profession does not seem to be able to resolve the question satisfactorily. Gestalt Therapy theory would suggest that this repeated behaviour</w:t>
          </w:r>
          <w:r w:rsidR="003A7426">
            <w:t>,</w:t>
          </w:r>
          <w:r w:rsidRPr="00B7177E">
            <w:t xml:space="preserve"> i.e. regularly returning to the debate about the role of an EP</w:t>
          </w:r>
          <w:r w:rsidR="003A7426">
            <w:t>, suggests something unfinished:</w:t>
          </w:r>
        </w:p>
        <w:p w14:paraId="09437994" w14:textId="59AB2898" w:rsidR="00260613" w:rsidRPr="00B7177E" w:rsidRDefault="00260613" w:rsidP="007A4831">
          <w:pPr>
            <w:spacing w:line="240" w:lineRule="auto"/>
            <w:ind w:left="720"/>
          </w:pPr>
          <w:r w:rsidRPr="00B7177E">
            <w:t>The neurotic compulsion to repeat is a sign that a situation, unfinished in the past, is still unfinished in the present. Every time enough tension accumulates in the organism to make the task dominant, there is another try at a resolution</w:t>
          </w:r>
          <w:r w:rsidR="009C750A">
            <w:t>.</w:t>
          </w:r>
        </w:p>
        <w:p w14:paraId="7C9BDD22" w14:textId="68288FCB" w:rsidR="00260613" w:rsidRPr="00B7177E" w:rsidRDefault="00260613" w:rsidP="007A4831">
          <w:pPr>
            <w:spacing w:line="240" w:lineRule="auto"/>
          </w:pPr>
          <w:r w:rsidRPr="00B7177E">
            <w:tab/>
          </w:r>
          <w:r w:rsidRPr="00B7177E">
            <w:tab/>
          </w:r>
          <w:r w:rsidRPr="00B7177E">
            <w:tab/>
          </w:r>
          <w:r w:rsidRPr="00B7177E">
            <w:tab/>
          </w:r>
          <w:sdt>
            <w:sdtPr>
              <w:id w:val="902944716"/>
              <w:citation/>
            </w:sdtPr>
            <w:sdtContent>
              <w:r w:rsidRPr="00B7177E">
                <w:fldChar w:fldCharType="begin"/>
              </w:r>
              <w:r w:rsidR="00420798">
                <w:instrText xml:space="preserve">CITATION Per51 \p 293 \t  \l 2057 </w:instrText>
              </w:r>
              <w:r w:rsidRPr="00B7177E">
                <w:fldChar w:fldCharType="separate"/>
              </w:r>
              <w:r w:rsidR="00CD087E">
                <w:rPr>
                  <w:noProof/>
                </w:rPr>
                <w:t>(Perls, Hefferline, &amp; Goodman, 1951, p. 293)</w:t>
              </w:r>
              <w:r w:rsidRPr="00B7177E">
                <w:rPr>
                  <w:noProof/>
                </w:rPr>
                <w:fldChar w:fldCharType="end"/>
              </w:r>
            </w:sdtContent>
          </w:sdt>
        </w:p>
        <w:p w14:paraId="73A56A36" w14:textId="77777777" w:rsidR="007A4831" w:rsidRDefault="007A4831" w:rsidP="00260613"/>
        <w:p w14:paraId="027F4E4D" w14:textId="37A837CA" w:rsidR="00260613" w:rsidRPr="00B7177E" w:rsidRDefault="00260613" w:rsidP="00260613">
          <w:r w:rsidRPr="00B7177E">
            <w:t xml:space="preserve">Perhaps this research will offer some useful insights </w:t>
          </w:r>
          <w:r w:rsidR="003A7426">
            <w:t xml:space="preserve">that will enable EPs to resolve some aspects of these questions regarding their role. </w:t>
          </w:r>
        </w:p>
        <w:p w14:paraId="68EB97A4" w14:textId="77777777" w:rsidR="00260613" w:rsidRPr="00B7177E" w:rsidRDefault="00260613" w:rsidP="00260613"/>
        <w:p w14:paraId="31256D36" w14:textId="47032C95" w:rsidR="00260613" w:rsidRPr="00B7177E" w:rsidRDefault="00260613" w:rsidP="00260613">
          <w:r w:rsidRPr="00B7177E">
            <w:t xml:space="preserve">In 2007 the BPS Division of Educational and Child Psychology dedicated a whole volume of its journal to therapy. In the editorial Mackay and </w:t>
          </w:r>
          <w:proofErr w:type="spellStart"/>
          <w:r w:rsidRPr="00B7177E">
            <w:t>Greig</w:t>
          </w:r>
          <w:proofErr w:type="spellEnd"/>
          <w:sdt>
            <w:sdtPr>
              <w:id w:val="114033928"/>
              <w:citation/>
            </w:sdtPr>
            <w:sdtContent>
              <w:r w:rsidRPr="00B7177E">
                <w:fldChar w:fldCharType="begin"/>
              </w:r>
              <w:r w:rsidRPr="00B7177E">
                <w:rPr>
                  <w:lang w:val="en-US"/>
                </w:rPr>
                <w:instrText xml:space="preserve">CITATION Mac07 \n  \t  \l 1033 </w:instrText>
              </w:r>
              <w:r w:rsidRPr="00B7177E">
                <w:fldChar w:fldCharType="separate"/>
              </w:r>
              <w:r w:rsidR="00CD087E">
                <w:rPr>
                  <w:noProof/>
                  <w:lang w:val="en-US"/>
                </w:rPr>
                <w:t xml:space="preserve"> (2007)</w:t>
              </w:r>
              <w:r w:rsidRPr="00B7177E">
                <w:fldChar w:fldCharType="end"/>
              </w:r>
            </w:sdtContent>
          </w:sdt>
          <w:r w:rsidRPr="00B7177E">
            <w:t xml:space="preserve"> identified that therapy was not a term that was used routinely wi</w:t>
          </w:r>
          <w:r w:rsidR="003A7426">
            <w:t xml:space="preserve">thin educational psychology. The stated </w:t>
          </w:r>
          <w:r w:rsidRPr="00B7177E">
            <w:t>that</w:t>
          </w:r>
          <w:r w:rsidR="003A7426">
            <w:t>:</w:t>
          </w:r>
          <w:r w:rsidRPr="00B7177E">
            <w:t xml:space="preserve"> “there has been no clear attempt to locate this area coherently within </w:t>
          </w:r>
          <w:r>
            <w:t>educational psychology practice”</w:t>
          </w:r>
          <w:r w:rsidRPr="00B7177E">
            <w:t xml:space="preserve"> </w:t>
          </w:r>
          <w:sdt>
            <w:sdtPr>
              <w:id w:val="1450889296"/>
              <w:citation/>
            </w:sdtPr>
            <w:sdtContent>
              <w:r w:rsidRPr="00B7177E">
                <w:fldChar w:fldCharType="begin"/>
              </w:r>
              <w:r w:rsidRPr="00B7177E">
                <w:rPr>
                  <w:lang w:val="en-US"/>
                </w:rPr>
                <w:instrText xml:space="preserve">CITATION Mac07 \p 4 \n  \y  \t  \l 1033 </w:instrText>
              </w:r>
              <w:r w:rsidRPr="00B7177E">
                <w:fldChar w:fldCharType="separate"/>
              </w:r>
              <w:r w:rsidR="00CD087E">
                <w:rPr>
                  <w:noProof/>
                  <w:lang w:val="en-US"/>
                </w:rPr>
                <w:t>(p. 4)</w:t>
              </w:r>
              <w:r w:rsidRPr="00B7177E">
                <w:fldChar w:fldCharType="end"/>
              </w:r>
            </w:sdtContent>
          </w:sdt>
          <w:r w:rsidRPr="00B7177E">
            <w:t xml:space="preserve">. They also argued that in these changing times we should “rehabilitate” therapeutic interventions within educational psychology and that they “can play a crucial role in bringing about positive change in the lives of children and young people” </w:t>
          </w:r>
          <w:sdt>
            <w:sdtPr>
              <w:id w:val="-38052183"/>
              <w:citation/>
            </w:sdtPr>
            <w:sdtContent>
              <w:r w:rsidRPr="00B7177E">
                <w:fldChar w:fldCharType="begin"/>
              </w:r>
              <w:r w:rsidRPr="00B7177E">
                <w:rPr>
                  <w:lang w:val="en-US"/>
                </w:rPr>
                <w:instrText xml:space="preserve">CITATION Mac07 \p 4 \n  \y  \t  \l 1033 </w:instrText>
              </w:r>
              <w:r w:rsidRPr="00B7177E">
                <w:fldChar w:fldCharType="separate"/>
              </w:r>
              <w:r w:rsidR="00CD087E">
                <w:rPr>
                  <w:noProof/>
                  <w:lang w:val="en-US"/>
                </w:rPr>
                <w:t>(p. 4)</w:t>
              </w:r>
              <w:r w:rsidRPr="00B7177E">
                <w:fldChar w:fldCharType="end"/>
              </w:r>
            </w:sdtContent>
          </w:sdt>
          <w:r w:rsidRPr="00B7177E">
            <w:t xml:space="preserve">. </w:t>
          </w:r>
        </w:p>
        <w:p w14:paraId="03DB7A0D" w14:textId="77777777" w:rsidR="00260613" w:rsidRPr="00B7177E" w:rsidRDefault="00260613" w:rsidP="00260613"/>
        <w:p w14:paraId="15E5F880" w14:textId="63DC1448" w:rsidR="00260613" w:rsidRPr="00B7177E" w:rsidRDefault="00260613" w:rsidP="00260613">
          <w:r w:rsidRPr="00B7177E">
            <w:t xml:space="preserve">MacKay, </w:t>
          </w:r>
          <w:sdt>
            <w:sdtPr>
              <w:id w:val="-845247484"/>
              <w:citation/>
            </w:sdtPr>
            <w:sdtContent>
              <w:r w:rsidRPr="00B7177E">
                <w:fldChar w:fldCharType="begin"/>
              </w:r>
              <w:r w:rsidR="00511B77">
                <w:instrText xml:space="preserve">CITATION Mac \n  \t  \l 2057 </w:instrText>
              </w:r>
              <w:r w:rsidRPr="00B7177E">
                <w:fldChar w:fldCharType="separate"/>
              </w:r>
              <w:r w:rsidR="00CD087E">
                <w:rPr>
                  <w:noProof/>
                </w:rPr>
                <w:t>(2007)</w:t>
              </w:r>
              <w:r w:rsidRPr="00B7177E">
                <w:rPr>
                  <w:noProof/>
                </w:rPr>
                <w:fldChar w:fldCharType="end"/>
              </w:r>
            </w:sdtContent>
          </w:sdt>
          <w:r>
            <w:t xml:space="preserve"> presented</w:t>
          </w:r>
          <w:r w:rsidR="00CB3961">
            <w:t xml:space="preserve"> his own debate concerning</w:t>
          </w:r>
          <w:r w:rsidRPr="00B7177E">
            <w:t xml:space="preserve"> the role of therapy within the profession. He argued that in the past, therapeutic work was squeezed out of the repertoire of an EP’s practice for four reas</w:t>
          </w:r>
          <w:r>
            <w:t>ons. Firstly, the profession had</w:t>
          </w:r>
          <w:r w:rsidRPr="00B7177E">
            <w:t xml:space="preserve"> been reconstructed in order to promote more equitable provision </w:t>
          </w:r>
          <w:r>
            <w:t>of services. Earlier models of educational p</w:t>
          </w:r>
          <w:r w:rsidRPr="00B7177E">
            <w:t>sychology were not equally available to all children. This reconstruction also represented a move away from a medical model</w:t>
          </w:r>
          <w:r w:rsidR="00777801">
            <w:t>,</w:t>
          </w:r>
          <w:r w:rsidRPr="00B7177E">
            <w:t xml:space="preserve"> of which the dominant models of therapy were a part. Newer models </w:t>
          </w:r>
          <w:r w:rsidRPr="00B7177E">
            <w:lastRenderedPageBreak/>
            <w:t xml:space="preserve">saw the EP working in a more consultative manner, being seen as a colleague as opposed to expert </w:t>
          </w:r>
          <w:sdt>
            <w:sdtPr>
              <w:id w:val="-813100679"/>
              <w:citation/>
            </w:sdtPr>
            <w:sdtContent>
              <w:r w:rsidRPr="00B7177E">
                <w:fldChar w:fldCharType="begin"/>
              </w:r>
              <w:r w:rsidR="00511B77">
                <w:instrText xml:space="preserve">CITATION Placeholder5 \t  \l 2057 </w:instrText>
              </w:r>
              <w:r w:rsidRPr="00B7177E">
                <w:fldChar w:fldCharType="separate"/>
              </w:r>
              <w:r w:rsidR="00CD087E">
                <w:rPr>
                  <w:noProof/>
                </w:rPr>
                <w:t>(Wagner, 2000)</w:t>
              </w:r>
              <w:r w:rsidRPr="00B7177E">
                <w:fldChar w:fldCharType="end"/>
              </w:r>
            </w:sdtContent>
          </w:sdt>
          <w:r w:rsidRPr="00B7177E">
            <w:t>. Secondly, as applied psychology has developed and matured, roles have become increasingly demarcated and specialised. Therapy was seen as the province of clinical psychology. Thirdly, the political c</w:t>
          </w:r>
          <w:r>
            <w:t>ontext of the last ten years had</w:t>
          </w:r>
          <w:r w:rsidRPr="00B7177E">
            <w:t xml:space="preserve"> seen </w:t>
          </w:r>
          <w:r>
            <w:t>the Government</w:t>
          </w:r>
          <w:r w:rsidR="00B82E1F">
            <w:t xml:space="preserve"> increasingly focused</w:t>
          </w:r>
          <w:r w:rsidRPr="00B7177E">
            <w:t xml:space="preserve"> on educational targets and achievements. </w:t>
          </w:r>
          <w:r w:rsidR="00CB3961">
            <w:t xml:space="preserve">Mackay (2007) argued that </w:t>
          </w:r>
          <w:r w:rsidRPr="00B7177E">
            <w:t>E</w:t>
          </w:r>
          <w:r w:rsidR="00CB3961">
            <w:t>Ps became the means by which</w:t>
          </w:r>
          <w:r w:rsidRPr="00B7177E">
            <w:t xml:space="preserve"> children could access the curriculum, with a corresponding emphasis on the cognitive, over the emotional aspects, of children’s lives. Roberts </w:t>
          </w:r>
          <w:sdt>
            <w:sdtPr>
              <w:id w:val="-1987857303"/>
              <w:citation/>
            </w:sdtPr>
            <w:sdtContent>
              <w:r w:rsidRPr="00B7177E">
                <w:fldChar w:fldCharType="begin"/>
              </w:r>
              <w:r w:rsidRPr="00B7177E">
                <w:instrText xml:space="preserve"> CITATION Rob09 \n  \t  \l 2057  </w:instrText>
              </w:r>
              <w:r w:rsidRPr="00B7177E">
                <w:fldChar w:fldCharType="separate"/>
              </w:r>
              <w:r w:rsidR="00CD087E" w:rsidRPr="00CD087E">
                <w:rPr>
                  <w:noProof/>
                </w:rPr>
                <w:t>(2009)</w:t>
              </w:r>
              <w:r w:rsidRPr="00B7177E">
                <w:rPr>
                  <w:noProof/>
                </w:rPr>
                <w:fldChar w:fldCharType="end"/>
              </w:r>
            </w:sdtContent>
          </w:sdt>
          <w:r>
            <w:t xml:space="preserve"> commented</w:t>
          </w:r>
          <w:r w:rsidR="00CB3961">
            <w:t xml:space="preserve"> on how little attention had</w:t>
          </w:r>
          <w:r w:rsidRPr="00B7177E">
            <w:t xml:space="preserve"> been paid to research into social and emotional aspects of learning compared to numeracy, literacy or class sizes </w:t>
          </w:r>
          <w:sdt>
            <w:sdtPr>
              <w:rPr>
                <w:rFonts w:cstheme="minorHAnsi"/>
              </w:rPr>
              <w:id w:val="-1867288517"/>
              <w:citation/>
            </w:sdtPr>
            <w:sdtContent>
              <w:r w:rsidRPr="00B7177E">
                <w:rPr>
                  <w:rFonts w:cstheme="minorHAnsi"/>
                </w:rPr>
                <w:fldChar w:fldCharType="begin"/>
              </w:r>
              <w:r w:rsidRPr="00B7177E">
                <w:rPr>
                  <w:rFonts w:cstheme="minorHAnsi"/>
                  <w:lang w:val="en-US"/>
                </w:rPr>
                <w:instrText xml:space="preserve">CITATION Rob09 \p 78 \n  \y  \t  \l 1033 </w:instrText>
              </w:r>
              <w:r w:rsidRPr="00B7177E">
                <w:rPr>
                  <w:rFonts w:cstheme="minorHAnsi"/>
                </w:rPr>
                <w:fldChar w:fldCharType="separate"/>
              </w:r>
              <w:r w:rsidR="00CD087E" w:rsidRPr="00CD087E">
                <w:rPr>
                  <w:rFonts w:cstheme="minorHAnsi"/>
                  <w:noProof/>
                  <w:lang w:val="en-US"/>
                </w:rPr>
                <w:t>(p. 78)</w:t>
              </w:r>
              <w:r w:rsidRPr="00B7177E">
                <w:rPr>
                  <w:rFonts w:cstheme="minorHAnsi"/>
                </w:rPr>
                <w:fldChar w:fldCharType="end"/>
              </w:r>
            </w:sdtContent>
          </w:sdt>
          <w:r w:rsidRPr="00B7177E">
            <w:rPr>
              <w:rFonts w:cstheme="minorHAnsi"/>
            </w:rPr>
            <w:t>.</w:t>
          </w:r>
        </w:p>
        <w:p w14:paraId="327B0DAF" w14:textId="77777777" w:rsidR="00260613" w:rsidRPr="00B7177E" w:rsidRDefault="00260613" w:rsidP="00260613"/>
        <w:p w14:paraId="35C8BB7B" w14:textId="4BDE54EA" w:rsidR="00260613" w:rsidRPr="00B7177E" w:rsidRDefault="00260613" w:rsidP="00260613">
          <w:r w:rsidRPr="00B7177E">
            <w:t xml:space="preserve">Finally, MacKay </w:t>
          </w:r>
          <w:sdt>
            <w:sdtPr>
              <w:id w:val="-540755251"/>
              <w:citation/>
            </w:sdtPr>
            <w:sdtContent>
              <w:r w:rsidRPr="00B7177E">
                <w:fldChar w:fldCharType="begin"/>
              </w:r>
              <w:r w:rsidR="00511B77">
                <w:instrText xml:space="preserve">CITATION Mac \n  \t  \l 2057 </w:instrText>
              </w:r>
              <w:r w:rsidRPr="00B7177E">
                <w:fldChar w:fldCharType="separate"/>
              </w:r>
              <w:r w:rsidR="00CD087E">
                <w:rPr>
                  <w:noProof/>
                </w:rPr>
                <w:t>(2007)</w:t>
              </w:r>
              <w:r w:rsidRPr="00B7177E">
                <w:rPr>
                  <w:noProof/>
                </w:rPr>
                <w:fldChar w:fldCharType="end"/>
              </w:r>
            </w:sdtContent>
          </w:sdt>
          <w:r>
            <w:t xml:space="preserve"> cited</w:t>
          </w:r>
          <w:r w:rsidRPr="00B7177E">
            <w:t xml:space="preserve"> the impact of legislation regarding the funding of special ed</w:t>
          </w:r>
          <w:r w:rsidR="00B82E1F">
            <w:t>ucational needs and how EPs had</w:t>
          </w:r>
          <w:r w:rsidRPr="00B7177E">
            <w:t xml:space="preserve"> been almost overwhelmed by the demands of statutory assessment. </w:t>
          </w:r>
          <w:r w:rsidRPr="00B7177E">
            <w:rPr>
              <w:noProof/>
            </w:rPr>
            <w:t>Fallon, Woods, &amp; Rooney</w:t>
          </w:r>
          <w:r w:rsidRPr="00B7177E">
            <w:t xml:space="preserve"> </w:t>
          </w:r>
          <w:sdt>
            <w:sdtPr>
              <w:id w:val="-1637952592"/>
              <w:citation/>
            </w:sdtPr>
            <w:sdtContent>
              <w:r w:rsidRPr="00B7177E">
                <w:fldChar w:fldCharType="begin"/>
              </w:r>
              <w:r w:rsidRPr="00B7177E">
                <w:instrText xml:space="preserve">CITATION Fal10 \p 2 \n  \t  \l 2057 </w:instrText>
              </w:r>
              <w:r w:rsidRPr="00B7177E">
                <w:fldChar w:fldCharType="separate"/>
              </w:r>
              <w:r w:rsidR="00CD087E">
                <w:rPr>
                  <w:noProof/>
                </w:rPr>
                <w:t>(2010, p. 2)</w:t>
              </w:r>
              <w:r w:rsidRPr="00B7177E">
                <w:fldChar w:fldCharType="end"/>
              </w:r>
            </w:sdtContent>
          </w:sdt>
          <w:r w:rsidRPr="00B7177E">
            <w:t xml:space="preserve"> echo</w:t>
          </w:r>
          <w:r>
            <w:t>ed</w:t>
          </w:r>
          <w:r w:rsidRPr="00B7177E">
            <w:t xml:space="preserve"> this view. Farrell </w:t>
          </w:r>
          <w:r w:rsidR="00186400">
            <w:t>et al.</w:t>
          </w:r>
          <w:r w:rsidRPr="00B7177E">
            <w:t xml:space="preserve"> (2006) state</w:t>
          </w:r>
          <w:r>
            <w:t>d</w:t>
          </w:r>
          <w:r w:rsidR="00961C6C">
            <w:t>, as one of the</w:t>
          </w:r>
          <w:r w:rsidRPr="00B7177E">
            <w:t xml:space="preserve"> key outcomes of </w:t>
          </w:r>
          <w:proofErr w:type="gramStart"/>
          <w:r w:rsidRPr="00B7177E">
            <w:t>their</w:t>
          </w:r>
          <w:proofErr w:type="gramEnd"/>
          <w:r w:rsidRPr="00B7177E">
            <w:t xml:space="preserve"> survey that:</w:t>
          </w:r>
        </w:p>
        <w:p w14:paraId="70CD2D68" w14:textId="77777777" w:rsidR="00260613" w:rsidRPr="00B7177E" w:rsidRDefault="00260613" w:rsidP="00E814FA">
          <w:pPr>
            <w:spacing w:line="240" w:lineRule="auto"/>
            <w:ind w:left="720"/>
          </w:pPr>
          <w:r w:rsidRPr="00B7177E">
            <w:t>There was a universally held view that EPs have been too heavily involved in statutory assessments and that this has prevented them from expanding their work so as to make more effective contributions.</w:t>
          </w:r>
        </w:p>
        <w:p w14:paraId="0A53D2D0" w14:textId="77777777" w:rsidR="00260613" w:rsidRPr="00B7177E" w:rsidRDefault="00260613" w:rsidP="00E814FA">
          <w:pPr>
            <w:spacing w:line="240" w:lineRule="auto"/>
          </w:pPr>
          <w:r w:rsidRPr="00B7177E">
            <w:tab/>
          </w:r>
          <w:r w:rsidRPr="00B7177E">
            <w:tab/>
          </w:r>
          <w:r w:rsidRPr="00B7177E">
            <w:tab/>
          </w:r>
          <w:r w:rsidRPr="00B7177E">
            <w:tab/>
          </w:r>
          <w:r w:rsidRPr="00B7177E">
            <w:tab/>
          </w:r>
          <w:r w:rsidRPr="00B7177E">
            <w:tab/>
          </w:r>
          <w:r w:rsidRPr="00B7177E">
            <w:tab/>
          </w:r>
          <w:sdt>
            <w:sdtPr>
              <w:id w:val="2024749179"/>
              <w:citation/>
            </w:sdtPr>
            <w:sdtContent>
              <w:r w:rsidRPr="00B7177E">
                <w:fldChar w:fldCharType="begin"/>
              </w:r>
              <w:r w:rsidRPr="00B7177E">
                <w:rPr>
                  <w:lang w:val="en-US"/>
                </w:rPr>
                <w:instrText xml:space="preserve">CITATION Fal10 \p 8 \n  \y  \t  \l 1033 </w:instrText>
              </w:r>
              <w:r w:rsidRPr="00B7177E">
                <w:fldChar w:fldCharType="separate"/>
              </w:r>
              <w:r w:rsidR="00CD087E">
                <w:rPr>
                  <w:noProof/>
                  <w:lang w:val="en-US"/>
                </w:rPr>
                <w:t>(p. 8)</w:t>
              </w:r>
              <w:r w:rsidRPr="00B7177E">
                <w:fldChar w:fldCharType="end"/>
              </w:r>
            </w:sdtContent>
          </w:sdt>
        </w:p>
        <w:p w14:paraId="4CCB3BEB" w14:textId="77777777" w:rsidR="00260613" w:rsidRDefault="00260613" w:rsidP="00260613"/>
        <w:p w14:paraId="2BC695B7" w14:textId="119ADA77" w:rsidR="00260613" w:rsidRPr="00B7177E" w:rsidRDefault="00260613" w:rsidP="00260613">
          <w:r w:rsidRPr="00B7177E">
            <w:t xml:space="preserve">On the other hand, MacKay </w:t>
          </w:r>
          <w:sdt>
            <w:sdtPr>
              <w:id w:val="143944919"/>
              <w:citation/>
            </w:sdtPr>
            <w:sdtContent>
              <w:r w:rsidRPr="00B7177E">
                <w:fldChar w:fldCharType="begin"/>
              </w:r>
              <w:r w:rsidR="00511B77">
                <w:instrText xml:space="preserve">CITATION Mac \n  \t  \l 2057 </w:instrText>
              </w:r>
              <w:r w:rsidRPr="00B7177E">
                <w:fldChar w:fldCharType="separate"/>
              </w:r>
              <w:r w:rsidR="00CD087E">
                <w:rPr>
                  <w:noProof/>
                </w:rPr>
                <w:t>(2007)</w:t>
              </w:r>
              <w:r w:rsidRPr="00B7177E">
                <w:rPr>
                  <w:noProof/>
                </w:rPr>
                <w:fldChar w:fldCharType="end"/>
              </w:r>
            </w:sdtContent>
          </w:sdt>
          <w:r w:rsidRPr="00B7177E">
            <w:t xml:space="preserve"> also saw a more recent rehabilitation of therapy within the repertoire of an EP. He suggested </w:t>
          </w:r>
          <w:r w:rsidR="00CB3961">
            <w:t xml:space="preserve">this as </w:t>
          </w:r>
          <w:r w:rsidRPr="00B7177E">
            <w:t>an “historical inevitability”</w:t>
          </w:r>
          <w:sdt>
            <w:sdtPr>
              <w:id w:val="-820107067"/>
              <w:citation/>
            </w:sdtPr>
            <w:sdtContent>
              <w:r w:rsidRPr="00B7177E">
                <w:fldChar w:fldCharType="begin"/>
              </w:r>
              <w:r w:rsidR="00511B77">
                <w:rPr>
                  <w:lang w:val="en-US"/>
                </w:rPr>
                <w:instrText xml:space="preserve">CITATION Mac \p 13 \n  \y  \t  \l 1033 </w:instrText>
              </w:r>
              <w:r w:rsidRPr="00B7177E">
                <w:fldChar w:fldCharType="separate"/>
              </w:r>
              <w:r w:rsidR="00CD087E">
                <w:rPr>
                  <w:noProof/>
                  <w:lang w:val="en-US"/>
                </w:rPr>
                <w:t xml:space="preserve"> (p. 13)</w:t>
              </w:r>
              <w:r w:rsidRPr="00B7177E">
                <w:fldChar w:fldCharType="end"/>
              </w:r>
            </w:sdtContent>
          </w:sdt>
          <w:r w:rsidRPr="00B7177E">
            <w:t>. Based on arguments of or</w:t>
          </w:r>
          <w:r>
            <w:t>ganisational change, he proposed</w:t>
          </w:r>
          <w:r w:rsidRPr="00B7177E">
            <w:t xml:space="preserve"> that trends and fashions within any professional organisation result in original methods being replaced and th</w:t>
          </w:r>
          <w:r w:rsidR="00CB3961">
            <w:t>en reintroduced as their worth wa</w:t>
          </w:r>
          <w:r w:rsidRPr="00B7177E">
            <w:t>s again apprec</w:t>
          </w:r>
          <w:r>
            <w:t>iated. He reasoned that this had</w:t>
          </w:r>
          <w:r w:rsidRPr="00B7177E">
            <w:t xml:space="preserve"> happened within the profession</w:t>
          </w:r>
          <w:r w:rsidR="003A7426">
            <w:t>,</w:t>
          </w:r>
          <w:r w:rsidRPr="00B7177E">
            <w:t xml:space="preserve"> as EPs became aware that schools valued individual casework. </w:t>
          </w:r>
        </w:p>
        <w:p w14:paraId="7C6A642B" w14:textId="77777777" w:rsidR="00260613" w:rsidRPr="00B7177E" w:rsidRDefault="00260613" w:rsidP="00260613"/>
        <w:p w14:paraId="1891CBE5" w14:textId="7847A643" w:rsidR="00260613" w:rsidRPr="00B7177E" w:rsidRDefault="00260613" w:rsidP="00260613">
          <w:r w:rsidRPr="00B7177E">
            <w:t xml:space="preserve">Secondly, and no doubt linked to this, was the increased awareness </w:t>
          </w:r>
          <w:r w:rsidR="00E94F68">
            <w:t xml:space="preserve">of </w:t>
          </w:r>
          <w:r w:rsidR="00777801">
            <w:t>mental health difficulties</w:t>
          </w:r>
          <w:r w:rsidRPr="00B7177E">
            <w:t xml:space="preserve"> amongst children and young people. MacKay </w:t>
          </w:r>
          <w:sdt>
            <w:sdtPr>
              <w:id w:val="1702824720"/>
              <w:citation/>
            </w:sdtPr>
            <w:sdtContent>
              <w:r w:rsidRPr="00B7177E">
                <w:fldChar w:fldCharType="begin"/>
              </w:r>
              <w:r w:rsidR="00511B77">
                <w:instrText xml:space="preserve">CITATION Mac \n  \t  \l 2057 </w:instrText>
              </w:r>
              <w:r w:rsidRPr="00B7177E">
                <w:fldChar w:fldCharType="separate"/>
              </w:r>
              <w:r w:rsidR="00CD087E">
                <w:rPr>
                  <w:noProof/>
                </w:rPr>
                <w:t>(2007)</w:t>
              </w:r>
              <w:r w:rsidRPr="00B7177E">
                <w:rPr>
                  <w:noProof/>
                </w:rPr>
                <w:fldChar w:fldCharType="end"/>
              </w:r>
            </w:sdtContent>
          </w:sdt>
          <w:r w:rsidRPr="00B7177E">
            <w:t xml:space="preserve"> cited Meltzer </w:t>
          </w:r>
          <w:r w:rsidR="00186400">
            <w:t>et al.</w:t>
          </w:r>
          <w:r w:rsidRPr="00B7177E">
            <w:t xml:space="preserve"> </w:t>
          </w:r>
          <w:sdt>
            <w:sdtPr>
              <w:id w:val="-1146052278"/>
              <w:citation/>
            </w:sdtPr>
            <w:sdtContent>
              <w:r w:rsidRPr="00B7177E">
                <w:fldChar w:fldCharType="begin"/>
              </w:r>
              <w:r w:rsidRPr="00B7177E">
                <w:instrText xml:space="preserve"> CITATION Mel00 \n  \t  \l 2057  </w:instrText>
              </w:r>
              <w:r w:rsidRPr="00B7177E">
                <w:fldChar w:fldCharType="separate"/>
              </w:r>
              <w:r w:rsidR="00CD087E">
                <w:rPr>
                  <w:noProof/>
                </w:rPr>
                <w:t>(2000)</w:t>
              </w:r>
              <w:r w:rsidRPr="00B7177E">
                <w:rPr>
                  <w:noProof/>
                </w:rPr>
                <w:fldChar w:fldCharType="end"/>
              </w:r>
            </w:sdtContent>
          </w:sdt>
          <w:r w:rsidRPr="00B7177E">
            <w:t xml:space="preserve"> who surveyed children and young people in Great Britain </w:t>
          </w:r>
          <w:r w:rsidRPr="00B7177E">
            <w:lastRenderedPageBreak/>
            <w:t>and suggested “20 per cent may be described as having a mental health problem”</w:t>
          </w:r>
          <w:sdt>
            <w:sdtPr>
              <w:id w:val="-34896365"/>
              <w:citation/>
            </w:sdtPr>
            <w:sdtContent>
              <w:r w:rsidRPr="00B7177E">
                <w:fldChar w:fldCharType="begin"/>
              </w:r>
              <w:r w:rsidRPr="00B7177E">
                <w:rPr>
                  <w:lang w:val="en-US"/>
                </w:rPr>
                <w:instrText xml:space="preserve">CITATION Mel00 \p 14 \n  \y  \t  \l 1033 </w:instrText>
              </w:r>
              <w:r w:rsidRPr="00B7177E">
                <w:fldChar w:fldCharType="separate"/>
              </w:r>
              <w:r w:rsidR="00CD087E">
                <w:rPr>
                  <w:noProof/>
                  <w:lang w:val="en-US"/>
                </w:rPr>
                <w:t xml:space="preserve"> (p. 14)</w:t>
              </w:r>
              <w:r w:rsidRPr="00B7177E">
                <w:fldChar w:fldCharType="end"/>
              </w:r>
            </w:sdtContent>
          </w:sdt>
          <w:r w:rsidRPr="00B7177E">
            <w:t xml:space="preserve">. MacKay </w:t>
          </w:r>
          <w:sdt>
            <w:sdtPr>
              <w:id w:val="-495726227"/>
              <w:citation/>
            </w:sdtPr>
            <w:sdtContent>
              <w:r w:rsidRPr="00B7177E">
                <w:fldChar w:fldCharType="begin"/>
              </w:r>
              <w:r w:rsidR="00511B77">
                <w:instrText xml:space="preserve">CITATION Mac \n  \t  \l 2057 </w:instrText>
              </w:r>
              <w:r w:rsidRPr="00B7177E">
                <w:fldChar w:fldCharType="separate"/>
              </w:r>
              <w:r w:rsidR="00CD087E">
                <w:rPr>
                  <w:noProof/>
                </w:rPr>
                <w:t>(2007)</w:t>
              </w:r>
              <w:r w:rsidRPr="00B7177E">
                <w:rPr>
                  <w:noProof/>
                </w:rPr>
                <w:fldChar w:fldCharType="end"/>
              </w:r>
            </w:sdtContent>
          </w:sdt>
          <w:r w:rsidR="006D323B">
            <w:t xml:space="preserve"> added a further statistic offered by</w:t>
          </w:r>
          <w:r w:rsidRPr="00B7177E">
            <w:t xml:space="preserve"> Davis </w:t>
          </w:r>
          <w:r w:rsidR="00186400">
            <w:t>et al.</w:t>
          </w:r>
          <w:r w:rsidRPr="00B7177E">
            <w:t xml:space="preserve"> </w:t>
          </w:r>
          <w:sdt>
            <w:sdtPr>
              <w:id w:val="-1172336543"/>
              <w:citation/>
            </w:sdtPr>
            <w:sdtContent>
              <w:r w:rsidRPr="00B7177E">
                <w:fldChar w:fldCharType="begin"/>
              </w:r>
              <w:r w:rsidR="00C34432">
                <w:instrText xml:space="preserve">CITATION Dav00 \n  \t  \l 2057 </w:instrText>
              </w:r>
              <w:r w:rsidRPr="00B7177E">
                <w:fldChar w:fldCharType="separate"/>
              </w:r>
              <w:r w:rsidR="00CD087E">
                <w:rPr>
                  <w:noProof/>
                </w:rPr>
                <w:t>(2000)</w:t>
              </w:r>
              <w:r w:rsidRPr="00B7177E">
                <w:rPr>
                  <w:noProof/>
                </w:rPr>
                <w:fldChar w:fldCharType="end"/>
              </w:r>
            </w:sdtContent>
          </w:sdt>
          <w:r w:rsidRPr="00B7177E">
            <w:t xml:space="preserve">, which suggested that between 10 and 21 per cent of this number did not receive any help. </w:t>
          </w:r>
          <w:r w:rsidR="005B54FF">
            <w:t>My own exper</w:t>
          </w:r>
          <w:r w:rsidR="006D323B">
            <w:t>ience supported this view.</w:t>
          </w:r>
          <w:r w:rsidR="009C750A" w:rsidRPr="009C750A">
            <w:t xml:space="preserve"> </w:t>
          </w:r>
          <w:r w:rsidR="009C750A">
            <w:t xml:space="preserve">More recent surveys </w:t>
          </w:r>
          <w:sdt>
            <w:sdtPr>
              <w:id w:val="-545071581"/>
              <w:citation/>
            </w:sdtPr>
            <w:sdtContent>
              <w:r w:rsidR="009C750A">
                <w:fldChar w:fldCharType="begin"/>
              </w:r>
              <w:r w:rsidR="009C750A">
                <w:rPr>
                  <w:lang w:val="en-US"/>
                </w:rPr>
                <w:instrText xml:space="preserve">CITATION Gre05 \l 1033 </w:instrText>
              </w:r>
              <w:r w:rsidR="009C750A">
                <w:fldChar w:fldCharType="separate"/>
              </w:r>
              <w:r w:rsidR="00CD087E">
                <w:rPr>
                  <w:noProof/>
                  <w:lang w:val="en-US"/>
                </w:rPr>
                <w:t>(Green, McGinnity, Meltzer, Ford, &amp; Goodman, 2005)</w:t>
              </w:r>
              <w:r w:rsidR="009C750A">
                <w:fldChar w:fldCharType="end"/>
              </w:r>
            </w:sdtContent>
          </w:sdt>
          <w:r w:rsidR="009C750A">
            <w:t xml:space="preserve"> suggested that there had been little change in the prevalence of what they defined as “clinically diagnosed mental disorder” since 1999</w:t>
          </w:r>
          <w:sdt>
            <w:sdtPr>
              <w:id w:val="-1857181449"/>
              <w:citation/>
            </w:sdtPr>
            <w:sdtContent>
              <w:r w:rsidR="009C750A">
                <w:fldChar w:fldCharType="begin"/>
              </w:r>
              <w:r w:rsidR="009C750A">
                <w:rPr>
                  <w:lang w:val="en-US"/>
                </w:rPr>
                <w:instrText xml:space="preserve">CITATION Gre05 \p xxi \n  \y  \t  \l 1033 </w:instrText>
              </w:r>
              <w:r w:rsidR="009C750A">
                <w:fldChar w:fldCharType="separate"/>
              </w:r>
              <w:r w:rsidR="00CD087E">
                <w:rPr>
                  <w:noProof/>
                  <w:lang w:val="en-US"/>
                </w:rPr>
                <w:t xml:space="preserve"> (p. xxi)</w:t>
              </w:r>
              <w:r w:rsidR="009C750A">
                <w:fldChar w:fldCharType="end"/>
              </w:r>
            </w:sdtContent>
          </w:sdt>
          <w:r w:rsidR="009C750A">
            <w:t>.</w:t>
          </w:r>
        </w:p>
        <w:p w14:paraId="2C47D6DA" w14:textId="77777777" w:rsidR="00260613" w:rsidRPr="00B7177E" w:rsidRDefault="00260613" w:rsidP="00260613"/>
        <w:p w14:paraId="5B0A27AF" w14:textId="0B8063B3" w:rsidR="00260613" w:rsidRPr="00B7177E" w:rsidRDefault="00260613" w:rsidP="00260613">
          <w:r w:rsidRPr="00B7177E">
            <w:t xml:space="preserve">Thirdly, Mackay </w:t>
          </w:r>
          <w:sdt>
            <w:sdtPr>
              <w:id w:val="695504796"/>
              <w:citation/>
            </w:sdtPr>
            <w:sdtContent>
              <w:r w:rsidRPr="00B7177E">
                <w:fldChar w:fldCharType="begin"/>
              </w:r>
              <w:r w:rsidR="00511B77">
                <w:rPr>
                  <w:lang w:val="en-US"/>
                </w:rPr>
                <w:instrText xml:space="preserve">CITATION Mac \n  \t  \l 1033 </w:instrText>
              </w:r>
              <w:r w:rsidRPr="00B7177E">
                <w:fldChar w:fldCharType="separate"/>
              </w:r>
              <w:r w:rsidR="00CD087E">
                <w:rPr>
                  <w:noProof/>
                  <w:lang w:val="en-US"/>
                </w:rPr>
                <w:t>(2007)</w:t>
              </w:r>
              <w:r w:rsidRPr="00B7177E">
                <w:fldChar w:fldCharType="end"/>
              </w:r>
            </w:sdtContent>
          </w:sdt>
          <w:r w:rsidRPr="00B7177E">
            <w:t xml:space="preserve"> argued that renewed interest in therapy had come from evidence that therapeutic methods were effective </w:t>
          </w:r>
          <w:sdt>
            <w:sdtPr>
              <w:id w:val="-1584131645"/>
              <w:citation/>
            </w:sdtPr>
            <w:sdtContent>
              <w:r w:rsidRPr="00B7177E">
                <w:fldChar w:fldCharType="begin"/>
              </w:r>
              <w:r w:rsidR="001D1B8C">
                <w:instrText xml:space="preserve">CITATION Gre07 \l 2057 </w:instrText>
              </w:r>
              <w:r w:rsidRPr="00B7177E">
                <w:fldChar w:fldCharType="separate"/>
              </w:r>
              <w:r w:rsidR="00CD087E">
                <w:rPr>
                  <w:noProof/>
                </w:rPr>
                <w:t>(Greig, 2007)</w:t>
              </w:r>
              <w:r w:rsidRPr="00B7177E">
                <w:fldChar w:fldCharType="end"/>
              </w:r>
            </w:sdtContent>
          </w:sdt>
          <w:r w:rsidRPr="00B7177E">
            <w:t xml:space="preserve">. The efficacy debate regarding therapeutic interventions is vast and complex. Meta-analyses usually conclude that the outcomes of a therapeutic intervention have more to do with the qualities of the therapist than with the method, or model of therapy </w:t>
          </w:r>
          <w:sdt>
            <w:sdtPr>
              <w:id w:val="-1157148649"/>
              <w:citation/>
            </w:sdtPr>
            <w:sdtContent>
              <w:r w:rsidRPr="00B7177E">
                <w:fldChar w:fldCharType="begin"/>
              </w:r>
              <w:r w:rsidRPr="00B7177E">
                <w:instrText xml:space="preserve"> CITATION Sta08 \l 2057 </w:instrText>
              </w:r>
              <w:r w:rsidRPr="00B7177E">
                <w:fldChar w:fldCharType="separate"/>
              </w:r>
              <w:r w:rsidR="00CD087E">
                <w:rPr>
                  <w:noProof/>
                </w:rPr>
                <w:t>(Staines, 2008)</w:t>
              </w:r>
              <w:r w:rsidRPr="00B7177E">
                <w:fldChar w:fldCharType="end"/>
              </w:r>
            </w:sdtContent>
          </w:sdt>
          <w:r w:rsidRPr="00B7177E">
            <w:t xml:space="preserve">. </w:t>
          </w:r>
          <w:r w:rsidR="00BC2E36">
            <w:t xml:space="preserve">This suggests an emphasis on the relationship created between the therapist and the person. </w:t>
          </w:r>
          <w:r w:rsidRPr="00B7177E">
            <w:t xml:space="preserve">I will return to this debate later in the chapter, when I consider evidence-based practice. </w:t>
          </w:r>
        </w:p>
        <w:p w14:paraId="2FA15126" w14:textId="77777777" w:rsidR="00260613" w:rsidRPr="00B7177E" w:rsidRDefault="00260613" w:rsidP="00260613"/>
        <w:p w14:paraId="5AB2D9D9" w14:textId="7D7FED64" w:rsidR="00260613" w:rsidRPr="00B7177E" w:rsidRDefault="00260613" w:rsidP="00260613">
          <w:r w:rsidRPr="00B7177E">
            <w:t xml:space="preserve">MacKay </w:t>
          </w:r>
          <w:sdt>
            <w:sdtPr>
              <w:id w:val="-630633431"/>
              <w:citation/>
            </w:sdtPr>
            <w:sdtContent>
              <w:r w:rsidRPr="00B7177E">
                <w:fldChar w:fldCharType="begin"/>
              </w:r>
              <w:r w:rsidR="00511B77">
                <w:instrText xml:space="preserve">CITATION Mac \n  \t  \l 2057 </w:instrText>
              </w:r>
              <w:r w:rsidRPr="00B7177E">
                <w:fldChar w:fldCharType="separate"/>
              </w:r>
              <w:r w:rsidR="00CD087E">
                <w:rPr>
                  <w:noProof/>
                </w:rPr>
                <w:t>(2007)</w:t>
              </w:r>
              <w:r w:rsidRPr="00B7177E">
                <w:rPr>
                  <w:noProof/>
                </w:rPr>
                <w:fldChar w:fldCharType="end"/>
              </w:r>
            </w:sdtContent>
          </w:sdt>
          <w:r w:rsidRPr="00B7177E">
            <w:t xml:space="preserve"> concluded with a warning. He stated that schools were asking for therapeutic interventions. If EPs did not provide this support, then schools would go to other providers. In a profession that was at</w:t>
          </w:r>
          <w:r w:rsidR="00CB3961">
            <w:t>tempting to work in a collegial manner</w:t>
          </w:r>
          <w:r w:rsidRPr="00B7177E">
            <w:t xml:space="preserve">, he suggested that we </w:t>
          </w:r>
          <w:r>
            <w:t>should not ignore what schools we</w:t>
          </w:r>
          <w:r w:rsidRPr="00B7177E">
            <w:t xml:space="preserve">re saying they needed. </w:t>
          </w:r>
        </w:p>
        <w:p w14:paraId="1A5C38C5" w14:textId="77777777" w:rsidR="00260613" w:rsidRPr="00B7177E" w:rsidRDefault="00260613" w:rsidP="00260613"/>
        <w:p w14:paraId="5EFA965C" w14:textId="6430AA62" w:rsidR="00260613" w:rsidRPr="00B7177E" w:rsidRDefault="00260613" w:rsidP="00260613">
          <w:r w:rsidRPr="00B7177E">
            <w:t xml:space="preserve">Farrell </w:t>
          </w:r>
          <w:r w:rsidR="00186400">
            <w:t>et al.</w:t>
          </w:r>
          <w:r w:rsidRPr="00B7177E">
            <w:t xml:space="preserve"> </w:t>
          </w:r>
          <w:sdt>
            <w:sdtPr>
              <w:id w:val="543105478"/>
              <w:citation/>
            </w:sdtPr>
            <w:sdtContent>
              <w:r w:rsidRPr="00B7177E">
                <w:fldChar w:fldCharType="begin"/>
              </w:r>
              <w:r w:rsidRPr="00B7177E">
                <w:rPr>
                  <w:lang w:val="en-US"/>
                </w:rPr>
                <w:instrText xml:space="preserve">CITATION Far06 \n  \t  \l 1033 </w:instrText>
              </w:r>
              <w:r w:rsidRPr="00B7177E">
                <w:fldChar w:fldCharType="separate"/>
              </w:r>
              <w:r w:rsidR="00CD087E" w:rsidRPr="00CD087E">
                <w:rPr>
                  <w:noProof/>
                  <w:lang w:val="en-US"/>
                </w:rPr>
                <w:t>(2006)</w:t>
              </w:r>
              <w:r w:rsidRPr="00B7177E">
                <w:fldChar w:fldCharType="end"/>
              </w:r>
            </w:sdtContent>
          </w:sdt>
          <w:r w:rsidRPr="00B7177E">
            <w:t xml:space="preserve"> carried out an ex</w:t>
          </w:r>
          <w:r w:rsidR="00B82E1F">
            <w:t>tensive review of opinions regarding</w:t>
          </w:r>
          <w:r w:rsidRPr="00B7177E">
            <w:t xml:space="preserve"> </w:t>
          </w:r>
          <w:r w:rsidR="00B82E1F">
            <w:t>educational psychology</w:t>
          </w:r>
          <w:r w:rsidRPr="00B7177E">
            <w:t>. In particular, the survey sought to explore the views of stakeholders as to the distinctive contribution of EPs.  In particular, they explored the facilitators and barriers to this contribution. The survey offered some interesting insights into opinions about the role of EPs. It demonstrated that EPs were involved with a great variety of tasks and that school and parents valued their contribution.</w:t>
          </w:r>
          <w:r w:rsidR="00BC2E36">
            <w:t xml:space="preserve"> As already mentioned</w:t>
          </w:r>
          <w:r w:rsidRPr="00B7177E">
            <w:t>, most respondents identified that 1:1 therapeutic work accounted for only about one per cent of the EP’s time</w:t>
          </w:r>
          <w:sdt>
            <w:sdtPr>
              <w:id w:val="-37514834"/>
              <w:citation/>
            </w:sdtPr>
            <w:sdtContent>
              <w:r w:rsidRPr="00B7177E">
                <w:fldChar w:fldCharType="begin"/>
              </w:r>
              <w:r w:rsidRPr="00B7177E">
                <w:rPr>
                  <w:lang w:val="en-US"/>
                </w:rPr>
                <w:instrText xml:space="preserve">CITATION Far06 \p 26 \n  \y  \t  \l 1033 </w:instrText>
              </w:r>
              <w:r w:rsidRPr="00B7177E">
                <w:fldChar w:fldCharType="separate"/>
              </w:r>
              <w:r w:rsidR="00CD087E">
                <w:rPr>
                  <w:noProof/>
                  <w:lang w:val="en-US"/>
                </w:rPr>
                <w:t xml:space="preserve"> </w:t>
              </w:r>
              <w:r w:rsidR="00CD087E" w:rsidRPr="00CD087E">
                <w:rPr>
                  <w:noProof/>
                  <w:lang w:val="en-US"/>
                </w:rPr>
                <w:t>(p. 26)</w:t>
              </w:r>
              <w:r w:rsidRPr="00B7177E">
                <w:fldChar w:fldCharType="end"/>
              </w:r>
            </w:sdtContent>
          </w:sdt>
          <w:r w:rsidRPr="00B7177E">
            <w:t xml:space="preserve">. However, the report suggested that respondents indicated that </w:t>
          </w:r>
          <w:r w:rsidRPr="00B7177E">
            <w:lastRenderedPageBreak/>
            <w:t>this was an area that they felt had potential for further expansion</w:t>
          </w:r>
          <w:sdt>
            <w:sdtPr>
              <w:id w:val="302669336"/>
              <w:citation/>
            </w:sdtPr>
            <w:sdtContent>
              <w:r w:rsidRPr="00B7177E">
                <w:fldChar w:fldCharType="begin"/>
              </w:r>
              <w:r w:rsidRPr="00B7177E">
                <w:rPr>
                  <w:lang w:val="en-US"/>
                </w:rPr>
                <w:instrText xml:space="preserve">CITATION Far06 \p 29 \n  \y  \t  \l 1033 </w:instrText>
              </w:r>
              <w:r w:rsidRPr="00B7177E">
                <w:fldChar w:fldCharType="separate"/>
              </w:r>
              <w:r w:rsidR="00CD087E">
                <w:rPr>
                  <w:noProof/>
                  <w:lang w:val="en-US"/>
                </w:rPr>
                <w:t xml:space="preserve"> </w:t>
              </w:r>
              <w:r w:rsidR="00CD087E" w:rsidRPr="00CD087E">
                <w:rPr>
                  <w:noProof/>
                  <w:lang w:val="en-US"/>
                </w:rPr>
                <w:t>(p. 29)</w:t>
              </w:r>
              <w:r w:rsidRPr="00B7177E">
                <w:fldChar w:fldCharType="end"/>
              </w:r>
            </w:sdtContent>
          </w:sdt>
          <w:r w:rsidRPr="00B7177E">
            <w:t xml:space="preserve">. Linked to this there was a startling conclusion that nearly half of respondents, including EPs, felt that much of the work currently </w:t>
          </w:r>
          <w:r>
            <w:t>carried out by EPs could be offered</w:t>
          </w:r>
          <w:r w:rsidRPr="00B7177E">
            <w:t xml:space="preserve"> by someone else. This finding could be perceived as a threat to the profession, or as an opportunity. If some time-consuming tasks could be passed on to others, this could make way for EPs to offer more specialist applied psychological interventions. These could be both valuable to schools and rewarding employment for EPs, and in fact, this is one of the conclusions of the report</w:t>
          </w:r>
          <w:sdt>
            <w:sdtPr>
              <w:id w:val="291948823"/>
              <w:citation/>
            </w:sdtPr>
            <w:sdtContent>
              <w:r w:rsidRPr="00B7177E">
                <w:fldChar w:fldCharType="begin"/>
              </w:r>
              <w:r w:rsidRPr="00B7177E">
                <w:rPr>
                  <w:lang w:val="en-US"/>
                </w:rPr>
                <w:instrText xml:space="preserve">CITATION Far06 \p 89 \n  \y  \t  \l 1033 </w:instrText>
              </w:r>
              <w:r w:rsidRPr="00B7177E">
                <w:fldChar w:fldCharType="separate"/>
              </w:r>
              <w:r w:rsidR="00CD087E">
                <w:rPr>
                  <w:noProof/>
                  <w:lang w:val="en-US"/>
                </w:rPr>
                <w:t xml:space="preserve"> </w:t>
              </w:r>
              <w:r w:rsidR="00CD087E" w:rsidRPr="00CD087E">
                <w:rPr>
                  <w:noProof/>
                  <w:lang w:val="en-US"/>
                </w:rPr>
                <w:t>(p. 89)</w:t>
              </w:r>
              <w:r w:rsidRPr="00B7177E">
                <w:fldChar w:fldCharType="end"/>
              </w:r>
            </w:sdtContent>
          </w:sdt>
          <w:r w:rsidRPr="00B7177E">
            <w:t xml:space="preserve">. </w:t>
          </w:r>
        </w:p>
        <w:p w14:paraId="4E673B7C" w14:textId="77777777" w:rsidR="00260613" w:rsidRPr="00B7177E" w:rsidRDefault="00260613" w:rsidP="00260613"/>
        <w:p w14:paraId="6961EBBF" w14:textId="682985E9" w:rsidR="00260613" w:rsidRPr="00B7177E" w:rsidRDefault="00260613" w:rsidP="00260613">
          <w:r w:rsidRPr="00B7177E">
            <w:t xml:space="preserve">One of the key findings of the report by Farrell </w:t>
          </w:r>
          <w:r w:rsidR="00186400">
            <w:t>et al.</w:t>
          </w:r>
          <w:r w:rsidRPr="00B7177E">
            <w:t xml:space="preserve"> </w:t>
          </w:r>
          <w:sdt>
            <w:sdtPr>
              <w:id w:val="-714189461"/>
              <w:citation/>
            </w:sdtPr>
            <w:sdtContent>
              <w:r w:rsidRPr="00B7177E">
                <w:fldChar w:fldCharType="begin"/>
              </w:r>
              <w:r w:rsidRPr="00B7177E">
                <w:rPr>
                  <w:lang w:val="en-US"/>
                </w:rPr>
                <w:instrText xml:space="preserve">CITATION Far06 \n  \t  \l 1033 </w:instrText>
              </w:r>
              <w:r w:rsidRPr="00B7177E">
                <w:fldChar w:fldCharType="separate"/>
              </w:r>
              <w:r w:rsidR="00CD087E" w:rsidRPr="00CD087E">
                <w:rPr>
                  <w:noProof/>
                  <w:lang w:val="en-US"/>
                </w:rPr>
                <w:t>(2006)</w:t>
              </w:r>
              <w:r w:rsidRPr="00B7177E">
                <w:fldChar w:fldCharType="end"/>
              </w:r>
            </w:sdtContent>
          </w:sdt>
          <w:r w:rsidRPr="00B7177E">
            <w:t xml:space="preserve"> was the importance of the relationship that the EP can build with schools, parents and other professionals</w:t>
          </w:r>
          <w:sdt>
            <w:sdtPr>
              <w:id w:val="1263734081"/>
              <w:citation/>
            </w:sdtPr>
            <w:sdtContent>
              <w:r w:rsidRPr="00B7177E">
                <w:fldChar w:fldCharType="begin"/>
              </w:r>
              <w:r w:rsidRPr="00B7177E">
                <w:rPr>
                  <w:lang w:val="en-US"/>
                </w:rPr>
                <w:instrText xml:space="preserve">CITATION Far06 \p 82 \n  \y  \t  \l 1033 </w:instrText>
              </w:r>
              <w:r w:rsidRPr="00B7177E">
                <w:fldChar w:fldCharType="separate"/>
              </w:r>
              <w:r w:rsidR="00CD087E">
                <w:rPr>
                  <w:noProof/>
                  <w:lang w:val="en-US"/>
                </w:rPr>
                <w:t xml:space="preserve"> </w:t>
              </w:r>
              <w:r w:rsidR="00CD087E" w:rsidRPr="00CD087E">
                <w:rPr>
                  <w:noProof/>
                  <w:lang w:val="en-US"/>
                </w:rPr>
                <w:t>(p. 82)</w:t>
              </w:r>
              <w:r w:rsidRPr="00B7177E">
                <w:fldChar w:fldCharType="end"/>
              </w:r>
            </w:sdtContent>
          </w:sdt>
          <w:r w:rsidRPr="00B7177E">
            <w:t>. Respondents were almost unanimous in stating that one of the barriers to effective EP work was a lack of contact time with parents, school</w:t>
          </w:r>
          <w:r>
            <w:t>s</w:t>
          </w:r>
          <w:r w:rsidRPr="00B7177E">
            <w:t>, other professionals, and though not stated, presumably, children</w:t>
          </w:r>
          <w:sdt>
            <w:sdtPr>
              <w:id w:val="-863131864"/>
              <w:citation/>
            </w:sdtPr>
            <w:sdtContent>
              <w:r w:rsidRPr="00B7177E">
                <w:fldChar w:fldCharType="begin"/>
              </w:r>
              <w:r w:rsidRPr="00B7177E">
                <w:rPr>
                  <w:lang w:val="en-US"/>
                </w:rPr>
                <w:instrText xml:space="preserve">CITATION Far06 \p 84 \n  \y  \t  \l 1033 </w:instrText>
              </w:r>
              <w:r w:rsidRPr="00B7177E">
                <w:fldChar w:fldCharType="separate"/>
              </w:r>
              <w:r w:rsidR="00CD087E">
                <w:rPr>
                  <w:noProof/>
                  <w:lang w:val="en-US"/>
                </w:rPr>
                <w:t xml:space="preserve"> </w:t>
              </w:r>
              <w:r w:rsidR="00CD087E" w:rsidRPr="00CD087E">
                <w:rPr>
                  <w:noProof/>
                  <w:lang w:val="en-US"/>
                </w:rPr>
                <w:t>(p. 84)</w:t>
              </w:r>
              <w:r w:rsidRPr="00B7177E">
                <w:fldChar w:fldCharType="end"/>
              </w:r>
            </w:sdtContent>
          </w:sdt>
          <w:r w:rsidRPr="00B7177E">
            <w:t xml:space="preserve">. </w:t>
          </w:r>
        </w:p>
        <w:p w14:paraId="6C9DE736" w14:textId="77777777" w:rsidR="00260613" w:rsidRPr="00B7177E" w:rsidRDefault="00260613" w:rsidP="00260613"/>
        <w:p w14:paraId="00BBE0E2" w14:textId="3A056451" w:rsidR="00260613" w:rsidRPr="00B7177E" w:rsidRDefault="00260613" w:rsidP="00260613">
          <w:r w:rsidRPr="00B7177E">
            <w:t>Any surv</w:t>
          </w:r>
          <w:r w:rsidR="00BC2E36">
            <w:t>ey is vulnerable to bias as</w:t>
          </w:r>
          <w:r w:rsidR="00F87D6C">
            <w:t xml:space="preserve"> a consequence</w:t>
          </w:r>
          <w:r w:rsidR="00BC2E36">
            <w:t xml:space="preserve"> of non-returner’s views being</w:t>
          </w:r>
          <w:r w:rsidRPr="00B7177E">
            <w:t xml:space="preserve"> excluded. This may </w:t>
          </w:r>
          <w:r w:rsidR="003A7426">
            <w:t>have resulted in a</w:t>
          </w:r>
          <w:r w:rsidRPr="00B7177E">
            <w:t xml:space="preserve"> bias towards more positive responses</w:t>
          </w:r>
          <w:r w:rsidR="003A7426">
            <w:t xml:space="preserve"> that is</w:t>
          </w:r>
          <w:r w:rsidRPr="00B7177E">
            <w:t xml:space="preserve"> mentioned </w:t>
          </w:r>
          <w:r>
            <w:t xml:space="preserve">in the report by Farrell </w:t>
          </w:r>
          <w:r w:rsidR="00186400">
            <w:t>et al.</w:t>
          </w:r>
          <w:r>
            <w:t xml:space="preserve"> </w:t>
          </w:r>
          <w:sdt>
            <w:sdtPr>
              <w:id w:val="121049304"/>
              <w:citation/>
            </w:sdtPr>
            <w:sdtContent>
              <w:r>
                <w:fldChar w:fldCharType="begin"/>
              </w:r>
              <w:r>
                <w:rPr>
                  <w:lang w:val="en-US"/>
                </w:rPr>
                <w:instrText xml:space="preserve">CITATION Far06 \n  \t  \l 1033 </w:instrText>
              </w:r>
              <w:r>
                <w:fldChar w:fldCharType="separate"/>
              </w:r>
              <w:r w:rsidR="00CD087E" w:rsidRPr="00CD087E">
                <w:rPr>
                  <w:noProof/>
                  <w:lang w:val="en-US"/>
                </w:rPr>
                <w:t>(2006)</w:t>
              </w:r>
              <w:r>
                <w:fldChar w:fldCharType="end"/>
              </w:r>
            </w:sdtContent>
          </w:sdt>
          <w:r w:rsidRPr="00B7177E">
            <w:t>. In addition, the questionnaire itself was composed of tick boxes offering five choices to each</w:t>
          </w:r>
          <w:r w:rsidR="00F87D6C">
            <w:t xml:space="preserve"> answer. I do not feel that these limited</w:t>
          </w:r>
          <w:r w:rsidRPr="00B7177E">
            <w:t xml:space="preserve"> options can ever truly represent the complexity of a person’s though</w:t>
          </w:r>
          <w:r w:rsidR="00961C6C">
            <w:t xml:space="preserve">ts about </w:t>
          </w:r>
          <w:r w:rsidR="00F87D6C">
            <w:t xml:space="preserve">their </w:t>
          </w:r>
          <w:r w:rsidR="00961C6C">
            <w:t>experience. Furthermore</w:t>
          </w:r>
          <w:r w:rsidRPr="00B7177E">
            <w:t>, some of the questions lead the respondent. For example, “Who else could carry out this activity with the same impact?” is followed by a restricted list of suggestions</w:t>
          </w:r>
          <w:sdt>
            <w:sdtPr>
              <w:id w:val="1955053958"/>
              <w:citation/>
            </w:sdtPr>
            <w:sdtContent>
              <w:r w:rsidRPr="00B7177E">
                <w:fldChar w:fldCharType="begin"/>
              </w:r>
              <w:r w:rsidRPr="00B7177E">
                <w:rPr>
                  <w:lang w:val="en-US"/>
                </w:rPr>
                <w:instrText xml:space="preserve">CITATION Far06 \p 132 \n  \y  \t  \l 1033 </w:instrText>
              </w:r>
              <w:r w:rsidRPr="00B7177E">
                <w:fldChar w:fldCharType="separate"/>
              </w:r>
              <w:r w:rsidR="00CD087E">
                <w:rPr>
                  <w:noProof/>
                  <w:lang w:val="en-US"/>
                </w:rPr>
                <w:t xml:space="preserve"> </w:t>
              </w:r>
              <w:r w:rsidR="00CD087E" w:rsidRPr="00CD087E">
                <w:rPr>
                  <w:noProof/>
                  <w:lang w:val="en-US"/>
                </w:rPr>
                <w:t>(p. 132)</w:t>
              </w:r>
              <w:r w:rsidRPr="00B7177E">
                <w:fldChar w:fldCharType="end"/>
              </w:r>
            </w:sdtContent>
          </w:sdt>
          <w:r w:rsidR="00961C6C">
            <w:t>. This question implied</w:t>
          </w:r>
          <w:r w:rsidRPr="00B7177E">
            <w:t xml:space="preserve"> that someone else could do the task. A more open question could have asked</w:t>
          </w:r>
          <w:r w:rsidR="00B82E1F">
            <w:t>:</w:t>
          </w:r>
          <w:r w:rsidRPr="00B7177E">
            <w:t xml:space="preserve"> ‘</w:t>
          </w:r>
          <w:proofErr w:type="gramStart"/>
          <w:r w:rsidRPr="00B7177E">
            <w:t>Could</w:t>
          </w:r>
          <w:proofErr w:type="gramEnd"/>
          <w:r w:rsidRPr="00B7177E">
            <w:t xml:space="preserve"> anyone else carry out this work with the same impact? And if so who?</w:t>
          </w:r>
          <w:proofErr w:type="gramStart"/>
          <w:r w:rsidRPr="00B7177E">
            <w:t>’.</w:t>
          </w:r>
          <w:proofErr w:type="gramEnd"/>
          <w:r w:rsidRPr="00B7177E">
            <w:t xml:space="preserve">  A more open question may not have led to the ‘startling conclusion’ mentioned earlier. Nevertheless, their survey provides some challenging findings and sup</w:t>
          </w:r>
          <w:r w:rsidR="00961C6C">
            <w:t>port for the argument that EPs c</w:t>
          </w:r>
          <w:r w:rsidRPr="00B7177E">
            <w:t xml:space="preserve">ould be more involved with therapeutic casework. </w:t>
          </w:r>
        </w:p>
        <w:p w14:paraId="42AEDEB2" w14:textId="77777777" w:rsidR="00260613" w:rsidRPr="00B7177E" w:rsidRDefault="00260613" w:rsidP="00260613"/>
        <w:p w14:paraId="49A22D07" w14:textId="7DBE5DAE" w:rsidR="00260613" w:rsidRPr="00B7177E" w:rsidRDefault="00260613" w:rsidP="00260613">
          <w:r w:rsidRPr="00B7177E">
            <w:lastRenderedPageBreak/>
            <w:t xml:space="preserve">Boyle and </w:t>
          </w:r>
          <w:proofErr w:type="spellStart"/>
          <w:r w:rsidRPr="00B7177E">
            <w:t>Lauchlan</w:t>
          </w:r>
          <w:proofErr w:type="spellEnd"/>
          <w:r w:rsidRPr="00B7177E">
            <w:t xml:space="preserve"> </w:t>
          </w:r>
          <w:sdt>
            <w:sdtPr>
              <w:id w:val="-1563941120"/>
              <w:citation/>
            </w:sdtPr>
            <w:sdtContent>
              <w:r w:rsidRPr="00B7177E">
                <w:fldChar w:fldCharType="begin"/>
              </w:r>
              <w:r w:rsidR="001D1B8C">
                <w:instrText xml:space="preserve">CITATION Boy09 \n  \t  \l 2057 </w:instrText>
              </w:r>
              <w:r w:rsidRPr="00B7177E">
                <w:fldChar w:fldCharType="separate"/>
              </w:r>
              <w:r w:rsidR="00CD087E">
                <w:rPr>
                  <w:noProof/>
                </w:rPr>
                <w:t>(2009)</w:t>
              </w:r>
              <w:r w:rsidRPr="00B7177E">
                <w:rPr>
                  <w:noProof/>
                </w:rPr>
                <w:fldChar w:fldCharType="end"/>
              </w:r>
            </w:sdtContent>
          </w:sdt>
          <w:r w:rsidRPr="00B7177E">
            <w:t xml:space="preserve"> presented a further strong argument in support of EPs carrying out more i</w:t>
          </w:r>
          <w:r>
            <w:t>ndividual casework. They argued:</w:t>
          </w:r>
          <w:r w:rsidRPr="00B7177E">
            <w:t xml:space="preserve"> </w:t>
          </w:r>
          <w:r>
            <w:t>“the move away from casework had</w:t>
          </w:r>
          <w:r w:rsidRPr="00B7177E">
            <w:t xml:space="preserve"> resulted in an under-achieving and under-confident profession in danger of becoming obsolete”</w:t>
          </w:r>
          <w:sdt>
            <w:sdtPr>
              <w:id w:val="-2066177056"/>
              <w:citation/>
            </w:sdtPr>
            <w:sdtContent>
              <w:r w:rsidRPr="00B7177E">
                <w:fldChar w:fldCharType="begin"/>
              </w:r>
              <w:r w:rsidR="001D1B8C">
                <w:rPr>
                  <w:lang w:val="en-US"/>
                </w:rPr>
                <w:instrText xml:space="preserve">CITATION Boy09 \p 72 \n  \y  \t  \l 1033 </w:instrText>
              </w:r>
              <w:r w:rsidRPr="00B7177E">
                <w:fldChar w:fldCharType="separate"/>
              </w:r>
              <w:r w:rsidR="00CD087E">
                <w:rPr>
                  <w:noProof/>
                  <w:lang w:val="en-US"/>
                </w:rPr>
                <w:t xml:space="preserve"> (p. 72)</w:t>
              </w:r>
              <w:r w:rsidRPr="00B7177E">
                <w:fldChar w:fldCharType="end"/>
              </w:r>
            </w:sdtContent>
          </w:sdt>
          <w:r w:rsidRPr="00B7177E">
            <w:t xml:space="preserve">. They referred to </w:t>
          </w:r>
          <w:proofErr w:type="spellStart"/>
          <w:r w:rsidRPr="00B7177E">
            <w:t>Gillham</w:t>
          </w:r>
          <w:proofErr w:type="spellEnd"/>
          <w:sdt>
            <w:sdtPr>
              <w:id w:val="708151316"/>
              <w:citation/>
            </w:sdtPr>
            <w:sdtContent>
              <w:r w:rsidRPr="00B7177E">
                <w:fldChar w:fldCharType="begin"/>
              </w:r>
              <w:r w:rsidRPr="00B7177E">
                <w:instrText xml:space="preserve"> CITATION Gil781 \n  \t  \l 2057  </w:instrText>
              </w:r>
              <w:r w:rsidRPr="00B7177E">
                <w:fldChar w:fldCharType="separate"/>
              </w:r>
              <w:r w:rsidR="00CD087E">
                <w:rPr>
                  <w:noProof/>
                </w:rPr>
                <w:t xml:space="preserve"> </w:t>
              </w:r>
              <w:r w:rsidR="00CD087E" w:rsidRPr="00CD087E">
                <w:rPr>
                  <w:noProof/>
                </w:rPr>
                <w:t>(1978)</w:t>
              </w:r>
              <w:r w:rsidRPr="00B7177E">
                <w:rPr>
                  <w:noProof/>
                </w:rPr>
                <w:fldChar w:fldCharType="end"/>
              </w:r>
            </w:sdtContent>
          </w:sdt>
          <w:r w:rsidRPr="00B7177E">
            <w:t xml:space="preserve"> who 30 years earlier had also called for this</w:t>
          </w:r>
          <w:r>
            <w:t xml:space="preserve"> return to casework</w:t>
          </w:r>
          <w:r w:rsidRPr="00B7177E">
            <w:t>. They point</w:t>
          </w:r>
          <w:r>
            <w:t>ed</w:t>
          </w:r>
          <w:r w:rsidRPr="00B7177E">
            <w:t xml:space="preserve"> out that what they called “out-dated and ill-judged” aspects of EP practice were still being used</w:t>
          </w:r>
          <w:sdt>
            <w:sdtPr>
              <w:id w:val="-1123302818"/>
              <w:citation/>
            </w:sdtPr>
            <w:sdtContent>
              <w:r w:rsidRPr="00B7177E">
                <w:fldChar w:fldCharType="begin"/>
              </w:r>
              <w:r w:rsidR="001D1B8C">
                <w:rPr>
                  <w:lang w:val="en-US"/>
                </w:rPr>
                <w:instrText xml:space="preserve">CITATION Boy09 \p 73 \n  \y  \t  \l 1033 </w:instrText>
              </w:r>
              <w:r w:rsidRPr="00B7177E">
                <w:fldChar w:fldCharType="separate"/>
              </w:r>
              <w:r w:rsidR="00CD087E">
                <w:rPr>
                  <w:noProof/>
                  <w:lang w:val="en-US"/>
                </w:rPr>
                <w:t xml:space="preserve"> (p. 73)</w:t>
              </w:r>
              <w:r w:rsidRPr="00B7177E">
                <w:fldChar w:fldCharType="end"/>
              </w:r>
            </w:sdtContent>
          </w:sdt>
          <w:r w:rsidRPr="00B7177E">
            <w:t xml:space="preserve">, for example, IQ tests and the gate-keeping role of statutory assessment. </w:t>
          </w:r>
        </w:p>
        <w:p w14:paraId="6DA64D17" w14:textId="77777777" w:rsidR="00260613" w:rsidRPr="00B7177E" w:rsidRDefault="00260613" w:rsidP="00260613"/>
        <w:p w14:paraId="1FE86C9C" w14:textId="7BE654C8" w:rsidR="00260613" w:rsidRPr="00B7177E" w:rsidRDefault="00260613" w:rsidP="00260613">
          <w:r w:rsidRPr="00B7177E">
            <w:t xml:space="preserve">With reference to changes towards a consultative model of service delivery, Boyle &amp; </w:t>
          </w:r>
          <w:proofErr w:type="spellStart"/>
          <w:r w:rsidRPr="00B7177E">
            <w:t>Lauchlan</w:t>
          </w:r>
          <w:proofErr w:type="spellEnd"/>
          <w:r w:rsidRPr="00B7177E">
            <w:t xml:space="preserve">, </w:t>
          </w:r>
          <w:sdt>
            <w:sdtPr>
              <w:id w:val="-85303084"/>
              <w:citation/>
            </w:sdtPr>
            <w:sdtContent>
              <w:r w:rsidRPr="00B7177E">
                <w:fldChar w:fldCharType="begin"/>
              </w:r>
              <w:r w:rsidR="001D1B8C">
                <w:instrText xml:space="preserve">CITATION Boy09 \n  \t  \l 2057 </w:instrText>
              </w:r>
              <w:r w:rsidRPr="00B7177E">
                <w:fldChar w:fldCharType="separate"/>
              </w:r>
              <w:r w:rsidR="00CD087E">
                <w:rPr>
                  <w:noProof/>
                </w:rPr>
                <w:t>(2009)</w:t>
              </w:r>
              <w:r w:rsidRPr="00B7177E">
                <w:rPr>
                  <w:noProof/>
                </w:rPr>
                <w:fldChar w:fldCharType="end"/>
              </w:r>
            </w:sdtContent>
          </w:sdt>
          <w:r w:rsidRPr="00B7177E">
            <w:t xml:space="preserve"> state</w:t>
          </w:r>
          <w:r>
            <w:t>d</w:t>
          </w:r>
          <w:r w:rsidR="00E814FA">
            <w:t xml:space="preserve"> that many value</w:t>
          </w:r>
          <w:r w:rsidR="00B82E1F">
            <w:t>d</w:t>
          </w:r>
          <w:r w:rsidR="00E814FA">
            <w:t xml:space="preserve"> </w:t>
          </w:r>
          <w:r w:rsidR="007824F4">
            <w:t>casework</w:t>
          </w:r>
          <w:r>
            <w:t>. They listed</w:t>
          </w:r>
          <w:r w:rsidRPr="00B7177E">
            <w:t xml:space="preserve"> parents, schools an</w:t>
          </w:r>
          <w:r w:rsidR="00F87D6C">
            <w:t>d others in children’s services.</w:t>
          </w:r>
          <w:r w:rsidRPr="00B7177E">
            <w:t xml:space="preserve"> </w:t>
          </w:r>
          <w:r w:rsidR="00F87D6C">
            <w:t xml:space="preserve">They </w:t>
          </w:r>
          <w:r>
            <w:t>suggested</w:t>
          </w:r>
          <w:r w:rsidR="00F87D6C">
            <w:t xml:space="preserve"> that it wa</w:t>
          </w:r>
          <w:r w:rsidRPr="00B7177E">
            <w:t>s perverse to move away from something valued and recognised as EP work, to something less tangible and less respected by others</w:t>
          </w:r>
          <w:sdt>
            <w:sdtPr>
              <w:id w:val="-213275765"/>
              <w:citation/>
            </w:sdtPr>
            <w:sdtContent>
              <w:r w:rsidRPr="00B7177E">
                <w:fldChar w:fldCharType="begin"/>
              </w:r>
              <w:r w:rsidR="001D1B8C">
                <w:rPr>
                  <w:lang w:val="en-US"/>
                </w:rPr>
                <w:instrText xml:space="preserve">CITATION Boy09 \p 76 \n  \y  \t  \l 1033 </w:instrText>
              </w:r>
              <w:r w:rsidRPr="00B7177E">
                <w:fldChar w:fldCharType="separate"/>
              </w:r>
              <w:r w:rsidR="00CD087E">
                <w:rPr>
                  <w:noProof/>
                  <w:lang w:val="en-US"/>
                </w:rPr>
                <w:t xml:space="preserve"> (p. 76)</w:t>
              </w:r>
              <w:r w:rsidRPr="00B7177E">
                <w:fldChar w:fldCharType="end"/>
              </w:r>
            </w:sdtContent>
          </w:sdt>
          <w:r w:rsidRPr="00B7177E">
            <w:t xml:space="preserve">. By contrast, within the profession, they argued that:  </w:t>
          </w:r>
        </w:p>
        <w:p w14:paraId="329B5CE3" w14:textId="0AF53946" w:rsidR="00260613" w:rsidRPr="00B7177E" w:rsidRDefault="00260613" w:rsidP="00ED70B6">
          <w:pPr>
            <w:spacing w:line="240" w:lineRule="auto"/>
            <w:ind w:left="720"/>
          </w:pPr>
          <w:r w:rsidRPr="00B7177E">
            <w:t xml:space="preserve">There is currently almost a feeling of shame induced in EPs if they express to fellow professionals their propensity towards individual </w:t>
          </w:r>
          <w:proofErr w:type="gramStart"/>
          <w:r w:rsidRPr="00B7177E">
            <w:t>case-work</w:t>
          </w:r>
          <w:proofErr w:type="gramEnd"/>
          <w:r w:rsidR="00BC2E36">
            <w:t>.</w:t>
          </w:r>
        </w:p>
        <w:p w14:paraId="0D473D7F" w14:textId="785DCCCC" w:rsidR="00260613" w:rsidRPr="00B7177E" w:rsidRDefault="00294B7B" w:rsidP="00BC2E36">
          <w:pPr>
            <w:spacing w:line="240" w:lineRule="auto"/>
            <w:ind w:left="3600" w:firstLine="720"/>
          </w:pPr>
          <w:sdt>
            <w:sdtPr>
              <w:id w:val="1152722881"/>
              <w:citation/>
            </w:sdtPr>
            <w:sdtContent>
              <w:r w:rsidR="00260613" w:rsidRPr="00B7177E">
                <w:fldChar w:fldCharType="begin"/>
              </w:r>
              <w:r w:rsidR="001D1B8C">
                <w:rPr>
                  <w:lang w:val="en-US"/>
                </w:rPr>
                <w:instrText xml:space="preserve">CITATION Boy09 \p 76 \n  \y  \t  \l 1033 </w:instrText>
              </w:r>
              <w:r w:rsidR="00260613" w:rsidRPr="00B7177E">
                <w:fldChar w:fldCharType="separate"/>
              </w:r>
              <w:r w:rsidR="00CD087E">
                <w:rPr>
                  <w:noProof/>
                  <w:lang w:val="en-US"/>
                </w:rPr>
                <w:t>(p. 76)</w:t>
              </w:r>
              <w:r w:rsidR="00260613" w:rsidRPr="00B7177E">
                <w:fldChar w:fldCharType="end"/>
              </w:r>
            </w:sdtContent>
          </w:sdt>
        </w:p>
        <w:p w14:paraId="010EDA20" w14:textId="77777777" w:rsidR="00260613" w:rsidRPr="00B7177E" w:rsidRDefault="00260613" w:rsidP="00260613"/>
        <w:p w14:paraId="31D2BED0" w14:textId="3B7675F2" w:rsidR="00260613" w:rsidRPr="00B7177E" w:rsidRDefault="00961C6C" w:rsidP="00260613">
          <w:pPr>
            <w:rPr>
              <w:color w:val="FF0000"/>
            </w:rPr>
          </w:pPr>
          <w:r>
            <w:t>I</w:t>
          </w:r>
          <w:r w:rsidR="00260613" w:rsidRPr="00B7177E">
            <w:t xml:space="preserve">t is important to maintain a stance that views children’s mental health within the context of their family and the wider social environment. </w:t>
          </w:r>
          <w:proofErr w:type="spellStart"/>
          <w:r w:rsidR="00260613" w:rsidRPr="00B7177E">
            <w:t>Rait</w:t>
          </w:r>
          <w:proofErr w:type="spellEnd"/>
          <w:r w:rsidR="00260613" w:rsidRPr="00B7177E">
            <w:t xml:space="preserve">, </w:t>
          </w:r>
          <w:proofErr w:type="spellStart"/>
          <w:r w:rsidR="00260613" w:rsidRPr="00B7177E">
            <w:t>Monsen</w:t>
          </w:r>
          <w:proofErr w:type="spellEnd"/>
          <w:r w:rsidR="00260613" w:rsidRPr="00B7177E">
            <w:t xml:space="preserve">, &amp; Squires </w:t>
          </w:r>
          <w:sdt>
            <w:sdtPr>
              <w:id w:val="1599906997"/>
              <w:citation/>
            </w:sdtPr>
            <w:sdtContent>
              <w:r w:rsidR="00260613" w:rsidRPr="00B7177E">
                <w:fldChar w:fldCharType="begin"/>
              </w:r>
              <w:r w:rsidR="00260613" w:rsidRPr="00B7177E">
                <w:instrText xml:space="preserve"> CITATION Rai10 \n  \t  \l 2057  </w:instrText>
              </w:r>
              <w:r w:rsidR="00260613" w:rsidRPr="00B7177E">
                <w:fldChar w:fldCharType="separate"/>
              </w:r>
              <w:r w:rsidR="00CD087E">
                <w:rPr>
                  <w:noProof/>
                </w:rPr>
                <w:t>(2010)</w:t>
              </w:r>
              <w:r w:rsidR="00260613" w:rsidRPr="00B7177E">
                <w:rPr>
                  <w:noProof/>
                </w:rPr>
                <w:fldChar w:fldCharType="end"/>
              </w:r>
            </w:sdtContent>
          </w:sdt>
          <w:r w:rsidR="007824F4">
            <w:t xml:space="preserve"> made the point, as already mentioned, </w:t>
          </w:r>
          <w:r w:rsidR="00260613" w:rsidRPr="00B7177E">
            <w:t>that terminology such as ‘mental health’ can be stigmatising. Similarly, receiving a therapeutic intervention can shift responsibility a</w:t>
          </w:r>
          <w:r w:rsidR="00CB3961">
            <w:t>nd blame</w:t>
          </w:r>
          <w:r>
            <w:t xml:space="preserve"> to the individual. Any</w:t>
          </w:r>
          <w:r w:rsidR="00260613" w:rsidRPr="00B7177E">
            <w:t xml:space="preserve"> therapeutic work needed to recognise th</w:t>
          </w:r>
          <w:r w:rsidR="00BC2E36">
            <w:t xml:space="preserve">e systemic nature of mental ill </w:t>
          </w:r>
          <w:r w:rsidR="00260613" w:rsidRPr="00B7177E">
            <w:t>health. Nevertheless, they argued that mental health is “everyone’s business”</w:t>
          </w:r>
          <w:r w:rsidR="00A26716">
            <w:t xml:space="preserve"> </w:t>
          </w:r>
          <w:sdt>
            <w:sdtPr>
              <w:id w:val="1661425496"/>
              <w:citation/>
            </w:sdtPr>
            <w:sdtContent>
              <w:r w:rsidR="00A26716">
                <w:fldChar w:fldCharType="begin"/>
              </w:r>
              <w:r w:rsidR="00CD087E">
                <w:rPr>
                  <w:lang w:val="en-US"/>
                </w:rPr>
                <w:instrText xml:space="preserve">CITATION Dep01 \l 1033 </w:instrText>
              </w:r>
              <w:r w:rsidR="00A26716">
                <w:fldChar w:fldCharType="separate"/>
              </w:r>
              <w:r w:rsidR="00CD087E">
                <w:rPr>
                  <w:noProof/>
                  <w:lang w:val="en-US"/>
                </w:rPr>
                <w:t>(Department for Education and Skills, 2001)</w:t>
              </w:r>
              <w:r w:rsidR="00A26716">
                <w:fldChar w:fldCharType="end"/>
              </w:r>
            </w:sdtContent>
          </w:sdt>
          <w:r w:rsidR="00A26716" w:rsidRPr="00B7177E">
            <w:t xml:space="preserve"> </w:t>
          </w:r>
          <w:r w:rsidR="00260613" w:rsidRPr="00B7177E">
            <w:t xml:space="preserve">and that schools were very important organisations within which to recognise children’s needs and provide a therapeutic environment to promote </w:t>
          </w:r>
          <w:r w:rsidR="00287A6C">
            <w:t>wellbeing</w:t>
          </w:r>
          <w:r w:rsidR="00260613" w:rsidRPr="00B7177E">
            <w:t xml:space="preserve"> </w:t>
          </w:r>
          <w:sdt>
            <w:sdtPr>
              <w:id w:val="-441688038"/>
              <w:citation/>
            </w:sdtPr>
            <w:sdtContent>
              <w:r w:rsidR="00260613" w:rsidRPr="00B7177E">
                <w:fldChar w:fldCharType="begin"/>
              </w:r>
              <w:r w:rsidR="00260613">
                <w:rPr>
                  <w:lang w:val="en-US"/>
                </w:rPr>
                <w:instrText xml:space="preserve">CITATION Rai10 \p 105 \t  \l 1033 </w:instrText>
              </w:r>
              <w:r w:rsidR="00260613" w:rsidRPr="00B7177E">
                <w:fldChar w:fldCharType="separate"/>
              </w:r>
              <w:r w:rsidR="00CD087E">
                <w:rPr>
                  <w:noProof/>
                  <w:lang w:val="en-US"/>
                </w:rPr>
                <w:t>(Rait, Monsen, &amp; Squires, 2010, p. 105)</w:t>
              </w:r>
              <w:r w:rsidR="00260613" w:rsidRPr="00B7177E">
                <w:fldChar w:fldCharType="end"/>
              </w:r>
            </w:sdtContent>
          </w:sdt>
          <w:r w:rsidR="00260613" w:rsidRPr="00B7177E">
            <w:t xml:space="preserve">. </w:t>
          </w:r>
        </w:p>
        <w:p w14:paraId="7CEF0C73" w14:textId="77777777" w:rsidR="00260613" w:rsidRPr="00B7177E" w:rsidRDefault="00260613" w:rsidP="00260613"/>
        <w:p w14:paraId="79BD89C7" w14:textId="0FC947F5" w:rsidR="00260613" w:rsidRPr="00B7177E" w:rsidRDefault="00260613" w:rsidP="00260613">
          <w:r w:rsidRPr="00B7177E">
            <w:lastRenderedPageBreak/>
            <w:t xml:space="preserve">In his review of EPs use of cognitive behavioural therapy, Pugh </w:t>
          </w:r>
          <w:sdt>
            <w:sdtPr>
              <w:id w:val="584573086"/>
              <w:citation/>
            </w:sdtPr>
            <w:sdtContent>
              <w:r w:rsidRPr="00B7177E">
                <w:fldChar w:fldCharType="begin"/>
              </w:r>
              <w:r>
                <w:rPr>
                  <w:lang w:val="en-US"/>
                </w:rPr>
                <w:instrText xml:space="preserve">CITATION Placeholder7 \n  \t  \l 1033 </w:instrText>
              </w:r>
              <w:r w:rsidRPr="00B7177E">
                <w:fldChar w:fldCharType="separate"/>
              </w:r>
              <w:r w:rsidR="00CD087E">
                <w:rPr>
                  <w:noProof/>
                  <w:lang w:val="en-US"/>
                </w:rPr>
                <w:t>(2010)</w:t>
              </w:r>
              <w:r w:rsidRPr="00B7177E">
                <w:fldChar w:fldCharType="end"/>
              </w:r>
            </w:sdtContent>
          </w:sdt>
          <w:r w:rsidRPr="00B7177E">
            <w:t xml:space="preserve"> suggested: </w:t>
          </w:r>
        </w:p>
        <w:p w14:paraId="0F0C3DAE" w14:textId="6753A00D" w:rsidR="00260613" w:rsidRDefault="00260613" w:rsidP="006B3B5B">
          <w:pPr>
            <w:spacing w:line="240" w:lineRule="auto"/>
            <w:ind w:left="720"/>
          </w:pPr>
          <w:proofErr w:type="gramStart"/>
          <w:r>
            <w:t>..</w:t>
          </w:r>
          <w:proofErr w:type="gramEnd"/>
          <w:r>
            <w:t xml:space="preserve"> </w:t>
          </w:r>
          <w:proofErr w:type="gramStart"/>
          <w:r w:rsidRPr="00B7177E">
            <w:t>failure</w:t>
          </w:r>
          <w:proofErr w:type="gramEnd"/>
          <w:r w:rsidRPr="00B7177E">
            <w:t xml:space="preserve"> to embrace a wider therapeutic role will increasingly result in the limited commissioning of only sta</w:t>
          </w:r>
          <w:r>
            <w:t>tutory and assessment services.</w:t>
          </w:r>
        </w:p>
        <w:p w14:paraId="7B0028FB" w14:textId="77777777" w:rsidR="006B3B5B" w:rsidRDefault="006B3B5B" w:rsidP="006B3B5B">
          <w:pPr>
            <w:spacing w:line="240" w:lineRule="auto"/>
            <w:ind w:left="720"/>
          </w:pPr>
        </w:p>
        <w:p w14:paraId="63A701F8" w14:textId="77777777" w:rsidR="00260613" w:rsidRDefault="00260613" w:rsidP="00260613">
          <w:r>
            <w:t>He went</w:t>
          </w:r>
          <w:r w:rsidRPr="00B7177E">
            <w:t xml:space="preserve"> on to argue t</w:t>
          </w:r>
          <w:r>
            <w:t xml:space="preserve">hat we need to consider how to: </w:t>
          </w:r>
        </w:p>
        <w:p w14:paraId="1903650E" w14:textId="0B9B9E0F" w:rsidR="00260613" w:rsidRDefault="00260613" w:rsidP="00E814FA">
          <w:pPr>
            <w:spacing w:line="240" w:lineRule="auto"/>
            <w:ind w:left="720"/>
          </w:pPr>
          <w:proofErr w:type="gramStart"/>
          <w:r w:rsidRPr="00B7177E">
            <w:t>add</w:t>
          </w:r>
          <w:proofErr w:type="gramEnd"/>
          <w:r w:rsidRPr="00B7177E">
            <w:t xml:space="preserve"> value in existing systems … as highly skilled generalists, capable of applying therapeutic skills to a wide var</w:t>
          </w:r>
          <w:r>
            <w:t>iety of situations and contexts</w:t>
          </w:r>
          <w:r w:rsidR="009C750A">
            <w:t>.</w:t>
          </w:r>
          <w:r w:rsidRPr="00B7177E">
            <w:t xml:space="preserve"> </w:t>
          </w:r>
        </w:p>
        <w:p w14:paraId="32489B62" w14:textId="4F84B895" w:rsidR="00260613" w:rsidRPr="00B7177E" w:rsidRDefault="00294B7B" w:rsidP="00E814FA">
          <w:pPr>
            <w:spacing w:line="240" w:lineRule="auto"/>
            <w:ind w:left="3600" w:firstLine="720"/>
          </w:pPr>
          <w:sdt>
            <w:sdtPr>
              <w:id w:val="1995145689"/>
              <w:citation/>
            </w:sdtPr>
            <w:sdtContent>
              <w:r w:rsidR="00260613" w:rsidRPr="00B7177E">
                <w:fldChar w:fldCharType="begin"/>
              </w:r>
              <w:r w:rsidR="00260613">
                <w:rPr>
                  <w:lang w:val="en-US"/>
                </w:rPr>
                <w:instrText xml:space="preserve">CITATION Placeholder7 \p 397 \n  \y  \t  \l 1033 </w:instrText>
              </w:r>
              <w:r w:rsidR="00260613" w:rsidRPr="00B7177E">
                <w:fldChar w:fldCharType="separate"/>
              </w:r>
              <w:r w:rsidR="00CD087E">
                <w:rPr>
                  <w:noProof/>
                  <w:lang w:val="en-US"/>
                </w:rPr>
                <w:t>(p. 397)</w:t>
              </w:r>
              <w:r w:rsidR="00260613" w:rsidRPr="00B7177E">
                <w:fldChar w:fldCharType="end"/>
              </w:r>
            </w:sdtContent>
          </w:sdt>
        </w:p>
        <w:p w14:paraId="267DDB84" w14:textId="77777777" w:rsidR="00260613" w:rsidRPr="00B7177E" w:rsidRDefault="00260613" w:rsidP="00260613"/>
        <w:p w14:paraId="455B136C" w14:textId="2F2FA012" w:rsidR="00260613" w:rsidRPr="00B7177E" w:rsidRDefault="00E814FA" w:rsidP="00260613">
          <w:r>
            <w:t xml:space="preserve">I have suggested that there is very little therapeutic work being delivered by EPs. </w:t>
          </w:r>
          <w:r w:rsidR="00260613" w:rsidRPr="00B7177E">
            <w:t xml:space="preserve">However, Atkinson </w:t>
          </w:r>
          <w:r w:rsidR="00186400">
            <w:t>et al.</w:t>
          </w:r>
          <w:r w:rsidR="00260613" w:rsidRPr="00B7177E">
            <w:t xml:space="preserve"> </w:t>
          </w:r>
          <w:sdt>
            <w:sdtPr>
              <w:id w:val="105788324"/>
              <w:citation/>
            </w:sdtPr>
            <w:sdtContent>
              <w:r w:rsidR="00F00D40">
                <w:fldChar w:fldCharType="begin"/>
              </w:r>
              <w:r w:rsidR="00F00D40">
                <w:rPr>
                  <w:lang w:val="en-US"/>
                </w:rPr>
                <w:instrText xml:space="preserve">CITATION Atk11 \n  \t  \l 1033 </w:instrText>
              </w:r>
              <w:r w:rsidR="00F00D40">
                <w:fldChar w:fldCharType="separate"/>
              </w:r>
              <w:r w:rsidR="00CD087E">
                <w:rPr>
                  <w:noProof/>
                  <w:lang w:val="en-US"/>
                </w:rPr>
                <w:t>(2011)</w:t>
              </w:r>
              <w:r w:rsidR="00F00D40">
                <w:fldChar w:fldCharType="end"/>
              </w:r>
            </w:sdtContent>
          </w:sdt>
          <w:r w:rsidR="00F00D40">
            <w:t xml:space="preserve"> </w:t>
          </w:r>
          <w:r w:rsidR="00260613" w:rsidRPr="00B7177E">
            <w:t>presented the findings of a UK-wide online survey</w:t>
          </w:r>
          <w:r w:rsidR="00F87D6C">
            <w:t>,</w:t>
          </w:r>
          <w:r w:rsidR="00260613" w:rsidRPr="00B7177E">
            <w:t xml:space="preserve"> </w:t>
          </w:r>
          <w:r w:rsidR="00F87D6C">
            <w:t xml:space="preserve">which investigated </w:t>
          </w:r>
          <w:r w:rsidR="00260613" w:rsidRPr="00B7177E">
            <w:t>EPs</w:t>
          </w:r>
          <w:r w:rsidR="00CB3961">
            <w:t>’</w:t>
          </w:r>
          <w:r w:rsidR="00260613" w:rsidRPr="00B7177E">
            <w:t xml:space="preserve"> us</w:t>
          </w:r>
          <w:r w:rsidR="00F87D6C">
            <w:t>e therapeutic interventions. 92 per cent</w:t>
          </w:r>
          <w:r w:rsidR="00260613" w:rsidRPr="00B7177E">
            <w:t xml:space="preserve"> of 455 respondents indicated that they did use therapeutic interventions</w:t>
          </w:r>
          <w:sdt>
            <w:sdtPr>
              <w:id w:val="-577749058"/>
              <w:citation/>
            </w:sdtPr>
            <w:sdtContent>
              <w:r w:rsidR="00F00D40">
                <w:fldChar w:fldCharType="begin"/>
              </w:r>
              <w:r w:rsidR="00F00D40">
                <w:rPr>
                  <w:lang w:val="en-US"/>
                </w:rPr>
                <w:instrText xml:space="preserve">CITATION Atk11 \p 7 \n  \y  \t  \l 1033 </w:instrText>
              </w:r>
              <w:r w:rsidR="00F00D40">
                <w:fldChar w:fldCharType="separate"/>
              </w:r>
              <w:r w:rsidR="00CD087E">
                <w:rPr>
                  <w:noProof/>
                  <w:lang w:val="en-US"/>
                </w:rPr>
                <w:t xml:space="preserve"> (p. 7)</w:t>
              </w:r>
              <w:r w:rsidR="00F00D40">
                <w:fldChar w:fldCharType="end"/>
              </w:r>
            </w:sdtContent>
          </w:sdt>
          <w:r w:rsidR="00260613" w:rsidRPr="00B7177E">
            <w:t xml:space="preserve"> and that they thought that therapeutic interventions should be prioritised in the workload of the EP</w:t>
          </w:r>
          <w:sdt>
            <w:sdtPr>
              <w:id w:val="-1850247643"/>
              <w:citation/>
            </w:sdtPr>
            <w:sdtContent>
              <w:r w:rsidR="00F00D40">
                <w:fldChar w:fldCharType="begin"/>
              </w:r>
              <w:r w:rsidR="00F00D40">
                <w:rPr>
                  <w:lang w:val="en-US"/>
                </w:rPr>
                <w:instrText xml:space="preserve">CITATION Atk11 \p 9 \n  \y  \t  \l 1033 </w:instrText>
              </w:r>
              <w:r w:rsidR="00F00D40">
                <w:fldChar w:fldCharType="separate"/>
              </w:r>
              <w:r w:rsidR="00CD087E">
                <w:rPr>
                  <w:noProof/>
                  <w:lang w:val="en-US"/>
                </w:rPr>
                <w:t xml:space="preserve"> (p. 9)</w:t>
              </w:r>
              <w:r w:rsidR="00F00D40">
                <w:fldChar w:fldCharType="end"/>
              </w:r>
            </w:sdtContent>
          </w:sdt>
          <w:r w:rsidR="00260613" w:rsidRPr="00B7177E">
            <w:t xml:space="preserve">. This </w:t>
          </w:r>
          <w:r w:rsidR="00F87D6C">
            <w:t>survey appeared</w:t>
          </w:r>
          <w:r w:rsidR="00A22E7C">
            <w:t xml:space="preserve"> to contradict </w:t>
          </w:r>
          <w:r w:rsidR="00260613" w:rsidRPr="00B7177E">
            <w:t xml:space="preserve">the findings of the report by Farrell at al </w:t>
          </w:r>
          <w:sdt>
            <w:sdtPr>
              <w:id w:val="-1236000540"/>
              <w:citation/>
            </w:sdtPr>
            <w:sdtContent>
              <w:r w:rsidR="00260613" w:rsidRPr="00B7177E">
                <w:fldChar w:fldCharType="begin"/>
              </w:r>
              <w:r w:rsidR="00260613" w:rsidRPr="00B7177E">
                <w:rPr>
                  <w:lang w:val="en-US"/>
                </w:rPr>
                <w:instrText xml:space="preserve">CITATION Far06 \n  \t  \l 1033 </w:instrText>
              </w:r>
              <w:r w:rsidR="00260613" w:rsidRPr="00B7177E">
                <w:fldChar w:fldCharType="separate"/>
              </w:r>
              <w:r w:rsidR="00CD087E" w:rsidRPr="00CD087E">
                <w:rPr>
                  <w:noProof/>
                  <w:lang w:val="en-US"/>
                </w:rPr>
                <w:t>(2006)</w:t>
              </w:r>
              <w:r w:rsidR="00260613" w:rsidRPr="00B7177E">
                <w:fldChar w:fldCharType="end"/>
              </w:r>
            </w:sdtContent>
          </w:sdt>
          <w:r w:rsidR="00A22E7C">
            <w:t>, and</w:t>
          </w:r>
          <w:r w:rsidR="00260613" w:rsidRPr="00B7177E">
            <w:t xml:space="preserve"> my experience. However, it is</w:t>
          </w:r>
          <w:r w:rsidR="004E5C52">
            <w:t xml:space="preserve"> likely that the findings of the survey were</w:t>
          </w:r>
          <w:r w:rsidR="00260613" w:rsidRPr="00B7177E">
            <w:t xml:space="preserve"> biased in favour of those who had an interest in therapeutic interventions</w:t>
          </w:r>
          <w:r w:rsidR="006876F4">
            <w:t xml:space="preserve"> and were</w:t>
          </w:r>
          <w:r w:rsidR="004E5C52">
            <w:t>, therefore, more likely to respond</w:t>
          </w:r>
          <w:r w:rsidR="00260613" w:rsidRPr="00B7177E">
            <w:t xml:space="preserve">.  </w:t>
          </w:r>
          <w:r w:rsidR="00861DA5">
            <w:t xml:space="preserve">Furthermore, there was no indication of the proportion of time that each EP may </w:t>
          </w:r>
          <w:r w:rsidR="004E5C52">
            <w:t xml:space="preserve">have </w:t>
          </w:r>
          <w:r w:rsidR="00861DA5">
            <w:t>spe</w:t>
          </w:r>
          <w:r w:rsidR="004E5C52">
            <w:t>nt</w:t>
          </w:r>
          <w:r w:rsidR="00F87D6C">
            <w:t xml:space="preserve"> working therapeutically</w:t>
          </w:r>
          <w:r w:rsidR="00861DA5">
            <w:t>. Finally,</w:t>
          </w:r>
          <w:r w:rsidR="00260613" w:rsidRPr="00B7177E">
            <w:t xml:space="preserve"> their definition of therapeutic work included situations where the EP had supported others to carry out the work with children. This was a broader definition than the one used in my study, which was limited to direct intervention on the part of the EP. Neverthel</w:t>
          </w:r>
          <w:r w:rsidR="00260613">
            <w:t>ess, it is encouraging that</w:t>
          </w:r>
          <w:r w:rsidR="00260613" w:rsidRPr="00B7177E">
            <w:t xml:space="preserve"> research</w:t>
          </w:r>
          <w:r w:rsidR="00260613">
            <w:t xml:space="preserve"> regarding the use of therapeutic interventions</w:t>
          </w:r>
          <w:r w:rsidR="00260613" w:rsidRPr="00B7177E">
            <w:t xml:space="preserve"> is being carried out at two centres for the training of EPs</w:t>
          </w:r>
          <w:r w:rsidR="00F87D6C">
            <w:t>,</w:t>
          </w:r>
          <w:r w:rsidR="00260613" w:rsidRPr="00B7177E">
            <w:t xml:space="preserve"> i.e. the University of Sheffield and the University of Manchester. This supports the views of MacKay</w:t>
          </w:r>
          <w:sdt>
            <w:sdtPr>
              <w:id w:val="330957432"/>
              <w:citation/>
            </w:sdtPr>
            <w:sdtContent>
              <w:r w:rsidR="00260613" w:rsidRPr="00B7177E">
                <w:fldChar w:fldCharType="begin"/>
              </w:r>
              <w:r w:rsidR="00511B77">
                <w:rPr>
                  <w:lang w:val="en-US"/>
                </w:rPr>
                <w:instrText xml:space="preserve">CITATION Mac \n  \t  \l 1033 </w:instrText>
              </w:r>
              <w:r w:rsidR="00260613" w:rsidRPr="00B7177E">
                <w:fldChar w:fldCharType="separate"/>
              </w:r>
              <w:r w:rsidR="00CD087E">
                <w:rPr>
                  <w:noProof/>
                  <w:lang w:val="en-US"/>
                </w:rPr>
                <w:t xml:space="preserve"> (2007)</w:t>
              </w:r>
              <w:r w:rsidR="00260613" w:rsidRPr="00B7177E">
                <w:fldChar w:fldCharType="end"/>
              </w:r>
            </w:sdtContent>
          </w:sdt>
          <w:r w:rsidR="00260613" w:rsidRPr="00B7177E">
            <w:t xml:space="preserve"> that there is a growing interest in therapeutic work within educational psychology. </w:t>
          </w:r>
        </w:p>
        <w:p w14:paraId="5204E01D" w14:textId="77777777" w:rsidR="00260613" w:rsidRPr="00B7177E" w:rsidRDefault="00260613" w:rsidP="00260613"/>
        <w:p w14:paraId="470B9590" w14:textId="740BA54C" w:rsidR="004E5C52" w:rsidRPr="00B7177E" w:rsidRDefault="00260613" w:rsidP="00260613">
          <w:r w:rsidRPr="00B7177E">
            <w:t xml:space="preserve">Atkinson </w:t>
          </w:r>
          <w:r w:rsidR="00186400">
            <w:t>et al.</w:t>
          </w:r>
          <w:r w:rsidRPr="00B7177E">
            <w:t xml:space="preserve"> </w:t>
          </w:r>
          <w:sdt>
            <w:sdtPr>
              <w:id w:val="1038859421"/>
              <w:citation/>
            </w:sdtPr>
            <w:sdtContent>
              <w:r w:rsidR="00F00D40">
                <w:fldChar w:fldCharType="begin"/>
              </w:r>
              <w:r w:rsidR="00F00D40">
                <w:rPr>
                  <w:lang w:val="en-US"/>
                </w:rPr>
                <w:instrText xml:space="preserve">CITATION Atk11 \n  \t  \l 1033 </w:instrText>
              </w:r>
              <w:r w:rsidR="00F00D40">
                <w:fldChar w:fldCharType="separate"/>
              </w:r>
              <w:r w:rsidR="00CD087E">
                <w:rPr>
                  <w:noProof/>
                  <w:lang w:val="en-US"/>
                </w:rPr>
                <w:t>(2011)</w:t>
              </w:r>
              <w:r w:rsidR="00F00D40">
                <w:fldChar w:fldCharType="end"/>
              </w:r>
            </w:sdtContent>
          </w:sdt>
          <w:r w:rsidR="00F87D6C">
            <w:t xml:space="preserve"> </w:t>
          </w:r>
          <w:r w:rsidRPr="00B7177E">
            <w:t>reported that EPs identified that access to training and a supportive service culture were the most important factors that enabled ther</w:t>
          </w:r>
          <w:r w:rsidR="003F4A50">
            <w:t xml:space="preserve">apeutic work. By contrast, </w:t>
          </w:r>
          <w:r w:rsidR="004E5C52">
            <w:t>workload</w:t>
          </w:r>
          <w:r w:rsidR="00A22E7C">
            <w:t xml:space="preserve"> and the time-</w:t>
          </w:r>
          <w:r w:rsidRPr="00B7177E">
            <w:t>allocation model of service delivery were thought to be the most significan</w:t>
          </w:r>
          <w:r w:rsidR="003F4A50">
            <w:t xml:space="preserve">t barriers to therapeutic </w:t>
          </w:r>
          <w:r w:rsidR="003F4A50">
            <w:lastRenderedPageBreak/>
            <w:t xml:space="preserve">work </w:t>
          </w:r>
          <w:sdt>
            <w:sdtPr>
              <w:id w:val="-329600338"/>
              <w:citation/>
            </w:sdtPr>
            <w:sdtContent>
              <w:r w:rsidR="003F4A50">
                <w:fldChar w:fldCharType="begin"/>
              </w:r>
              <w:r w:rsidR="003F4A50">
                <w:rPr>
                  <w:lang w:val="en-US"/>
                </w:rPr>
                <w:instrText xml:space="preserve">CITATION Atk11 \p 9 \n  \y  \t  \l 1033 </w:instrText>
              </w:r>
              <w:r w:rsidR="003F4A50">
                <w:fldChar w:fldCharType="separate"/>
              </w:r>
              <w:r w:rsidR="00CD087E">
                <w:rPr>
                  <w:noProof/>
                  <w:lang w:val="en-US"/>
                </w:rPr>
                <w:t>(p. 9)</w:t>
              </w:r>
              <w:r w:rsidR="003F4A50">
                <w:fldChar w:fldCharType="end"/>
              </w:r>
            </w:sdtContent>
          </w:sdt>
          <w:r w:rsidR="003F4A50">
            <w:t xml:space="preserve">. </w:t>
          </w:r>
          <w:r w:rsidRPr="00B7177E">
            <w:t>I will revisit these conclusions in the discussion to compare my findings with those of this survey.</w:t>
          </w:r>
        </w:p>
        <w:p w14:paraId="1D89F815" w14:textId="77777777" w:rsidR="00260613" w:rsidRPr="00B7177E" w:rsidRDefault="00260613" w:rsidP="00260613"/>
        <w:p w14:paraId="50FF08C8" w14:textId="77777777" w:rsidR="00260613" w:rsidRPr="00B7177E" w:rsidRDefault="00260613" w:rsidP="00830864">
          <w:pPr>
            <w:pStyle w:val="Heading3"/>
          </w:pPr>
          <w:bookmarkStart w:id="16" w:name="_Toc194985653"/>
          <w:bookmarkStart w:id="17" w:name="_Toc206041346"/>
          <w:r w:rsidRPr="00B7177E">
            <w:t>Policy versus practice</w:t>
          </w:r>
          <w:bookmarkEnd w:id="16"/>
          <w:bookmarkEnd w:id="17"/>
        </w:p>
        <w:p w14:paraId="6300C19D" w14:textId="5E350F23" w:rsidR="00260613" w:rsidRPr="00B7177E" w:rsidRDefault="00260613" w:rsidP="00260613">
          <w:r w:rsidRPr="00B7177E">
            <w:t xml:space="preserve">Prilleltensky &amp; Nelson </w:t>
          </w:r>
          <w:sdt>
            <w:sdtPr>
              <w:id w:val="1282141871"/>
              <w:citation/>
            </w:sdtPr>
            <w:sdtContent>
              <w:r w:rsidRPr="00B7177E">
                <w:fldChar w:fldCharType="begin"/>
              </w:r>
              <w:r w:rsidR="00511B77">
                <w:instrText xml:space="preserve">CITATION Pri00 \n  \t  \l 2057 </w:instrText>
              </w:r>
              <w:r w:rsidRPr="00B7177E">
                <w:fldChar w:fldCharType="separate"/>
              </w:r>
              <w:r w:rsidR="00CD087E">
                <w:rPr>
                  <w:noProof/>
                </w:rPr>
                <w:t>(2000)</w:t>
              </w:r>
              <w:r w:rsidRPr="00B7177E">
                <w:rPr>
                  <w:noProof/>
                </w:rPr>
                <w:fldChar w:fldCharType="end"/>
              </w:r>
            </w:sdtContent>
          </w:sdt>
          <w:r w:rsidRPr="00B7177E">
            <w:t xml:space="preserve"> offered a radical point of view that opposed the use of interventions that focused on the individual. </w:t>
          </w:r>
          <w:r w:rsidR="00F87D6C">
            <w:t>They proposed</w:t>
          </w:r>
          <w:r w:rsidR="00A22E7C">
            <w:t xml:space="preserve"> a narrative of social justice. </w:t>
          </w:r>
          <w:r w:rsidRPr="00B7177E">
            <w:t xml:space="preserve">They identified that we now have models of health and </w:t>
          </w:r>
          <w:r w:rsidR="00287A6C">
            <w:t>wellbeing</w:t>
          </w:r>
          <w:r w:rsidRPr="00B7177E">
            <w:t xml:space="preserve"> that recognise the complex factors, which contribute to this state. </w:t>
          </w:r>
          <w:r>
            <w:t>They list</w:t>
          </w:r>
          <w:r w:rsidR="00A22E7C">
            <w:t>ed</w:t>
          </w:r>
          <w:r>
            <w:t xml:space="preserve"> five key determinants:</w:t>
          </w:r>
          <w:r w:rsidRPr="00B7177E">
            <w:t xml:space="preserve"> the social and economic environment, the physical environment, personal health, individual capacity and coping skills, and services needed for health.  Even so they stated that:</w:t>
          </w:r>
        </w:p>
        <w:p w14:paraId="2F107F86" w14:textId="77777777" w:rsidR="00260613" w:rsidRPr="00B7177E" w:rsidRDefault="00260613" w:rsidP="00E814FA">
          <w:pPr>
            <w:spacing w:line="240" w:lineRule="auto"/>
            <w:ind w:left="720"/>
          </w:pPr>
          <w:r w:rsidRPr="00B7177E">
            <w:t>Yet despite our sophisticated ecological notions of health, interventions typically focus on the person and his/her family and fail to change pernicious environments.</w:t>
          </w:r>
        </w:p>
        <w:p w14:paraId="26F90934" w14:textId="6B644065" w:rsidR="00260613" w:rsidRPr="00B7177E" w:rsidRDefault="00260613" w:rsidP="00E814FA">
          <w:pPr>
            <w:spacing w:line="240" w:lineRule="auto"/>
          </w:pPr>
          <w:r>
            <w:tab/>
          </w:r>
          <w:r>
            <w:tab/>
          </w:r>
          <w:r>
            <w:tab/>
          </w:r>
          <w:r>
            <w:tab/>
          </w:r>
          <w:r>
            <w:tab/>
          </w:r>
          <w:sdt>
            <w:sdtPr>
              <w:id w:val="374431195"/>
              <w:citation/>
            </w:sdtPr>
            <w:sdtContent>
              <w:r w:rsidRPr="00B7177E">
                <w:fldChar w:fldCharType="begin"/>
              </w:r>
              <w:r w:rsidR="00511B77">
                <w:instrText xml:space="preserve">CITATION Pri00 \p 86 \l 2057 </w:instrText>
              </w:r>
              <w:r w:rsidRPr="00B7177E">
                <w:fldChar w:fldCharType="separate"/>
              </w:r>
              <w:r w:rsidR="00CD087E">
                <w:rPr>
                  <w:noProof/>
                </w:rPr>
                <w:t>(Prilleltensky &amp; Nelson, 2000, p. 86)</w:t>
              </w:r>
              <w:r w:rsidRPr="00B7177E">
                <w:rPr>
                  <w:noProof/>
                </w:rPr>
                <w:fldChar w:fldCharType="end"/>
              </w:r>
            </w:sdtContent>
          </w:sdt>
        </w:p>
        <w:p w14:paraId="0766A8EA" w14:textId="77777777" w:rsidR="00E814FA" w:rsidRDefault="00E814FA" w:rsidP="00260613"/>
        <w:p w14:paraId="3AE2DB58" w14:textId="7AEFC88C" w:rsidR="00260613" w:rsidRPr="00B7177E" w:rsidRDefault="00260613" w:rsidP="00260613">
          <w:r>
            <w:t>They recommended</w:t>
          </w:r>
          <w:r w:rsidRPr="00B7177E">
            <w:t xml:space="preserve"> an emphasis on preventive work in the area of applied psychology and sociology. They argue</w:t>
          </w:r>
          <w:r>
            <w:t>d</w:t>
          </w:r>
          <w:r w:rsidRPr="00B7177E">
            <w:t xml:space="preserve"> for social justice, which they define</w:t>
          </w:r>
          <w:r>
            <w:t>d</w:t>
          </w:r>
          <w:r w:rsidRPr="00B7177E">
            <w:t xml:space="preserve"> as a fair distribution of resources within a community </w:t>
          </w:r>
          <w:sdt>
            <w:sdtPr>
              <w:id w:val="-409850966"/>
              <w:citation/>
            </w:sdtPr>
            <w:sdtContent>
              <w:r w:rsidRPr="00B7177E">
                <w:fldChar w:fldCharType="begin"/>
              </w:r>
              <w:r w:rsidR="00511B77">
                <w:rPr>
                  <w:lang w:val="en-US"/>
                </w:rPr>
                <w:instrText xml:space="preserve">CITATION Pri00 \p 88 \n  \y  \t  \l 1033 </w:instrText>
              </w:r>
              <w:r w:rsidRPr="00B7177E">
                <w:fldChar w:fldCharType="separate"/>
              </w:r>
              <w:r w:rsidR="00CD087E">
                <w:rPr>
                  <w:noProof/>
                  <w:lang w:val="en-US"/>
                </w:rPr>
                <w:t>(p. 88)</w:t>
              </w:r>
              <w:r w:rsidRPr="00B7177E">
                <w:fldChar w:fldCharType="end"/>
              </w:r>
            </w:sdtContent>
          </w:sdt>
          <w:r w:rsidRPr="00B7177E">
            <w:t xml:space="preserve">. </w:t>
          </w:r>
        </w:p>
        <w:p w14:paraId="2C059570" w14:textId="77777777" w:rsidR="00260613" w:rsidRPr="00B7177E" w:rsidRDefault="00260613" w:rsidP="00260613"/>
        <w:p w14:paraId="6D42B4B0" w14:textId="241709DF" w:rsidR="00260613" w:rsidRPr="00B7177E" w:rsidRDefault="00260613" w:rsidP="00260613">
          <w:r w:rsidRPr="00B7177E">
            <w:t>According to Prilleltensky &amp; Nelson</w:t>
          </w:r>
          <w:sdt>
            <w:sdtPr>
              <w:id w:val="1738129382"/>
              <w:citation/>
            </w:sdtPr>
            <w:sdtContent>
              <w:r w:rsidRPr="00B7177E">
                <w:fldChar w:fldCharType="begin"/>
              </w:r>
              <w:r w:rsidR="00511B77">
                <w:rPr>
                  <w:lang w:val="en-US"/>
                </w:rPr>
                <w:instrText xml:space="preserve">CITATION Pri00 \n  \t  \l 1033 </w:instrText>
              </w:r>
              <w:r w:rsidRPr="00B7177E">
                <w:fldChar w:fldCharType="separate"/>
              </w:r>
              <w:r w:rsidR="00CD087E">
                <w:rPr>
                  <w:noProof/>
                  <w:lang w:val="en-US"/>
                </w:rPr>
                <w:t xml:space="preserve"> (2000)</w:t>
              </w:r>
              <w:r w:rsidRPr="00B7177E">
                <w:fldChar w:fldCharType="end"/>
              </w:r>
            </w:sdtContent>
          </w:sdt>
          <w:r w:rsidRPr="00B7177E">
            <w:t xml:space="preserve"> the emphasis on the individual is an aspect of our aggressively individualistic culture. Focusing on the individual, implicitly lays the responsibility for change with </w:t>
          </w:r>
          <w:r>
            <w:t>the individual and their family.</w:t>
          </w:r>
          <w:r w:rsidRPr="00B7177E">
            <w:t xml:space="preserve"> Instead, they suggested</w:t>
          </w:r>
          <w:r w:rsidR="00F87D6C">
            <w:t>,</w:t>
          </w:r>
          <w:r w:rsidRPr="00B7177E">
            <w:t xml:space="preserve"> we should be workin</w:t>
          </w:r>
          <w:r>
            <w:t>g for change in the environment, e</w:t>
          </w:r>
          <w:r w:rsidRPr="00B7177E">
            <w:t>specially as we now underst</w:t>
          </w:r>
          <w:r w:rsidR="00A22E7C">
            <w:t xml:space="preserve">and that much of the mental ill </w:t>
          </w:r>
          <w:r w:rsidRPr="00B7177E">
            <w:t>health and unhappiness that we fin</w:t>
          </w:r>
          <w:r w:rsidR="00F87D6C">
            <w:t>d in our children is a consequence</w:t>
          </w:r>
          <w:r w:rsidRPr="00B7177E">
            <w:t xml:space="preserve"> of their environments. They argued that a move to more collectivist values would result in an “equalisation of access to valued societal resources and foster a sense of community that is missing from today’s society” </w:t>
          </w:r>
          <w:sdt>
            <w:sdtPr>
              <w:id w:val="783464398"/>
              <w:citation/>
            </w:sdtPr>
            <w:sdtContent>
              <w:r w:rsidRPr="00B7177E">
                <w:fldChar w:fldCharType="begin"/>
              </w:r>
              <w:r w:rsidR="00511B77">
                <w:rPr>
                  <w:lang w:val="en-US"/>
                </w:rPr>
                <w:instrText xml:space="preserve">CITATION Pri00 \p 90 \n  \y  \t  \l 1033 </w:instrText>
              </w:r>
              <w:r w:rsidRPr="00B7177E">
                <w:fldChar w:fldCharType="separate"/>
              </w:r>
              <w:r w:rsidR="00CD087E">
                <w:rPr>
                  <w:noProof/>
                  <w:lang w:val="en-US"/>
                </w:rPr>
                <w:t>(p. 90)</w:t>
              </w:r>
              <w:r w:rsidRPr="00B7177E">
                <w:fldChar w:fldCharType="end"/>
              </w:r>
            </w:sdtContent>
          </w:sdt>
          <w:r w:rsidRPr="00B7177E">
            <w:t>. They maintain</w:t>
          </w:r>
          <w:r>
            <w:t>ed</w:t>
          </w:r>
          <w:r w:rsidRPr="00B7177E">
            <w:t xml:space="preserve"> that many of the needs in society relating to health and </w:t>
          </w:r>
          <w:r w:rsidR="00287A6C">
            <w:t>wellbeing</w:t>
          </w:r>
          <w:r w:rsidRPr="00B7177E">
            <w:t xml:space="preserve"> are the result of our profoundly unequal soci</w:t>
          </w:r>
          <w:r w:rsidR="00F87D6C">
            <w:t>ety. There is a much evidence</w:t>
          </w:r>
          <w:r w:rsidRPr="00B7177E">
            <w:t xml:space="preserve"> to support this view </w:t>
          </w:r>
          <w:sdt>
            <w:sdtPr>
              <w:id w:val="-1284653653"/>
              <w:citation/>
            </w:sdtPr>
            <w:sdtContent>
              <w:r w:rsidRPr="00B7177E">
                <w:fldChar w:fldCharType="begin"/>
              </w:r>
              <w:r w:rsidRPr="00B7177E">
                <w:instrText xml:space="preserve"> CITATION Wil10 \l 2057 </w:instrText>
              </w:r>
              <w:r w:rsidRPr="00B7177E">
                <w:fldChar w:fldCharType="separate"/>
              </w:r>
              <w:r w:rsidR="00CD087E">
                <w:rPr>
                  <w:noProof/>
                </w:rPr>
                <w:t>(Wilkinson &amp; Pickett, 2010)</w:t>
              </w:r>
              <w:r w:rsidRPr="00B7177E">
                <w:fldChar w:fldCharType="end"/>
              </w:r>
            </w:sdtContent>
          </w:sdt>
          <w:r w:rsidRPr="00B7177E">
            <w:t xml:space="preserve">. Prilleltensky &amp; Nelson </w:t>
          </w:r>
          <w:sdt>
            <w:sdtPr>
              <w:id w:val="-1436515169"/>
              <w:citation/>
            </w:sdtPr>
            <w:sdtContent>
              <w:r w:rsidRPr="00B7177E">
                <w:fldChar w:fldCharType="begin"/>
              </w:r>
              <w:r w:rsidR="00511B77">
                <w:instrText xml:space="preserve">CITATION Pri00 \n  \t  \l 2057 </w:instrText>
              </w:r>
              <w:r w:rsidRPr="00B7177E">
                <w:fldChar w:fldCharType="separate"/>
              </w:r>
              <w:r w:rsidR="00CD087E">
                <w:rPr>
                  <w:noProof/>
                </w:rPr>
                <w:t>(2000)</w:t>
              </w:r>
              <w:r w:rsidRPr="00B7177E">
                <w:rPr>
                  <w:noProof/>
                </w:rPr>
                <w:fldChar w:fldCharType="end"/>
              </w:r>
            </w:sdtContent>
          </w:sdt>
          <w:r>
            <w:t xml:space="preserve"> went</w:t>
          </w:r>
          <w:r w:rsidRPr="00B7177E">
            <w:t xml:space="preserve"> on to present </w:t>
          </w:r>
          <w:r>
            <w:lastRenderedPageBreak/>
            <w:t>data that suggested</w:t>
          </w:r>
          <w:r w:rsidR="007824F4">
            <w:t xml:space="preserve"> that individual interventions we</w:t>
          </w:r>
          <w:r w:rsidRPr="00B7177E">
            <w:t>re less effective in the long term</w:t>
          </w:r>
          <w:r w:rsidR="00A22E7C">
            <w:t>,</w:t>
          </w:r>
          <w:r w:rsidRPr="00B7177E">
            <w:t xml:space="preserve"> compared to more universal strategies that tackle</w:t>
          </w:r>
          <w:r>
            <w:t>d</w:t>
          </w:r>
          <w:r w:rsidRPr="00B7177E">
            <w:t xml:space="preserve"> broader social issues. </w:t>
          </w:r>
          <w:r w:rsidR="009C750A" w:rsidRPr="006B3B5B">
            <w:t>They argued that in offering such intervention</w:t>
          </w:r>
          <w:r w:rsidR="000E5D10" w:rsidRPr="006B3B5B">
            <w:t>s, those seeking to support children and families could</w:t>
          </w:r>
          <w:r w:rsidR="00962B38" w:rsidRPr="006B3B5B">
            <w:t xml:space="preserve"> implicit</w:t>
          </w:r>
          <w:r w:rsidR="006B3B5B" w:rsidRPr="006B3B5B">
            <w:t>ly, if unconsciously, maintain</w:t>
          </w:r>
          <w:r w:rsidR="00962B38" w:rsidRPr="006B3B5B">
            <w:t xml:space="preserve"> </w:t>
          </w:r>
          <w:r w:rsidR="009C750A" w:rsidRPr="006B3B5B">
            <w:t>the</w:t>
          </w:r>
          <w:r w:rsidR="00962B38" w:rsidRPr="006B3B5B">
            <w:t xml:space="preserve"> situation of</w:t>
          </w:r>
          <w:r w:rsidR="009C750A" w:rsidRPr="006B3B5B">
            <w:t xml:space="preserve"> social injustice</w:t>
          </w:r>
          <w:r w:rsidR="00AF1502" w:rsidRPr="006B3B5B">
            <w:t xml:space="preserve"> </w:t>
          </w:r>
          <w:sdt>
            <w:sdtPr>
              <w:id w:val="1190563307"/>
              <w:citation/>
            </w:sdtPr>
            <w:sdtContent>
              <w:r w:rsidR="00AF1502" w:rsidRPr="006B3B5B">
                <w:fldChar w:fldCharType="begin"/>
              </w:r>
              <w:r w:rsidR="00AF1502" w:rsidRPr="006B3B5B">
                <w:rPr>
                  <w:lang w:val="en-US"/>
                </w:rPr>
                <w:instrText xml:space="preserve">CITATION Pri00 \p 99 \n  \y  \t  \l 1033 </w:instrText>
              </w:r>
              <w:r w:rsidR="00AF1502" w:rsidRPr="006B3B5B">
                <w:fldChar w:fldCharType="separate"/>
              </w:r>
              <w:r w:rsidR="00CD087E" w:rsidRPr="006B3B5B">
                <w:rPr>
                  <w:noProof/>
                  <w:lang w:val="en-US"/>
                </w:rPr>
                <w:t>(p. 99)</w:t>
              </w:r>
              <w:r w:rsidR="00AF1502" w:rsidRPr="006B3B5B">
                <w:fldChar w:fldCharType="end"/>
              </w:r>
            </w:sdtContent>
          </w:sdt>
          <w:r w:rsidR="009C750A" w:rsidRPr="006B3B5B">
            <w:t>.</w:t>
          </w:r>
          <w:r w:rsidR="009C750A">
            <w:t xml:space="preserve"> </w:t>
          </w:r>
        </w:p>
        <w:p w14:paraId="331ABD53" w14:textId="77777777" w:rsidR="00260613" w:rsidRPr="00B7177E" w:rsidRDefault="00260613" w:rsidP="00260613"/>
        <w:p w14:paraId="23DDD685" w14:textId="7DA5B011" w:rsidR="00260613" w:rsidRPr="00B7177E" w:rsidRDefault="00260613" w:rsidP="00260613">
          <w:r w:rsidRPr="00B7177E">
            <w:t>In an a</w:t>
          </w:r>
          <w:r w:rsidR="00292E7F">
            <w:t>rticle considering the role of f</w:t>
          </w:r>
          <w:r w:rsidRPr="00B7177E">
            <w:t xml:space="preserve">eminism in educational psychology, </w:t>
          </w:r>
          <w:proofErr w:type="spellStart"/>
          <w:r w:rsidRPr="00B7177E">
            <w:t>Kitzinger</w:t>
          </w:r>
          <w:proofErr w:type="spellEnd"/>
          <w:r w:rsidRPr="00B7177E">
            <w:t xml:space="preserve"> </w:t>
          </w:r>
          <w:sdt>
            <w:sdtPr>
              <w:id w:val="789089384"/>
              <w:citation/>
            </w:sdtPr>
            <w:sdtContent>
              <w:r w:rsidRPr="00B7177E">
                <w:fldChar w:fldCharType="begin"/>
              </w:r>
              <w:r w:rsidR="00511B77">
                <w:instrText xml:space="preserve">CITATION Kit99 \n  \t  \l 2057 </w:instrText>
              </w:r>
              <w:r w:rsidRPr="00B7177E">
                <w:fldChar w:fldCharType="separate"/>
              </w:r>
              <w:r w:rsidR="00CD087E">
                <w:rPr>
                  <w:noProof/>
                </w:rPr>
                <w:t>(1999)</w:t>
              </w:r>
              <w:r w:rsidRPr="00B7177E">
                <w:rPr>
                  <w:noProof/>
                </w:rPr>
                <w:fldChar w:fldCharType="end"/>
              </w:r>
            </w:sdtContent>
          </w:sdt>
          <w:r w:rsidR="00292E7F">
            <w:t>, suggested</w:t>
          </w:r>
          <w:r w:rsidRPr="00B7177E">
            <w:t xml:space="preserve"> that the individualism referred to by</w:t>
          </w:r>
          <w:r w:rsidRPr="00B7177E">
            <w:rPr>
              <w:noProof/>
              <w:lang w:val="en-US"/>
            </w:rPr>
            <w:t xml:space="preserve"> Prilleltensky &amp; Nelson</w:t>
          </w:r>
          <w:r w:rsidRPr="00B7177E">
            <w:t xml:space="preserve"> </w:t>
          </w:r>
          <w:sdt>
            <w:sdtPr>
              <w:id w:val="-908921503"/>
              <w:citation/>
            </w:sdtPr>
            <w:sdtContent>
              <w:r w:rsidRPr="00B7177E">
                <w:fldChar w:fldCharType="begin"/>
              </w:r>
              <w:r w:rsidR="00511B77">
                <w:rPr>
                  <w:lang w:val="en-US"/>
                </w:rPr>
                <w:instrText xml:space="preserve">CITATION Pri00 \n  \t  \l 1033 </w:instrText>
              </w:r>
              <w:r w:rsidRPr="00B7177E">
                <w:fldChar w:fldCharType="separate"/>
              </w:r>
              <w:r w:rsidR="00CD087E">
                <w:rPr>
                  <w:noProof/>
                  <w:lang w:val="en-US"/>
                </w:rPr>
                <w:t>(2000)</w:t>
              </w:r>
              <w:r w:rsidRPr="00B7177E">
                <w:fldChar w:fldCharType="end"/>
              </w:r>
            </w:sdtContent>
          </w:sdt>
          <w:r w:rsidR="00292E7F">
            <w:t xml:space="preserve"> wa</w:t>
          </w:r>
          <w:r w:rsidRPr="00B7177E">
            <w:t xml:space="preserve">s a </w:t>
          </w:r>
          <w:r w:rsidR="007824F4">
            <w:t>narrative created</w:t>
          </w:r>
          <w:r w:rsidR="008663BB">
            <w:t xml:space="preserve"> as a result of</w:t>
          </w:r>
          <w:r w:rsidRPr="00B7177E">
            <w:t xml:space="preserve"> a white male dominance in psychology </w:t>
          </w:r>
          <w:sdt>
            <w:sdtPr>
              <w:id w:val="96522553"/>
              <w:citation/>
            </w:sdtPr>
            <w:sdtContent>
              <w:r w:rsidRPr="00B7177E">
                <w:fldChar w:fldCharType="begin"/>
              </w:r>
              <w:r w:rsidR="00511B77">
                <w:rPr>
                  <w:lang w:val="en-US"/>
                </w:rPr>
                <w:instrText xml:space="preserve">CITATION Kit99 \p 12 \t  \l 1033 </w:instrText>
              </w:r>
              <w:r w:rsidRPr="00B7177E">
                <w:fldChar w:fldCharType="separate"/>
              </w:r>
              <w:r w:rsidR="00CD087E">
                <w:rPr>
                  <w:noProof/>
                  <w:lang w:val="en-US"/>
                </w:rPr>
                <w:t>(Kitzinger, 1999, p. 12)</w:t>
              </w:r>
              <w:r w:rsidRPr="00B7177E">
                <w:fldChar w:fldCharType="end"/>
              </w:r>
            </w:sdtContent>
          </w:sdt>
          <w:r w:rsidRPr="00B7177E">
            <w:t xml:space="preserve">. She stated, “we’re quite good at advocating for the individual, but I think we are not so good at changing organisations or working systemically. We’re a conformist lot.” </w:t>
          </w:r>
          <w:sdt>
            <w:sdtPr>
              <w:id w:val="-530194051"/>
              <w:citation/>
            </w:sdtPr>
            <w:sdtContent>
              <w:r w:rsidRPr="00B7177E">
                <w:fldChar w:fldCharType="begin"/>
              </w:r>
              <w:r w:rsidR="00511B77">
                <w:rPr>
                  <w:lang w:val="en-US"/>
                </w:rPr>
                <w:instrText xml:space="preserve">CITATION Kit99 \p 12 \n  \y  \t  \l 1033 </w:instrText>
              </w:r>
              <w:r w:rsidRPr="00B7177E">
                <w:fldChar w:fldCharType="separate"/>
              </w:r>
              <w:r w:rsidR="00CD087E">
                <w:rPr>
                  <w:noProof/>
                  <w:lang w:val="en-US"/>
                </w:rPr>
                <w:t>(p. 12)</w:t>
              </w:r>
              <w:r w:rsidRPr="00B7177E">
                <w:fldChar w:fldCharType="end"/>
              </w:r>
            </w:sdtContent>
          </w:sdt>
          <w:r w:rsidRPr="00B7177E">
            <w:t xml:space="preserve">. She advocated a more feminist approach that emphasised “consciousness raising, personal activism, lobbying and action directed towards social change.” </w:t>
          </w:r>
          <w:sdt>
            <w:sdtPr>
              <w:id w:val="2048172656"/>
              <w:citation/>
            </w:sdtPr>
            <w:sdtContent>
              <w:r w:rsidRPr="00B7177E">
                <w:fldChar w:fldCharType="begin"/>
              </w:r>
              <w:r w:rsidR="00511B77">
                <w:rPr>
                  <w:lang w:val="en-US"/>
                </w:rPr>
                <w:instrText xml:space="preserve">CITATION Kit99 \p 12 \n  \y  \t  \l 1033 </w:instrText>
              </w:r>
              <w:r w:rsidRPr="00B7177E">
                <w:fldChar w:fldCharType="separate"/>
              </w:r>
              <w:r w:rsidR="00CD087E">
                <w:rPr>
                  <w:noProof/>
                  <w:lang w:val="en-US"/>
                </w:rPr>
                <w:t>(p. 12)</w:t>
              </w:r>
              <w:r w:rsidRPr="00B7177E">
                <w:fldChar w:fldCharType="end"/>
              </w:r>
            </w:sdtContent>
          </w:sdt>
          <w:r w:rsidRPr="00B7177E">
            <w:t xml:space="preserve">. </w:t>
          </w:r>
        </w:p>
        <w:p w14:paraId="107B7D18" w14:textId="77777777" w:rsidR="00260613" w:rsidRPr="00B7177E" w:rsidRDefault="00260613" w:rsidP="00260613"/>
        <w:p w14:paraId="6C7AADD9" w14:textId="2D08025C" w:rsidR="00260613" w:rsidRPr="00B7177E" w:rsidRDefault="00260613" w:rsidP="00260613">
          <w:r w:rsidRPr="00B7177E">
            <w:t xml:space="preserve">Mackay, </w:t>
          </w:r>
          <w:sdt>
            <w:sdtPr>
              <w:id w:val="343369730"/>
              <w:citation/>
            </w:sdtPr>
            <w:sdtContent>
              <w:r w:rsidRPr="00B7177E">
                <w:fldChar w:fldCharType="begin"/>
              </w:r>
              <w:r w:rsidR="00FB7658">
                <w:instrText xml:space="preserve">CITATION Mac00 \n  \t  \l 2057 </w:instrText>
              </w:r>
              <w:r w:rsidRPr="00B7177E">
                <w:fldChar w:fldCharType="separate"/>
              </w:r>
              <w:r w:rsidR="00CD087E">
                <w:rPr>
                  <w:noProof/>
                </w:rPr>
                <w:t>(2000)</w:t>
              </w:r>
              <w:r w:rsidRPr="00B7177E">
                <w:rPr>
                  <w:noProof/>
                </w:rPr>
                <w:fldChar w:fldCharType="end"/>
              </w:r>
            </w:sdtContent>
          </w:sdt>
          <w:r w:rsidRPr="00B7177E">
            <w:t xml:space="preserve"> commented on Prilleltensky &amp; Nelson</w:t>
          </w:r>
          <w:sdt>
            <w:sdtPr>
              <w:id w:val="1631972072"/>
              <w:citation/>
            </w:sdtPr>
            <w:sdtContent>
              <w:r w:rsidRPr="00B7177E">
                <w:fldChar w:fldCharType="begin"/>
              </w:r>
              <w:r w:rsidR="00511B77">
                <w:instrText xml:space="preserve">CITATION Pri00 \n  \t  \l 2057 </w:instrText>
              </w:r>
              <w:r w:rsidRPr="00B7177E">
                <w:fldChar w:fldCharType="separate"/>
              </w:r>
              <w:r w:rsidR="00CD087E">
                <w:rPr>
                  <w:noProof/>
                </w:rPr>
                <w:t xml:space="preserve"> (2000)</w:t>
              </w:r>
              <w:r w:rsidRPr="00B7177E">
                <w:rPr>
                  <w:noProof/>
                </w:rPr>
                <w:fldChar w:fldCharType="end"/>
              </w:r>
            </w:sdtContent>
          </w:sdt>
          <w:r w:rsidRPr="00B7177E">
            <w:t xml:space="preserve">. He agreed that individual casework was often reactive rather than preventative, and the scale of the issues around </w:t>
          </w:r>
          <w:r w:rsidR="00287A6C">
            <w:t>wellbeing</w:t>
          </w:r>
          <w:r w:rsidRPr="00B7177E">
            <w:t xml:space="preserve"> and health made responses to the individual appear ineffectual. He praised the way in which the article brought the ideas of social justice to the attention of applied psychology. However, he suggested that the ideal that Prilleltensky &amp; Nelson </w:t>
          </w:r>
          <w:sdt>
            <w:sdtPr>
              <w:id w:val="1168287099"/>
              <w:citation/>
            </w:sdtPr>
            <w:sdtContent>
              <w:r w:rsidRPr="00B7177E">
                <w:fldChar w:fldCharType="begin"/>
              </w:r>
              <w:r w:rsidR="00511B77">
                <w:instrText xml:space="preserve">CITATION Pri00 \n  \t  \l 2057 </w:instrText>
              </w:r>
              <w:r w:rsidRPr="00B7177E">
                <w:fldChar w:fldCharType="separate"/>
              </w:r>
              <w:r w:rsidR="00CD087E">
                <w:rPr>
                  <w:noProof/>
                </w:rPr>
                <w:t>(2000)</w:t>
              </w:r>
              <w:r w:rsidRPr="00B7177E">
                <w:rPr>
                  <w:noProof/>
                </w:rPr>
                <w:fldChar w:fldCharType="end"/>
              </w:r>
            </w:sdtContent>
          </w:sdt>
          <w:r w:rsidRPr="00B7177E">
            <w:t xml:space="preserve"> proposed should not necessarily </w:t>
          </w:r>
          <w:r w:rsidR="002E35A4">
            <w:t>negate or invalidate interventions offered to an individual</w:t>
          </w:r>
          <w:r w:rsidRPr="00B7177E">
            <w:t xml:space="preserve">. </w:t>
          </w:r>
          <w:r>
            <w:t>However, the suggestion still stands</w:t>
          </w:r>
          <w:r w:rsidR="00EC41D0">
            <w:t>,</w:t>
          </w:r>
          <w:r w:rsidRPr="00B7177E">
            <w:t xml:space="preserve"> that too few of us are involved in preventative work at the </w:t>
          </w:r>
          <w:r w:rsidR="00EC41D0">
            <w:t>level of social policy</w:t>
          </w:r>
          <w:r w:rsidRPr="00B7177E">
            <w:t xml:space="preserve">. </w:t>
          </w:r>
        </w:p>
        <w:p w14:paraId="6660C4D1" w14:textId="77777777" w:rsidR="00B7177E" w:rsidRPr="00B7177E" w:rsidRDefault="00B7177E" w:rsidP="00B7177E"/>
        <w:p w14:paraId="296B708D" w14:textId="77777777" w:rsidR="00B7177E" w:rsidRPr="00B7177E" w:rsidRDefault="00B7177E" w:rsidP="00830864">
          <w:pPr>
            <w:pStyle w:val="Heading3"/>
          </w:pPr>
          <w:bookmarkStart w:id="18" w:name="_Toc290032818"/>
          <w:bookmarkStart w:id="19" w:name="_Toc290032885"/>
          <w:bookmarkStart w:id="20" w:name="_Toc290033231"/>
          <w:bookmarkStart w:id="21" w:name="_Toc290033282"/>
          <w:bookmarkStart w:id="22" w:name="_Toc290050579"/>
          <w:bookmarkStart w:id="23" w:name="_Toc290051557"/>
          <w:bookmarkStart w:id="24" w:name="_Toc206041347"/>
          <w:r w:rsidRPr="00B7177E">
            <w:t>Should therapy be a part of the school environment?</w:t>
          </w:r>
          <w:bookmarkEnd w:id="24"/>
        </w:p>
        <w:p w14:paraId="19C996E9" w14:textId="1CB5925E" w:rsidR="00B7177E" w:rsidRPr="00B7177E" w:rsidRDefault="00A22E7C" w:rsidP="00B7177E">
          <w:pPr>
            <w:rPr>
              <w:rFonts w:cs="Arial"/>
            </w:rPr>
          </w:pPr>
          <w:r>
            <w:rPr>
              <w:rFonts w:cs="Arial"/>
            </w:rPr>
            <w:t xml:space="preserve">Another </w:t>
          </w:r>
          <w:r w:rsidR="00EC41D0">
            <w:rPr>
              <w:rFonts w:cs="Arial"/>
            </w:rPr>
            <w:t xml:space="preserve">powerful </w:t>
          </w:r>
          <w:r>
            <w:rPr>
              <w:rFonts w:cs="Arial"/>
            </w:rPr>
            <w:t>narra</w:t>
          </w:r>
          <w:r w:rsidR="00EC41D0">
            <w:rPr>
              <w:rFonts w:cs="Arial"/>
            </w:rPr>
            <w:t>tive within education identifies</w:t>
          </w:r>
          <w:r>
            <w:rPr>
              <w:rFonts w:cs="Arial"/>
            </w:rPr>
            <w:t xml:space="preserve"> therapeutic interventions as a t</w:t>
          </w:r>
          <w:r w:rsidR="00EC41D0">
            <w:rPr>
              <w:rFonts w:cs="Arial"/>
            </w:rPr>
            <w:t>h</w:t>
          </w:r>
          <w:r>
            <w:rPr>
              <w:rFonts w:cs="Arial"/>
            </w:rPr>
            <w:t xml:space="preserve">reat. </w:t>
          </w:r>
          <w:proofErr w:type="spellStart"/>
          <w:r w:rsidR="00E814FA" w:rsidRPr="00B7177E">
            <w:rPr>
              <w:rFonts w:cs="Arial"/>
            </w:rPr>
            <w:t>Ecclestone</w:t>
          </w:r>
          <w:proofErr w:type="spellEnd"/>
          <w:r w:rsidR="00E814FA" w:rsidRPr="00B7177E">
            <w:rPr>
              <w:rFonts w:cs="Arial"/>
              <w:noProof/>
            </w:rPr>
            <w:t xml:space="preserve"> </w:t>
          </w:r>
          <w:sdt>
            <w:sdtPr>
              <w:rPr>
                <w:rFonts w:cs="Arial"/>
                <w:noProof/>
              </w:rPr>
              <w:id w:val="9380627"/>
              <w:citation/>
            </w:sdtPr>
            <w:sdtContent>
              <w:r w:rsidR="00E814FA" w:rsidRPr="00B7177E">
                <w:rPr>
                  <w:rFonts w:cs="Arial"/>
                  <w:noProof/>
                </w:rPr>
                <w:fldChar w:fldCharType="begin"/>
              </w:r>
              <w:r w:rsidR="001D1B8C">
                <w:rPr>
                  <w:rFonts w:cs="Arial"/>
                  <w:noProof/>
                </w:rPr>
                <w:instrText xml:space="preserve">CITATION Ecc07 \n  \t  \l 2057 </w:instrText>
              </w:r>
              <w:r w:rsidR="00E814FA" w:rsidRPr="00B7177E">
                <w:rPr>
                  <w:rFonts w:cs="Arial"/>
                  <w:noProof/>
                </w:rPr>
                <w:fldChar w:fldCharType="separate"/>
              </w:r>
              <w:r w:rsidR="00CD087E" w:rsidRPr="00CD087E">
                <w:rPr>
                  <w:rFonts w:cs="Arial"/>
                  <w:noProof/>
                </w:rPr>
                <w:t>(2007)</w:t>
              </w:r>
              <w:r w:rsidR="00E814FA" w:rsidRPr="00B7177E">
                <w:rPr>
                  <w:rFonts w:cs="Arial"/>
                  <w:noProof/>
                </w:rPr>
                <w:fldChar w:fldCharType="end"/>
              </w:r>
            </w:sdtContent>
          </w:sdt>
          <w:r w:rsidR="007824F4">
            <w:t xml:space="preserve"> offered</w:t>
          </w:r>
          <w:r w:rsidR="00830864">
            <w:t xml:space="preserve"> arguments against the</w:t>
          </w:r>
          <w:r>
            <w:t>ir</w:t>
          </w:r>
          <w:r w:rsidR="00830864">
            <w:t xml:space="preserve"> use </w:t>
          </w:r>
          <w:r w:rsidR="00E814FA">
            <w:t>within schools</w:t>
          </w:r>
          <w:r w:rsidR="00830864">
            <w:rPr>
              <w:rFonts w:cs="Arial"/>
              <w:noProof/>
            </w:rPr>
            <w:t>.</w:t>
          </w:r>
          <w:r w:rsidR="00830864" w:rsidRPr="00830864">
            <w:rPr>
              <w:rFonts w:cs="Arial"/>
            </w:rPr>
            <w:t xml:space="preserve"> </w:t>
          </w:r>
          <w:r w:rsidR="00830864" w:rsidRPr="00B7177E">
            <w:rPr>
              <w:rFonts w:cs="Arial"/>
            </w:rPr>
            <w:t xml:space="preserve">I have written about this previously </w:t>
          </w:r>
          <w:r w:rsidR="00830864">
            <w:rPr>
              <w:rFonts w:cs="Arial"/>
            </w:rPr>
            <w:fldChar w:fldCharType="begin"/>
          </w:r>
          <w:r w:rsidR="00A26716">
            <w:rPr>
              <w:rFonts w:cs="Arial"/>
            </w:rPr>
            <w:instrText xml:space="preserve">CITATION And11 \t  \l 2057 </w:instrText>
          </w:r>
          <w:r w:rsidR="00830864">
            <w:rPr>
              <w:rFonts w:cs="Arial"/>
            </w:rPr>
            <w:fldChar w:fldCharType="separate"/>
          </w:r>
          <w:r w:rsidR="00CD087E">
            <w:rPr>
              <w:rFonts w:cs="Arial"/>
              <w:noProof/>
            </w:rPr>
            <w:t xml:space="preserve"> </w:t>
          </w:r>
          <w:r w:rsidR="00CD087E" w:rsidRPr="00CD087E">
            <w:rPr>
              <w:rFonts w:cs="Arial"/>
              <w:noProof/>
            </w:rPr>
            <w:t>(Anderson, 2011)</w:t>
          </w:r>
          <w:r w:rsidR="00830864">
            <w:rPr>
              <w:rFonts w:cs="Arial"/>
            </w:rPr>
            <w:fldChar w:fldCharType="end"/>
          </w:r>
          <w:r w:rsidR="00830864">
            <w:rPr>
              <w:rFonts w:cs="Arial"/>
            </w:rPr>
            <w:t>. She</w:t>
          </w:r>
          <w:r w:rsidR="00E814FA">
            <w:rPr>
              <w:rFonts w:cs="Arial"/>
              <w:noProof/>
            </w:rPr>
            <w:t xml:space="preserve"> was implacably opposed to such interventions</w:t>
          </w:r>
          <w:r w:rsidR="00B7177E" w:rsidRPr="00B7177E">
            <w:rPr>
              <w:rFonts w:cs="Arial"/>
              <w:noProof/>
            </w:rPr>
            <w:t xml:space="preserve">. She wrote about a “therapeutic ethos rooted in diminished images of human potential and resilience” (p. 457). </w:t>
          </w:r>
          <w:r w:rsidR="00B7177E" w:rsidRPr="00B7177E">
            <w:rPr>
              <w:rFonts w:cs="Arial"/>
              <w:noProof/>
            </w:rPr>
            <w:lastRenderedPageBreak/>
            <w:t>She went on to argue that what she termed “priviliging emotional needs” resulted in “intrusive assessment and diminished educational aspiriations”</w:t>
          </w:r>
          <w:sdt>
            <w:sdtPr>
              <w:rPr>
                <w:rFonts w:cs="Arial"/>
                <w:noProof/>
              </w:rPr>
              <w:id w:val="-1056306629"/>
              <w:citation/>
            </w:sdtPr>
            <w:sdtContent>
              <w:r w:rsidR="0020621A">
                <w:rPr>
                  <w:rFonts w:cs="Arial"/>
                  <w:noProof/>
                </w:rPr>
                <w:fldChar w:fldCharType="begin"/>
              </w:r>
              <w:r w:rsidR="001D1B8C">
                <w:rPr>
                  <w:rFonts w:cs="Arial"/>
                  <w:noProof/>
                  <w:lang w:val="en-US"/>
                </w:rPr>
                <w:instrText xml:space="preserve">CITATION Ecc07 \p 457 \n  \y  \t  \l 1033 </w:instrText>
              </w:r>
              <w:r w:rsidR="0020621A">
                <w:rPr>
                  <w:rFonts w:cs="Arial"/>
                  <w:noProof/>
                </w:rPr>
                <w:fldChar w:fldCharType="separate"/>
              </w:r>
              <w:r w:rsidR="00CD087E">
                <w:rPr>
                  <w:rFonts w:cs="Arial"/>
                  <w:noProof/>
                  <w:lang w:val="en-US"/>
                </w:rPr>
                <w:t xml:space="preserve"> </w:t>
              </w:r>
              <w:r w:rsidR="00CD087E" w:rsidRPr="00CD087E">
                <w:rPr>
                  <w:rFonts w:cs="Arial"/>
                  <w:noProof/>
                  <w:lang w:val="en-US"/>
                </w:rPr>
                <w:t>(p. 457)</w:t>
              </w:r>
              <w:r w:rsidR="0020621A">
                <w:rPr>
                  <w:rFonts w:cs="Arial"/>
                  <w:noProof/>
                </w:rPr>
                <w:fldChar w:fldCharType="end"/>
              </w:r>
            </w:sdtContent>
          </w:sdt>
          <w:r w:rsidR="00B7177E" w:rsidRPr="00B7177E">
            <w:rPr>
              <w:rFonts w:cs="Arial"/>
              <w:noProof/>
            </w:rPr>
            <w:t xml:space="preserve">. She used words such as “pathologise” </w:t>
          </w:r>
          <w:sdt>
            <w:sdtPr>
              <w:rPr>
                <w:rFonts w:cs="Arial"/>
                <w:noProof/>
              </w:rPr>
              <w:id w:val="945733463"/>
              <w:citation/>
            </w:sdtPr>
            <w:sdtContent>
              <w:r w:rsidR="00CB5A62" w:rsidRPr="00B7177E">
                <w:rPr>
                  <w:rFonts w:cs="Arial"/>
                  <w:noProof/>
                </w:rPr>
                <w:fldChar w:fldCharType="begin"/>
              </w:r>
              <w:r w:rsidR="001D1B8C">
                <w:rPr>
                  <w:rFonts w:cs="Arial"/>
                  <w:noProof/>
                  <w:lang w:val="en-US"/>
                </w:rPr>
                <w:instrText xml:space="preserve">CITATION Ecc07 \p 461 \n  \y  \t  \l 1033 </w:instrText>
              </w:r>
              <w:r w:rsidR="00CB5A62" w:rsidRPr="00B7177E">
                <w:rPr>
                  <w:rFonts w:cs="Arial"/>
                  <w:noProof/>
                </w:rPr>
                <w:fldChar w:fldCharType="separate"/>
              </w:r>
              <w:r w:rsidR="00CD087E" w:rsidRPr="00CD087E">
                <w:rPr>
                  <w:rFonts w:cs="Arial"/>
                  <w:noProof/>
                  <w:lang w:val="en-US"/>
                </w:rPr>
                <w:t>(p. 461)</w:t>
              </w:r>
              <w:r w:rsidR="00CB5A62" w:rsidRPr="00B7177E">
                <w:rPr>
                  <w:rFonts w:cs="Arial"/>
                  <w:noProof/>
                </w:rPr>
                <w:fldChar w:fldCharType="end"/>
              </w:r>
            </w:sdtContent>
          </w:sdt>
          <w:r w:rsidR="00B7177E" w:rsidRPr="00B7177E">
            <w:rPr>
              <w:rFonts w:cs="Arial"/>
              <w:noProof/>
            </w:rPr>
            <w:t xml:space="preserve"> and painted a frightening picture of social control exercised through intrusive assessment of emotional needs (p. 465)</w:t>
          </w:r>
          <w:bookmarkEnd w:id="18"/>
          <w:bookmarkEnd w:id="19"/>
          <w:bookmarkEnd w:id="20"/>
          <w:bookmarkEnd w:id="21"/>
          <w:bookmarkEnd w:id="22"/>
          <w:bookmarkEnd w:id="23"/>
          <w:r w:rsidR="007824F4">
            <w:rPr>
              <w:rFonts w:cs="Arial"/>
              <w:noProof/>
            </w:rPr>
            <w:t xml:space="preserve">. I believe that what she opposed </w:t>
          </w:r>
          <w:r w:rsidR="00B7177E" w:rsidRPr="00B7177E">
            <w:rPr>
              <w:rFonts w:cs="Arial"/>
              <w:noProof/>
            </w:rPr>
            <w:t xml:space="preserve">was a therapeutic model </w:t>
          </w:r>
          <w:r w:rsidR="00EB534D">
            <w:rPr>
              <w:rFonts w:cs="Arial"/>
              <w:noProof/>
            </w:rPr>
            <w:t xml:space="preserve">rooted in the medical paradigm, rather than a relational model that is </w:t>
          </w:r>
          <w:r w:rsidR="002E35A4">
            <w:rPr>
              <w:rFonts w:cs="Arial"/>
              <w:noProof/>
            </w:rPr>
            <w:t xml:space="preserve">the one </w:t>
          </w:r>
          <w:r w:rsidR="00EB534D">
            <w:rPr>
              <w:rFonts w:cs="Arial"/>
              <w:noProof/>
            </w:rPr>
            <w:t>offered in this thesis.</w:t>
          </w:r>
          <w:r w:rsidR="00830864">
            <w:rPr>
              <w:rFonts w:cs="Arial"/>
              <w:noProof/>
            </w:rPr>
            <w:t xml:space="preserve"> Nevertheless, this is </w:t>
          </w:r>
          <w:r w:rsidR="00454CF9">
            <w:rPr>
              <w:rFonts w:cs="Arial"/>
              <w:noProof/>
            </w:rPr>
            <w:t>not a distinction that Ecclestone</w:t>
          </w:r>
          <w:sdt>
            <w:sdtPr>
              <w:rPr>
                <w:rFonts w:cs="Arial"/>
                <w:noProof/>
              </w:rPr>
              <w:id w:val="1176149056"/>
              <w:citation/>
            </w:sdtPr>
            <w:sdtContent>
              <w:r w:rsidR="00454CF9">
                <w:rPr>
                  <w:rFonts w:cs="Arial"/>
                  <w:noProof/>
                </w:rPr>
                <w:fldChar w:fldCharType="begin"/>
              </w:r>
              <w:r w:rsidR="001D1B8C">
                <w:rPr>
                  <w:rFonts w:cs="Arial"/>
                  <w:noProof/>
                  <w:lang w:val="en-US"/>
                </w:rPr>
                <w:instrText xml:space="preserve">CITATION Ecc07 \n  \t  \l 1033 </w:instrText>
              </w:r>
              <w:r w:rsidR="00454CF9">
                <w:rPr>
                  <w:rFonts w:cs="Arial"/>
                  <w:noProof/>
                </w:rPr>
                <w:fldChar w:fldCharType="separate"/>
              </w:r>
              <w:r w:rsidR="00CD087E">
                <w:rPr>
                  <w:rFonts w:cs="Arial"/>
                  <w:noProof/>
                  <w:lang w:val="en-US"/>
                </w:rPr>
                <w:t xml:space="preserve"> </w:t>
              </w:r>
              <w:r w:rsidR="00CD087E" w:rsidRPr="00CD087E">
                <w:rPr>
                  <w:rFonts w:cs="Arial"/>
                  <w:noProof/>
                  <w:lang w:val="en-US"/>
                </w:rPr>
                <w:t>(2007)</w:t>
              </w:r>
              <w:r w:rsidR="00454CF9">
                <w:rPr>
                  <w:rFonts w:cs="Arial"/>
                  <w:noProof/>
                </w:rPr>
                <w:fldChar w:fldCharType="end"/>
              </w:r>
            </w:sdtContent>
          </w:sdt>
          <w:r>
            <w:rPr>
              <w:rFonts w:cs="Arial"/>
              <w:noProof/>
            </w:rPr>
            <w:t xml:space="preserve"> </w:t>
          </w:r>
          <w:r w:rsidR="002E35A4">
            <w:rPr>
              <w:rFonts w:cs="Arial"/>
              <w:noProof/>
            </w:rPr>
            <w:t xml:space="preserve">has </w:t>
          </w:r>
          <w:r>
            <w:rPr>
              <w:rFonts w:cs="Arial"/>
              <w:noProof/>
            </w:rPr>
            <w:t>made</w:t>
          </w:r>
          <w:r w:rsidR="00830864">
            <w:rPr>
              <w:rFonts w:cs="Arial"/>
              <w:noProof/>
            </w:rPr>
            <w:t>.</w:t>
          </w:r>
        </w:p>
        <w:p w14:paraId="65AF1945" w14:textId="77777777" w:rsidR="00B7177E" w:rsidRPr="00B7177E" w:rsidRDefault="00B7177E" w:rsidP="00B7177E">
          <w:pPr>
            <w:rPr>
              <w:rFonts w:cs="Arial"/>
              <w:noProof/>
            </w:rPr>
          </w:pPr>
        </w:p>
        <w:p w14:paraId="096967DA" w14:textId="0ED86E52" w:rsidR="00B7177E" w:rsidRPr="00B7177E" w:rsidRDefault="00B7177E" w:rsidP="00B7177E">
          <w:pPr>
            <w:rPr>
              <w:rFonts w:cs="Arial"/>
              <w:noProof/>
            </w:rPr>
          </w:pPr>
          <w:r w:rsidRPr="00B7177E">
            <w:rPr>
              <w:rFonts w:cs="Arial"/>
              <w:noProof/>
            </w:rPr>
            <w:t xml:space="preserve">Hyland </w:t>
          </w:r>
          <w:sdt>
            <w:sdtPr>
              <w:rPr>
                <w:rFonts w:cs="Arial"/>
                <w:noProof/>
              </w:rPr>
              <w:id w:val="9380630"/>
              <w:citation/>
            </w:sdtPr>
            <w:sdtContent>
              <w:r w:rsidR="00CB5A62" w:rsidRPr="00B7177E">
                <w:rPr>
                  <w:rFonts w:cs="Arial"/>
                  <w:noProof/>
                </w:rPr>
                <w:fldChar w:fldCharType="begin"/>
              </w:r>
              <w:r w:rsidR="00511B77">
                <w:rPr>
                  <w:rFonts w:cs="Arial"/>
                  <w:noProof/>
                </w:rPr>
                <w:instrText xml:space="preserve">CITATION Hyl09 \n  \t  \l 2057 </w:instrText>
              </w:r>
              <w:r w:rsidR="00CB5A62" w:rsidRPr="00B7177E">
                <w:rPr>
                  <w:rFonts w:cs="Arial"/>
                  <w:noProof/>
                </w:rPr>
                <w:fldChar w:fldCharType="separate"/>
              </w:r>
              <w:r w:rsidR="00CD087E" w:rsidRPr="00CD087E">
                <w:rPr>
                  <w:rFonts w:cs="Arial"/>
                  <w:noProof/>
                </w:rPr>
                <w:t>(2009)</w:t>
              </w:r>
              <w:r w:rsidR="00CB5A62" w:rsidRPr="00B7177E">
                <w:rPr>
                  <w:rFonts w:cs="Arial"/>
                  <w:noProof/>
                </w:rPr>
                <w:fldChar w:fldCharType="end"/>
              </w:r>
            </w:sdtContent>
          </w:sdt>
          <w:r w:rsidRPr="00B7177E">
            <w:rPr>
              <w:rFonts w:cs="Arial"/>
              <w:noProof/>
            </w:rPr>
            <w:t xml:space="preserve"> presented an alternative point of view to Ecclestone</w:t>
          </w:r>
          <w:sdt>
            <w:sdtPr>
              <w:rPr>
                <w:rFonts w:cs="Arial"/>
                <w:noProof/>
              </w:rPr>
              <w:id w:val="2134128760"/>
              <w:citation/>
            </w:sdtPr>
            <w:sdtContent>
              <w:r w:rsidR="00CB5A62" w:rsidRPr="00B7177E">
                <w:rPr>
                  <w:rFonts w:cs="Arial"/>
                  <w:noProof/>
                </w:rPr>
                <w:fldChar w:fldCharType="begin"/>
              </w:r>
              <w:r w:rsidR="001D1B8C">
                <w:rPr>
                  <w:rFonts w:cs="Arial"/>
                  <w:noProof/>
                  <w:lang w:val="en-US"/>
                </w:rPr>
                <w:instrText xml:space="preserve">CITATION Ecc07 \n  \t  \l 1033 </w:instrText>
              </w:r>
              <w:r w:rsidR="00CB5A62" w:rsidRPr="00B7177E">
                <w:rPr>
                  <w:rFonts w:cs="Arial"/>
                  <w:noProof/>
                </w:rPr>
                <w:fldChar w:fldCharType="separate"/>
              </w:r>
              <w:r w:rsidR="00CD087E">
                <w:rPr>
                  <w:rFonts w:cs="Arial"/>
                  <w:noProof/>
                  <w:lang w:val="en-US"/>
                </w:rPr>
                <w:t xml:space="preserve"> </w:t>
              </w:r>
              <w:r w:rsidR="00CD087E" w:rsidRPr="00CD087E">
                <w:rPr>
                  <w:rFonts w:cs="Arial"/>
                  <w:noProof/>
                  <w:lang w:val="en-US"/>
                </w:rPr>
                <w:t>(2007)</w:t>
              </w:r>
              <w:r w:rsidR="00CB5A62" w:rsidRPr="00B7177E">
                <w:rPr>
                  <w:rFonts w:cs="Arial"/>
                  <w:noProof/>
                </w:rPr>
                <w:fldChar w:fldCharType="end"/>
              </w:r>
            </w:sdtContent>
          </w:sdt>
          <w:r w:rsidRPr="00B7177E">
            <w:rPr>
              <w:rFonts w:cs="Arial"/>
              <w:noProof/>
            </w:rPr>
            <w:t>. He suggested that the evidence from schools did not support Eccelstone</w:t>
          </w:r>
          <w:r w:rsidR="00EB534D">
            <w:rPr>
              <w:rFonts w:cs="Arial"/>
              <w:noProof/>
            </w:rPr>
            <w:t>’</w:t>
          </w:r>
          <w:r w:rsidRPr="00B7177E">
            <w:rPr>
              <w:rFonts w:cs="Arial"/>
              <w:noProof/>
            </w:rPr>
            <w:t>s “dystopian vision” (p. 121). On the contrary  he stated “that all that counts in education and training is providing bits of evidence to satisfy narrow, mechanistic performa</w:t>
          </w:r>
          <w:r w:rsidR="00E94F68">
            <w:rPr>
              <w:rFonts w:cs="Arial"/>
              <w:noProof/>
            </w:rPr>
            <w:t>n</w:t>
          </w:r>
          <w:r w:rsidRPr="00B7177E">
            <w:rPr>
              <w:rFonts w:cs="Arial"/>
              <w:noProof/>
            </w:rPr>
            <w:t>ce criteria.” (p. 122). He went on to argue that education and therapy involv</w:t>
          </w:r>
          <w:r w:rsidR="00EB534D">
            <w:rPr>
              <w:rFonts w:cs="Arial"/>
              <w:noProof/>
            </w:rPr>
            <w:t>e</w:t>
          </w:r>
          <w:r w:rsidR="002E35A4">
            <w:rPr>
              <w:rFonts w:cs="Arial"/>
              <w:noProof/>
            </w:rPr>
            <w:t>d similar processes, which included</w:t>
          </w:r>
          <w:r w:rsidRPr="00B7177E">
            <w:rPr>
              <w:rFonts w:cs="Arial"/>
              <w:noProof/>
            </w:rPr>
            <w:t xml:space="preserve"> “the development of knowledge, values, emotions, understanding, reason, skill, experience and insight” and that “both are equally necessary for accessing work, social relationships and the wider communities of practice that consititute the good life” (p. 125). </w:t>
          </w:r>
        </w:p>
        <w:p w14:paraId="2BC1CC5F" w14:textId="77777777" w:rsidR="00B7177E" w:rsidRPr="00B7177E" w:rsidRDefault="00B7177E" w:rsidP="00B7177E">
          <w:pPr>
            <w:rPr>
              <w:rFonts w:cs="Arial"/>
              <w:noProof/>
            </w:rPr>
          </w:pPr>
        </w:p>
        <w:p w14:paraId="44CA1880" w14:textId="77E9E592" w:rsidR="00B7177E" w:rsidRPr="00B7177E" w:rsidRDefault="00B7177E" w:rsidP="00B7177E">
          <w:pPr>
            <w:rPr>
              <w:rFonts w:cs="Arial"/>
              <w:noProof/>
            </w:rPr>
          </w:pPr>
          <w:r w:rsidRPr="00B7177E">
            <w:rPr>
              <w:rFonts w:cs="Arial"/>
              <w:noProof/>
            </w:rPr>
            <w:t xml:space="preserve"> Roberts </w:t>
          </w:r>
          <w:sdt>
            <w:sdtPr>
              <w:rPr>
                <w:rFonts w:cs="Arial"/>
                <w:noProof/>
              </w:rPr>
              <w:id w:val="-1503112837"/>
              <w:citation/>
            </w:sdtPr>
            <w:sdtContent>
              <w:r w:rsidR="00CB5A62" w:rsidRPr="00B7177E">
                <w:rPr>
                  <w:rFonts w:cs="Arial"/>
                  <w:noProof/>
                </w:rPr>
                <w:fldChar w:fldCharType="begin"/>
              </w:r>
              <w:r w:rsidRPr="00B7177E">
                <w:rPr>
                  <w:rFonts w:cs="Arial"/>
                  <w:noProof/>
                  <w:lang w:val="en-US"/>
                </w:rPr>
                <w:instrText xml:space="preserve">CITATION Rob09 \n  \t  \l 1033 </w:instrText>
              </w:r>
              <w:r w:rsidR="00CB5A62" w:rsidRPr="00B7177E">
                <w:rPr>
                  <w:rFonts w:cs="Arial"/>
                  <w:noProof/>
                </w:rPr>
                <w:fldChar w:fldCharType="separate"/>
              </w:r>
              <w:r w:rsidR="00CD087E" w:rsidRPr="00CD087E">
                <w:rPr>
                  <w:rFonts w:cs="Arial"/>
                  <w:noProof/>
                  <w:lang w:val="en-US"/>
                </w:rPr>
                <w:t>(2009)</w:t>
              </w:r>
              <w:r w:rsidR="00CB5A62" w:rsidRPr="00B7177E">
                <w:rPr>
                  <w:rFonts w:cs="Arial"/>
                  <w:noProof/>
                </w:rPr>
                <w:fldChar w:fldCharType="end"/>
              </w:r>
            </w:sdtContent>
          </w:sdt>
          <w:r w:rsidRPr="00B7177E">
            <w:rPr>
              <w:rFonts w:cs="Arial"/>
              <w:noProof/>
            </w:rPr>
            <w:t xml:space="preserve"> offered comprehensive empirical support of Hyland’s </w:t>
          </w:r>
          <w:sdt>
            <w:sdtPr>
              <w:rPr>
                <w:rFonts w:cs="Arial"/>
                <w:noProof/>
              </w:rPr>
              <w:id w:val="-291676590"/>
              <w:citation/>
            </w:sdtPr>
            <w:sdtContent>
              <w:r w:rsidR="00CB5A62" w:rsidRPr="00B7177E">
                <w:rPr>
                  <w:rFonts w:cs="Arial"/>
                  <w:noProof/>
                </w:rPr>
                <w:fldChar w:fldCharType="begin"/>
              </w:r>
              <w:r w:rsidR="00511B77">
                <w:rPr>
                  <w:rFonts w:cs="Arial"/>
                  <w:noProof/>
                  <w:lang w:val="en-US"/>
                </w:rPr>
                <w:instrText xml:space="preserve">CITATION Hyl09 \n  \t  \l 1033 </w:instrText>
              </w:r>
              <w:r w:rsidR="00CB5A62" w:rsidRPr="00B7177E">
                <w:rPr>
                  <w:rFonts w:cs="Arial"/>
                  <w:noProof/>
                </w:rPr>
                <w:fldChar w:fldCharType="separate"/>
              </w:r>
              <w:r w:rsidR="00CD087E" w:rsidRPr="00CD087E">
                <w:rPr>
                  <w:rFonts w:cs="Arial"/>
                  <w:noProof/>
                  <w:lang w:val="en-US"/>
                </w:rPr>
                <w:t>(2009)</w:t>
              </w:r>
              <w:r w:rsidR="00CB5A62" w:rsidRPr="00B7177E">
                <w:rPr>
                  <w:rFonts w:cs="Arial"/>
                  <w:noProof/>
                </w:rPr>
                <w:fldChar w:fldCharType="end"/>
              </w:r>
            </w:sdtContent>
          </w:sdt>
          <w:r w:rsidRPr="00B7177E">
            <w:rPr>
              <w:rFonts w:cs="Arial"/>
              <w:noProof/>
            </w:rPr>
            <w:t xml:space="preserve"> view. She used the word “remarkable” </w:t>
          </w:r>
          <w:sdt>
            <w:sdtPr>
              <w:rPr>
                <w:rFonts w:cs="Arial"/>
                <w:noProof/>
              </w:rPr>
              <w:id w:val="-1927020456"/>
              <w:citation/>
            </w:sdtPr>
            <w:sdtContent>
              <w:r w:rsidR="00CB5A62" w:rsidRPr="00B7177E">
                <w:rPr>
                  <w:rFonts w:cs="Arial"/>
                  <w:noProof/>
                </w:rPr>
                <w:fldChar w:fldCharType="begin"/>
              </w:r>
              <w:r w:rsidRPr="00B7177E">
                <w:rPr>
                  <w:rFonts w:cs="Arial"/>
                  <w:noProof/>
                  <w:lang w:val="en-US"/>
                </w:rPr>
                <w:instrText xml:space="preserve">CITATION Rob09 \p 78 \n  \y  \t  \l 1033 </w:instrText>
              </w:r>
              <w:r w:rsidR="00CB5A62" w:rsidRPr="00B7177E">
                <w:rPr>
                  <w:rFonts w:cs="Arial"/>
                  <w:noProof/>
                </w:rPr>
                <w:fldChar w:fldCharType="separate"/>
              </w:r>
              <w:r w:rsidR="00CD087E" w:rsidRPr="00CD087E">
                <w:rPr>
                  <w:rFonts w:cs="Arial"/>
                  <w:noProof/>
                  <w:lang w:val="en-US"/>
                </w:rPr>
                <w:t>(p. 78)</w:t>
              </w:r>
              <w:r w:rsidR="00CB5A62" w:rsidRPr="00B7177E">
                <w:rPr>
                  <w:rFonts w:cs="Arial"/>
                  <w:noProof/>
                </w:rPr>
                <w:fldChar w:fldCharType="end"/>
              </w:r>
            </w:sdtContent>
          </w:sdt>
          <w:r w:rsidRPr="00B7177E">
            <w:rPr>
              <w:rFonts w:cs="Arial"/>
              <w:noProof/>
            </w:rPr>
            <w:t xml:space="preserve"> to describe the volume of eviden</w:t>
          </w:r>
          <w:r w:rsidR="002E35A4">
            <w:rPr>
              <w:rFonts w:cs="Arial"/>
              <w:noProof/>
            </w:rPr>
            <w:t>ce that supported the notion</w:t>
          </w:r>
          <w:r w:rsidRPr="00B7177E">
            <w:rPr>
              <w:rFonts w:cs="Arial"/>
              <w:noProof/>
            </w:rPr>
            <w:t xml:space="preserve"> of promoting social and emotional skills in children and young people. Though this is not specifically referring to therapeutic interventions, I would argue that therapeutic intervetions are an important tool in the work of promoting social and emotional skills. </w:t>
          </w:r>
        </w:p>
        <w:p w14:paraId="181AC4FD" w14:textId="77777777" w:rsidR="00B7177E" w:rsidRPr="00B7177E" w:rsidRDefault="00B7177E" w:rsidP="00B7177E"/>
        <w:p w14:paraId="5603D342" w14:textId="5D23B465" w:rsidR="00B7177E" w:rsidRPr="00B7177E" w:rsidRDefault="003C320D" w:rsidP="00830864">
          <w:pPr>
            <w:pStyle w:val="Heading3"/>
          </w:pPr>
          <w:bookmarkStart w:id="25" w:name="_Toc206041348"/>
          <w:r>
            <w:t>Evidence-based p</w:t>
          </w:r>
          <w:r w:rsidR="00B7177E" w:rsidRPr="00B7177E">
            <w:t>ractice</w:t>
          </w:r>
          <w:bookmarkEnd w:id="25"/>
        </w:p>
        <w:p w14:paraId="6BCC7167" w14:textId="2AFFB5D1" w:rsidR="00B7177E" w:rsidRPr="00B7177E" w:rsidRDefault="003545B7" w:rsidP="00B7177E">
          <w:r>
            <w:t>There is one final</w:t>
          </w:r>
          <w:r w:rsidR="00B7177E" w:rsidRPr="00B7177E">
            <w:t xml:space="preserve"> issue I want to consider withi</w:t>
          </w:r>
          <w:r>
            <w:t>n the context of this review. Evidence-</w:t>
          </w:r>
          <w:r w:rsidR="00B7177E" w:rsidRPr="00B7177E">
            <w:t xml:space="preserve">based practice (EBP) increasingly dominates psychology </w:t>
          </w:r>
          <w:sdt>
            <w:sdtPr>
              <w:id w:val="1956518771"/>
              <w:citation/>
            </w:sdtPr>
            <w:sdtContent>
              <w:r w:rsidR="00CB5A62" w:rsidRPr="00B7177E">
                <w:fldChar w:fldCharType="begin"/>
              </w:r>
              <w:r w:rsidR="00B7177E" w:rsidRPr="00B7177E">
                <w:instrText xml:space="preserve">CITATION Fox11 \p 325 \t  \l 1033 </w:instrText>
              </w:r>
              <w:r w:rsidR="00CB5A62" w:rsidRPr="00B7177E">
                <w:fldChar w:fldCharType="separate"/>
              </w:r>
              <w:r w:rsidR="00CD087E" w:rsidRPr="00CD087E">
                <w:rPr>
                  <w:noProof/>
                </w:rPr>
                <w:t>(Fox, 2011, p. 325)</w:t>
              </w:r>
              <w:r w:rsidR="00CB5A62" w:rsidRPr="00B7177E">
                <w:fldChar w:fldCharType="end"/>
              </w:r>
            </w:sdtContent>
          </w:sdt>
          <w:r w:rsidR="00B7177E" w:rsidRPr="00B7177E">
            <w:t xml:space="preserve">. No study on any aspect of psychology practice should ignore this issue </w:t>
          </w:r>
          <w:r w:rsidR="00B7177E" w:rsidRPr="00B7177E">
            <w:lastRenderedPageBreak/>
            <w:t xml:space="preserve">whatever our thoughts about it might be. At best it is an earnest attempt to improve our professional practice. At worst, it is about managerial control that diminishes professionalism and professional judgement. </w:t>
          </w:r>
        </w:p>
        <w:p w14:paraId="1D2761E0" w14:textId="77777777" w:rsidR="00B7177E" w:rsidRPr="00B7177E" w:rsidRDefault="00B7177E" w:rsidP="00B7177E"/>
        <w:p w14:paraId="0AE27FC2" w14:textId="040B0FE3" w:rsidR="00B7177E" w:rsidRPr="00B7177E" w:rsidRDefault="003545B7" w:rsidP="00B7177E">
          <w:pPr>
            <w:rPr>
              <w:noProof/>
            </w:rPr>
          </w:pPr>
          <w:r>
            <w:t>Any evaluation</w:t>
          </w:r>
          <w:r w:rsidR="00B7177E" w:rsidRPr="00B7177E">
            <w:t xml:space="preserve"> of therapeutic practice within educational psychology needs to consider whether what we do has positive outcomes for the children and young people </w:t>
          </w:r>
          <w:r w:rsidR="007824F4">
            <w:t>with whom we work</w:t>
          </w:r>
          <w:r w:rsidR="00B7177E" w:rsidRPr="00B7177E">
            <w:t xml:space="preserve">.  However, Pugh </w:t>
          </w:r>
          <w:sdt>
            <w:sdtPr>
              <w:id w:val="1886066607"/>
              <w:citation/>
            </w:sdtPr>
            <w:sdtContent>
              <w:r w:rsidR="00A26716">
                <w:fldChar w:fldCharType="begin"/>
              </w:r>
              <w:r w:rsidR="00A26716">
                <w:rPr>
                  <w:lang w:val="en-US"/>
                </w:rPr>
                <w:instrText xml:space="preserve">CITATION Placeholder7 \n  \t  \l 1033 </w:instrText>
              </w:r>
              <w:r w:rsidR="00A26716">
                <w:fldChar w:fldCharType="separate"/>
              </w:r>
              <w:r w:rsidR="00CD087E">
                <w:rPr>
                  <w:noProof/>
                  <w:lang w:val="en-US"/>
                </w:rPr>
                <w:t>(2010)</w:t>
              </w:r>
              <w:r w:rsidR="00A26716">
                <w:fldChar w:fldCharType="end"/>
              </w:r>
            </w:sdtContent>
          </w:sdt>
          <w:r w:rsidR="00A26716">
            <w:t xml:space="preserve"> </w:t>
          </w:r>
          <w:r w:rsidR="00B7177E" w:rsidRPr="00B7177E">
            <w:t>identified that the vast majority of research concerning evidence of efficacy has been carried out using randomised controlled trials (RCTs)</w:t>
          </w:r>
          <w:r w:rsidR="00A26716">
            <w:t xml:space="preserve"> </w:t>
          </w:r>
          <w:sdt>
            <w:sdtPr>
              <w:id w:val="104005116"/>
              <w:citation/>
            </w:sdtPr>
            <w:sdtContent>
              <w:r w:rsidR="00A26716">
                <w:fldChar w:fldCharType="begin"/>
              </w:r>
              <w:r w:rsidR="00A26716">
                <w:rPr>
                  <w:lang w:val="en-US"/>
                </w:rPr>
                <w:instrText xml:space="preserve">CITATION Placeholder7 \p 392 \n  \y  \t  \l 1033 </w:instrText>
              </w:r>
              <w:r w:rsidR="00A26716">
                <w:fldChar w:fldCharType="separate"/>
              </w:r>
              <w:r w:rsidR="00CD087E">
                <w:rPr>
                  <w:noProof/>
                  <w:lang w:val="en-US"/>
                </w:rPr>
                <w:t>(p. 392)</w:t>
              </w:r>
              <w:r w:rsidR="00A26716">
                <w:fldChar w:fldCharType="end"/>
              </w:r>
            </w:sdtContent>
          </w:sdt>
          <w:r w:rsidR="00A26716">
            <w:t>.</w:t>
          </w:r>
          <w:r w:rsidR="00A26716" w:rsidRPr="00B7177E">
            <w:t xml:space="preserve"> </w:t>
          </w:r>
          <w:r w:rsidR="00B7177E" w:rsidRPr="00B7177E">
            <w:t xml:space="preserve">Within the profession of psychotherapy and counselling, research studies frequently seek to establish efficacy in therapeutic methods </w:t>
          </w:r>
          <w:sdt>
            <w:sdtPr>
              <w:id w:val="-883092185"/>
              <w:citation/>
            </w:sdtPr>
            <w:sdtContent>
              <w:r w:rsidR="00CB5A62" w:rsidRPr="00B7177E">
                <w:fldChar w:fldCharType="begin"/>
              </w:r>
              <w:r w:rsidR="00B7177E" w:rsidRPr="00B7177E">
                <w:instrText xml:space="preserve"> CITATION McL01 \l 1033 </w:instrText>
              </w:r>
              <w:r w:rsidR="00CB5A62" w:rsidRPr="00B7177E">
                <w:fldChar w:fldCharType="separate"/>
              </w:r>
              <w:r w:rsidR="00CD087E" w:rsidRPr="00CD087E">
                <w:rPr>
                  <w:noProof/>
                </w:rPr>
                <w:t>(McLeod, 2001)</w:t>
              </w:r>
              <w:r w:rsidR="00CB5A62" w:rsidRPr="00B7177E">
                <w:fldChar w:fldCharType="end"/>
              </w:r>
            </w:sdtContent>
          </w:sdt>
          <w:r w:rsidR="00743D2D">
            <w:t>. Yet</w:t>
          </w:r>
          <w:r w:rsidR="00EB534D">
            <w:t>,</w:t>
          </w:r>
          <w:r w:rsidR="009C750A">
            <w:t xml:space="preserve"> McLeod </w:t>
          </w:r>
          <w:sdt>
            <w:sdtPr>
              <w:id w:val="-69504477"/>
              <w:citation/>
            </w:sdtPr>
            <w:sdtContent>
              <w:r w:rsidR="009C750A">
                <w:fldChar w:fldCharType="begin"/>
              </w:r>
              <w:r w:rsidR="009C750A">
                <w:rPr>
                  <w:lang w:val="en-US"/>
                </w:rPr>
                <w:instrText xml:space="preserve">CITATION McL01 \n  \t  \l 1033 </w:instrText>
              </w:r>
              <w:r w:rsidR="009C750A">
                <w:fldChar w:fldCharType="separate"/>
              </w:r>
              <w:r w:rsidR="00CD087E">
                <w:rPr>
                  <w:noProof/>
                  <w:lang w:val="en-US"/>
                </w:rPr>
                <w:t>(2001)</w:t>
              </w:r>
              <w:r w:rsidR="009C750A">
                <w:fldChar w:fldCharType="end"/>
              </w:r>
            </w:sdtContent>
          </w:sdt>
          <w:r w:rsidR="00B7177E" w:rsidRPr="00B7177E">
            <w:t xml:space="preserve"> suggested</w:t>
          </w:r>
          <w:r w:rsidR="00EB534D">
            <w:t>,</w:t>
          </w:r>
          <w:r w:rsidR="00B7177E" w:rsidRPr="00B7177E">
            <w:t xml:space="preserve"> that in spite of evidence in the form of controlled trials</w:t>
          </w:r>
          <w:r w:rsidR="0020621A">
            <w:t>,</w:t>
          </w:r>
          <w:r w:rsidR="00B7177E" w:rsidRPr="00B7177E">
            <w:t xml:space="preserve"> that advocated one </w:t>
          </w:r>
          <w:r w:rsidR="007824F4">
            <w:t>therapy over another, people</w:t>
          </w:r>
          <w:r w:rsidR="00B7177E" w:rsidRPr="00B7177E">
            <w:t xml:space="preserve"> remain</w:t>
          </w:r>
          <w:r w:rsidR="002E35A4">
            <w:t>ed</w:t>
          </w:r>
          <w:r w:rsidR="00B7177E" w:rsidRPr="00B7177E">
            <w:t xml:space="preserve"> unconvinced</w:t>
          </w:r>
          <w:r w:rsidR="00743D2D" w:rsidRPr="00743D2D">
            <w:t xml:space="preserve"> </w:t>
          </w:r>
          <w:sdt>
            <w:sdtPr>
              <w:id w:val="-239634282"/>
              <w:citation/>
            </w:sdtPr>
            <w:sdtContent>
              <w:r w:rsidR="00D52535">
                <w:fldChar w:fldCharType="begin"/>
              </w:r>
              <w:r w:rsidR="00D52535">
                <w:rPr>
                  <w:lang w:val="en-US"/>
                </w:rPr>
                <w:instrText xml:space="preserve"> CITATION McL01 \p 13 \n  \y  \t  \l 1033  </w:instrText>
              </w:r>
              <w:r w:rsidR="00D52535">
                <w:fldChar w:fldCharType="separate"/>
              </w:r>
              <w:r w:rsidR="00CD087E">
                <w:rPr>
                  <w:noProof/>
                  <w:lang w:val="en-US"/>
                </w:rPr>
                <w:t>(p. 13)</w:t>
              </w:r>
              <w:r w:rsidR="00D52535">
                <w:fldChar w:fldCharType="end"/>
              </w:r>
            </w:sdtContent>
          </w:sdt>
          <w:r w:rsidR="00B7177E" w:rsidRPr="00B7177E">
            <w:t xml:space="preserve">. </w:t>
          </w:r>
          <w:r w:rsidR="007824F4">
            <w:t>He argued that they recognise</w:t>
          </w:r>
          <w:r w:rsidR="00B7177E" w:rsidRPr="00B7177E">
            <w:t xml:space="preserve"> that usual methods of research using RCTs are not valid approaches to use when considering complex patterns of human experience. Pugh </w:t>
          </w:r>
          <w:sdt>
            <w:sdtPr>
              <w:id w:val="667757383"/>
              <w:citation/>
            </w:sdtPr>
            <w:sdtContent>
              <w:r w:rsidR="00A26716">
                <w:fldChar w:fldCharType="begin"/>
              </w:r>
              <w:r w:rsidR="00A26716">
                <w:rPr>
                  <w:lang w:val="en-US"/>
                </w:rPr>
                <w:instrText xml:space="preserve">CITATION Placeholder7 \n  \t  \l 1033 </w:instrText>
              </w:r>
              <w:r w:rsidR="00A26716">
                <w:fldChar w:fldCharType="separate"/>
              </w:r>
              <w:r w:rsidR="00CD087E">
                <w:rPr>
                  <w:noProof/>
                  <w:lang w:val="en-US"/>
                </w:rPr>
                <w:t>(2010)</w:t>
              </w:r>
              <w:r w:rsidR="00A26716">
                <w:fldChar w:fldCharType="end"/>
              </w:r>
            </w:sdtContent>
          </w:sdt>
          <w:r w:rsidR="00A26716">
            <w:t xml:space="preserve"> </w:t>
          </w:r>
          <w:r w:rsidR="0020621A">
            <w:t xml:space="preserve">also </w:t>
          </w:r>
          <w:r w:rsidR="00B7177E" w:rsidRPr="00B7177E">
            <w:t xml:space="preserve">identified that there was a growing debate regarding the appropriateness of </w:t>
          </w:r>
          <w:r w:rsidR="00830864">
            <w:t>RCT</w:t>
          </w:r>
          <w:r w:rsidR="002E35A4">
            <w:t>s for investigating EBP</w:t>
          </w:r>
          <w:r w:rsidR="00B7177E" w:rsidRPr="00B7177E">
            <w:t xml:space="preserve"> within the world o</w:t>
          </w:r>
          <w:r w:rsidR="0020621A">
            <w:t>f educational psychology</w:t>
          </w:r>
          <w:r w:rsidR="00B7177E" w:rsidRPr="00B7177E">
            <w:t>.</w:t>
          </w:r>
          <w:r w:rsidR="00B7177E" w:rsidRPr="00B7177E">
            <w:rPr>
              <w:noProof/>
            </w:rPr>
            <w:t xml:space="preserve"> </w:t>
          </w:r>
        </w:p>
        <w:p w14:paraId="2E4BDD7D" w14:textId="77777777" w:rsidR="00B7177E" w:rsidRPr="00B7177E" w:rsidRDefault="00B7177E" w:rsidP="00B7177E">
          <w:pPr>
            <w:rPr>
              <w:noProof/>
            </w:rPr>
          </w:pPr>
        </w:p>
        <w:p w14:paraId="2F7CDE1A" w14:textId="71ECF38E" w:rsidR="00B7177E" w:rsidRPr="00B7177E" w:rsidRDefault="00B7177E" w:rsidP="00B7177E">
          <w:r w:rsidRPr="00B7177E">
            <w:t xml:space="preserve">Fox </w:t>
          </w:r>
          <w:sdt>
            <w:sdtPr>
              <w:id w:val="2073608541"/>
              <w:citation/>
            </w:sdtPr>
            <w:sdtContent>
              <w:r w:rsidR="00CB5A62" w:rsidRPr="00B7177E">
                <w:fldChar w:fldCharType="begin"/>
              </w:r>
              <w:r w:rsidRPr="00B7177E">
                <w:rPr>
                  <w:lang w:val="en-US"/>
                </w:rPr>
                <w:instrText xml:space="preserve">CITATION Fox11 \n  \t  \l 1033 </w:instrText>
              </w:r>
              <w:r w:rsidR="00CB5A62" w:rsidRPr="00B7177E">
                <w:fldChar w:fldCharType="separate"/>
              </w:r>
              <w:r w:rsidR="00CD087E">
                <w:rPr>
                  <w:noProof/>
                  <w:lang w:val="en-US"/>
                </w:rPr>
                <w:t>(2011)</w:t>
              </w:r>
              <w:r w:rsidR="00CB5A62" w:rsidRPr="00B7177E">
                <w:fldChar w:fldCharType="end"/>
              </w:r>
            </w:sdtContent>
          </w:sdt>
          <w:r w:rsidRPr="00B7177E">
            <w:t xml:space="preserve"> suggested that EBP had “become a politically astute way of managing scarce resources” </w:t>
          </w:r>
          <w:sdt>
            <w:sdtPr>
              <w:id w:val="1678928647"/>
              <w:citation/>
            </w:sdtPr>
            <w:sdtContent>
              <w:r w:rsidR="00CB5A62" w:rsidRPr="00B7177E">
                <w:fldChar w:fldCharType="begin"/>
              </w:r>
              <w:r w:rsidRPr="00B7177E">
                <w:instrText xml:space="preserve">CITATION Fox11 \p 326 \n  \y  \t  \l 1033 </w:instrText>
              </w:r>
              <w:r w:rsidR="00CB5A62" w:rsidRPr="00B7177E">
                <w:fldChar w:fldCharType="separate"/>
              </w:r>
              <w:r w:rsidR="00CD087E" w:rsidRPr="00CD087E">
                <w:rPr>
                  <w:noProof/>
                </w:rPr>
                <w:t>(p. 326)</w:t>
              </w:r>
              <w:r w:rsidR="00CB5A62" w:rsidRPr="00B7177E">
                <w:fldChar w:fldCharType="end"/>
              </w:r>
            </w:sdtContent>
          </w:sdt>
          <w:r w:rsidRPr="00B7177E">
            <w:t xml:space="preserve">. He also criticised the use of RCTs. He acknowledged that this method is what is usually known as the </w:t>
          </w:r>
          <w:r w:rsidR="006B4342">
            <w:t>‘</w:t>
          </w:r>
          <w:r w:rsidRPr="00B7177E">
            <w:t>gold standard</w:t>
          </w:r>
          <w:r w:rsidR="006B4342">
            <w:t>’</w:t>
          </w:r>
          <w:r w:rsidRPr="00B7177E">
            <w:t xml:space="preserve"> of EBP</w:t>
          </w:r>
          <w:sdt>
            <w:sdtPr>
              <w:id w:val="1933085106"/>
              <w:citation/>
            </w:sdtPr>
            <w:sdtContent>
              <w:r w:rsidR="00CB5A62" w:rsidRPr="00B7177E">
                <w:fldChar w:fldCharType="begin"/>
              </w:r>
              <w:r w:rsidRPr="00B7177E">
                <w:instrText xml:space="preserve">CITATION Fox11 \p 326 \n  \y  \t  \l 1033 </w:instrText>
              </w:r>
              <w:r w:rsidR="00CB5A62" w:rsidRPr="00B7177E">
                <w:fldChar w:fldCharType="separate"/>
              </w:r>
              <w:r w:rsidR="00CD087E">
                <w:rPr>
                  <w:noProof/>
                </w:rPr>
                <w:t xml:space="preserve"> </w:t>
              </w:r>
              <w:r w:rsidR="00CD087E" w:rsidRPr="00CD087E">
                <w:rPr>
                  <w:noProof/>
                </w:rPr>
                <w:t>(p. 326)</w:t>
              </w:r>
              <w:r w:rsidR="00CB5A62" w:rsidRPr="00B7177E">
                <w:fldChar w:fldCharType="end"/>
              </w:r>
            </w:sdtContent>
          </w:sdt>
          <w:r w:rsidRPr="00B7177E">
            <w:t xml:space="preserve">, but argued that RCTs “destroy the key aspect of effectiveness – the relationship” </w:t>
          </w:r>
          <w:sdt>
            <w:sdtPr>
              <w:id w:val="290952261"/>
              <w:citation/>
            </w:sdtPr>
            <w:sdtContent>
              <w:r w:rsidR="00CB5A62" w:rsidRPr="00B7177E">
                <w:fldChar w:fldCharType="begin"/>
              </w:r>
              <w:r w:rsidRPr="00B7177E">
                <w:instrText xml:space="preserve">CITATION Fox11 \p 327 \n  \y  \t  \l 1033 </w:instrText>
              </w:r>
              <w:r w:rsidR="00CB5A62" w:rsidRPr="00B7177E">
                <w:fldChar w:fldCharType="separate"/>
              </w:r>
              <w:r w:rsidR="00CD087E" w:rsidRPr="00CD087E">
                <w:rPr>
                  <w:noProof/>
                </w:rPr>
                <w:t>(p. 327)</w:t>
              </w:r>
              <w:r w:rsidR="00CB5A62" w:rsidRPr="00B7177E">
                <w:fldChar w:fldCharType="end"/>
              </w:r>
            </w:sdtContent>
          </w:sdt>
          <w:r w:rsidRPr="00B7177E">
            <w:t xml:space="preserve">. Instead, he proposed an approach that recognised the psychologist as an expert and artist </w:t>
          </w:r>
          <w:sdt>
            <w:sdtPr>
              <w:id w:val="-485860759"/>
              <w:citation/>
            </w:sdtPr>
            <w:sdtContent>
              <w:r w:rsidR="00CB5A62" w:rsidRPr="00B7177E">
                <w:fldChar w:fldCharType="begin"/>
              </w:r>
              <w:r w:rsidRPr="00B7177E">
                <w:instrText xml:space="preserve">CITATION Fox11 \p 328 \n  \y  \t  \l 1033 </w:instrText>
              </w:r>
              <w:r w:rsidR="00CB5A62" w:rsidRPr="00B7177E">
                <w:fldChar w:fldCharType="separate"/>
              </w:r>
              <w:r w:rsidR="00CD087E" w:rsidRPr="00CD087E">
                <w:rPr>
                  <w:noProof/>
                </w:rPr>
                <w:t>(p. 328)</w:t>
              </w:r>
              <w:r w:rsidR="00CB5A62" w:rsidRPr="00B7177E">
                <w:fldChar w:fldCharType="end"/>
              </w:r>
            </w:sdtContent>
          </w:sdt>
          <w:r w:rsidR="002E35A4">
            <w:t xml:space="preserve">. </w:t>
          </w:r>
          <w:r w:rsidRPr="00B7177E">
            <w:t xml:space="preserve">This was </w:t>
          </w:r>
          <w:r w:rsidR="009C750A">
            <w:t>borrowing an</w:t>
          </w:r>
          <w:r w:rsidR="00454CF9">
            <w:t xml:space="preserve"> idea from </w:t>
          </w:r>
          <w:proofErr w:type="spellStart"/>
          <w:r w:rsidRPr="00B7177E">
            <w:t>Schon</w:t>
          </w:r>
          <w:proofErr w:type="spellEnd"/>
          <w:sdt>
            <w:sdtPr>
              <w:id w:val="-359288614"/>
              <w:citation/>
            </w:sdtPr>
            <w:sdtContent>
              <w:r w:rsidR="00CB5A62" w:rsidRPr="00B7177E">
                <w:fldChar w:fldCharType="begin"/>
              </w:r>
              <w:r w:rsidR="000A0F32">
                <w:instrText xml:space="preserve">CITATION Sch87 \n  \t  \l 1033 </w:instrText>
              </w:r>
              <w:r w:rsidR="00CB5A62" w:rsidRPr="00B7177E">
                <w:fldChar w:fldCharType="separate"/>
              </w:r>
              <w:r w:rsidR="00CD087E">
                <w:rPr>
                  <w:noProof/>
                </w:rPr>
                <w:t xml:space="preserve"> </w:t>
              </w:r>
              <w:r w:rsidR="00CD087E" w:rsidRPr="00CD087E">
                <w:rPr>
                  <w:noProof/>
                </w:rPr>
                <w:t>(1987)</w:t>
              </w:r>
              <w:r w:rsidR="00CB5A62" w:rsidRPr="00B7177E">
                <w:fldChar w:fldCharType="end"/>
              </w:r>
            </w:sdtContent>
          </w:sdt>
          <w:r w:rsidR="00454CF9">
            <w:t>,</w:t>
          </w:r>
          <w:r w:rsidR="000A0F32">
            <w:t xml:space="preserve"> who coined the term “professional artistry”</w:t>
          </w:r>
          <w:sdt>
            <w:sdtPr>
              <w:id w:val="404113759"/>
              <w:citation/>
            </w:sdtPr>
            <w:sdtContent>
              <w:r w:rsidR="000A0F32">
                <w:fldChar w:fldCharType="begin"/>
              </w:r>
              <w:r w:rsidR="000A0F32">
                <w:rPr>
                  <w:lang w:val="en-US"/>
                </w:rPr>
                <w:instrText xml:space="preserve">CITATION Sch87 \p 22 \n  \y  \t  \l 1033 </w:instrText>
              </w:r>
              <w:r w:rsidR="000A0F32">
                <w:fldChar w:fldCharType="separate"/>
              </w:r>
              <w:r w:rsidR="00CD087E">
                <w:rPr>
                  <w:noProof/>
                  <w:lang w:val="en-US"/>
                </w:rPr>
                <w:t xml:space="preserve"> (p. 22)</w:t>
              </w:r>
              <w:r w:rsidR="000A0F32">
                <w:fldChar w:fldCharType="end"/>
              </w:r>
            </w:sdtContent>
          </w:sdt>
          <w:r w:rsidR="00454CF9">
            <w:t xml:space="preserve"> when</w:t>
          </w:r>
          <w:r w:rsidR="000A0F32">
            <w:t xml:space="preserve"> refer</w:t>
          </w:r>
          <w:r w:rsidR="00454CF9">
            <w:t>ring</w:t>
          </w:r>
          <w:r w:rsidR="000A0F32">
            <w:t xml:space="preserve"> to expert competence.</w:t>
          </w:r>
          <w:r w:rsidR="00EB534D">
            <w:rPr>
              <w:color w:val="FF0000"/>
            </w:rPr>
            <w:t xml:space="preserve"> </w:t>
          </w:r>
          <w:r w:rsidRPr="00B7177E">
            <w:t xml:space="preserve">Fox </w:t>
          </w:r>
          <w:sdt>
            <w:sdtPr>
              <w:id w:val="-1289429729"/>
              <w:citation/>
            </w:sdtPr>
            <w:sdtContent>
              <w:r w:rsidR="00CB5A62" w:rsidRPr="00B7177E">
                <w:fldChar w:fldCharType="begin"/>
              </w:r>
              <w:r w:rsidRPr="00B7177E">
                <w:rPr>
                  <w:lang w:val="en-US"/>
                </w:rPr>
                <w:instrText xml:space="preserve">CITATION Fox11 \n  \t  \l 1033 </w:instrText>
              </w:r>
              <w:r w:rsidR="00CB5A62" w:rsidRPr="00B7177E">
                <w:fldChar w:fldCharType="separate"/>
              </w:r>
              <w:r w:rsidR="00CD087E">
                <w:rPr>
                  <w:noProof/>
                  <w:lang w:val="en-US"/>
                </w:rPr>
                <w:t>(2011)</w:t>
              </w:r>
              <w:r w:rsidR="00CB5A62" w:rsidRPr="00B7177E">
                <w:fldChar w:fldCharType="end"/>
              </w:r>
            </w:sdtContent>
          </w:sdt>
          <w:r w:rsidRPr="00B7177E">
            <w:t xml:space="preserve"> used the term “practice-based evidence” </w:t>
          </w:r>
          <w:sdt>
            <w:sdtPr>
              <w:id w:val="-916013448"/>
              <w:citation/>
            </w:sdtPr>
            <w:sdtContent>
              <w:r w:rsidR="00CB5A62" w:rsidRPr="00B7177E">
                <w:fldChar w:fldCharType="begin"/>
              </w:r>
              <w:r w:rsidRPr="00B7177E">
                <w:instrText xml:space="preserve">CITATION Fox11 \p 328 \n  \y  \t  \l 1033 </w:instrText>
              </w:r>
              <w:r w:rsidR="00CB5A62" w:rsidRPr="00B7177E">
                <w:fldChar w:fldCharType="separate"/>
              </w:r>
              <w:r w:rsidR="00CD087E" w:rsidRPr="00CD087E">
                <w:rPr>
                  <w:noProof/>
                </w:rPr>
                <w:t>(p. 328)</w:t>
              </w:r>
              <w:r w:rsidR="00CB5A62" w:rsidRPr="00B7177E">
                <w:fldChar w:fldCharType="end"/>
              </w:r>
            </w:sdtContent>
          </w:sdt>
          <w:r w:rsidRPr="00B7177E">
            <w:t xml:space="preserve"> as an alternative approach</w:t>
          </w:r>
          <w:r w:rsidR="00454CF9">
            <w:t xml:space="preserve"> to establish efficacy</w:t>
          </w:r>
          <w:r w:rsidRPr="00B7177E">
            <w:t>. The psychologist learns how to act by experiencing unique situations and reflecting on them. I will return to this debate after considering the findings from my research.</w:t>
          </w:r>
        </w:p>
        <w:p w14:paraId="328CCB20" w14:textId="77777777" w:rsidR="00220A2F" w:rsidRPr="00830864" w:rsidRDefault="00220A2F" w:rsidP="00830864">
          <w:pPr>
            <w:pStyle w:val="Heading2"/>
          </w:pPr>
        </w:p>
        <w:p w14:paraId="64614F2E" w14:textId="77777777" w:rsidR="00B7177E" w:rsidRPr="00B7177E" w:rsidRDefault="00B7177E" w:rsidP="00B7177E"/>
        <w:p w14:paraId="04277959" w14:textId="77777777" w:rsidR="00B7177E" w:rsidRPr="00B7177E" w:rsidRDefault="00B7177E" w:rsidP="00B7177E"/>
        <w:p w14:paraId="71DDB651" w14:textId="69F9EEC0" w:rsidR="00483A6F" w:rsidRPr="007C7AA6" w:rsidRDefault="00483A6F" w:rsidP="00B7177E">
          <w:r w:rsidRPr="007C7AA6">
            <w:t xml:space="preserve">To conclude, within educational psychology there is </w:t>
          </w:r>
          <w:r w:rsidR="0061651C" w:rsidRPr="007C7AA6">
            <w:t xml:space="preserve">considerable </w:t>
          </w:r>
          <w:r w:rsidRPr="007C7AA6">
            <w:t>debate about the use of therapeutic interventions</w:t>
          </w:r>
          <w:r w:rsidR="0061651C" w:rsidRPr="007C7AA6">
            <w:t xml:space="preserve"> and the role of the EP. Ongoing research is continuing to explore </w:t>
          </w:r>
          <w:r w:rsidRPr="007C7AA6">
            <w:t>many aspects of this work. I hope that this study will add furthe</w:t>
          </w:r>
          <w:r w:rsidR="0061651C" w:rsidRPr="007C7AA6">
            <w:t>r rich data to the debate</w:t>
          </w:r>
          <w:r w:rsidRPr="007C7AA6">
            <w:t>.</w:t>
          </w:r>
        </w:p>
        <w:p w14:paraId="0C9A69E1" w14:textId="77777777" w:rsidR="00483A6F" w:rsidRDefault="00483A6F" w:rsidP="00B7177E"/>
        <w:p w14:paraId="7966F271" w14:textId="61A83231" w:rsidR="00B7177E" w:rsidRPr="00B7177E" w:rsidRDefault="00B7177E" w:rsidP="00B7177E">
          <w:r w:rsidRPr="00B7177E">
            <w:t>A number of my comments have implied the ontology and epistemology of this study. I want now to turn to the philosophical underpinnings and discuss them in detail.</w:t>
          </w:r>
        </w:p>
        <w:p w14:paraId="7D6FD235" w14:textId="77777777" w:rsidR="002A317F" w:rsidRDefault="00294B7B" w:rsidP="002A317F">
          <w:pPr>
            <w:rPr>
              <w:b/>
              <w:noProof/>
              <w:color w:val="1D5A85"/>
            </w:rPr>
          </w:pPr>
        </w:p>
      </w:sdtContent>
    </w:sdt>
    <w:p w14:paraId="0BD4A995" w14:textId="77777777" w:rsidR="00715B40" w:rsidRDefault="00715B40" w:rsidP="002A317F">
      <w:pPr>
        <w:pStyle w:val="Heading1"/>
        <w:sectPr w:rsidR="00715B40" w:rsidSect="00FE0C8D">
          <w:headerReference w:type="even" r:id="rId10"/>
          <w:headerReference w:type="default" r:id="rId11"/>
          <w:headerReference w:type="first" r:id="rId12"/>
          <w:pgSz w:w="11900" w:h="16840"/>
          <w:pgMar w:top="1440" w:right="1800" w:bottom="1440" w:left="2268" w:header="708" w:footer="708" w:gutter="0"/>
          <w:cols w:space="708"/>
          <w:docGrid w:linePitch="360"/>
        </w:sectPr>
      </w:pPr>
    </w:p>
    <w:p w14:paraId="670D1D03" w14:textId="77777777" w:rsidR="000A0F32" w:rsidRDefault="000A0F32" w:rsidP="003C320D">
      <w:pPr>
        <w:pStyle w:val="Heading1"/>
      </w:pPr>
      <w:bookmarkStart w:id="26" w:name="_Toc206041349"/>
      <w:r>
        <w:lastRenderedPageBreak/>
        <w:t>Chapter two</w:t>
      </w:r>
      <w:bookmarkEnd w:id="26"/>
    </w:p>
    <w:p w14:paraId="45E03084" w14:textId="50A71FB1" w:rsidR="00A26A02" w:rsidRPr="00830864" w:rsidRDefault="00035852" w:rsidP="006850AE">
      <w:pPr>
        <w:pStyle w:val="Heading2"/>
      </w:pPr>
      <w:bookmarkStart w:id="27" w:name="_Toc206041350"/>
      <w:r>
        <w:t>Philosophical underpinnings:</w:t>
      </w:r>
      <w:r w:rsidR="00A26A02" w:rsidRPr="00830864">
        <w:t xml:space="preserve"> ontology and epistemology</w:t>
      </w:r>
      <w:bookmarkEnd w:id="27"/>
    </w:p>
    <w:p w14:paraId="44B21C22" w14:textId="77777777" w:rsidR="00A26A02" w:rsidRDefault="00A26A02" w:rsidP="00A26A02">
      <w:pPr>
        <w:rPr>
          <w:color w:val="FF0000"/>
        </w:rPr>
      </w:pPr>
    </w:p>
    <w:p w14:paraId="6663B589" w14:textId="2F84ED46" w:rsidR="00820C7A" w:rsidRPr="00A26A02" w:rsidRDefault="00A26A02" w:rsidP="00820C7A">
      <w:r w:rsidRPr="00A26A02">
        <w:t xml:space="preserve">At the heart of any research, is the ontological and epistemological understanding of </w:t>
      </w:r>
      <w:r w:rsidR="004478AE">
        <w:t xml:space="preserve">the researcher. </w:t>
      </w:r>
      <w:r w:rsidR="00820C7A">
        <w:t>Ontology</w:t>
      </w:r>
      <w:r w:rsidR="00820C7A" w:rsidRPr="00A26A02">
        <w:t xml:space="preserve"> </w:t>
      </w:r>
      <w:r w:rsidR="00820C7A">
        <w:t>is the study of a</w:t>
      </w:r>
      <w:r w:rsidR="00820C7A" w:rsidRPr="00A26A02">
        <w:t xml:space="preserve"> </w:t>
      </w:r>
      <w:r w:rsidR="00820C7A">
        <w:t xml:space="preserve">theory concerning the </w:t>
      </w:r>
      <w:r w:rsidR="00820C7A" w:rsidRPr="00A26A02">
        <w:t>first principles that underpi</w:t>
      </w:r>
      <w:r w:rsidR="00820C7A">
        <w:t>n our way of being in the world</w:t>
      </w:r>
      <w:sdt>
        <w:sdtPr>
          <w:id w:val="-1640095338"/>
          <w:citation/>
        </w:sdtPr>
        <w:sdtContent>
          <w:r w:rsidR="00820C7A" w:rsidRPr="00A26A02">
            <w:fldChar w:fldCharType="begin"/>
          </w:r>
          <w:r w:rsidR="00820C7A" w:rsidRPr="00A26A02">
            <w:rPr>
              <w:lang w:val="en-US"/>
            </w:rPr>
            <w:instrText xml:space="preserve">CITATION Eng03 \l 1033 </w:instrText>
          </w:r>
          <w:r w:rsidR="00820C7A" w:rsidRPr="00A26A02">
            <w:fldChar w:fldCharType="separate"/>
          </w:r>
          <w:r w:rsidR="00CD087E">
            <w:rPr>
              <w:noProof/>
              <w:lang w:val="en-US"/>
            </w:rPr>
            <w:t xml:space="preserve"> (English Dictionary, 2003)</w:t>
          </w:r>
          <w:r w:rsidR="00820C7A" w:rsidRPr="00A26A02">
            <w:fldChar w:fldCharType="end"/>
          </w:r>
        </w:sdtContent>
      </w:sdt>
      <w:r w:rsidR="00820C7A">
        <w:t>. The epistemology is inevitably linked to this</w:t>
      </w:r>
      <w:r w:rsidR="00820C7A" w:rsidRPr="00A26A02">
        <w:t xml:space="preserve"> theory</w:t>
      </w:r>
      <w:r w:rsidR="00820C7A">
        <w:t>. It considers</w:t>
      </w:r>
      <w:r w:rsidR="00820C7A" w:rsidRPr="00A26A02">
        <w:t xml:space="preserve"> how we know what we know</w:t>
      </w:r>
      <w:r w:rsidR="00820C7A">
        <w:t>,</w:t>
      </w:r>
      <w:r w:rsidR="00820C7A" w:rsidRPr="00A26A02">
        <w:t xml:space="preserve"> and how we jud</w:t>
      </w:r>
      <w:r w:rsidR="00820C7A">
        <w:t>ge the validity of what we know</w:t>
      </w:r>
      <w:sdt>
        <w:sdtPr>
          <w:id w:val="2011640279"/>
          <w:citation/>
        </w:sdtPr>
        <w:sdtContent>
          <w:r w:rsidR="00820C7A" w:rsidRPr="00A26A02">
            <w:fldChar w:fldCharType="begin"/>
          </w:r>
          <w:r w:rsidR="00820C7A" w:rsidRPr="00A26A02">
            <w:rPr>
              <w:lang w:val="en-US"/>
            </w:rPr>
            <w:instrText xml:space="preserve"> CITATION Eng03 \l 1033 </w:instrText>
          </w:r>
          <w:r w:rsidR="00820C7A" w:rsidRPr="00A26A02">
            <w:fldChar w:fldCharType="separate"/>
          </w:r>
          <w:r w:rsidR="00CD087E">
            <w:rPr>
              <w:noProof/>
              <w:lang w:val="en-US"/>
            </w:rPr>
            <w:t xml:space="preserve"> (English Dictionary, 2003)</w:t>
          </w:r>
          <w:r w:rsidR="00820C7A" w:rsidRPr="00A26A02">
            <w:fldChar w:fldCharType="end"/>
          </w:r>
        </w:sdtContent>
      </w:sdt>
      <w:r w:rsidR="00820C7A" w:rsidRPr="00A26A02">
        <w:t xml:space="preserve">. Using a social constructionist paradigm has implications for the ontology and epistemology of a study. </w:t>
      </w:r>
    </w:p>
    <w:p w14:paraId="198F6E9F" w14:textId="77777777" w:rsidR="00820C7A" w:rsidRDefault="00820C7A" w:rsidP="00A26A02"/>
    <w:p w14:paraId="7FEE1891" w14:textId="7A8E19DA" w:rsidR="00A26A02" w:rsidRPr="00A26A02" w:rsidRDefault="004478AE" w:rsidP="00A26A02">
      <w:r>
        <w:t>It is, therefore,</w:t>
      </w:r>
      <w:r w:rsidR="00A26A02" w:rsidRPr="00A26A02">
        <w:t xml:space="preserve"> essential for the integrity of this study that I explain my thinking on these issues. If we are to understand</w:t>
      </w:r>
      <w:r>
        <w:t xml:space="preserve"> the experiences of people</w:t>
      </w:r>
      <w:r w:rsidR="00A26A02" w:rsidRPr="00A26A02">
        <w:t xml:space="preserve">, I believe that we must explain what we mean by our sense of being in the world. We must understand the persons involved in the research and also explain the nature of </w:t>
      </w:r>
      <w:r w:rsidR="00715B40">
        <w:t xml:space="preserve">the </w:t>
      </w:r>
      <w:r w:rsidR="00A26A02" w:rsidRPr="00A26A02">
        <w:t xml:space="preserve">knowledge with which we claim to be engaging. </w:t>
      </w:r>
    </w:p>
    <w:p w14:paraId="6C31792B" w14:textId="77777777" w:rsidR="00A26A02" w:rsidRPr="00A26A02" w:rsidRDefault="00A26A02" w:rsidP="00A26A02"/>
    <w:p w14:paraId="4102689F" w14:textId="5A2F5F31" w:rsidR="00A26A02" w:rsidRPr="00A26A02" w:rsidRDefault="00A26A02" w:rsidP="00A26A02">
      <w:r w:rsidRPr="00A26A02">
        <w:t xml:space="preserve">Corcoran </w:t>
      </w:r>
      <w:sdt>
        <w:sdtPr>
          <w:id w:val="5333799"/>
          <w:citation/>
        </w:sdtPr>
        <w:sdtContent>
          <w:r w:rsidR="00CB5A62" w:rsidRPr="00A26A02">
            <w:fldChar w:fldCharType="begin"/>
          </w:r>
          <w:r w:rsidRPr="00A26A02">
            <w:instrText xml:space="preserve"> CITATION Cor48 \n  \t  \l 2057  </w:instrText>
          </w:r>
          <w:r w:rsidR="00CB5A62" w:rsidRPr="00A26A02">
            <w:fldChar w:fldCharType="separate"/>
          </w:r>
          <w:r w:rsidR="00CD087E" w:rsidRPr="00CD087E">
            <w:rPr>
              <w:noProof/>
            </w:rPr>
            <w:t>(2009)</w:t>
          </w:r>
          <w:r w:rsidR="00CB5A62" w:rsidRPr="00A26A02">
            <w:fldChar w:fldCharType="end"/>
          </w:r>
        </w:sdtContent>
      </w:sdt>
      <w:r w:rsidRPr="00A26A02">
        <w:t xml:space="preserve"> suggested that within qualitative approaches to psychological research</w:t>
      </w:r>
      <w:r w:rsidR="00715B40">
        <w:t>, epistemological thinking had</w:t>
      </w:r>
      <w:r w:rsidRPr="00A26A02">
        <w:t xml:space="preserve"> raced ahead of an equivalent understanding of ontology </w:t>
      </w:r>
      <w:sdt>
        <w:sdtPr>
          <w:id w:val="5333802"/>
          <w:citation/>
        </w:sdtPr>
        <w:sdtContent>
          <w:r w:rsidR="00CB5A62" w:rsidRPr="00A26A02">
            <w:fldChar w:fldCharType="begin"/>
          </w:r>
          <w:r w:rsidRPr="00A26A02">
            <w:instrText xml:space="preserve"> CITATION Cor48 \p 383 \n  \y  \t  \l 2057  </w:instrText>
          </w:r>
          <w:r w:rsidR="00CB5A62" w:rsidRPr="00A26A02">
            <w:fldChar w:fldCharType="separate"/>
          </w:r>
          <w:r w:rsidR="00CD087E" w:rsidRPr="00CD087E">
            <w:rPr>
              <w:noProof/>
            </w:rPr>
            <w:t>(p. 383)</w:t>
          </w:r>
          <w:r w:rsidR="00CB5A62" w:rsidRPr="00A26A02">
            <w:fldChar w:fldCharType="end"/>
          </w:r>
        </w:sdtContent>
      </w:sdt>
      <w:r w:rsidRPr="00A26A02">
        <w:t xml:space="preserve">. I hope within this study, to offer an understanding of ontology and how that relates to the epistemology. </w:t>
      </w:r>
    </w:p>
    <w:p w14:paraId="14747B4C" w14:textId="77777777" w:rsidR="00A26A02" w:rsidRPr="00A26A02" w:rsidRDefault="00A26A02" w:rsidP="00A26A02"/>
    <w:p w14:paraId="53AADCCA" w14:textId="78142750" w:rsidR="00A26A02" w:rsidRPr="00A26A02" w:rsidRDefault="00A26A02" w:rsidP="00A26A02">
      <w:r w:rsidRPr="00A26A02">
        <w:t xml:space="preserve">Burr </w:t>
      </w:r>
      <w:sdt>
        <w:sdtPr>
          <w:id w:val="486667073"/>
          <w:citation/>
        </w:sdtPr>
        <w:sdtContent>
          <w:r w:rsidR="00CB5A62" w:rsidRPr="00A26A02">
            <w:fldChar w:fldCharType="begin"/>
          </w:r>
          <w:r w:rsidRPr="00A26A02">
            <w:rPr>
              <w:lang w:val="en-US"/>
            </w:rPr>
            <w:instrText xml:space="preserve">CITATION Bur03 \n  \t  \l 1033 </w:instrText>
          </w:r>
          <w:r w:rsidR="00CB5A62" w:rsidRPr="00A26A02">
            <w:fldChar w:fldCharType="separate"/>
          </w:r>
          <w:r w:rsidR="00CD087E" w:rsidRPr="00CD087E">
            <w:rPr>
              <w:noProof/>
              <w:lang w:val="en-US"/>
            </w:rPr>
            <w:t>(2003)</w:t>
          </w:r>
          <w:r w:rsidR="00CB5A62" w:rsidRPr="00A26A02">
            <w:fldChar w:fldCharType="end"/>
          </w:r>
        </w:sdtContent>
      </w:sdt>
      <w:r w:rsidRPr="00A26A02">
        <w:t xml:space="preserve"> stated that ontology “is the attempt to discover the fundamental categories of what exists in the world” </w:t>
      </w:r>
      <w:sdt>
        <w:sdtPr>
          <w:id w:val="1813138316"/>
          <w:citation/>
        </w:sdtPr>
        <w:sdtContent>
          <w:r w:rsidR="00CB5A62" w:rsidRPr="00A26A02">
            <w:fldChar w:fldCharType="begin"/>
          </w:r>
          <w:r w:rsidRPr="00A26A02">
            <w:rPr>
              <w:lang w:val="en-US"/>
            </w:rPr>
            <w:instrText xml:space="preserve">CITATION Bur03 \p 92 \n  \y  \t  \l 1033 </w:instrText>
          </w:r>
          <w:r w:rsidR="00CB5A62" w:rsidRPr="00A26A02">
            <w:fldChar w:fldCharType="separate"/>
          </w:r>
          <w:r w:rsidR="00CD087E" w:rsidRPr="00CD087E">
            <w:rPr>
              <w:noProof/>
              <w:lang w:val="en-US"/>
            </w:rPr>
            <w:t>(p. 92)</w:t>
          </w:r>
          <w:r w:rsidR="00CB5A62" w:rsidRPr="00A26A02">
            <w:fldChar w:fldCharType="end"/>
          </w:r>
        </w:sdtContent>
      </w:sdt>
      <w:r w:rsidRPr="00A26A02">
        <w:t>. She argued that the ontology within a social constructionist paradigm specified that it is the language that we share that shapes our experience of the world around us and of ourselves. She did not enter the debate abou</w:t>
      </w:r>
      <w:r w:rsidR="00A76F9C">
        <w:t>t whether what we experience had</w:t>
      </w:r>
      <w:r w:rsidRPr="00A26A02">
        <w:t xml:space="preserve"> a reality of its </w:t>
      </w:r>
      <w:r w:rsidR="000A0F32">
        <w:t>own or not,</w:t>
      </w:r>
      <w:r w:rsidR="00820C7A">
        <w:t xml:space="preserve"> that was not the point. For her</w:t>
      </w:r>
      <w:r w:rsidR="004E5C52">
        <w:t>,</w:t>
      </w:r>
      <w:r w:rsidR="00820C7A">
        <w:t xml:space="preserve"> the issue wa</w:t>
      </w:r>
      <w:r w:rsidRPr="00A26A02">
        <w:t xml:space="preserve">s </w:t>
      </w:r>
      <w:r w:rsidR="00820C7A">
        <w:t xml:space="preserve">rather, </w:t>
      </w:r>
      <w:r w:rsidRPr="00A26A02">
        <w:t xml:space="preserve">that we </w:t>
      </w:r>
      <w:proofErr w:type="gramStart"/>
      <w:r w:rsidRPr="00A26A02">
        <w:t>can</w:t>
      </w:r>
      <w:proofErr w:type="gramEnd"/>
      <w:r w:rsidRPr="00A26A02">
        <w:t xml:space="preserve"> only engage with</w:t>
      </w:r>
      <w:r w:rsidR="00820C7A">
        <w:t>,</w:t>
      </w:r>
      <w:r w:rsidRPr="00A26A02">
        <w:t xml:space="preserve"> and know our world</w:t>
      </w:r>
      <w:r w:rsidR="00820C7A">
        <w:t>,</w:t>
      </w:r>
      <w:r w:rsidRPr="00A26A02">
        <w:t xml:space="preserve"> through these linguistic constructions:</w:t>
      </w:r>
    </w:p>
    <w:p w14:paraId="5CE5047A" w14:textId="699B5F82" w:rsidR="00A26A02" w:rsidRPr="00A26A02" w:rsidRDefault="00A26A02" w:rsidP="00BC0B3B">
      <w:pPr>
        <w:spacing w:line="240" w:lineRule="auto"/>
        <w:ind w:left="720"/>
      </w:pPr>
      <w:r w:rsidRPr="00A26A02">
        <w:lastRenderedPageBreak/>
        <w:t>When used ontologically, social constructionism refers to the way that real phenomena, our perceptions and experiences, are brought into existence and take the particular form that they do because of the language that we share. This does not make these phenomena or things fictitious or illusory: they are no less real for being the products of social construction</w:t>
      </w:r>
      <w:r w:rsidR="00A05B49">
        <w:t>.</w:t>
      </w:r>
    </w:p>
    <w:p w14:paraId="58E9A704" w14:textId="77777777" w:rsidR="00A26A02" w:rsidRPr="00A26A02" w:rsidRDefault="00294B7B" w:rsidP="00483A6F">
      <w:pPr>
        <w:spacing w:line="240" w:lineRule="auto"/>
        <w:ind w:left="4320"/>
      </w:pPr>
      <w:sdt>
        <w:sdtPr>
          <w:id w:val="5333797"/>
          <w:citation/>
        </w:sdtPr>
        <w:sdtContent>
          <w:r w:rsidR="00CB5A62" w:rsidRPr="00A26A02">
            <w:fldChar w:fldCharType="begin"/>
          </w:r>
          <w:r w:rsidR="00A26A02" w:rsidRPr="00A26A02">
            <w:instrText xml:space="preserve"> CITATION Bur03 \p 92 \l 2057  </w:instrText>
          </w:r>
          <w:r w:rsidR="00CB5A62" w:rsidRPr="00A26A02">
            <w:fldChar w:fldCharType="separate"/>
          </w:r>
          <w:r w:rsidR="00CD087E" w:rsidRPr="00CD087E">
            <w:rPr>
              <w:noProof/>
            </w:rPr>
            <w:t>(Burr, 2003, p. 92)</w:t>
          </w:r>
          <w:r w:rsidR="00CB5A62" w:rsidRPr="00A26A02">
            <w:fldChar w:fldCharType="end"/>
          </w:r>
        </w:sdtContent>
      </w:sdt>
    </w:p>
    <w:p w14:paraId="16B93779" w14:textId="77777777" w:rsidR="00FB6F6E" w:rsidRDefault="00FB6F6E" w:rsidP="00A26A02"/>
    <w:p w14:paraId="376FAF32" w14:textId="63D44846" w:rsidR="00A26A02" w:rsidRPr="00A26A02" w:rsidRDefault="00A26A02" w:rsidP="00D907AA">
      <w:r w:rsidRPr="00A26A02">
        <w:t>Epistemology is</w:t>
      </w:r>
      <w:r w:rsidR="00FE3FED">
        <w:t>, therefore,</w:t>
      </w:r>
      <w:r w:rsidRPr="00A26A02">
        <w:t xml:space="preserve"> the study of these social </w:t>
      </w:r>
      <w:r w:rsidR="00D907AA" w:rsidRPr="00A26A02">
        <w:t>conversations</w:t>
      </w:r>
      <w:r w:rsidR="00D907AA">
        <w:t>, which are representations of a particular construction of what the world is like</w:t>
      </w:r>
      <w:r w:rsidR="00E203B6">
        <w:t xml:space="preserve"> </w:t>
      </w:r>
      <w:sdt>
        <w:sdtPr>
          <w:id w:val="5333798"/>
          <w:citation/>
        </w:sdtPr>
        <w:sdtContent>
          <w:r w:rsidR="00CB5A62" w:rsidRPr="00A26A02">
            <w:fldChar w:fldCharType="begin"/>
          </w:r>
          <w:r w:rsidRPr="00A26A02">
            <w:instrText xml:space="preserve"> CITATION Bur03 \p 92 \l 2057  </w:instrText>
          </w:r>
          <w:r w:rsidR="00CB5A62" w:rsidRPr="00A26A02">
            <w:fldChar w:fldCharType="separate"/>
          </w:r>
          <w:r w:rsidR="00CD087E" w:rsidRPr="00CD087E">
            <w:rPr>
              <w:noProof/>
            </w:rPr>
            <w:t>(Burr, 2003, p. 92)</w:t>
          </w:r>
          <w:r w:rsidR="00CB5A62" w:rsidRPr="00A26A02">
            <w:fldChar w:fldCharType="end"/>
          </w:r>
        </w:sdtContent>
      </w:sdt>
      <w:r w:rsidR="00D907AA">
        <w:t>.</w:t>
      </w:r>
      <w:r w:rsidR="00030D30">
        <w:t xml:space="preserve"> Epistemology considers the nature of these constructs and how they arise.</w:t>
      </w:r>
    </w:p>
    <w:p w14:paraId="52A0E2E9" w14:textId="77777777" w:rsidR="00A26A02" w:rsidRPr="00A26A02" w:rsidRDefault="00A26A02" w:rsidP="00A26A02"/>
    <w:p w14:paraId="023079CF" w14:textId="170E0084" w:rsidR="003C320D" w:rsidRDefault="00A26A02" w:rsidP="00820C7A">
      <w:r w:rsidRPr="00A26A02">
        <w:t>I want to start my consideration of the ontology and epistemology of this study by defining the social constructionist paradigm and by discussing the nature of knowledge. I will then go on to consider ideas about the importance</w:t>
      </w:r>
      <w:r w:rsidR="00127B78">
        <w:t xml:space="preserve"> of narrative and also offer one way in which we can understand what we mean by a </w:t>
      </w:r>
      <w:r w:rsidRPr="00A26A02">
        <w:t>self.</w:t>
      </w:r>
    </w:p>
    <w:p w14:paraId="0F369090" w14:textId="77777777" w:rsidR="00820C7A" w:rsidRPr="00830864" w:rsidRDefault="00820C7A" w:rsidP="00820C7A"/>
    <w:p w14:paraId="048BC4BA" w14:textId="0AC9A6B1" w:rsidR="00A26A02" w:rsidRPr="00A26A02" w:rsidRDefault="003C320D" w:rsidP="000463D5">
      <w:pPr>
        <w:pStyle w:val="Heading3"/>
      </w:pPr>
      <w:bookmarkStart w:id="28" w:name="_Toc206041351"/>
      <w:r>
        <w:t>Social c</w:t>
      </w:r>
      <w:r w:rsidR="00A26A02" w:rsidRPr="00A26A02">
        <w:t>onstructionism</w:t>
      </w:r>
      <w:bookmarkEnd w:id="28"/>
      <w:r w:rsidR="00A26A02" w:rsidRPr="00A26A02">
        <w:t xml:space="preserve"> </w:t>
      </w:r>
    </w:p>
    <w:p w14:paraId="0106C122" w14:textId="633ABEC3" w:rsidR="00A26A02" w:rsidRPr="00A26A02" w:rsidRDefault="00A26A02" w:rsidP="00A26A02">
      <w:r w:rsidRPr="00A26A02">
        <w:t>In my definitions of ontology and epistemology I have pre-empt</w:t>
      </w:r>
      <w:r w:rsidR="00FE3FED">
        <w:t>ed the foundation of th</w:t>
      </w:r>
      <w:r w:rsidR="00127B78">
        <w:t>is study. It is</w:t>
      </w:r>
      <w:r w:rsidRPr="00A26A02">
        <w:t xml:space="preserve"> an approach that can be defined as social constructionism. I am aware of a debate about the difference between social constructionism and social constructivism.  Rather than engage with a debate about the difference between the two, I offer an understanding of social constructionism, or at </w:t>
      </w:r>
      <w:r w:rsidR="00127B78">
        <w:t>least, how I am using the terms within this study</w:t>
      </w:r>
      <w:r w:rsidR="007332D2">
        <w:t>.</w:t>
      </w:r>
      <w:r w:rsidRPr="00A26A02">
        <w:t xml:space="preserve"> </w:t>
      </w:r>
    </w:p>
    <w:p w14:paraId="7B2BD33F" w14:textId="77777777" w:rsidR="00A26A02" w:rsidRPr="00A26A02" w:rsidRDefault="00A26A02" w:rsidP="00A26A02"/>
    <w:p w14:paraId="2E8AD96E" w14:textId="6B08408E" w:rsidR="00A26A02" w:rsidRPr="00A26A02" w:rsidRDefault="00A26A02" w:rsidP="00A26A02">
      <w:r w:rsidRPr="00A26A02">
        <w:t xml:space="preserve">Burr, </w:t>
      </w:r>
      <w:sdt>
        <w:sdtPr>
          <w:id w:val="1586569"/>
          <w:citation/>
        </w:sdtPr>
        <w:sdtContent>
          <w:r w:rsidR="00CB5A62" w:rsidRPr="00A26A02">
            <w:fldChar w:fldCharType="begin"/>
          </w:r>
          <w:r w:rsidRPr="00A26A02">
            <w:instrText xml:space="preserve"> CITATION Bur03 \n  \t  \l 2057  </w:instrText>
          </w:r>
          <w:r w:rsidR="00CB5A62" w:rsidRPr="00A26A02">
            <w:fldChar w:fldCharType="separate"/>
          </w:r>
          <w:r w:rsidR="00CD087E" w:rsidRPr="00CD087E">
            <w:rPr>
              <w:noProof/>
            </w:rPr>
            <w:t>(2003)</w:t>
          </w:r>
          <w:r w:rsidR="00CB5A62" w:rsidRPr="00A26A02">
            <w:fldChar w:fldCharType="end"/>
          </w:r>
        </w:sdtContent>
      </w:sdt>
      <w:r w:rsidRPr="00A26A02">
        <w:t xml:space="preserve"> offered a useful understanding of this theoretical orientation, which</w:t>
      </w:r>
      <w:r w:rsidR="007332D2">
        <w:t>,</w:t>
      </w:r>
      <w:r w:rsidRPr="00A26A02">
        <w:t xml:space="preserve"> she argued</w:t>
      </w:r>
      <w:r w:rsidR="007332D2">
        <w:t>,</w:t>
      </w:r>
      <w:r w:rsidRPr="00A26A02">
        <w:t xml:space="preserve"> encompassed a number of different approaches in social psychology </w:t>
      </w:r>
      <w:sdt>
        <w:sdtPr>
          <w:id w:val="628515232"/>
          <w:citation/>
        </w:sdtPr>
        <w:sdtContent>
          <w:r w:rsidR="00CB5A62" w:rsidRPr="00A26A02">
            <w:fldChar w:fldCharType="begin"/>
          </w:r>
          <w:r w:rsidRPr="00A26A02">
            <w:rPr>
              <w:lang w:val="en-US"/>
            </w:rPr>
            <w:instrText xml:space="preserve">CITATION Bur03 \p 2 \n  \y  \t  \l 1033 </w:instrText>
          </w:r>
          <w:r w:rsidR="00CB5A62" w:rsidRPr="00A26A02">
            <w:fldChar w:fldCharType="separate"/>
          </w:r>
          <w:r w:rsidR="00CD087E" w:rsidRPr="00CD087E">
            <w:rPr>
              <w:noProof/>
              <w:lang w:val="en-US"/>
            </w:rPr>
            <w:t>(p. 2)</w:t>
          </w:r>
          <w:r w:rsidR="00CB5A62" w:rsidRPr="00A26A02">
            <w:fldChar w:fldCharType="end"/>
          </w:r>
        </w:sdtContent>
      </w:sdt>
      <w:r w:rsidRPr="00A26A02">
        <w:t xml:space="preserve">. Rather than a clear definition, she suggested that it is more helpful to consider a number of commonalities that these different approaches had, and stated that a social constructionist approach must have one or more of these features </w:t>
      </w:r>
      <w:sdt>
        <w:sdtPr>
          <w:id w:val="-1329049972"/>
          <w:citation/>
        </w:sdtPr>
        <w:sdtContent>
          <w:r w:rsidR="00CB5A62" w:rsidRPr="00A26A02">
            <w:fldChar w:fldCharType="begin"/>
          </w:r>
          <w:r w:rsidRPr="00A26A02">
            <w:rPr>
              <w:lang w:val="en-US"/>
            </w:rPr>
            <w:instrText xml:space="preserve">CITATION Bur03 \p 2 \n  \y  \t  \l 1033 </w:instrText>
          </w:r>
          <w:r w:rsidR="00CB5A62" w:rsidRPr="00A26A02">
            <w:fldChar w:fldCharType="separate"/>
          </w:r>
          <w:r w:rsidR="00CD087E" w:rsidRPr="00CD087E">
            <w:rPr>
              <w:noProof/>
              <w:lang w:val="en-US"/>
            </w:rPr>
            <w:t>(p. 2)</w:t>
          </w:r>
          <w:r w:rsidR="00CB5A62" w:rsidRPr="00A26A02">
            <w:fldChar w:fldCharType="end"/>
          </w:r>
        </w:sdtContent>
      </w:sdt>
      <w:r w:rsidRPr="00A26A02">
        <w:t xml:space="preserve">.  The first of these is what she called “A critical stance </w:t>
      </w:r>
      <w:r w:rsidRPr="00A26A02">
        <w:lastRenderedPageBreak/>
        <w:t>towar</w:t>
      </w:r>
      <w:r w:rsidR="00915CAC">
        <w:t>ds taken-</w:t>
      </w:r>
      <w:r w:rsidR="00A76F9C">
        <w:t>for-granted knowledge”. S</w:t>
      </w:r>
      <w:r w:rsidRPr="00A26A02">
        <w:t>he argued that our observations of the world do not reveal a fixed or true nature to us</w:t>
      </w:r>
      <w:sdt>
        <w:sdtPr>
          <w:id w:val="1073851995"/>
          <w:citation/>
        </w:sdtPr>
        <w:sdtContent>
          <w:r w:rsidR="00CB5A62" w:rsidRPr="00A26A02">
            <w:fldChar w:fldCharType="begin"/>
          </w:r>
          <w:r w:rsidRPr="00A26A02">
            <w:rPr>
              <w:lang w:val="en-US"/>
            </w:rPr>
            <w:instrText xml:space="preserve">CITATION Bur03 \p 3 \n  \y  \t  \l 1033 </w:instrText>
          </w:r>
          <w:r w:rsidR="00CB5A62" w:rsidRPr="00A26A02">
            <w:fldChar w:fldCharType="separate"/>
          </w:r>
          <w:r w:rsidR="00CD087E">
            <w:rPr>
              <w:noProof/>
              <w:lang w:val="en-US"/>
            </w:rPr>
            <w:t xml:space="preserve"> </w:t>
          </w:r>
          <w:r w:rsidR="00CD087E" w:rsidRPr="00CD087E">
            <w:rPr>
              <w:noProof/>
              <w:lang w:val="en-US"/>
            </w:rPr>
            <w:t>(p. 3)</w:t>
          </w:r>
          <w:r w:rsidR="00CB5A62" w:rsidRPr="00A26A02">
            <w:fldChar w:fldCharType="end"/>
          </w:r>
        </w:sdtContent>
      </w:sdt>
      <w:r w:rsidR="00653965">
        <w:t>. R</w:t>
      </w:r>
      <w:r w:rsidRPr="00A26A02">
        <w:t>ather</w:t>
      </w:r>
      <w:r w:rsidR="00A76F9C">
        <w:t>,</w:t>
      </w:r>
      <w:r w:rsidRPr="00A26A02">
        <w:t xml:space="preserve"> we impose categories</w:t>
      </w:r>
      <w:r w:rsidR="00A76F9C">
        <w:t xml:space="preserve"> on what we see</w:t>
      </w:r>
      <w:r w:rsidRPr="00A26A02">
        <w:t>. These categories emerge from her</w:t>
      </w:r>
      <w:r w:rsidR="00915CAC">
        <w:t xml:space="preserve"> </w:t>
      </w:r>
      <w:r w:rsidR="007332D2">
        <w:t>second feature, which she titled “H</w:t>
      </w:r>
      <w:r w:rsidRPr="00A26A02">
        <w:t xml:space="preserve">istorical and cultural specificity” </w:t>
      </w:r>
      <w:sdt>
        <w:sdtPr>
          <w:id w:val="46740467"/>
          <w:citation/>
        </w:sdtPr>
        <w:sdtContent>
          <w:r w:rsidR="00CB5A62" w:rsidRPr="00A26A02">
            <w:fldChar w:fldCharType="begin"/>
          </w:r>
          <w:r w:rsidRPr="00A26A02">
            <w:rPr>
              <w:lang w:val="en-US"/>
            </w:rPr>
            <w:instrText xml:space="preserve">CITATION Bur03 \p 3 \n  \y  \t  \l 1033 </w:instrText>
          </w:r>
          <w:r w:rsidR="00CB5A62" w:rsidRPr="00A26A02">
            <w:fldChar w:fldCharType="separate"/>
          </w:r>
          <w:r w:rsidR="00CD087E" w:rsidRPr="00CD087E">
            <w:rPr>
              <w:noProof/>
              <w:lang w:val="en-US"/>
            </w:rPr>
            <w:t>(p. 3)</w:t>
          </w:r>
          <w:r w:rsidR="00CB5A62" w:rsidRPr="00A26A02">
            <w:fldChar w:fldCharType="end"/>
          </w:r>
        </w:sdtContent>
      </w:sdt>
      <w:r w:rsidRPr="00A26A02">
        <w:t xml:space="preserve">. In other words, we understand our observations by imposing categories and concepts that are specific to our particular culture and time. She went on to suggest that, “Knowledge is sustained by social processes” </w:t>
      </w:r>
      <w:sdt>
        <w:sdtPr>
          <w:id w:val="-1165931717"/>
          <w:citation/>
        </w:sdtPr>
        <w:sdtContent>
          <w:r w:rsidR="00CB5A62" w:rsidRPr="00A26A02">
            <w:fldChar w:fldCharType="begin"/>
          </w:r>
          <w:r w:rsidRPr="00A26A02">
            <w:rPr>
              <w:lang w:val="en-US"/>
            </w:rPr>
            <w:instrText xml:space="preserve">CITATION Bur03 \p 4 \n  \y  \t  \l 1033 </w:instrText>
          </w:r>
          <w:r w:rsidR="00CB5A62" w:rsidRPr="00A26A02">
            <w:fldChar w:fldCharType="separate"/>
          </w:r>
          <w:r w:rsidR="00CD087E" w:rsidRPr="00CD087E">
            <w:rPr>
              <w:noProof/>
              <w:lang w:val="en-US"/>
            </w:rPr>
            <w:t>(p. 4)</w:t>
          </w:r>
          <w:r w:rsidR="00CB5A62" w:rsidRPr="00A26A02">
            <w:fldChar w:fldCharType="end"/>
          </w:r>
        </w:sdtContent>
      </w:sdt>
      <w:r w:rsidRPr="00A26A02">
        <w:t xml:space="preserve">. This is her third feature of a social constructionist orientation. These categories and concepts are constructed between people within the particular culture and then maintained by them as they are considered to be the truth: </w:t>
      </w:r>
    </w:p>
    <w:p w14:paraId="1FC418AB" w14:textId="77777777" w:rsidR="00A26A02" w:rsidRPr="00A26A02" w:rsidRDefault="00A26A02" w:rsidP="00BC0B3B">
      <w:pPr>
        <w:spacing w:line="240" w:lineRule="auto"/>
        <w:ind w:left="720"/>
      </w:pPr>
      <w:r w:rsidRPr="00A26A02">
        <w:t>It is through the daily interactions between people in the course of social life that our versions of knowledge become fabricated … Therefore, what we regard as truth, which of course varies historically and cross-culturally, may be thought of as our current accepted ways of understanding the world.</w:t>
      </w:r>
    </w:p>
    <w:p w14:paraId="40F32B71" w14:textId="5798AC54" w:rsidR="00A26A02" w:rsidRPr="00A26A02" w:rsidRDefault="00294B7B" w:rsidP="00653965">
      <w:pPr>
        <w:spacing w:line="240" w:lineRule="auto"/>
        <w:ind w:left="3600" w:firstLine="720"/>
      </w:pPr>
      <w:sdt>
        <w:sdtPr>
          <w:id w:val="-837680662"/>
          <w:citation/>
        </w:sdtPr>
        <w:sdtContent>
          <w:r w:rsidR="00CB5A62" w:rsidRPr="00A26A02">
            <w:fldChar w:fldCharType="begin"/>
          </w:r>
          <w:r w:rsidR="00A26A02" w:rsidRPr="00A26A02">
            <w:rPr>
              <w:lang w:val="en-US"/>
            </w:rPr>
            <w:instrText xml:space="preserve">CITATION Bur03 \p 4-5 \n  \y  \t  \l 1033 </w:instrText>
          </w:r>
          <w:r w:rsidR="00CB5A62" w:rsidRPr="00A26A02">
            <w:fldChar w:fldCharType="separate"/>
          </w:r>
          <w:r w:rsidR="00CD087E" w:rsidRPr="00CD087E">
            <w:rPr>
              <w:noProof/>
              <w:lang w:val="en-US"/>
            </w:rPr>
            <w:t>(pp. 4-5)</w:t>
          </w:r>
          <w:r w:rsidR="00CB5A62" w:rsidRPr="00A26A02">
            <w:fldChar w:fldCharType="end"/>
          </w:r>
        </w:sdtContent>
      </w:sdt>
      <w:r w:rsidR="00A26A02" w:rsidRPr="00A26A02">
        <w:t xml:space="preserve"> </w:t>
      </w:r>
    </w:p>
    <w:p w14:paraId="4BD6674A" w14:textId="77777777" w:rsidR="00FB6F6E" w:rsidRDefault="00FB6F6E" w:rsidP="00A26A02"/>
    <w:p w14:paraId="7B456888" w14:textId="69A57199" w:rsidR="00A26A02" w:rsidRPr="00A26A02" w:rsidRDefault="00A26A02" w:rsidP="00A26A02">
      <w:r w:rsidRPr="00A26A02">
        <w:t xml:space="preserve">Her final point is that these “negotiated understandings” </w:t>
      </w:r>
      <w:sdt>
        <w:sdtPr>
          <w:id w:val="-1473746234"/>
          <w:citation/>
        </w:sdtPr>
        <w:sdtContent>
          <w:r w:rsidR="00CB5A62" w:rsidRPr="00A26A02">
            <w:fldChar w:fldCharType="begin"/>
          </w:r>
          <w:r w:rsidRPr="00A26A02">
            <w:rPr>
              <w:lang w:val="en-US"/>
            </w:rPr>
            <w:instrText xml:space="preserve">CITATION Bur03 \p 5 \n  \y  \t  \l 1033 </w:instrText>
          </w:r>
          <w:r w:rsidR="00CB5A62" w:rsidRPr="00A26A02">
            <w:fldChar w:fldCharType="separate"/>
          </w:r>
          <w:r w:rsidR="00CD087E" w:rsidRPr="00CD087E">
            <w:rPr>
              <w:noProof/>
              <w:lang w:val="en-US"/>
            </w:rPr>
            <w:t>(p. 5)</w:t>
          </w:r>
          <w:r w:rsidR="00CB5A62" w:rsidRPr="00A26A02">
            <w:fldChar w:fldCharType="end"/>
          </w:r>
        </w:sdtContent>
      </w:sdt>
      <w:r w:rsidRPr="00A26A02">
        <w:t xml:space="preserve"> impact the way that we act. How we understand a situation, or person, inevi</w:t>
      </w:r>
      <w:r w:rsidR="00FE3FED">
        <w:t>tably determines how we respond. She stated:</w:t>
      </w:r>
      <w:r w:rsidRPr="00A26A02">
        <w:t xml:space="preserve"> “Knowledge and social action go together”</w:t>
      </w:r>
      <w:sdt>
        <w:sdtPr>
          <w:id w:val="459463717"/>
          <w:citation/>
        </w:sdtPr>
        <w:sdtContent>
          <w:r w:rsidR="00CB5A62" w:rsidRPr="00A26A02">
            <w:fldChar w:fldCharType="begin"/>
          </w:r>
          <w:r w:rsidRPr="00A26A02">
            <w:rPr>
              <w:lang w:val="en-US"/>
            </w:rPr>
            <w:instrText xml:space="preserve">CITATION Bur03 \p 5 \n  \y  \t  \l 1033 </w:instrText>
          </w:r>
          <w:r w:rsidR="00CB5A62" w:rsidRPr="00A26A02">
            <w:fldChar w:fldCharType="separate"/>
          </w:r>
          <w:r w:rsidR="00CD087E">
            <w:rPr>
              <w:noProof/>
              <w:lang w:val="en-US"/>
            </w:rPr>
            <w:t xml:space="preserve"> </w:t>
          </w:r>
          <w:r w:rsidR="00CD087E" w:rsidRPr="00CD087E">
            <w:rPr>
              <w:noProof/>
              <w:lang w:val="en-US"/>
            </w:rPr>
            <w:t>(p. 5)</w:t>
          </w:r>
          <w:r w:rsidR="00CB5A62" w:rsidRPr="00A26A02">
            <w:fldChar w:fldCharType="end"/>
          </w:r>
        </w:sdtContent>
      </w:sdt>
      <w:r w:rsidRPr="00A26A02">
        <w:t>.</w:t>
      </w:r>
    </w:p>
    <w:p w14:paraId="30C823C4" w14:textId="77777777" w:rsidR="00A26A02" w:rsidRPr="00A26A02" w:rsidRDefault="00A26A02" w:rsidP="00A26A02"/>
    <w:p w14:paraId="0910E182" w14:textId="77777777" w:rsidR="00A26A02" w:rsidRPr="00A26A02" w:rsidRDefault="00A26A02" w:rsidP="00A26A02">
      <w:r w:rsidRPr="00A26A02">
        <w:t xml:space="preserve">Burr </w:t>
      </w:r>
      <w:sdt>
        <w:sdtPr>
          <w:id w:val="1586570"/>
          <w:citation/>
        </w:sdtPr>
        <w:sdtContent>
          <w:r w:rsidR="00CB5A62" w:rsidRPr="00A26A02">
            <w:fldChar w:fldCharType="begin"/>
          </w:r>
          <w:r w:rsidRPr="00A26A02">
            <w:instrText xml:space="preserve"> CITATION Bur03 \n  \t  \l 2057  </w:instrText>
          </w:r>
          <w:r w:rsidR="00CB5A62" w:rsidRPr="00A26A02">
            <w:fldChar w:fldCharType="separate"/>
          </w:r>
          <w:r w:rsidR="00CD087E" w:rsidRPr="00CD087E">
            <w:rPr>
              <w:noProof/>
            </w:rPr>
            <w:t>(2003)</w:t>
          </w:r>
          <w:r w:rsidR="00CB5A62" w:rsidRPr="00A26A02">
            <w:fldChar w:fldCharType="end"/>
          </w:r>
        </w:sdtContent>
      </w:sdt>
      <w:r w:rsidRPr="00A26A02">
        <w:t xml:space="preserve"> pointed out the importance of language within the orientation of social constructionism. She argued that language was a pre-condition of thought. Bergson </w:t>
      </w:r>
      <w:sdt>
        <w:sdtPr>
          <w:id w:val="-869144002"/>
          <w:citation/>
        </w:sdtPr>
        <w:sdtContent>
          <w:r w:rsidR="00CB5A62" w:rsidRPr="00A26A02">
            <w:fldChar w:fldCharType="begin"/>
          </w:r>
          <w:r w:rsidRPr="00A26A02">
            <w:rPr>
              <w:lang w:val="en-US"/>
            </w:rPr>
            <w:instrText xml:space="preserve">CITATION Ber10 \n  \t  \l 1033 </w:instrText>
          </w:r>
          <w:r w:rsidR="00CB5A62" w:rsidRPr="00A26A02">
            <w:fldChar w:fldCharType="separate"/>
          </w:r>
          <w:r w:rsidR="00CD087E" w:rsidRPr="00CD087E">
            <w:rPr>
              <w:noProof/>
              <w:lang w:val="en-US"/>
            </w:rPr>
            <w:t>(1910)</w:t>
          </w:r>
          <w:r w:rsidR="00CB5A62" w:rsidRPr="00A26A02">
            <w:fldChar w:fldCharType="end"/>
          </w:r>
        </w:sdtContent>
      </w:sdt>
      <w:r w:rsidRPr="00A26A02">
        <w:t xml:space="preserve"> supported this idea identifying that lang</w:t>
      </w:r>
      <w:r w:rsidR="00FB6F6E">
        <w:t xml:space="preserve">uage can change our experience </w:t>
      </w:r>
      <w:sdt>
        <w:sdtPr>
          <w:id w:val="-1932262851"/>
          <w:citation/>
        </w:sdtPr>
        <w:sdtContent>
          <w:r w:rsidR="00CB5A62" w:rsidRPr="00A26A02">
            <w:fldChar w:fldCharType="begin"/>
          </w:r>
          <w:r w:rsidRPr="00A26A02">
            <w:rPr>
              <w:lang w:val="en-US"/>
            </w:rPr>
            <w:instrText xml:space="preserve">CITATION Ber10 \p 131 \n  \y  \t  \l 1033 </w:instrText>
          </w:r>
          <w:r w:rsidR="00CB5A62" w:rsidRPr="00A26A02">
            <w:fldChar w:fldCharType="separate"/>
          </w:r>
          <w:r w:rsidR="00CD087E" w:rsidRPr="00CD087E">
            <w:rPr>
              <w:noProof/>
              <w:lang w:val="en-US"/>
            </w:rPr>
            <w:t>(p. 131)</w:t>
          </w:r>
          <w:r w:rsidR="00CB5A62" w:rsidRPr="00A26A02">
            <w:fldChar w:fldCharType="end"/>
          </w:r>
        </w:sdtContent>
      </w:sdt>
      <w:r w:rsidRPr="00A26A02">
        <w:t xml:space="preserve">. Burr </w:t>
      </w:r>
      <w:sdt>
        <w:sdtPr>
          <w:id w:val="2041623264"/>
          <w:citation/>
        </w:sdtPr>
        <w:sdtContent>
          <w:r w:rsidR="00CB5A62" w:rsidRPr="00A26A02">
            <w:fldChar w:fldCharType="begin"/>
          </w:r>
          <w:r w:rsidRPr="00A26A02">
            <w:rPr>
              <w:lang w:val="en-US"/>
            </w:rPr>
            <w:instrText xml:space="preserve">CITATION Bur03 \n  \t  \l 1033 </w:instrText>
          </w:r>
          <w:r w:rsidR="00CB5A62" w:rsidRPr="00A26A02">
            <w:fldChar w:fldCharType="separate"/>
          </w:r>
          <w:r w:rsidR="00CD087E" w:rsidRPr="00CD087E">
            <w:rPr>
              <w:noProof/>
              <w:lang w:val="en-US"/>
            </w:rPr>
            <w:t>(2003)</w:t>
          </w:r>
          <w:r w:rsidR="00CB5A62" w:rsidRPr="00A26A02">
            <w:fldChar w:fldCharType="end"/>
          </w:r>
        </w:sdtContent>
      </w:sdt>
      <w:r w:rsidRPr="00A26A02">
        <w:t xml:space="preserve"> also suggested “Language is a form of social action” </w:t>
      </w:r>
      <w:sdt>
        <w:sdtPr>
          <w:id w:val="377976894"/>
          <w:citation/>
        </w:sdtPr>
        <w:sdtContent>
          <w:r w:rsidR="00CB5A62" w:rsidRPr="00A26A02">
            <w:fldChar w:fldCharType="begin"/>
          </w:r>
          <w:r w:rsidRPr="00A26A02">
            <w:rPr>
              <w:lang w:val="en-US"/>
            </w:rPr>
            <w:instrText xml:space="preserve">CITATION Bur03 \p 8 \n  \y  \t  \l 1033 </w:instrText>
          </w:r>
          <w:r w:rsidR="00CB5A62" w:rsidRPr="00A26A02">
            <w:fldChar w:fldCharType="separate"/>
          </w:r>
          <w:r w:rsidR="00CD087E" w:rsidRPr="00CD087E">
            <w:rPr>
              <w:noProof/>
              <w:lang w:val="en-US"/>
            </w:rPr>
            <w:t>(p. 8)</w:t>
          </w:r>
          <w:r w:rsidR="00CB5A62" w:rsidRPr="00A26A02">
            <w:fldChar w:fldCharType="end"/>
          </w:r>
        </w:sdtContent>
      </w:sdt>
      <w:r w:rsidRPr="00A26A02">
        <w:t>; the world is constructed in conversations between people. This point has particular implications for any research study using a social constructionist approach. Transcripts of conversations between people are fixed in time and are not dynamic. She cautioned, “that it may be a mistake to treat spoken or written texts as if they were nothing more than manifestations of discourses”</w:t>
      </w:r>
      <w:sdt>
        <w:sdtPr>
          <w:id w:val="687874422"/>
          <w:citation/>
        </w:sdtPr>
        <w:sdtContent>
          <w:r w:rsidR="00CB5A62" w:rsidRPr="00A26A02">
            <w:fldChar w:fldCharType="begin"/>
          </w:r>
          <w:r w:rsidRPr="00A26A02">
            <w:rPr>
              <w:lang w:val="en-US"/>
            </w:rPr>
            <w:instrText xml:space="preserve">CITATION Bur03 \p 174 \n  \y  \t  \l 1033 </w:instrText>
          </w:r>
          <w:r w:rsidR="00CB5A62" w:rsidRPr="00A26A02">
            <w:fldChar w:fldCharType="separate"/>
          </w:r>
          <w:r w:rsidR="00CD087E">
            <w:rPr>
              <w:noProof/>
              <w:lang w:val="en-US"/>
            </w:rPr>
            <w:t xml:space="preserve"> </w:t>
          </w:r>
          <w:r w:rsidR="00CD087E" w:rsidRPr="00CD087E">
            <w:rPr>
              <w:noProof/>
              <w:lang w:val="en-US"/>
            </w:rPr>
            <w:t>(p. 174)</w:t>
          </w:r>
          <w:r w:rsidR="00CB5A62" w:rsidRPr="00A26A02">
            <w:fldChar w:fldCharType="end"/>
          </w:r>
        </w:sdtContent>
      </w:sdt>
      <w:r w:rsidRPr="00A26A02">
        <w:t xml:space="preserve">. Bergson </w:t>
      </w:r>
      <w:sdt>
        <w:sdtPr>
          <w:id w:val="6679860"/>
          <w:citation/>
        </w:sdtPr>
        <w:sdtContent>
          <w:r w:rsidR="00CB5A62" w:rsidRPr="00A26A02">
            <w:fldChar w:fldCharType="begin"/>
          </w:r>
          <w:r w:rsidRPr="00A26A02">
            <w:instrText xml:space="preserve">CITATION Ber10 \n  \t  \l 2057 </w:instrText>
          </w:r>
          <w:r w:rsidR="00CB5A62" w:rsidRPr="00A26A02">
            <w:fldChar w:fldCharType="separate"/>
          </w:r>
          <w:r w:rsidR="00CD087E" w:rsidRPr="00CD087E">
            <w:rPr>
              <w:noProof/>
            </w:rPr>
            <w:t>(1910)</w:t>
          </w:r>
          <w:r w:rsidR="00CB5A62" w:rsidRPr="00A26A02">
            <w:fldChar w:fldCharType="end"/>
          </w:r>
        </w:sdtContent>
      </w:sdt>
      <w:r w:rsidRPr="00A26A02">
        <w:t xml:space="preserve"> considered text a lifeless imitation of thought</w:t>
      </w:r>
      <w:sdt>
        <w:sdtPr>
          <w:id w:val="-657381818"/>
          <w:citation/>
        </w:sdtPr>
        <w:sdtContent>
          <w:r w:rsidR="00CB5A62" w:rsidRPr="00A26A02">
            <w:fldChar w:fldCharType="begin"/>
          </w:r>
          <w:r w:rsidRPr="00A26A02">
            <w:rPr>
              <w:lang w:val="en-US"/>
            </w:rPr>
            <w:instrText xml:space="preserve">CITATION Ber10 \p 133 \n  \y  \t  \l 1033 </w:instrText>
          </w:r>
          <w:r w:rsidR="00CB5A62" w:rsidRPr="00A26A02">
            <w:fldChar w:fldCharType="separate"/>
          </w:r>
          <w:r w:rsidR="00CD087E">
            <w:rPr>
              <w:noProof/>
              <w:lang w:val="en-US"/>
            </w:rPr>
            <w:t xml:space="preserve"> </w:t>
          </w:r>
          <w:r w:rsidR="00CD087E" w:rsidRPr="00CD087E">
            <w:rPr>
              <w:noProof/>
              <w:lang w:val="en-US"/>
            </w:rPr>
            <w:t>(p. 133)</w:t>
          </w:r>
          <w:r w:rsidR="00CB5A62" w:rsidRPr="00A26A02">
            <w:fldChar w:fldCharType="end"/>
          </w:r>
        </w:sdtContent>
      </w:sdt>
      <w:r w:rsidRPr="00A26A02">
        <w:t xml:space="preserve">. </w:t>
      </w:r>
    </w:p>
    <w:p w14:paraId="67A800C1" w14:textId="77777777" w:rsidR="00A26A02" w:rsidRPr="00A26A02" w:rsidRDefault="00A26A02" w:rsidP="00A26A02"/>
    <w:p w14:paraId="1C46BC7B" w14:textId="511C9646" w:rsidR="00A26A02" w:rsidRPr="00A26A02" w:rsidRDefault="00A26A02" w:rsidP="003C320D">
      <w:r w:rsidRPr="00A26A02">
        <w:lastRenderedPageBreak/>
        <w:t>So if our being in the world (ontology) is</w:t>
      </w:r>
      <w:r w:rsidR="00CB3961">
        <w:t xml:space="preserve"> given essence through</w:t>
      </w:r>
      <w:r w:rsidRPr="00A26A02">
        <w:t xml:space="preserve"> a social interaction, which generates knowledge through language, what is the nature of this knowledge (epistemology)?</w:t>
      </w:r>
    </w:p>
    <w:p w14:paraId="60B97F17" w14:textId="77777777" w:rsidR="00A26A02" w:rsidRPr="00A26A02" w:rsidRDefault="00A26A02" w:rsidP="000463D5">
      <w:pPr>
        <w:pStyle w:val="Heading3"/>
      </w:pPr>
      <w:bookmarkStart w:id="29" w:name="_Toc206041352"/>
      <w:r w:rsidRPr="00A26A02">
        <w:t>The nature of knowledge</w:t>
      </w:r>
      <w:bookmarkEnd w:id="29"/>
    </w:p>
    <w:p w14:paraId="474D8F57" w14:textId="6AF95A95" w:rsidR="00A26A02" w:rsidRPr="00A26A02" w:rsidRDefault="00A26A02" w:rsidP="00A26A02">
      <w:r w:rsidRPr="00A26A02">
        <w:t xml:space="preserve">In English the word ‘knowledge’ is considered to be a noun </w:t>
      </w:r>
      <w:sdt>
        <w:sdtPr>
          <w:id w:val="-1356037265"/>
          <w:citation/>
        </w:sdtPr>
        <w:sdtContent>
          <w:r w:rsidR="00CB5A62" w:rsidRPr="00A26A02">
            <w:fldChar w:fldCharType="begin"/>
          </w:r>
          <w:r w:rsidRPr="00A26A02">
            <w:rPr>
              <w:lang w:val="en-US"/>
            </w:rPr>
            <w:instrText xml:space="preserve"> CITATION Eng03 \l 1033 </w:instrText>
          </w:r>
          <w:r w:rsidR="00CB5A62" w:rsidRPr="00A26A02">
            <w:fldChar w:fldCharType="separate"/>
          </w:r>
          <w:r w:rsidR="00CD087E">
            <w:rPr>
              <w:noProof/>
              <w:lang w:val="en-US"/>
            </w:rPr>
            <w:t>(English Dictionary, 2003)</w:t>
          </w:r>
          <w:r w:rsidR="00CB5A62" w:rsidRPr="00A26A02">
            <w:fldChar w:fldCharType="end"/>
          </w:r>
        </w:sdtContent>
      </w:sdt>
      <w:r w:rsidRPr="00A26A02">
        <w:t>. Each of the different understandings of the word implies knowledg</w:t>
      </w:r>
      <w:r w:rsidR="007332D2">
        <w:t>e as something fixed and static, “facts, feelings, experiences…</w:t>
      </w:r>
      <w:r w:rsidRPr="00A26A02">
        <w:t>the state of knowing, awareness, consciousness, familiarity gained by experience or learning”</w:t>
      </w:r>
      <w:sdt>
        <w:sdtPr>
          <w:id w:val="-1032341067"/>
          <w:citation/>
        </w:sdtPr>
        <w:sdtContent>
          <w:r w:rsidR="00D907AA">
            <w:fldChar w:fldCharType="begin"/>
          </w:r>
          <w:r w:rsidR="00D907AA">
            <w:rPr>
              <w:lang w:val="en-US"/>
            </w:rPr>
            <w:instrText xml:space="preserve">CITATION Eng03 \p 902 \n  \y  \t  \l 1033 </w:instrText>
          </w:r>
          <w:r w:rsidR="00D907AA">
            <w:fldChar w:fldCharType="separate"/>
          </w:r>
          <w:r w:rsidR="00CD087E">
            <w:rPr>
              <w:noProof/>
              <w:lang w:val="en-US"/>
            </w:rPr>
            <w:t xml:space="preserve"> (p. 902)</w:t>
          </w:r>
          <w:r w:rsidR="00D907AA">
            <w:fldChar w:fldCharType="end"/>
          </w:r>
        </w:sdtContent>
      </w:sdt>
      <w:r w:rsidRPr="00A26A02">
        <w:t>. In contrast to the dictionary understanding, and at the heart of this study is an understanding of knowledge as something that is dyn</w:t>
      </w:r>
      <w:r w:rsidR="00D907AA">
        <w:t xml:space="preserve">amic and ever changing. </w:t>
      </w:r>
      <w:r w:rsidRPr="00A26A02">
        <w:t>James</w:t>
      </w:r>
      <w:sdt>
        <w:sdtPr>
          <w:id w:val="1586561"/>
          <w:citation/>
        </w:sdtPr>
        <w:sdtContent>
          <w:r w:rsidR="00CB5A62" w:rsidRPr="00A26A02">
            <w:fldChar w:fldCharType="begin"/>
          </w:r>
          <w:r w:rsidRPr="00A26A02">
            <w:instrText xml:space="preserve"> CITATION Jam01 \n  \t  \l 2057  </w:instrText>
          </w:r>
          <w:r w:rsidR="00CB5A62" w:rsidRPr="00A26A02">
            <w:fldChar w:fldCharType="separate"/>
          </w:r>
          <w:r w:rsidR="00CD087E">
            <w:rPr>
              <w:noProof/>
            </w:rPr>
            <w:t xml:space="preserve"> </w:t>
          </w:r>
          <w:r w:rsidR="00CD087E" w:rsidRPr="00CD087E">
            <w:rPr>
              <w:noProof/>
            </w:rPr>
            <w:t>(2001)</w:t>
          </w:r>
          <w:r w:rsidR="00CB5A62" w:rsidRPr="00A26A02">
            <w:fldChar w:fldCharType="end"/>
          </w:r>
        </w:sdtContent>
      </w:sdt>
      <w:r w:rsidRPr="00A26A02">
        <w:t>, writing in 1892</w:t>
      </w:r>
      <w:r w:rsidR="007332D2">
        <w:t>,</w:t>
      </w:r>
      <w:r w:rsidRPr="00A26A02">
        <w:t xml:space="preserve"> stressed</w:t>
      </w:r>
      <w:r w:rsidR="007332D2">
        <w:t>: “C</w:t>
      </w:r>
      <w:r w:rsidRPr="00A26A02">
        <w:t>onsci</w:t>
      </w:r>
      <w:r w:rsidR="007332D2">
        <w:t>ousness is in constant change”…</w:t>
      </w:r>
      <w:r w:rsidRPr="00A26A02">
        <w:t>“no state once gone can recur and be identical with what it was before” (p. 21).</w:t>
      </w:r>
    </w:p>
    <w:p w14:paraId="0580CB5C" w14:textId="77777777" w:rsidR="00A26A02" w:rsidRPr="00A26A02" w:rsidRDefault="00A26A02" w:rsidP="00A26A02"/>
    <w:p w14:paraId="3906383A" w14:textId="1F08D81C" w:rsidR="00A26A02" w:rsidRPr="00A26A02" w:rsidRDefault="00A26A02" w:rsidP="00A26A02">
      <w:r w:rsidRPr="00A26A02">
        <w:t>Bergson</w:t>
      </w:r>
      <w:sdt>
        <w:sdtPr>
          <w:id w:val="443737889"/>
          <w:citation/>
        </w:sdtPr>
        <w:sdtContent>
          <w:r w:rsidR="00CB5A62" w:rsidRPr="00A26A02">
            <w:fldChar w:fldCharType="begin"/>
          </w:r>
          <w:r w:rsidRPr="00A26A02">
            <w:rPr>
              <w:lang w:val="en-US"/>
            </w:rPr>
            <w:instrText xml:space="preserve">CITATION Ber10 \n  \t  \l 1033 </w:instrText>
          </w:r>
          <w:r w:rsidR="00CB5A62" w:rsidRPr="00A26A02">
            <w:fldChar w:fldCharType="separate"/>
          </w:r>
          <w:r w:rsidR="00CD087E">
            <w:rPr>
              <w:noProof/>
              <w:lang w:val="en-US"/>
            </w:rPr>
            <w:t xml:space="preserve"> </w:t>
          </w:r>
          <w:r w:rsidR="00CD087E" w:rsidRPr="00CD087E">
            <w:rPr>
              <w:noProof/>
              <w:lang w:val="en-US"/>
            </w:rPr>
            <w:t>(1910)</w:t>
          </w:r>
          <w:r w:rsidR="00CB5A62" w:rsidRPr="00A26A02">
            <w:fldChar w:fldCharType="end"/>
          </w:r>
        </w:sdtContent>
      </w:sdt>
      <w:r w:rsidRPr="00A26A02">
        <w:t xml:space="preserve"> also considered this idea. He suggested that our perception has two natures. One is “clear, precise but impersonal”</w:t>
      </w:r>
      <w:sdt>
        <w:sdtPr>
          <w:id w:val="-1596240100"/>
          <w:citation/>
        </w:sdtPr>
        <w:sdtContent>
          <w:r w:rsidR="00A76F9C">
            <w:fldChar w:fldCharType="begin"/>
          </w:r>
          <w:r w:rsidR="00A76F9C">
            <w:rPr>
              <w:lang w:val="en-US"/>
            </w:rPr>
            <w:instrText xml:space="preserve">CITATION Ber10 \p 129 \n  \y  \t  \l 1033 </w:instrText>
          </w:r>
          <w:r w:rsidR="00A76F9C">
            <w:fldChar w:fldCharType="separate"/>
          </w:r>
          <w:r w:rsidR="00CD087E">
            <w:rPr>
              <w:noProof/>
              <w:lang w:val="en-US"/>
            </w:rPr>
            <w:t xml:space="preserve"> </w:t>
          </w:r>
          <w:r w:rsidR="00CD087E" w:rsidRPr="00CD087E">
            <w:rPr>
              <w:noProof/>
              <w:lang w:val="en-US"/>
            </w:rPr>
            <w:t>(p. 129)</w:t>
          </w:r>
          <w:r w:rsidR="00A76F9C">
            <w:fldChar w:fldCharType="end"/>
          </w:r>
        </w:sdtContent>
      </w:sdt>
      <w:r w:rsidRPr="00A26A02">
        <w:t>, and given stability through words. He argued that this language “deceives”</w:t>
      </w:r>
      <w:sdt>
        <w:sdtPr>
          <w:id w:val="-750576837"/>
          <w:citation/>
        </w:sdtPr>
        <w:sdtContent>
          <w:r w:rsidR="00E6306B">
            <w:fldChar w:fldCharType="begin"/>
          </w:r>
          <w:r w:rsidR="00E6306B">
            <w:rPr>
              <w:lang w:val="en-US"/>
            </w:rPr>
            <w:instrText xml:space="preserve">CITATION Ber10 \p 131 \n  \y  \t  \l 1033 </w:instrText>
          </w:r>
          <w:r w:rsidR="00E6306B">
            <w:fldChar w:fldCharType="separate"/>
          </w:r>
          <w:r w:rsidR="00CD087E">
            <w:rPr>
              <w:noProof/>
              <w:lang w:val="en-US"/>
            </w:rPr>
            <w:t xml:space="preserve"> </w:t>
          </w:r>
          <w:r w:rsidR="00CD087E" w:rsidRPr="00CD087E">
            <w:rPr>
              <w:noProof/>
              <w:lang w:val="en-US"/>
            </w:rPr>
            <w:t>(p. 131)</w:t>
          </w:r>
          <w:r w:rsidR="00E6306B">
            <w:fldChar w:fldCharType="end"/>
          </w:r>
        </w:sdtContent>
      </w:sdt>
      <w:r w:rsidRPr="00A26A02">
        <w:t xml:space="preserve"> us into believing that our perception or sensation, are unchanging. Alternatively, the other aspect of our perception is:</w:t>
      </w:r>
    </w:p>
    <w:p w14:paraId="3EA7DE90" w14:textId="7B150488" w:rsidR="00A26A02" w:rsidRPr="00A26A02" w:rsidRDefault="00A26A02" w:rsidP="00BC0B3B">
      <w:pPr>
        <w:spacing w:line="240" w:lineRule="auto"/>
        <w:ind w:left="720"/>
      </w:pPr>
      <w:proofErr w:type="gramStart"/>
      <w:r w:rsidRPr="00A26A02">
        <w:t>..</w:t>
      </w:r>
      <w:proofErr w:type="gramEnd"/>
      <w:r w:rsidRPr="00A26A02">
        <w:t xml:space="preserve"> </w:t>
      </w:r>
      <w:proofErr w:type="gramStart"/>
      <w:r w:rsidRPr="00A26A02">
        <w:t>confused</w:t>
      </w:r>
      <w:proofErr w:type="gramEnd"/>
      <w:r w:rsidRPr="00A26A02">
        <w:t>, ever changing, and inexpressible, because language cannot get hold of it without arresting its mobility, or fit it into commonplace forms without making it into public property</w:t>
      </w:r>
      <w:r w:rsidR="007332D2">
        <w:t>.</w:t>
      </w:r>
    </w:p>
    <w:p w14:paraId="49121DD1" w14:textId="1717F3B3" w:rsidR="00A26A02" w:rsidRPr="00A26A02" w:rsidRDefault="00294B7B" w:rsidP="00BC0B3B">
      <w:pPr>
        <w:spacing w:line="240" w:lineRule="auto"/>
        <w:ind w:left="3600" w:firstLine="720"/>
      </w:pPr>
      <w:sdt>
        <w:sdtPr>
          <w:id w:val="835880056"/>
          <w:citation/>
        </w:sdtPr>
        <w:sdtContent>
          <w:r w:rsidR="00CB5A62" w:rsidRPr="00A26A02">
            <w:fldChar w:fldCharType="begin"/>
          </w:r>
          <w:r w:rsidR="00A26A02" w:rsidRPr="00A26A02">
            <w:rPr>
              <w:lang w:val="en-US"/>
            </w:rPr>
            <w:instrText xml:space="preserve">CITATION Ber10 \p 129 \t  \l 1033 </w:instrText>
          </w:r>
          <w:r w:rsidR="00CB5A62" w:rsidRPr="00A26A02">
            <w:fldChar w:fldCharType="separate"/>
          </w:r>
          <w:r w:rsidR="00CD087E" w:rsidRPr="00CD087E">
            <w:rPr>
              <w:noProof/>
              <w:lang w:val="en-US"/>
            </w:rPr>
            <w:t>(Bergson, 1910, p. 129)</w:t>
          </w:r>
          <w:r w:rsidR="00CB5A62" w:rsidRPr="00A26A02">
            <w:fldChar w:fldCharType="end"/>
          </w:r>
        </w:sdtContent>
      </w:sdt>
    </w:p>
    <w:p w14:paraId="4291DFF2" w14:textId="77777777" w:rsidR="00915CAC" w:rsidRDefault="00915CAC" w:rsidP="00A26A02"/>
    <w:p w14:paraId="570EBD28" w14:textId="51DC898E" w:rsidR="00A26A02" w:rsidRPr="00A26A02" w:rsidRDefault="00A26A02" w:rsidP="00A26A02">
      <w:r w:rsidRPr="00A26A02">
        <w:t xml:space="preserve">Bergson </w:t>
      </w:r>
      <w:sdt>
        <w:sdtPr>
          <w:id w:val="1969161778"/>
          <w:citation/>
        </w:sdtPr>
        <w:sdtContent>
          <w:r w:rsidR="00CB5A62" w:rsidRPr="00A26A02">
            <w:fldChar w:fldCharType="begin"/>
          </w:r>
          <w:r w:rsidRPr="00A26A02">
            <w:rPr>
              <w:lang w:val="en-US"/>
            </w:rPr>
            <w:instrText xml:space="preserve">CITATION Ber10 \n  \t  \l 1033 </w:instrText>
          </w:r>
          <w:r w:rsidR="00CB5A62" w:rsidRPr="00A26A02">
            <w:fldChar w:fldCharType="separate"/>
          </w:r>
          <w:r w:rsidR="00CD087E" w:rsidRPr="00CD087E">
            <w:rPr>
              <w:noProof/>
              <w:lang w:val="en-US"/>
            </w:rPr>
            <w:t>(1910)</w:t>
          </w:r>
          <w:r w:rsidR="00CB5A62" w:rsidRPr="00A26A02">
            <w:fldChar w:fldCharType="end"/>
          </w:r>
        </w:sdtContent>
      </w:sdt>
      <w:r w:rsidRPr="00A26A02">
        <w:t xml:space="preserve"> went on to state that when we inv</w:t>
      </w:r>
      <w:r w:rsidR="00A05B49">
        <w:t>estigate our perceptions</w:t>
      </w:r>
      <w:r w:rsidR="007332D2">
        <w:t>,</w:t>
      </w:r>
      <w:r w:rsidR="00A05B49">
        <w:t xml:space="preserve"> our language </w:t>
      </w:r>
      <w:r w:rsidR="00A05B49" w:rsidRPr="00A26A02">
        <w:t>misle</w:t>
      </w:r>
      <w:r w:rsidR="00A05B49">
        <w:t>a</w:t>
      </w:r>
      <w:r w:rsidR="00A05B49" w:rsidRPr="00A26A02">
        <w:t>d</w:t>
      </w:r>
      <w:r w:rsidR="00A05B49">
        <w:t>s</w:t>
      </w:r>
      <w:r w:rsidRPr="00A26A02">
        <w:t xml:space="preserve"> </w:t>
      </w:r>
      <w:r w:rsidR="007332D2">
        <w:t xml:space="preserve">us </w:t>
      </w:r>
      <w:r w:rsidRPr="00A26A02">
        <w:t xml:space="preserve">into thinking that what we name is </w:t>
      </w:r>
      <w:r w:rsidR="007332D2" w:rsidRPr="00A26A02">
        <w:t>real;</w:t>
      </w:r>
      <w:r w:rsidRPr="00A26A02">
        <w:t xml:space="preserve"> rather he suggests it is not:</w:t>
      </w:r>
    </w:p>
    <w:p w14:paraId="6B7B8663" w14:textId="705BBFBA" w:rsidR="00A26A02" w:rsidRPr="00A26A02" w:rsidRDefault="00A26A02" w:rsidP="00BC0B3B">
      <w:pPr>
        <w:spacing w:line="240" w:lineRule="auto"/>
        <w:ind w:left="720"/>
      </w:pPr>
      <w:r w:rsidRPr="00A26A02">
        <w:t>Hence, we are now standing before our own shadow: we believe that we have analysed our feeling, while we have really replaced it by a juxtaposition of lifeless states which can be translated into words and each of which constitutes the common element, the impersonal residue, of the impressions felt in a given case by the whole of society</w:t>
      </w:r>
      <w:r w:rsidR="007332D2">
        <w:t>.</w:t>
      </w:r>
    </w:p>
    <w:p w14:paraId="7CDF8284" w14:textId="77777777" w:rsidR="00A26A02" w:rsidRPr="00A26A02" w:rsidRDefault="00A26A02" w:rsidP="00BC0B3B">
      <w:pPr>
        <w:spacing w:line="240" w:lineRule="auto"/>
      </w:pPr>
      <w:r w:rsidRPr="00A26A02">
        <w:tab/>
      </w:r>
      <w:r w:rsidRPr="00A26A02">
        <w:tab/>
      </w:r>
      <w:r w:rsidRPr="00A26A02">
        <w:tab/>
      </w:r>
      <w:r w:rsidRPr="00A26A02">
        <w:tab/>
      </w:r>
      <w:r w:rsidRPr="00A26A02">
        <w:tab/>
      </w:r>
      <w:r w:rsidRPr="00A26A02">
        <w:tab/>
      </w:r>
      <w:sdt>
        <w:sdtPr>
          <w:id w:val="3648349"/>
          <w:citation/>
        </w:sdtPr>
        <w:sdtContent>
          <w:r w:rsidR="00CB5A62" w:rsidRPr="00A26A02">
            <w:fldChar w:fldCharType="begin"/>
          </w:r>
          <w:r w:rsidRPr="00A26A02">
            <w:instrText xml:space="preserve">CITATION Ber10 \p 133 \l 2057 </w:instrText>
          </w:r>
          <w:r w:rsidR="00CB5A62" w:rsidRPr="00A26A02">
            <w:fldChar w:fldCharType="separate"/>
          </w:r>
          <w:r w:rsidR="00CD087E" w:rsidRPr="00CD087E">
            <w:rPr>
              <w:noProof/>
            </w:rPr>
            <w:t>(Bergson, 1910, p. 133)</w:t>
          </w:r>
          <w:r w:rsidR="00CB5A62" w:rsidRPr="00A26A02">
            <w:fldChar w:fldCharType="end"/>
          </w:r>
        </w:sdtContent>
      </w:sdt>
    </w:p>
    <w:p w14:paraId="259EFA37" w14:textId="77777777" w:rsidR="00A26A02" w:rsidRPr="00A26A02" w:rsidRDefault="00A26A02" w:rsidP="00A26A02"/>
    <w:p w14:paraId="5EF1D7FC" w14:textId="2E3536AF" w:rsidR="00A26A02" w:rsidRPr="00A26A02" w:rsidRDefault="00A26A02" w:rsidP="00A26A02">
      <w:r w:rsidRPr="00A26A02">
        <w:lastRenderedPageBreak/>
        <w:t xml:space="preserve">Kolb, </w:t>
      </w:r>
      <w:sdt>
        <w:sdtPr>
          <w:id w:val="1586565"/>
          <w:citation/>
        </w:sdtPr>
        <w:sdtContent>
          <w:r w:rsidR="00CB5A62" w:rsidRPr="00A26A02">
            <w:fldChar w:fldCharType="begin"/>
          </w:r>
          <w:r w:rsidRPr="00A26A02">
            <w:instrText xml:space="preserve"> CITATION Kol84 \n  \t  \l 2057  </w:instrText>
          </w:r>
          <w:r w:rsidR="00CB5A62" w:rsidRPr="00A26A02">
            <w:fldChar w:fldCharType="separate"/>
          </w:r>
          <w:r w:rsidR="00CD087E" w:rsidRPr="00CD087E">
            <w:rPr>
              <w:noProof/>
            </w:rPr>
            <w:t>(1984)</w:t>
          </w:r>
          <w:r w:rsidR="00CB5A62" w:rsidRPr="00A26A02">
            <w:fldChar w:fldCharType="end"/>
          </w:r>
        </w:sdtContent>
      </w:sdt>
      <w:r w:rsidRPr="00A26A02">
        <w:t xml:space="preserve"> wrote about the “continuous modification” of concepts through experience</w:t>
      </w:r>
      <w:sdt>
        <w:sdtPr>
          <w:id w:val="1063837071"/>
          <w:citation/>
        </w:sdtPr>
        <w:sdtContent>
          <w:r w:rsidR="00CB5A62" w:rsidRPr="00A26A02">
            <w:fldChar w:fldCharType="begin"/>
          </w:r>
          <w:r w:rsidRPr="00A26A02">
            <w:rPr>
              <w:lang w:val="en-US"/>
            </w:rPr>
            <w:instrText xml:space="preserve">CITATION Kol84 \p 26 \n  \y  \t  \l 1033 </w:instrText>
          </w:r>
          <w:r w:rsidR="00CB5A62" w:rsidRPr="00A26A02">
            <w:fldChar w:fldCharType="separate"/>
          </w:r>
          <w:r w:rsidR="00CD087E">
            <w:rPr>
              <w:noProof/>
              <w:lang w:val="en-US"/>
            </w:rPr>
            <w:t xml:space="preserve"> </w:t>
          </w:r>
          <w:r w:rsidR="00CD087E" w:rsidRPr="00CD087E">
            <w:rPr>
              <w:noProof/>
              <w:lang w:val="en-US"/>
            </w:rPr>
            <w:t>(p. 26)</w:t>
          </w:r>
          <w:r w:rsidR="00CB5A62" w:rsidRPr="00A26A02">
            <w:fldChar w:fldCharType="end"/>
          </w:r>
        </w:sdtContent>
      </w:sdt>
      <w:r w:rsidR="00FE3FED">
        <w:t>. He stated:</w:t>
      </w:r>
      <w:r w:rsidRPr="00A26A02">
        <w:t xml:space="preserve"> “Learning is an emergent process whose outcomes represent only historical record not knowledge of the future” </w:t>
      </w:r>
      <w:sdt>
        <w:sdtPr>
          <w:id w:val="584734400"/>
          <w:citation/>
        </w:sdtPr>
        <w:sdtContent>
          <w:r w:rsidR="00CB5A62" w:rsidRPr="00A26A02">
            <w:fldChar w:fldCharType="begin"/>
          </w:r>
          <w:r w:rsidRPr="00A26A02">
            <w:rPr>
              <w:lang w:val="en-US"/>
            </w:rPr>
            <w:instrText xml:space="preserve">CITATION Kol84 \p 26 \n  \y  \t  \l 1033 </w:instrText>
          </w:r>
          <w:r w:rsidR="00CB5A62" w:rsidRPr="00A26A02">
            <w:fldChar w:fldCharType="separate"/>
          </w:r>
          <w:r w:rsidR="00CD087E" w:rsidRPr="00CD087E">
            <w:rPr>
              <w:noProof/>
              <w:lang w:val="en-US"/>
            </w:rPr>
            <w:t>(p. 26)</w:t>
          </w:r>
          <w:r w:rsidR="00CB5A62" w:rsidRPr="00A26A02">
            <w:fldChar w:fldCharType="end"/>
          </w:r>
        </w:sdtContent>
      </w:sdt>
      <w:r w:rsidRPr="00A26A02">
        <w:t>.</w:t>
      </w:r>
    </w:p>
    <w:p w14:paraId="7EF7CDBD" w14:textId="77777777" w:rsidR="00A26A02" w:rsidRPr="00A26A02" w:rsidRDefault="00A26A02" w:rsidP="00A26A02"/>
    <w:p w14:paraId="039CBAC8" w14:textId="5D0D2FD5" w:rsidR="00A26A02" w:rsidRPr="00A26A02" w:rsidRDefault="00A26A02" w:rsidP="00A26A02">
      <w:proofErr w:type="spellStart"/>
      <w:r w:rsidRPr="00A26A02">
        <w:t>Lyotard</w:t>
      </w:r>
      <w:proofErr w:type="spellEnd"/>
      <w:r w:rsidRPr="00A26A02">
        <w:t xml:space="preserve"> </w:t>
      </w:r>
      <w:sdt>
        <w:sdtPr>
          <w:id w:val="655537"/>
          <w:citation/>
        </w:sdtPr>
        <w:sdtContent>
          <w:r w:rsidR="00CB5A62" w:rsidRPr="00A26A02">
            <w:fldChar w:fldCharType="begin"/>
          </w:r>
          <w:r w:rsidRPr="00A26A02">
            <w:instrText xml:space="preserve">CITATION Lyo84 \n  \t  \l 2057 </w:instrText>
          </w:r>
          <w:r w:rsidR="00CB5A62" w:rsidRPr="00A26A02">
            <w:fldChar w:fldCharType="separate"/>
          </w:r>
          <w:r w:rsidR="00CD087E" w:rsidRPr="00CD087E">
            <w:rPr>
              <w:noProof/>
            </w:rPr>
            <w:t>(1984)</w:t>
          </w:r>
          <w:r w:rsidR="00CB5A62" w:rsidRPr="00A26A02">
            <w:fldChar w:fldCharType="end"/>
          </w:r>
        </w:sdtContent>
      </w:sdt>
      <w:r w:rsidRPr="00A26A02">
        <w:t xml:space="preserve"> iden</w:t>
      </w:r>
      <w:r w:rsidR="00E94F68">
        <w:t>tified another debate within our</w:t>
      </w:r>
      <w:r w:rsidRPr="00A26A02">
        <w:t xml:space="preserve"> understanding of knowledge. He addressed the nature of knowledge in our</w:t>
      </w:r>
      <w:r w:rsidR="00915CAC">
        <w:t xml:space="preserve"> computerised age. He identified</w:t>
      </w:r>
      <w:r w:rsidRPr="00A26A02">
        <w:t xml:space="preserve"> two types of knowledge.  The more usual understanding of knowledge is what he called “scientific knowledge”</w:t>
      </w:r>
      <w:sdt>
        <w:sdtPr>
          <w:id w:val="-1304233844"/>
          <w:citation/>
        </w:sdtPr>
        <w:sdtContent>
          <w:r w:rsidR="00CB5A62" w:rsidRPr="00A26A02">
            <w:fldChar w:fldCharType="begin"/>
          </w:r>
          <w:r w:rsidRPr="00A26A02">
            <w:rPr>
              <w:lang w:val="en-US"/>
            </w:rPr>
            <w:instrText xml:space="preserve">CITATION Lyo84 \p 3 \n  \y  \t  \l 1033 </w:instrText>
          </w:r>
          <w:r w:rsidR="00CB5A62" w:rsidRPr="00A26A02">
            <w:fldChar w:fldCharType="separate"/>
          </w:r>
          <w:r w:rsidR="00CD087E">
            <w:rPr>
              <w:noProof/>
              <w:lang w:val="en-US"/>
            </w:rPr>
            <w:t xml:space="preserve"> </w:t>
          </w:r>
          <w:r w:rsidR="00CD087E" w:rsidRPr="00CD087E">
            <w:rPr>
              <w:noProof/>
              <w:lang w:val="en-US"/>
            </w:rPr>
            <w:t>(p. 3)</w:t>
          </w:r>
          <w:r w:rsidR="00CB5A62" w:rsidRPr="00A26A02">
            <w:fldChar w:fldCharType="end"/>
          </w:r>
        </w:sdtContent>
      </w:sdt>
      <w:r w:rsidRPr="00A26A02">
        <w:t xml:space="preserve">. Its purpose is research and transmission </w:t>
      </w:r>
      <w:sdt>
        <w:sdtPr>
          <w:id w:val="-580989298"/>
          <w:citation/>
        </w:sdtPr>
        <w:sdtContent>
          <w:r w:rsidR="00CB5A62" w:rsidRPr="00A26A02">
            <w:fldChar w:fldCharType="begin"/>
          </w:r>
          <w:r w:rsidRPr="00A26A02">
            <w:rPr>
              <w:lang w:val="en-US"/>
            </w:rPr>
            <w:instrText xml:space="preserve">CITATION Lyo84 \p 4 \n  \y  \t  \l 1033 </w:instrText>
          </w:r>
          <w:r w:rsidR="00CB5A62" w:rsidRPr="00A26A02">
            <w:fldChar w:fldCharType="separate"/>
          </w:r>
          <w:r w:rsidR="00CD087E" w:rsidRPr="00CD087E">
            <w:rPr>
              <w:noProof/>
              <w:lang w:val="en-US"/>
            </w:rPr>
            <w:t>(p. 4)</w:t>
          </w:r>
          <w:r w:rsidR="00CB5A62" w:rsidRPr="00A26A02">
            <w:fldChar w:fldCharType="end"/>
          </w:r>
        </w:sdtContent>
      </w:sdt>
      <w:r w:rsidRPr="00A26A02">
        <w:t xml:space="preserve"> and is more in line with the dictionary definition mentioned above. He implied </w:t>
      </w:r>
      <w:r w:rsidR="00BC0B3B">
        <w:t>this scientific knowledge i</w:t>
      </w:r>
      <w:r w:rsidRPr="00A26A02">
        <w:t xml:space="preserve">s fixed data, recorded and transmitted through many different media, but more recently and pervasively via the </w:t>
      </w:r>
      <w:r w:rsidR="00653965" w:rsidRPr="00A26A02">
        <w:t>Internet</w:t>
      </w:r>
      <w:r w:rsidRPr="00A26A02">
        <w:t xml:space="preserve">. However, alongside this he suggested “narrative knowledge” </w:t>
      </w:r>
      <w:sdt>
        <w:sdtPr>
          <w:id w:val="-649511154"/>
          <w:citation/>
        </w:sdtPr>
        <w:sdtContent>
          <w:r w:rsidR="00CB5A62" w:rsidRPr="00A26A02">
            <w:fldChar w:fldCharType="begin"/>
          </w:r>
          <w:r w:rsidRPr="00A26A02">
            <w:rPr>
              <w:lang w:val="en-US"/>
            </w:rPr>
            <w:instrText xml:space="preserve">CITATION Lyo84 \p 4 \n  \y  \t  \l 1033 </w:instrText>
          </w:r>
          <w:r w:rsidR="00CB5A62" w:rsidRPr="00A26A02">
            <w:fldChar w:fldCharType="separate"/>
          </w:r>
          <w:r w:rsidR="00CD087E" w:rsidRPr="00CD087E">
            <w:rPr>
              <w:noProof/>
              <w:lang w:val="en-US"/>
            </w:rPr>
            <w:t>(p. 4)</w:t>
          </w:r>
          <w:r w:rsidR="00CB5A62" w:rsidRPr="00A26A02">
            <w:fldChar w:fldCharType="end"/>
          </w:r>
        </w:sdtContent>
      </w:sdt>
      <w:r w:rsidRPr="00A26A02">
        <w:t xml:space="preserve">. This is the “quintessential form of customary knowledge” </w:t>
      </w:r>
      <w:sdt>
        <w:sdtPr>
          <w:id w:val="-727148164"/>
          <w:citation/>
        </w:sdtPr>
        <w:sdtContent>
          <w:r w:rsidR="00CB5A62" w:rsidRPr="00A26A02">
            <w:fldChar w:fldCharType="begin"/>
          </w:r>
          <w:r w:rsidRPr="00A26A02">
            <w:rPr>
              <w:lang w:val="en-US"/>
            </w:rPr>
            <w:instrText xml:space="preserve">CITATION Lyo84 \p 19 \n  \y  \t  \l 1033 </w:instrText>
          </w:r>
          <w:r w:rsidR="00CB5A62" w:rsidRPr="00A26A02">
            <w:fldChar w:fldCharType="separate"/>
          </w:r>
          <w:r w:rsidR="00CD087E" w:rsidRPr="00CD087E">
            <w:rPr>
              <w:noProof/>
              <w:lang w:val="en-US"/>
            </w:rPr>
            <w:t>(p. 19)</w:t>
          </w:r>
          <w:r w:rsidR="00CB5A62" w:rsidRPr="00A26A02">
            <w:fldChar w:fldCharType="end"/>
          </w:r>
        </w:sdtContent>
      </w:sdt>
      <w:r w:rsidRPr="00A26A02">
        <w:t>. He argued that this narrative knowledge is a way in which a society defines its criteria of competence and evaluates actions within it (a social construction). He wrote about a “tightly woven… web… ordered by the unified viewpoint characteristic of this kind of knowledge”</w:t>
      </w:r>
      <w:sdt>
        <w:sdtPr>
          <w:id w:val="1811289471"/>
          <w:citation/>
        </w:sdtPr>
        <w:sdtContent>
          <w:r w:rsidR="00CB5A62" w:rsidRPr="00A26A02">
            <w:fldChar w:fldCharType="begin"/>
          </w:r>
          <w:r w:rsidRPr="00A26A02">
            <w:rPr>
              <w:lang w:val="en-US"/>
            </w:rPr>
            <w:instrText xml:space="preserve">CITATION Lyo84 \p 20 \n  \y  \t  \l 1033 </w:instrText>
          </w:r>
          <w:r w:rsidR="00CB5A62" w:rsidRPr="00A26A02">
            <w:fldChar w:fldCharType="separate"/>
          </w:r>
          <w:r w:rsidR="00CD087E">
            <w:rPr>
              <w:noProof/>
              <w:lang w:val="en-US"/>
            </w:rPr>
            <w:t xml:space="preserve"> </w:t>
          </w:r>
          <w:r w:rsidR="00CD087E" w:rsidRPr="00CD087E">
            <w:rPr>
              <w:noProof/>
              <w:lang w:val="en-US"/>
            </w:rPr>
            <w:t>(p. 20)</w:t>
          </w:r>
          <w:r w:rsidR="00CB5A62" w:rsidRPr="00A26A02">
            <w:fldChar w:fldCharType="end"/>
          </w:r>
        </w:sdtContent>
      </w:sdt>
      <w:r w:rsidRPr="00A26A02">
        <w:t xml:space="preserve">. </w:t>
      </w:r>
    </w:p>
    <w:p w14:paraId="2EB64C85" w14:textId="77777777" w:rsidR="00A26A02" w:rsidRPr="00A26A02" w:rsidRDefault="00A26A02" w:rsidP="00A26A02"/>
    <w:p w14:paraId="22A25732" w14:textId="77777777" w:rsidR="00A26A02" w:rsidRPr="00A26A02" w:rsidRDefault="00A26A02" w:rsidP="00A26A02">
      <w:proofErr w:type="spellStart"/>
      <w:r w:rsidRPr="00A26A02">
        <w:t>Lyotard</w:t>
      </w:r>
      <w:proofErr w:type="spellEnd"/>
      <w:sdt>
        <w:sdtPr>
          <w:id w:val="-873541427"/>
          <w:citation/>
        </w:sdtPr>
        <w:sdtContent>
          <w:r w:rsidR="00CB5A62" w:rsidRPr="00A26A02">
            <w:fldChar w:fldCharType="begin"/>
          </w:r>
          <w:r w:rsidRPr="00A26A02">
            <w:rPr>
              <w:lang w:val="en-US"/>
            </w:rPr>
            <w:instrText xml:space="preserve">CITATION Lyo84 \n  \t  \l 1033 </w:instrText>
          </w:r>
          <w:r w:rsidR="00CB5A62" w:rsidRPr="00A26A02">
            <w:fldChar w:fldCharType="separate"/>
          </w:r>
          <w:r w:rsidR="00CD087E">
            <w:rPr>
              <w:noProof/>
              <w:lang w:val="en-US"/>
            </w:rPr>
            <w:t xml:space="preserve"> </w:t>
          </w:r>
          <w:r w:rsidR="00CD087E" w:rsidRPr="00CD087E">
            <w:rPr>
              <w:noProof/>
              <w:lang w:val="en-US"/>
            </w:rPr>
            <w:t>(1984)</w:t>
          </w:r>
          <w:r w:rsidR="00CB5A62" w:rsidRPr="00A26A02">
            <w:fldChar w:fldCharType="end"/>
          </w:r>
        </w:sdtContent>
      </w:sdt>
      <w:r w:rsidRPr="00A26A02">
        <w:t xml:space="preserve"> argued that the scientist does not trust this narrative knowledge seeing it as:</w:t>
      </w:r>
    </w:p>
    <w:p w14:paraId="48F7DA94" w14:textId="0D41FE18" w:rsidR="00A26A02" w:rsidRPr="00A26A02" w:rsidRDefault="00A26A02" w:rsidP="00BC0B3B">
      <w:pPr>
        <w:spacing w:line="240" w:lineRule="auto"/>
        <w:ind w:left="720"/>
      </w:pPr>
      <w:proofErr w:type="gramStart"/>
      <w:r w:rsidRPr="00A26A02">
        <w:t>savage</w:t>
      </w:r>
      <w:proofErr w:type="gramEnd"/>
      <w:r w:rsidRPr="00A26A02">
        <w:t>, primitive, underdeveloped, backward, alienated, composed of opinions, customs, authority, prejudice, ignorance, ideology. Narratives are fables, myths, legends, fit only for women and children.</w:t>
      </w:r>
    </w:p>
    <w:p w14:paraId="67892931" w14:textId="1495DD10" w:rsidR="00A26A02" w:rsidRPr="00A26A02" w:rsidRDefault="00294B7B" w:rsidP="007332D2">
      <w:pPr>
        <w:spacing w:line="240" w:lineRule="auto"/>
        <w:ind w:left="3600" w:firstLine="720"/>
      </w:pPr>
      <w:sdt>
        <w:sdtPr>
          <w:id w:val="1637301431"/>
          <w:citation/>
        </w:sdtPr>
        <w:sdtContent>
          <w:r w:rsidR="00CB5A62" w:rsidRPr="00A26A02">
            <w:fldChar w:fldCharType="begin"/>
          </w:r>
          <w:r w:rsidR="00A26A02" w:rsidRPr="00A26A02">
            <w:rPr>
              <w:lang w:val="en-US"/>
            </w:rPr>
            <w:instrText xml:space="preserve">CITATION Lyo84 \p 27 \n  \y  \t  \l 1033 </w:instrText>
          </w:r>
          <w:r w:rsidR="00CB5A62" w:rsidRPr="00A26A02">
            <w:fldChar w:fldCharType="separate"/>
          </w:r>
          <w:r w:rsidR="00CD087E" w:rsidRPr="00CD087E">
            <w:rPr>
              <w:noProof/>
              <w:lang w:val="en-US"/>
            </w:rPr>
            <w:t>(p. 27)</w:t>
          </w:r>
          <w:r w:rsidR="00CB5A62" w:rsidRPr="00A26A02">
            <w:fldChar w:fldCharType="end"/>
          </w:r>
        </w:sdtContent>
      </w:sdt>
    </w:p>
    <w:p w14:paraId="14B4F5AD" w14:textId="77777777" w:rsidR="00BC0B3B" w:rsidRDefault="00BC0B3B" w:rsidP="00A26A02"/>
    <w:p w14:paraId="13FE3D4E" w14:textId="5F69BB97" w:rsidR="00A26A02" w:rsidRPr="00A26A02" w:rsidRDefault="002A317F" w:rsidP="00A26A02">
      <w:r>
        <w:t>The paradox</w:t>
      </w:r>
      <w:r w:rsidR="00A26A02" w:rsidRPr="00A26A02">
        <w:t xml:space="preserve">, according to </w:t>
      </w:r>
      <w:proofErr w:type="spellStart"/>
      <w:r w:rsidR="00A26A02" w:rsidRPr="00A26A02">
        <w:t>Lyotard</w:t>
      </w:r>
      <w:proofErr w:type="spellEnd"/>
      <w:r w:rsidR="00A26A02" w:rsidRPr="00A26A02">
        <w:t xml:space="preserve">, </w:t>
      </w:r>
      <w:r>
        <w:t xml:space="preserve">is </w:t>
      </w:r>
      <w:r w:rsidR="00A26A02" w:rsidRPr="00A26A02">
        <w:t xml:space="preserve">that scientific knowledge can only be communicated via narrative knowledge </w:t>
      </w:r>
      <w:sdt>
        <w:sdtPr>
          <w:id w:val="-358900746"/>
          <w:citation/>
        </w:sdtPr>
        <w:sdtContent>
          <w:r w:rsidR="00CB5A62" w:rsidRPr="00A26A02">
            <w:fldChar w:fldCharType="begin"/>
          </w:r>
          <w:r w:rsidR="00A26A02" w:rsidRPr="00A26A02">
            <w:rPr>
              <w:lang w:val="en-US"/>
            </w:rPr>
            <w:instrText xml:space="preserve">CITATION Lyo84 \p 29 \n  \y  \t  \l 1033 </w:instrText>
          </w:r>
          <w:r w:rsidR="00CB5A62" w:rsidRPr="00A26A02">
            <w:fldChar w:fldCharType="separate"/>
          </w:r>
          <w:r w:rsidR="00CD087E" w:rsidRPr="00CD087E">
            <w:rPr>
              <w:noProof/>
              <w:lang w:val="en-US"/>
            </w:rPr>
            <w:t>(p. 29)</w:t>
          </w:r>
          <w:r w:rsidR="00CB5A62" w:rsidRPr="00A26A02">
            <w:fldChar w:fldCharType="end"/>
          </w:r>
        </w:sdtContent>
      </w:sdt>
      <w:r w:rsidR="00A26A02" w:rsidRPr="00A26A02">
        <w:t>. Narrative knowledge views scientific knowledge as merely another way of knowing about the world</w:t>
      </w:r>
      <w:sdt>
        <w:sdtPr>
          <w:id w:val="175706155"/>
          <w:citation/>
        </w:sdtPr>
        <w:sdtContent>
          <w:r w:rsidR="00CB5A62" w:rsidRPr="00A26A02">
            <w:fldChar w:fldCharType="begin"/>
          </w:r>
          <w:r w:rsidR="00A26A02" w:rsidRPr="00A26A02">
            <w:rPr>
              <w:lang w:val="en-US"/>
            </w:rPr>
            <w:instrText xml:space="preserve">CITATION Lyo84 \p 27 \n  \y  \t  \l 1033 </w:instrText>
          </w:r>
          <w:r w:rsidR="00CB5A62" w:rsidRPr="00A26A02">
            <w:fldChar w:fldCharType="separate"/>
          </w:r>
          <w:r w:rsidR="00CD087E">
            <w:rPr>
              <w:noProof/>
              <w:lang w:val="en-US"/>
            </w:rPr>
            <w:t xml:space="preserve"> </w:t>
          </w:r>
          <w:r w:rsidR="00CD087E" w:rsidRPr="00CD087E">
            <w:rPr>
              <w:noProof/>
              <w:lang w:val="en-US"/>
            </w:rPr>
            <w:t>(p. 27)</w:t>
          </w:r>
          <w:r w:rsidR="00CB5A62" w:rsidRPr="00A26A02">
            <w:fldChar w:fldCharType="end"/>
          </w:r>
        </w:sdtContent>
      </w:sdt>
      <w:r w:rsidR="00A26A02" w:rsidRPr="00A26A02">
        <w:t xml:space="preserve">. Within a social constructionist paradigm, narrative is part of our being (ontology). So-called scientific knowing (one kind of epistemology) is just one way in which we try to make sense and understand that being. Bolton </w:t>
      </w:r>
      <w:sdt>
        <w:sdtPr>
          <w:id w:val="655539"/>
          <w:citation/>
        </w:sdtPr>
        <w:sdtContent>
          <w:r w:rsidR="00CB5A62" w:rsidRPr="00A26A02">
            <w:fldChar w:fldCharType="begin"/>
          </w:r>
          <w:r w:rsidR="00A26A02" w:rsidRPr="00A26A02">
            <w:instrText xml:space="preserve"> CITATION Bol10 \n  \t  \l 2057  </w:instrText>
          </w:r>
          <w:r w:rsidR="00CB5A62" w:rsidRPr="00A26A02">
            <w:fldChar w:fldCharType="separate"/>
          </w:r>
          <w:r w:rsidR="00CD087E" w:rsidRPr="00CD087E">
            <w:rPr>
              <w:noProof/>
            </w:rPr>
            <w:t>(2010)</w:t>
          </w:r>
          <w:r w:rsidR="00CB5A62" w:rsidRPr="00A26A02">
            <w:fldChar w:fldCharType="end"/>
          </w:r>
        </w:sdtContent>
      </w:sdt>
      <w:r w:rsidR="00A26A02" w:rsidRPr="00A26A02">
        <w:t xml:space="preserve"> suggested that after 300 years </w:t>
      </w:r>
      <w:r w:rsidR="00653965">
        <w:t>in which narrative knowledge had</w:t>
      </w:r>
      <w:r w:rsidR="00A26A02" w:rsidRPr="00A26A02">
        <w:t xml:space="preserve"> been </w:t>
      </w:r>
      <w:r w:rsidR="00A26A02" w:rsidRPr="00A26A02">
        <w:lastRenderedPageBreak/>
        <w:t xml:space="preserve">denigrated, it was again being considered and respected alongside the scientific approach </w:t>
      </w:r>
      <w:sdt>
        <w:sdtPr>
          <w:id w:val="1174456613"/>
          <w:citation/>
        </w:sdtPr>
        <w:sdtContent>
          <w:r w:rsidR="00CB5A62" w:rsidRPr="00A26A02">
            <w:fldChar w:fldCharType="begin"/>
          </w:r>
          <w:r w:rsidR="00A26A02" w:rsidRPr="00A26A02">
            <w:rPr>
              <w:lang w:val="en-US"/>
            </w:rPr>
            <w:instrText xml:space="preserve">CITATION Bol10 \p 20 \n  \y  \t  \l 1033 </w:instrText>
          </w:r>
          <w:r w:rsidR="00CB5A62" w:rsidRPr="00A26A02">
            <w:fldChar w:fldCharType="separate"/>
          </w:r>
          <w:r w:rsidR="00CD087E" w:rsidRPr="00CD087E">
            <w:rPr>
              <w:noProof/>
              <w:lang w:val="en-US"/>
            </w:rPr>
            <w:t>(p. 20)</w:t>
          </w:r>
          <w:r w:rsidR="00CB5A62" w:rsidRPr="00A26A02">
            <w:fldChar w:fldCharType="end"/>
          </w:r>
        </w:sdtContent>
      </w:sdt>
      <w:r w:rsidR="00A26A02" w:rsidRPr="00A26A02">
        <w:t>.</w:t>
      </w:r>
    </w:p>
    <w:p w14:paraId="1B82A085" w14:textId="77777777" w:rsidR="00A26A02" w:rsidRPr="00A26A02" w:rsidRDefault="00A26A02" w:rsidP="00A26A02"/>
    <w:p w14:paraId="7D54D738" w14:textId="77777777" w:rsidR="00A26A02" w:rsidRPr="00A26A02" w:rsidRDefault="00A26A02" w:rsidP="00A26A02">
      <w:r w:rsidRPr="00A26A02">
        <w:t>I want to now consider narrative in a little more detail. I am aware that as yet I have not clearly defined what I mean by narrative.</w:t>
      </w:r>
    </w:p>
    <w:p w14:paraId="3AD1756E" w14:textId="77777777" w:rsidR="00A26A02" w:rsidRPr="00A26A02" w:rsidRDefault="00A26A02" w:rsidP="000463D5">
      <w:pPr>
        <w:pStyle w:val="Heading3"/>
      </w:pPr>
      <w:bookmarkStart w:id="30" w:name="_Toc206041353"/>
      <w:r w:rsidRPr="00A26A02">
        <w:t>Narrative</w:t>
      </w:r>
      <w:bookmarkEnd w:id="30"/>
    </w:p>
    <w:p w14:paraId="1092E0FE" w14:textId="77777777" w:rsidR="00A26A02" w:rsidRPr="00A26A02" w:rsidRDefault="00A26A02" w:rsidP="00A26A02">
      <w:r w:rsidRPr="00A26A02">
        <w:t xml:space="preserve">Bruner </w:t>
      </w:r>
      <w:sdt>
        <w:sdtPr>
          <w:id w:val="-543139899"/>
          <w:citation/>
        </w:sdtPr>
        <w:sdtContent>
          <w:r w:rsidR="00CB5A62" w:rsidRPr="00A26A02">
            <w:fldChar w:fldCharType="begin"/>
          </w:r>
          <w:r w:rsidRPr="00A26A02">
            <w:rPr>
              <w:lang w:val="en-US"/>
            </w:rPr>
            <w:instrText xml:space="preserve">CITATION Bru02 \n  \t  \l 1033 </w:instrText>
          </w:r>
          <w:r w:rsidR="00CB5A62" w:rsidRPr="00A26A02">
            <w:fldChar w:fldCharType="separate"/>
          </w:r>
          <w:r w:rsidR="00CD087E">
            <w:rPr>
              <w:noProof/>
              <w:lang w:val="en-US"/>
            </w:rPr>
            <w:t>(2002)</w:t>
          </w:r>
          <w:r w:rsidR="00CB5A62" w:rsidRPr="00A26A02">
            <w:fldChar w:fldCharType="end"/>
          </w:r>
        </w:sdtContent>
      </w:sdt>
      <w:r w:rsidRPr="00A26A02">
        <w:t xml:space="preserve"> argued that we are finally coming to realise how important is the process of narrative</w:t>
      </w:r>
      <w:sdt>
        <w:sdtPr>
          <w:id w:val="307672714"/>
          <w:citation/>
        </w:sdtPr>
        <w:sdtContent>
          <w:r w:rsidR="00CB5A62" w:rsidRPr="00A26A02">
            <w:fldChar w:fldCharType="begin"/>
          </w:r>
          <w:r w:rsidRPr="00A26A02">
            <w:rPr>
              <w:lang w:val="en-US"/>
            </w:rPr>
            <w:instrText xml:space="preserve">CITATION Bru02 \p 107 \n  \y  \t  \l 1033 </w:instrText>
          </w:r>
          <w:r w:rsidR="00CB5A62" w:rsidRPr="00A26A02">
            <w:fldChar w:fldCharType="separate"/>
          </w:r>
          <w:r w:rsidR="00CD087E">
            <w:rPr>
              <w:noProof/>
              <w:lang w:val="en-US"/>
            </w:rPr>
            <w:t xml:space="preserve"> (p. 107)</w:t>
          </w:r>
          <w:r w:rsidR="00CB5A62" w:rsidRPr="00A26A02">
            <w:fldChar w:fldCharType="end"/>
          </w:r>
        </w:sdtContent>
      </w:sdt>
      <w:r w:rsidRPr="00A26A02">
        <w:t>. Narratives are how we construct an understanding of ourselves</w:t>
      </w:r>
      <w:sdt>
        <w:sdtPr>
          <w:id w:val="-705410581"/>
          <w:citation/>
        </w:sdtPr>
        <w:sdtContent>
          <w:r w:rsidR="00CB5A62" w:rsidRPr="00A26A02">
            <w:fldChar w:fldCharType="begin"/>
          </w:r>
          <w:r w:rsidRPr="00A26A02">
            <w:rPr>
              <w:lang w:val="en-US"/>
            </w:rPr>
            <w:instrText xml:space="preserve">CITATION Bru02 \p 64 \l 1033 </w:instrText>
          </w:r>
          <w:r w:rsidR="00CB5A62" w:rsidRPr="00A26A02">
            <w:fldChar w:fldCharType="separate"/>
          </w:r>
          <w:r w:rsidR="00CD087E">
            <w:rPr>
              <w:noProof/>
              <w:lang w:val="en-US"/>
            </w:rPr>
            <w:t xml:space="preserve"> (Bruner, 2002, p. 64)</w:t>
          </w:r>
          <w:r w:rsidR="00CB5A62" w:rsidRPr="00A26A02">
            <w:fldChar w:fldCharType="end"/>
          </w:r>
        </w:sdtContent>
      </w:sdt>
      <w:r w:rsidRPr="00A26A02">
        <w:t xml:space="preserve">, and our sense of reality </w:t>
      </w:r>
      <w:sdt>
        <w:sdtPr>
          <w:id w:val="655535"/>
          <w:citation/>
        </w:sdtPr>
        <w:sdtContent>
          <w:r w:rsidR="00CB5A62" w:rsidRPr="00A26A02">
            <w:fldChar w:fldCharType="begin"/>
          </w:r>
          <w:r w:rsidRPr="00A26A02">
            <w:instrText xml:space="preserve"> CITATION Bru02 \p 7 \l 2057  </w:instrText>
          </w:r>
          <w:r w:rsidR="00CB5A62" w:rsidRPr="00A26A02">
            <w:fldChar w:fldCharType="separate"/>
          </w:r>
          <w:r w:rsidR="00CD087E">
            <w:rPr>
              <w:noProof/>
            </w:rPr>
            <w:t>(Bruner, 2002, p. 7)</w:t>
          </w:r>
          <w:r w:rsidR="00CB5A62" w:rsidRPr="00A26A02">
            <w:fldChar w:fldCharType="end"/>
          </w:r>
        </w:sdtContent>
      </w:sdt>
      <w:r w:rsidRPr="00A26A02">
        <w:t xml:space="preserve">. </w:t>
      </w:r>
    </w:p>
    <w:p w14:paraId="6DCE368E" w14:textId="7F967657" w:rsidR="00A26A02" w:rsidRPr="00A26A02" w:rsidRDefault="00A26A02" w:rsidP="00BC0B3B">
      <w:pPr>
        <w:spacing w:line="240" w:lineRule="auto"/>
        <w:ind w:left="720"/>
      </w:pPr>
      <w:r w:rsidRPr="00A26A02">
        <w:t>Our stories also impose a structure, a compelling reality, on what we experience</w:t>
      </w:r>
      <w:r w:rsidR="00A05B49">
        <w:t>.</w:t>
      </w:r>
    </w:p>
    <w:p w14:paraId="1B0FCDF7" w14:textId="4A46D620" w:rsidR="00A26A02" w:rsidRPr="00A26A02" w:rsidRDefault="00294B7B" w:rsidP="007332D2">
      <w:pPr>
        <w:spacing w:line="240" w:lineRule="auto"/>
        <w:ind w:left="3600" w:firstLine="720"/>
      </w:pPr>
      <w:sdt>
        <w:sdtPr>
          <w:id w:val="655540"/>
          <w:citation/>
        </w:sdtPr>
        <w:sdtContent>
          <w:r w:rsidR="00CB5A62" w:rsidRPr="00A26A02">
            <w:fldChar w:fldCharType="begin"/>
          </w:r>
          <w:r w:rsidR="00A26A02" w:rsidRPr="00A26A02">
            <w:instrText xml:space="preserve"> CITATION Bru02 \p 28 \l 2057  </w:instrText>
          </w:r>
          <w:r w:rsidR="00CB5A62" w:rsidRPr="00A26A02">
            <w:fldChar w:fldCharType="separate"/>
          </w:r>
          <w:r w:rsidR="00CD087E">
            <w:rPr>
              <w:noProof/>
            </w:rPr>
            <w:t>(Bruner, 2002, p. 28)</w:t>
          </w:r>
          <w:r w:rsidR="00CB5A62" w:rsidRPr="00A26A02">
            <w:fldChar w:fldCharType="end"/>
          </w:r>
        </w:sdtContent>
      </w:sdt>
      <w:r w:rsidR="00A26A02" w:rsidRPr="00A26A02">
        <w:t xml:space="preserve"> </w:t>
      </w:r>
    </w:p>
    <w:p w14:paraId="485D3141" w14:textId="77777777" w:rsidR="00A26A02" w:rsidRPr="00A26A02" w:rsidRDefault="00A26A02" w:rsidP="00A26A02"/>
    <w:p w14:paraId="3A37711E" w14:textId="5083A53F" w:rsidR="00A26A02" w:rsidRPr="00A26A02" w:rsidRDefault="00A26A02" w:rsidP="00A26A02">
      <w:r w:rsidRPr="00A26A02">
        <w:t>As already mentioned</w:t>
      </w:r>
      <w:r w:rsidR="00BC0B3B">
        <w:t>,</w:t>
      </w:r>
      <w:r w:rsidRPr="00A26A02">
        <w:t xml:space="preserve"> </w:t>
      </w:r>
      <w:proofErr w:type="spellStart"/>
      <w:r w:rsidRPr="00A26A02">
        <w:t>Lyotard</w:t>
      </w:r>
      <w:proofErr w:type="spellEnd"/>
      <w:r w:rsidRPr="00A26A02">
        <w:t xml:space="preserve"> </w:t>
      </w:r>
      <w:sdt>
        <w:sdtPr>
          <w:id w:val="655536"/>
          <w:citation/>
        </w:sdtPr>
        <w:sdtContent>
          <w:r w:rsidR="00CB5A62" w:rsidRPr="00A26A02">
            <w:fldChar w:fldCharType="begin"/>
          </w:r>
          <w:r w:rsidRPr="00A26A02">
            <w:instrText xml:space="preserve">CITATION Lyo84 \n  \t  \l 2057 </w:instrText>
          </w:r>
          <w:r w:rsidR="00CB5A62" w:rsidRPr="00A26A02">
            <w:fldChar w:fldCharType="separate"/>
          </w:r>
          <w:r w:rsidR="00CD087E" w:rsidRPr="00CD087E">
            <w:rPr>
              <w:noProof/>
            </w:rPr>
            <w:t>(1984)</w:t>
          </w:r>
          <w:r w:rsidR="00CB5A62" w:rsidRPr="00A26A02">
            <w:fldChar w:fldCharType="end"/>
          </w:r>
        </w:sdtContent>
      </w:sdt>
      <w:r w:rsidRPr="00A26A02">
        <w:t xml:space="preserve"> used </w:t>
      </w:r>
      <w:r w:rsidR="00BC0B3B">
        <w:t>the term “narrative knowledge”</w:t>
      </w:r>
      <w:sdt>
        <w:sdtPr>
          <w:id w:val="6679864"/>
          <w:citation/>
        </w:sdtPr>
        <w:sdtContent>
          <w:r w:rsidR="00CB5A62" w:rsidRPr="00A26A02">
            <w:fldChar w:fldCharType="begin"/>
          </w:r>
          <w:r w:rsidRPr="00A26A02">
            <w:instrText xml:space="preserve">CITATION Lyo84 \p 7 \n  \y  \t  \l 2057 </w:instrText>
          </w:r>
          <w:r w:rsidR="00CB5A62" w:rsidRPr="00A26A02">
            <w:fldChar w:fldCharType="separate"/>
          </w:r>
          <w:r w:rsidR="00CD087E">
            <w:rPr>
              <w:noProof/>
            </w:rPr>
            <w:t xml:space="preserve"> </w:t>
          </w:r>
          <w:r w:rsidR="00CD087E" w:rsidRPr="00CD087E">
            <w:rPr>
              <w:noProof/>
            </w:rPr>
            <w:t>(p. 7)</w:t>
          </w:r>
          <w:r w:rsidR="00CB5A62" w:rsidRPr="00A26A02">
            <w:fldChar w:fldCharType="end"/>
          </w:r>
        </w:sdtContent>
      </w:sdt>
      <w:r w:rsidRPr="00A26A02">
        <w:t xml:space="preserve"> to refer to one approach to knowing about our world. </w:t>
      </w:r>
      <w:proofErr w:type="spellStart"/>
      <w:r w:rsidRPr="00A26A02">
        <w:t>Lyotard</w:t>
      </w:r>
      <w:proofErr w:type="spellEnd"/>
      <w:r w:rsidRPr="00A26A02">
        <w:t xml:space="preserve"> </w:t>
      </w:r>
      <w:sdt>
        <w:sdtPr>
          <w:id w:val="655541"/>
          <w:citation/>
        </w:sdtPr>
        <w:sdtContent>
          <w:r w:rsidR="00CB5A62" w:rsidRPr="00A26A02">
            <w:fldChar w:fldCharType="begin"/>
          </w:r>
          <w:r w:rsidRPr="00A26A02">
            <w:instrText xml:space="preserve">CITATION Lyo84 \n  \t  \l 2057 </w:instrText>
          </w:r>
          <w:r w:rsidR="00CB5A62" w:rsidRPr="00A26A02">
            <w:fldChar w:fldCharType="separate"/>
          </w:r>
          <w:r w:rsidR="00CD087E" w:rsidRPr="00CD087E">
            <w:rPr>
              <w:noProof/>
            </w:rPr>
            <w:t>(1984)</w:t>
          </w:r>
          <w:r w:rsidR="00CB5A62" w:rsidRPr="00A26A02">
            <w:fldChar w:fldCharType="end"/>
          </w:r>
        </w:sdtContent>
      </w:sdt>
      <w:r w:rsidRPr="00A26A02">
        <w:t>, argued that the simple process of being recounted, and listened to, legitimised narrative knowledge</w:t>
      </w:r>
      <w:sdt>
        <w:sdtPr>
          <w:id w:val="6679867"/>
          <w:citation/>
        </w:sdtPr>
        <w:sdtContent>
          <w:r w:rsidR="00CB5A62" w:rsidRPr="00A26A02">
            <w:fldChar w:fldCharType="begin"/>
          </w:r>
          <w:r w:rsidRPr="00A26A02">
            <w:instrText xml:space="preserve">CITATION Lyo84 \p 22 \n  \y  \t  \l 2057 </w:instrText>
          </w:r>
          <w:r w:rsidR="00CB5A62" w:rsidRPr="00A26A02">
            <w:fldChar w:fldCharType="separate"/>
          </w:r>
          <w:r w:rsidR="00CD087E">
            <w:rPr>
              <w:noProof/>
            </w:rPr>
            <w:t xml:space="preserve"> </w:t>
          </w:r>
          <w:r w:rsidR="00CD087E" w:rsidRPr="00CD087E">
            <w:rPr>
              <w:noProof/>
            </w:rPr>
            <w:t>(p. 22)</w:t>
          </w:r>
          <w:r w:rsidR="00CB5A62" w:rsidRPr="00A26A02">
            <w:fldChar w:fldCharType="end"/>
          </w:r>
        </w:sdtContent>
      </w:sdt>
      <w:r w:rsidRPr="00A26A02">
        <w:t xml:space="preserve">. He also suggested that although </w:t>
      </w:r>
      <w:r w:rsidR="00483A6F">
        <w:t>a narrative may</w:t>
      </w:r>
      <w:r w:rsidRPr="00A26A02">
        <w:t xml:space="preserve"> appear to be about the past, “it is always contemporaneous with the act of recitation” </w:t>
      </w:r>
      <w:sdt>
        <w:sdtPr>
          <w:id w:val="6679869"/>
          <w:citation/>
        </w:sdtPr>
        <w:sdtContent>
          <w:r w:rsidR="00CB5A62" w:rsidRPr="00A26A02">
            <w:fldChar w:fldCharType="begin"/>
          </w:r>
          <w:r w:rsidRPr="00A26A02">
            <w:instrText xml:space="preserve">CITATION Lyo84 \p 22 \n  \y  \t  \l 2057 </w:instrText>
          </w:r>
          <w:r w:rsidR="00CB5A62" w:rsidRPr="00A26A02">
            <w:fldChar w:fldCharType="separate"/>
          </w:r>
          <w:r w:rsidR="00CD087E" w:rsidRPr="00CD087E">
            <w:rPr>
              <w:noProof/>
            </w:rPr>
            <w:t>(p. 22)</w:t>
          </w:r>
          <w:r w:rsidR="00CB5A62" w:rsidRPr="00A26A02">
            <w:fldChar w:fldCharType="end"/>
          </w:r>
        </w:sdtContent>
      </w:sdt>
      <w:r w:rsidRPr="00A26A02">
        <w:t>.</w:t>
      </w:r>
    </w:p>
    <w:p w14:paraId="7BFB51F4" w14:textId="77777777" w:rsidR="00A26A02" w:rsidRPr="00A26A02" w:rsidRDefault="00A26A02" w:rsidP="00A26A02"/>
    <w:p w14:paraId="7383F779" w14:textId="4819F5D3" w:rsidR="00A26A02" w:rsidRPr="00A26A02" w:rsidRDefault="00346828" w:rsidP="00A26A02">
      <w:r>
        <w:t>T</w:t>
      </w:r>
      <w:r w:rsidR="00A26A02" w:rsidRPr="00A26A02">
        <w:t>here are many ot</w:t>
      </w:r>
      <w:r>
        <w:t>h</w:t>
      </w:r>
      <w:r w:rsidR="00483A6F">
        <w:t>er ways in which ‘narrative’ has been</w:t>
      </w:r>
      <w:r w:rsidR="00A26A02" w:rsidRPr="00A26A02">
        <w:t xml:space="preserve"> defined. </w:t>
      </w:r>
      <w:proofErr w:type="spellStart"/>
      <w:r w:rsidR="00A26A02" w:rsidRPr="00A26A02">
        <w:t>Riessman</w:t>
      </w:r>
      <w:proofErr w:type="spellEnd"/>
      <w:r w:rsidR="00A26A02" w:rsidRPr="00A26A02">
        <w:t xml:space="preserve"> </w:t>
      </w:r>
      <w:sdt>
        <w:sdtPr>
          <w:id w:val="1586578"/>
          <w:citation/>
        </w:sdtPr>
        <w:sdtContent>
          <w:r w:rsidR="00CB5A62" w:rsidRPr="00A26A02">
            <w:fldChar w:fldCharType="begin"/>
          </w:r>
          <w:r w:rsidR="00A26A02" w:rsidRPr="00A26A02">
            <w:instrText xml:space="preserve"> CITATION Rie93 \n  \t  \l 2057  </w:instrText>
          </w:r>
          <w:r w:rsidR="00CB5A62" w:rsidRPr="00A26A02">
            <w:fldChar w:fldCharType="separate"/>
          </w:r>
          <w:r w:rsidR="00CD087E" w:rsidRPr="00CD087E">
            <w:rPr>
              <w:noProof/>
            </w:rPr>
            <w:t>(1993)</w:t>
          </w:r>
          <w:r w:rsidR="00CB5A62" w:rsidRPr="00A26A02">
            <w:fldChar w:fldCharType="end"/>
          </w:r>
        </w:sdtContent>
      </w:sdt>
      <w:r w:rsidR="00A26A02" w:rsidRPr="00A26A02">
        <w:t xml:space="preserve"> argued that many scholars identify narratives as “discrete units” detached from their context, rather than “situated events”</w:t>
      </w:r>
      <w:sdt>
        <w:sdtPr>
          <w:id w:val="6679870"/>
          <w:citation/>
        </w:sdtPr>
        <w:sdtContent>
          <w:r w:rsidR="00CB5A62" w:rsidRPr="00A26A02">
            <w:fldChar w:fldCharType="begin"/>
          </w:r>
          <w:r w:rsidR="00A26A02" w:rsidRPr="00A26A02">
            <w:instrText xml:space="preserve"> CITATION Rie93 \p 17 \n  \y  \t  \l 2057  </w:instrText>
          </w:r>
          <w:r w:rsidR="00CB5A62" w:rsidRPr="00A26A02">
            <w:fldChar w:fldCharType="separate"/>
          </w:r>
          <w:r w:rsidR="00CD087E">
            <w:rPr>
              <w:noProof/>
            </w:rPr>
            <w:t xml:space="preserve"> </w:t>
          </w:r>
          <w:r w:rsidR="00CD087E" w:rsidRPr="00CD087E">
            <w:rPr>
              <w:noProof/>
            </w:rPr>
            <w:t>(p. 17)</w:t>
          </w:r>
          <w:r w:rsidR="00CB5A62" w:rsidRPr="00A26A02">
            <w:fldChar w:fldCharType="end"/>
          </w:r>
        </w:sdtContent>
      </w:sdt>
      <w:r w:rsidR="00A26A02" w:rsidRPr="00A26A02">
        <w:t xml:space="preserve">. These writers, for example </w:t>
      </w:r>
      <w:proofErr w:type="spellStart"/>
      <w:r w:rsidR="00A26A02" w:rsidRPr="00A26A02">
        <w:t>Labov</w:t>
      </w:r>
      <w:proofErr w:type="spellEnd"/>
      <w:r w:rsidR="00A26A02" w:rsidRPr="00A26A02">
        <w:t xml:space="preserve"> </w:t>
      </w:r>
      <w:sdt>
        <w:sdtPr>
          <w:id w:val="1586580"/>
          <w:citation/>
        </w:sdtPr>
        <w:sdtContent>
          <w:r w:rsidR="00CB5A62" w:rsidRPr="00A26A02">
            <w:fldChar w:fldCharType="begin"/>
          </w:r>
          <w:r w:rsidR="00FB7658">
            <w:instrText xml:space="preserve">CITATION Lab72 \n  \t  \l 2057 </w:instrText>
          </w:r>
          <w:r w:rsidR="00CB5A62" w:rsidRPr="00A26A02">
            <w:fldChar w:fldCharType="separate"/>
          </w:r>
          <w:r w:rsidR="00CD087E" w:rsidRPr="00CD087E">
            <w:rPr>
              <w:noProof/>
            </w:rPr>
            <w:t>(1972)</w:t>
          </w:r>
          <w:r w:rsidR="00CB5A62" w:rsidRPr="00A26A02">
            <w:fldChar w:fldCharType="end"/>
          </w:r>
        </w:sdtContent>
      </w:sdt>
      <w:r w:rsidR="00A26A02" w:rsidRPr="00A26A02">
        <w:t xml:space="preserve">, often propose identifying structures within the story and a linear process </w:t>
      </w:r>
      <w:sdt>
        <w:sdtPr>
          <w:id w:val="1586579"/>
          <w:citation/>
        </w:sdtPr>
        <w:sdtContent>
          <w:r w:rsidR="00CB5A62" w:rsidRPr="00A26A02">
            <w:fldChar w:fldCharType="begin"/>
          </w:r>
          <w:r w:rsidR="00D907AA">
            <w:instrText xml:space="preserve">CITATION Rie93 \p 18 \t  \l 2057 </w:instrText>
          </w:r>
          <w:r w:rsidR="00CB5A62" w:rsidRPr="00A26A02">
            <w:fldChar w:fldCharType="separate"/>
          </w:r>
          <w:r w:rsidR="00CD087E" w:rsidRPr="00CD087E">
            <w:rPr>
              <w:noProof/>
            </w:rPr>
            <w:t>(Riessman, 1993, p. 18)</w:t>
          </w:r>
          <w:r w:rsidR="00CB5A62" w:rsidRPr="00A26A02">
            <w:fldChar w:fldCharType="end"/>
          </w:r>
        </w:sdtContent>
      </w:sdt>
      <w:r w:rsidR="00A05B49">
        <w:t xml:space="preserve">. </w:t>
      </w:r>
      <w:proofErr w:type="spellStart"/>
      <w:r w:rsidR="00A05B49">
        <w:t>Riessman</w:t>
      </w:r>
      <w:proofErr w:type="spellEnd"/>
      <w:sdt>
        <w:sdtPr>
          <w:id w:val="52201888"/>
          <w:citation/>
        </w:sdtPr>
        <w:sdtContent>
          <w:r w:rsidR="00A05B49">
            <w:fldChar w:fldCharType="begin"/>
          </w:r>
          <w:r w:rsidR="00A05B49">
            <w:rPr>
              <w:lang w:val="en-US"/>
            </w:rPr>
            <w:instrText xml:space="preserve">CITATION Rie93 \n  \t  \l 1033 </w:instrText>
          </w:r>
          <w:r w:rsidR="00A05B49">
            <w:fldChar w:fldCharType="separate"/>
          </w:r>
          <w:r w:rsidR="00CD087E">
            <w:rPr>
              <w:noProof/>
              <w:lang w:val="en-US"/>
            </w:rPr>
            <w:t xml:space="preserve"> </w:t>
          </w:r>
          <w:r w:rsidR="00CD087E" w:rsidRPr="00CD087E">
            <w:rPr>
              <w:noProof/>
              <w:lang w:val="en-US"/>
            </w:rPr>
            <w:t>(1993)</w:t>
          </w:r>
          <w:r w:rsidR="00A05B49">
            <w:fldChar w:fldCharType="end"/>
          </w:r>
        </w:sdtContent>
      </w:sdt>
      <w:r w:rsidR="00A26A02" w:rsidRPr="00A26A02">
        <w:t xml:space="preserve"> suggested an alternative that concerned narratives as co-construc</w:t>
      </w:r>
      <w:r w:rsidR="00A05B49">
        <w:t>tions that we</w:t>
      </w:r>
      <w:r w:rsidR="002A317F">
        <w:t>re forever changing:</w:t>
      </w:r>
    </w:p>
    <w:p w14:paraId="1DC438AB" w14:textId="77777777" w:rsidR="007332D2" w:rsidRDefault="00A26A02" w:rsidP="007332D2">
      <w:pPr>
        <w:spacing w:line="240" w:lineRule="auto"/>
        <w:ind w:left="720"/>
      </w:pPr>
      <w:r w:rsidRPr="00A26A02">
        <w:t>Meaning is fluid and contextual, not fixed and universal. All we have is talk and text</w:t>
      </w:r>
      <w:r w:rsidR="0089243A">
        <w:t>,</w:t>
      </w:r>
      <w:r w:rsidRPr="00A26A02">
        <w:t xml:space="preserve"> which represent reality partially, selectively and imperfectly</w:t>
      </w:r>
      <w:r w:rsidR="00A05B49">
        <w:t>.</w:t>
      </w:r>
      <w:r w:rsidRPr="00A26A02">
        <w:t xml:space="preserve"> </w:t>
      </w:r>
    </w:p>
    <w:p w14:paraId="79ABEA93" w14:textId="0BBEC3A7" w:rsidR="00A26A02" w:rsidRPr="00A26A02" w:rsidRDefault="00294B7B" w:rsidP="007332D2">
      <w:pPr>
        <w:spacing w:line="240" w:lineRule="auto"/>
        <w:ind w:left="3600" w:firstLine="720"/>
      </w:pPr>
      <w:sdt>
        <w:sdtPr>
          <w:id w:val="1586581"/>
          <w:citation/>
        </w:sdtPr>
        <w:sdtContent>
          <w:r w:rsidR="00CB5A62" w:rsidRPr="00A26A02">
            <w:fldChar w:fldCharType="begin"/>
          </w:r>
          <w:r w:rsidR="00BC0B3B">
            <w:instrText xml:space="preserve">CITATION Rie93 \p 15 \t  \l 2057 </w:instrText>
          </w:r>
          <w:r w:rsidR="00CB5A62" w:rsidRPr="00A26A02">
            <w:fldChar w:fldCharType="separate"/>
          </w:r>
          <w:r w:rsidR="00CD087E" w:rsidRPr="00CD087E">
            <w:rPr>
              <w:noProof/>
            </w:rPr>
            <w:t>(Riessman, 1993, p. 15)</w:t>
          </w:r>
          <w:r w:rsidR="00CB5A62" w:rsidRPr="00A26A02">
            <w:fldChar w:fldCharType="end"/>
          </w:r>
        </w:sdtContent>
      </w:sdt>
    </w:p>
    <w:p w14:paraId="5353033C" w14:textId="77777777" w:rsidR="00B42E41" w:rsidRDefault="00B42E41" w:rsidP="00A26A02"/>
    <w:p w14:paraId="32AFFC20" w14:textId="59712271" w:rsidR="00A26A02" w:rsidRPr="00A26A02" w:rsidRDefault="00A26A02" w:rsidP="00A26A02">
      <w:r w:rsidRPr="00A26A02">
        <w:lastRenderedPageBreak/>
        <w:t xml:space="preserve">This definition is more compatible with the underlying philosophies of this study. </w:t>
      </w:r>
    </w:p>
    <w:p w14:paraId="24681D9C" w14:textId="77777777" w:rsidR="00A26A02" w:rsidRPr="00A26A02" w:rsidRDefault="00A26A02" w:rsidP="00A26A02"/>
    <w:p w14:paraId="11A5EC16" w14:textId="5557030E" w:rsidR="0089243A" w:rsidRDefault="00A05B49" w:rsidP="00A26A02">
      <w:r>
        <w:t xml:space="preserve">Further, </w:t>
      </w:r>
      <w:r w:rsidR="00A26A02" w:rsidRPr="00A26A02">
        <w:t xml:space="preserve">Parker, </w:t>
      </w:r>
      <w:sdt>
        <w:sdtPr>
          <w:id w:val="655556"/>
          <w:citation/>
        </w:sdtPr>
        <w:sdtContent>
          <w:r w:rsidR="00CB5A62" w:rsidRPr="00A26A02">
            <w:fldChar w:fldCharType="begin"/>
          </w:r>
          <w:r w:rsidR="00A26A02" w:rsidRPr="00A26A02">
            <w:instrText xml:space="preserve"> CITATION Par05 \n  \t  \l 2057  </w:instrText>
          </w:r>
          <w:r w:rsidR="00CB5A62" w:rsidRPr="00A26A02">
            <w:fldChar w:fldCharType="separate"/>
          </w:r>
          <w:r w:rsidR="00CD087E">
            <w:rPr>
              <w:noProof/>
            </w:rPr>
            <w:t>(2005)</w:t>
          </w:r>
          <w:r w:rsidR="00CB5A62" w:rsidRPr="00A26A02">
            <w:fldChar w:fldCharType="end"/>
          </w:r>
        </w:sdtContent>
      </w:sdt>
      <w:r w:rsidR="00A26A02" w:rsidRPr="00A26A02">
        <w:t xml:space="preserve"> suggested that narrative research is not about discovering empirical truth, but </w:t>
      </w:r>
      <w:r w:rsidR="00641DAA">
        <w:t>has more to do with the meaning-</w:t>
      </w:r>
      <w:r w:rsidR="00A26A02" w:rsidRPr="00A26A02">
        <w:t>making of the narrator</w:t>
      </w:r>
      <w:sdt>
        <w:sdtPr>
          <w:id w:val="6679871"/>
          <w:citation/>
        </w:sdtPr>
        <w:sdtContent>
          <w:r w:rsidR="00CB5A62" w:rsidRPr="00A26A02">
            <w:fldChar w:fldCharType="begin"/>
          </w:r>
          <w:r w:rsidR="00A26A02" w:rsidRPr="00A26A02">
            <w:instrText xml:space="preserve"> CITATION Par05 \p 82 \n  \y  \t  \l 2057  </w:instrText>
          </w:r>
          <w:r w:rsidR="00CB5A62" w:rsidRPr="00A26A02">
            <w:fldChar w:fldCharType="separate"/>
          </w:r>
          <w:r w:rsidR="00CD087E">
            <w:rPr>
              <w:noProof/>
            </w:rPr>
            <w:t xml:space="preserve"> (p. 82)</w:t>
          </w:r>
          <w:r w:rsidR="00CB5A62" w:rsidRPr="00A26A02">
            <w:fldChar w:fldCharType="end"/>
          </w:r>
        </w:sdtContent>
      </w:sdt>
      <w:r w:rsidR="00A26A02" w:rsidRPr="00A26A02">
        <w:t>. He also proposed that narrative psychology has emerged as an alternative to what he called “demeaning” and “dehumanising”</w:t>
      </w:r>
      <w:sdt>
        <w:sdtPr>
          <w:id w:val="6679872"/>
          <w:citation/>
        </w:sdtPr>
        <w:sdtContent>
          <w:r w:rsidR="00CB5A62" w:rsidRPr="00A26A02">
            <w:fldChar w:fldCharType="begin"/>
          </w:r>
          <w:r w:rsidR="00A26A02" w:rsidRPr="00A26A02">
            <w:instrText xml:space="preserve"> CITATION Par05 \p 71 \n  \y  \t  \l 2057  </w:instrText>
          </w:r>
          <w:r w:rsidR="00CB5A62" w:rsidRPr="00A26A02">
            <w:fldChar w:fldCharType="separate"/>
          </w:r>
          <w:r w:rsidR="00CD087E">
            <w:rPr>
              <w:noProof/>
            </w:rPr>
            <w:t xml:space="preserve"> (p. 71)</w:t>
          </w:r>
          <w:r w:rsidR="00CB5A62" w:rsidRPr="00A26A02">
            <w:fldChar w:fldCharType="end"/>
          </w:r>
        </w:sdtContent>
      </w:sdt>
      <w:r w:rsidR="00A26A02" w:rsidRPr="00A26A02">
        <w:t xml:space="preserve"> processes of traditional experimental studies of more positivist approaches. </w:t>
      </w:r>
    </w:p>
    <w:p w14:paraId="414759DD" w14:textId="77777777" w:rsidR="0089243A" w:rsidRDefault="0089243A" w:rsidP="00A26A02"/>
    <w:p w14:paraId="4944B62C" w14:textId="2395D799" w:rsidR="00A26A02" w:rsidRPr="00A26A02" w:rsidRDefault="00A26A02" w:rsidP="00A26A02">
      <w:proofErr w:type="spellStart"/>
      <w:r w:rsidRPr="00A26A02">
        <w:t>Cavarero</w:t>
      </w:r>
      <w:proofErr w:type="spellEnd"/>
      <w:r w:rsidRPr="00A26A02">
        <w:t xml:space="preserve"> </w:t>
      </w:r>
      <w:sdt>
        <w:sdtPr>
          <w:id w:val="319389851"/>
          <w:citation/>
        </w:sdtPr>
        <w:sdtContent>
          <w:r w:rsidR="005F0656">
            <w:fldChar w:fldCharType="begin"/>
          </w:r>
          <w:r w:rsidR="005F0656">
            <w:rPr>
              <w:lang w:val="en-US"/>
            </w:rPr>
            <w:instrText xml:space="preserve">CITATION Placeholder2 \n  \t  \l 1033 </w:instrText>
          </w:r>
          <w:r w:rsidR="005F0656">
            <w:fldChar w:fldCharType="separate"/>
          </w:r>
          <w:r w:rsidR="00CD087E" w:rsidRPr="00CD087E">
            <w:rPr>
              <w:noProof/>
              <w:lang w:val="en-US"/>
            </w:rPr>
            <w:t>(2000)</w:t>
          </w:r>
          <w:r w:rsidR="005F0656">
            <w:fldChar w:fldCharType="end"/>
          </w:r>
        </w:sdtContent>
      </w:sdt>
      <w:r w:rsidRPr="00A26A02">
        <w:t xml:space="preserve"> wrote about women and story telling. She argued that women have “woven” stories through the ages that challenge the hierarchy of male pro</w:t>
      </w:r>
      <w:r w:rsidR="003124E2">
        <w:t xml:space="preserve">fessional and academic wisdom: </w:t>
      </w:r>
      <w:r w:rsidRPr="00A26A02">
        <w:t xml:space="preserve">“casually tear the metaphor of the </w:t>
      </w:r>
      <w:proofErr w:type="spellStart"/>
      <w:r w:rsidRPr="00A26A02">
        <w:t>textum</w:t>
      </w:r>
      <w:proofErr w:type="spellEnd"/>
      <w:r w:rsidRPr="00A26A02">
        <w:t xml:space="preserve"> of professional men of letters”</w:t>
      </w:r>
      <w:sdt>
        <w:sdtPr>
          <w:id w:val="-2111491993"/>
          <w:citation/>
        </w:sdtPr>
        <w:sdtContent>
          <w:r w:rsidR="005F0656">
            <w:fldChar w:fldCharType="begin"/>
          </w:r>
          <w:r w:rsidR="005F0656">
            <w:rPr>
              <w:lang w:val="en-US"/>
            </w:rPr>
            <w:instrText xml:space="preserve">CITATION Placeholder2 \p 54 \n  \y  \t  \l 1033 </w:instrText>
          </w:r>
          <w:r w:rsidR="005F0656">
            <w:fldChar w:fldCharType="separate"/>
          </w:r>
          <w:r w:rsidR="00CD087E">
            <w:rPr>
              <w:noProof/>
              <w:lang w:val="en-US"/>
            </w:rPr>
            <w:t xml:space="preserve"> </w:t>
          </w:r>
          <w:r w:rsidR="00CD087E" w:rsidRPr="00CD087E">
            <w:rPr>
              <w:noProof/>
              <w:lang w:val="en-US"/>
            </w:rPr>
            <w:t>(p. 54)</w:t>
          </w:r>
          <w:r w:rsidR="005F0656">
            <w:fldChar w:fldCharType="end"/>
          </w:r>
        </w:sdtContent>
      </w:sdt>
      <w:r w:rsidR="003124E2">
        <w:t>. She</w:t>
      </w:r>
      <w:r w:rsidR="000463D5">
        <w:t xml:space="preserve"> continued</w:t>
      </w:r>
      <w:r w:rsidR="003124E2">
        <w:t>:</w:t>
      </w:r>
    </w:p>
    <w:p w14:paraId="6C0DA148" w14:textId="77777777" w:rsidR="00A26A02" w:rsidRPr="00A26A02" w:rsidRDefault="00A26A02" w:rsidP="0089243A">
      <w:pPr>
        <w:spacing w:line="240" w:lineRule="auto"/>
        <w:ind w:left="720"/>
      </w:pPr>
      <w:r w:rsidRPr="00A26A02">
        <w:t>Whether ancient or modern, their art aspires to a wise repudiation of the abstract universal, and follows an everyday practice where the tale is existence, relation and attention.</w:t>
      </w:r>
    </w:p>
    <w:p w14:paraId="61F12531" w14:textId="24600BC5" w:rsidR="00A26A02" w:rsidRPr="00A26A02" w:rsidRDefault="00641DAA" w:rsidP="0089243A">
      <w:pPr>
        <w:spacing w:line="240" w:lineRule="auto"/>
      </w:pPr>
      <w:r>
        <w:tab/>
      </w:r>
      <w:r>
        <w:tab/>
      </w:r>
      <w:r>
        <w:tab/>
      </w:r>
      <w:r>
        <w:tab/>
      </w:r>
      <w:r>
        <w:tab/>
      </w:r>
      <w:r>
        <w:tab/>
      </w:r>
      <w:sdt>
        <w:sdtPr>
          <w:id w:val="-869983736"/>
          <w:citation/>
        </w:sdtPr>
        <w:sdtContent>
          <w:r w:rsidR="00F00D40">
            <w:fldChar w:fldCharType="begin"/>
          </w:r>
          <w:r w:rsidR="002420E5">
            <w:rPr>
              <w:lang w:val="en-US"/>
            </w:rPr>
            <w:instrText xml:space="preserve">CITATION Placeholder2 \p 54 \n  \y  \t  \l 1033 </w:instrText>
          </w:r>
          <w:r w:rsidR="00F00D40">
            <w:fldChar w:fldCharType="separate"/>
          </w:r>
          <w:r w:rsidR="00CD087E" w:rsidRPr="00CD087E">
            <w:rPr>
              <w:noProof/>
              <w:lang w:val="en-US"/>
            </w:rPr>
            <w:t>(p. 54)</w:t>
          </w:r>
          <w:r w:rsidR="00F00D40">
            <w:fldChar w:fldCharType="end"/>
          </w:r>
        </w:sdtContent>
      </w:sdt>
    </w:p>
    <w:p w14:paraId="7B2CA123" w14:textId="77777777" w:rsidR="00B42E41" w:rsidRDefault="00B42E41" w:rsidP="00A26A02"/>
    <w:p w14:paraId="7A2EC1D5" w14:textId="6D6AECBF" w:rsidR="00A26A02" w:rsidRPr="00A26A02" w:rsidRDefault="00A26A02" w:rsidP="00A26A02">
      <w:r w:rsidRPr="00A26A02">
        <w:t xml:space="preserve">Therefore, within this study, </w:t>
      </w:r>
      <w:r w:rsidR="0089243A" w:rsidRPr="00A26A02">
        <w:t>I shall use the word ‘narrative’ in its broadest and most fluid sense. It will be about stories we co-create to make sense of our experiences</w:t>
      </w:r>
      <w:r w:rsidR="00641DAA">
        <w:t>,</w:t>
      </w:r>
      <w:r w:rsidR="0089243A" w:rsidRPr="00A26A02">
        <w:t xml:space="preserve"> and communicate to each other. </w:t>
      </w:r>
      <w:r w:rsidR="0089243A">
        <w:t>E</w:t>
      </w:r>
      <w:r w:rsidRPr="00A26A02">
        <w:t>xploring narratives i</w:t>
      </w:r>
      <w:r w:rsidR="003124E2">
        <w:t xml:space="preserve">s understood as an </w:t>
      </w:r>
      <w:r w:rsidRPr="00A26A02">
        <w:t xml:space="preserve">appropriate way of discovering information about experience. </w:t>
      </w:r>
    </w:p>
    <w:p w14:paraId="6ECF0DF9" w14:textId="77777777" w:rsidR="00A26A02" w:rsidRPr="00830864" w:rsidRDefault="00A26A02" w:rsidP="00830864">
      <w:pPr>
        <w:pStyle w:val="Heading2"/>
      </w:pPr>
    </w:p>
    <w:p w14:paraId="18580491" w14:textId="77777777" w:rsidR="00A26A02" w:rsidRPr="00A26A02" w:rsidRDefault="00A26A02" w:rsidP="000463D5">
      <w:pPr>
        <w:pStyle w:val="Heading3"/>
      </w:pPr>
      <w:bookmarkStart w:id="31" w:name="_Toc206041354"/>
      <w:r w:rsidRPr="00A26A02">
        <w:t>Defining self</w:t>
      </w:r>
      <w:bookmarkEnd w:id="31"/>
      <w:r w:rsidRPr="00A26A02">
        <w:t xml:space="preserve"> </w:t>
      </w:r>
    </w:p>
    <w:p w14:paraId="03B3F2F1" w14:textId="15D2B4D9" w:rsidR="00A26A02" w:rsidRPr="000136DB" w:rsidRDefault="00A26A02" w:rsidP="00A26A02">
      <w:r w:rsidRPr="00A26A02">
        <w:t>At the heart of this research is the reflecting self. I want to spend a little time considering what is meant by</w:t>
      </w:r>
      <w:r w:rsidR="00641DAA">
        <w:t>,</w:t>
      </w:r>
      <w:r w:rsidRPr="00A26A02">
        <w:t xml:space="preserve"> </w:t>
      </w:r>
      <w:r w:rsidR="0089243A">
        <w:t>‘</w:t>
      </w:r>
      <w:r w:rsidRPr="00A26A02">
        <w:t>the self</w:t>
      </w:r>
      <w:r w:rsidR="0089243A">
        <w:t>’</w:t>
      </w:r>
      <w:r w:rsidRPr="00A26A02">
        <w:t>.</w:t>
      </w:r>
      <w:r w:rsidR="00483A6F">
        <w:t xml:space="preserve"> </w:t>
      </w:r>
      <w:r w:rsidR="00483A6F" w:rsidRPr="000136DB">
        <w:t>Burr</w:t>
      </w:r>
      <w:sdt>
        <w:sdtPr>
          <w:id w:val="1182321485"/>
          <w:citation/>
        </w:sdtPr>
        <w:sdtContent>
          <w:r w:rsidR="00483A6F" w:rsidRPr="000136DB">
            <w:fldChar w:fldCharType="begin"/>
          </w:r>
          <w:r w:rsidR="00483A6F" w:rsidRPr="000136DB">
            <w:rPr>
              <w:lang w:val="en-US"/>
            </w:rPr>
            <w:instrText xml:space="preserve">CITATION Bur03 \n  \t  \l 1033 </w:instrText>
          </w:r>
          <w:r w:rsidR="00483A6F" w:rsidRPr="000136DB">
            <w:fldChar w:fldCharType="separate"/>
          </w:r>
          <w:r w:rsidR="00CD087E" w:rsidRPr="000136DB">
            <w:rPr>
              <w:noProof/>
              <w:lang w:val="en-US"/>
            </w:rPr>
            <w:t xml:space="preserve"> (2003)</w:t>
          </w:r>
          <w:r w:rsidR="00483A6F" w:rsidRPr="000136DB">
            <w:fldChar w:fldCharType="end"/>
          </w:r>
        </w:sdtContent>
      </w:sdt>
      <w:r w:rsidR="00483A6F" w:rsidRPr="000136DB">
        <w:t xml:space="preserve"> described social constructionist psychology’s lack of engagement with what is meant by a </w:t>
      </w:r>
      <w:r w:rsidR="00A74A07" w:rsidRPr="000136DB">
        <w:t>‘</w:t>
      </w:r>
      <w:r w:rsidR="00483A6F" w:rsidRPr="000136DB">
        <w:t>self</w:t>
      </w:r>
      <w:r w:rsidR="00A74A07" w:rsidRPr="000136DB">
        <w:t>’</w:t>
      </w:r>
      <w:r w:rsidR="00483A6F" w:rsidRPr="000136DB">
        <w:t xml:space="preserve"> as a “gaping hole”</w:t>
      </w:r>
      <w:sdt>
        <w:sdtPr>
          <w:id w:val="-1528178376"/>
          <w:citation/>
        </w:sdtPr>
        <w:sdtContent>
          <w:r w:rsidR="00483A6F" w:rsidRPr="000136DB">
            <w:fldChar w:fldCharType="begin"/>
          </w:r>
          <w:r w:rsidR="00483A6F" w:rsidRPr="000136DB">
            <w:rPr>
              <w:lang w:val="en-US"/>
            </w:rPr>
            <w:instrText xml:space="preserve">CITATION Bur03 \p 179 \n  \y  \t  \l 1033 </w:instrText>
          </w:r>
          <w:r w:rsidR="00483A6F" w:rsidRPr="000136DB">
            <w:fldChar w:fldCharType="separate"/>
          </w:r>
          <w:r w:rsidR="00CD087E" w:rsidRPr="000136DB">
            <w:rPr>
              <w:noProof/>
              <w:lang w:val="en-US"/>
            </w:rPr>
            <w:t xml:space="preserve"> (p. 179)</w:t>
          </w:r>
          <w:r w:rsidR="00483A6F" w:rsidRPr="000136DB">
            <w:fldChar w:fldCharType="end"/>
          </w:r>
        </w:sdtContent>
      </w:sdt>
      <w:r w:rsidR="00483A6F" w:rsidRPr="000136DB">
        <w:t xml:space="preserve">. </w:t>
      </w:r>
    </w:p>
    <w:p w14:paraId="297BA6DF" w14:textId="77777777" w:rsidR="00B42E41" w:rsidRDefault="00A26A02" w:rsidP="00A26A02">
      <w:r w:rsidRPr="00A26A02">
        <w:t xml:space="preserve"> </w:t>
      </w:r>
    </w:p>
    <w:p w14:paraId="07BD9002" w14:textId="3C478029" w:rsidR="00A26A02" w:rsidRPr="00A26A02" w:rsidRDefault="00A26A02" w:rsidP="00A26A02">
      <w:r w:rsidRPr="00A26A02">
        <w:t xml:space="preserve">James (original work 1892) </w:t>
      </w:r>
      <w:sdt>
        <w:sdtPr>
          <w:id w:val="6679894"/>
          <w:citation/>
        </w:sdtPr>
        <w:sdtContent>
          <w:r w:rsidR="00CB5A62" w:rsidRPr="00A26A02">
            <w:fldChar w:fldCharType="begin"/>
          </w:r>
          <w:r w:rsidR="00653965">
            <w:instrText xml:space="preserve">CITATION Jam01 \n  \t  \l 2057 </w:instrText>
          </w:r>
          <w:r w:rsidR="00CB5A62" w:rsidRPr="00A26A02">
            <w:fldChar w:fldCharType="separate"/>
          </w:r>
          <w:r w:rsidR="00CD087E" w:rsidRPr="00CD087E">
            <w:rPr>
              <w:noProof/>
            </w:rPr>
            <w:t>(2001)</w:t>
          </w:r>
          <w:r w:rsidR="00CB5A62" w:rsidRPr="00A26A02">
            <w:fldChar w:fldCharType="end"/>
          </w:r>
        </w:sdtContent>
      </w:sdt>
      <w:r w:rsidRPr="00A26A02">
        <w:t xml:space="preserve"> wrote:</w:t>
      </w:r>
    </w:p>
    <w:p w14:paraId="0E4A4BC9" w14:textId="13B04C47" w:rsidR="00A26A02" w:rsidRPr="00A26A02" w:rsidRDefault="00A26A02" w:rsidP="0089243A">
      <w:pPr>
        <w:spacing w:line="240" w:lineRule="auto"/>
        <w:ind w:left="720"/>
      </w:pPr>
      <w:r w:rsidRPr="00A26A02">
        <w:lastRenderedPageBreak/>
        <w:t>Thoughts connected as we feel them to be connected are what we mean by personal selves. The worst a psychology can do is so to interpret the nature of these selves as to rob them of their worth</w:t>
      </w:r>
      <w:r w:rsidR="00641DAA">
        <w:t>.</w:t>
      </w:r>
      <w:r w:rsidRPr="00A26A02">
        <w:t xml:space="preserve"> </w:t>
      </w:r>
    </w:p>
    <w:p w14:paraId="534A1431" w14:textId="70997750" w:rsidR="00A26A02" w:rsidRPr="00A26A02" w:rsidRDefault="00294B7B" w:rsidP="00641DAA">
      <w:pPr>
        <w:spacing w:line="240" w:lineRule="auto"/>
        <w:ind w:left="3600" w:firstLine="720"/>
      </w:pPr>
      <w:sdt>
        <w:sdtPr>
          <w:id w:val="-2008975660"/>
          <w:citation/>
        </w:sdtPr>
        <w:sdtContent>
          <w:r w:rsidR="00653965">
            <w:fldChar w:fldCharType="begin"/>
          </w:r>
          <w:r w:rsidR="00653965">
            <w:rPr>
              <w:lang w:val="en-US"/>
            </w:rPr>
            <w:instrText xml:space="preserve">CITATION Jam01 \p 20-21 \n  \y  \t  \l 1033 </w:instrText>
          </w:r>
          <w:r w:rsidR="00653965">
            <w:fldChar w:fldCharType="separate"/>
          </w:r>
          <w:r w:rsidR="00CD087E" w:rsidRPr="00CD087E">
            <w:rPr>
              <w:noProof/>
              <w:lang w:val="en-US"/>
            </w:rPr>
            <w:t>(pp. 20-21)</w:t>
          </w:r>
          <w:r w:rsidR="00653965">
            <w:fldChar w:fldCharType="end"/>
          </w:r>
        </w:sdtContent>
      </w:sdt>
    </w:p>
    <w:p w14:paraId="5BF58227" w14:textId="77777777" w:rsidR="00A26A02" w:rsidRPr="00A26A02" w:rsidRDefault="00A26A02" w:rsidP="00A26A02"/>
    <w:p w14:paraId="748EF0A6" w14:textId="2D42E5D2" w:rsidR="00A26A02" w:rsidRPr="00A26A02" w:rsidRDefault="00A26A02" w:rsidP="00A26A02">
      <w:r w:rsidRPr="00A26A02">
        <w:t>When I use the pronoun “I”</w:t>
      </w:r>
      <w:r w:rsidR="00641DAA">
        <w:t>,</w:t>
      </w:r>
      <w:r w:rsidRPr="00A26A02">
        <w:t xml:space="preserve"> what is implied? When I ask my co-participants to </w:t>
      </w:r>
      <w:r w:rsidR="00641DAA">
        <w:t>share their experiences, how do</w:t>
      </w:r>
      <w:r w:rsidRPr="00A26A02">
        <w:t xml:space="preserve"> I understand the “I” who is offering their narrative? It is very important that I do not “rob them of their worth”.</w:t>
      </w:r>
    </w:p>
    <w:p w14:paraId="2AB31262" w14:textId="77777777" w:rsidR="00A26A02" w:rsidRPr="00A26A02" w:rsidRDefault="00A26A02" w:rsidP="00A26A02"/>
    <w:p w14:paraId="162BF336" w14:textId="09C364E0" w:rsidR="00A26A02" w:rsidRPr="00A26A02" w:rsidRDefault="00A26A02" w:rsidP="00A26A02">
      <w:r w:rsidRPr="00A26A02">
        <w:t>Perhaps not surprisingly, I like to think of myself as a being that has a personality which continues over time, who is unique, who is recognisable to those who know me</w:t>
      </w:r>
      <w:r w:rsidR="00B42E41">
        <w:t>,</w:t>
      </w:r>
      <w:r w:rsidRPr="00A26A02">
        <w:t xml:space="preserve"> just as they are to me. My intuition is that I have a sense of a continuing me. However, </w:t>
      </w:r>
      <w:proofErr w:type="spellStart"/>
      <w:r w:rsidRPr="00A26A02">
        <w:t>Philippson</w:t>
      </w:r>
      <w:proofErr w:type="spellEnd"/>
      <w:sdt>
        <w:sdtPr>
          <w:id w:val="1586598"/>
          <w:citation/>
        </w:sdtPr>
        <w:sdtContent>
          <w:r w:rsidR="00CB5A62" w:rsidRPr="00A26A02">
            <w:fldChar w:fldCharType="begin"/>
          </w:r>
          <w:r w:rsidRPr="00A26A02">
            <w:instrText xml:space="preserve"> CITATION Phi09 \n  \t  \l 2057  </w:instrText>
          </w:r>
          <w:r w:rsidR="00CB5A62" w:rsidRPr="00A26A02">
            <w:fldChar w:fldCharType="separate"/>
          </w:r>
          <w:r w:rsidR="00CD087E">
            <w:rPr>
              <w:noProof/>
            </w:rPr>
            <w:t xml:space="preserve"> </w:t>
          </w:r>
          <w:r w:rsidR="00CD087E" w:rsidRPr="00CD087E">
            <w:rPr>
              <w:noProof/>
            </w:rPr>
            <w:t>(2009)</w:t>
          </w:r>
          <w:r w:rsidR="00CB5A62" w:rsidRPr="00A26A02">
            <w:fldChar w:fldCharType="end"/>
          </w:r>
        </w:sdtContent>
      </w:sdt>
      <w:r w:rsidRPr="00A26A02">
        <w:t xml:space="preserve"> argued that a</w:t>
      </w:r>
      <w:r w:rsidR="000E0988">
        <w:t>:</w:t>
      </w:r>
      <w:r w:rsidRPr="00A26A02">
        <w:t xml:space="preserve"> </w:t>
      </w:r>
    </w:p>
    <w:p w14:paraId="2F1E1F0F" w14:textId="6928D753" w:rsidR="00A26A02" w:rsidRPr="00A26A02" w:rsidRDefault="00A26A02" w:rsidP="0089243A">
      <w:pPr>
        <w:spacing w:line="240" w:lineRule="auto"/>
        <w:ind w:left="720"/>
      </w:pPr>
      <w:proofErr w:type="gramStart"/>
      <w:r w:rsidRPr="00A26A02">
        <w:t>..</w:t>
      </w:r>
      <w:proofErr w:type="gramEnd"/>
      <w:r w:rsidRPr="00A26A02">
        <w:t xml:space="preserve"> </w:t>
      </w:r>
      <w:proofErr w:type="gramStart"/>
      <w:r w:rsidRPr="00A26A02">
        <w:t>continuing</w:t>
      </w:r>
      <w:proofErr w:type="gramEnd"/>
      <w:r w:rsidRPr="00A26A02">
        <w:t xml:space="preserve"> self is partly an illusion, partly a construct, and that we in fact have to work to stay the same in the face of all the different possibilities that the world offers us</w:t>
      </w:r>
      <w:r w:rsidR="000E0988">
        <w:t>.</w:t>
      </w:r>
    </w:p>
    <w:p w14:paraId="319A3E05" w14:textId="5ED98968" w:rsidR="00A26A02" w:rsidRPr="00A26A02" w:rsidRDefault="00294B7B" w:rsidP="00641DAA">
      <w:pPr>
        <w:spacing w:line="240" w:lineRule="auto"/>
        <w:ind w:left="3600" w:firstLine="720"/>
      </w:pPr>
      <w:sdt>
        <w:sdtPr>
          <w:id w:val="6679874"/>
          <w:citation/>
        </w:sdtPr>
        <w:sdtContent>
          <w:r w:rsidR="00CB5A62" w:rsidRPr="00A26A02">
            <w:fldChar w:fldCharType="begin"/>
          </w:r>
          <w:r w:rsidR="00A26A02" w:rsidRPr="00A26A02">
            <w:instrText xml:space="preserve"> CITATION Phi09 \p 3 \n  \y  \t  \l 2057  </w:instrText>
          </w:r>
          <w:r w:rsidR="00CB5A62" w:rsidRPr="00A26A02">
            <w:fldChar w:fldCharType="separate"/>
          </w:r>
          <w:r w:rsidR="00CD087E" w:rsidRPr="00CD087E">
            <w:rPr>
              <w:noProof/>
            </w:rPr>
            <w:t>(p. 3)</w:t>
          </w:r>
          <w:r w:rsidR="00CB5A62" w:rsidRPr="00A26A02">
            <w:fldChar w:fldCharType="end"/>
          </w:r>
        </w:sdtContent>
      </w:sdt>
      <w:r w:rsidR="00A26A02" w:rsidRPr="00A26A02">
        <w:t xml:space="preserve"> </w:t>
      </w:r>
    </w:p>
    <w:p w14:paraId="5A793717" w14:textId="77777777" w:rsidR="000E0988" w:rsidRDefault="000E0988" w:rsidP="00A26A02"/>
    <w:p w14:paraId="054A08CE" w14:textId="659FD43F" w:rsidR="00A26A02" w:rsidRDefault="00A26A02" w:rsidP="00A26A02">
      <w:r w:rsidRPr="00A26A02">
        <w:t xml:space="preserve">He suggested that we unconsciously and consciously choose to stay the same to both sustain relationships and avoid anxiety. </w:t>
      </w:r>
    </w:p>
    <w:p w14:paraId="2522DB8A" w14:textId="77777777" w:rsidR="0089243A" w:rsidRDefault="0089243A" w:rsidP="00A26A02"/>
    <w:p w14:paraId="3923C3E1" w14:textId="4EF9B772" w:rsidR="0089243A" w:rsidRPr="00A26A02" w:rsidRDefault="0089243A" w:rsidP="0089243A">
      <w:r w:rsidRPr="00A26A02">
        <w:t xml:space="preserve">These understandings of self have a profound impact on how we conduct research. If the self is an ever-changing process, then Corcoran </w:t>
      </w:r>
      <w:sdt>
        <w:sdtPr>
          <w:id w:val="5333803"/>
          <w:citation/>
        </w:sdtPr>
        <w:sdtContent>
          <w:r w:rsidRPr="00A26A02">
            <w:fldChar w:fldCharType="begin"/>
          </w:r>
          <w:r w:rsidRPr="00A26A02">
            <w:instrText xml:space="preserve"> CITATION Cor48 \n  \t  \l 2057  </w:instrText>
          </w:r>
          <w:r w:rsidRPr="00A26A02">
            <w:fldChar w:fldCharType="separate"/>
          </w:r>
          <w:r w:rsidR="00CD087E" w:rsidRPr="00CD087E">
            <w:rPr>
              <w:noProof/>
            </w:rPr>
            <w:t>(2009)</w:t>
          </w:r>
          <w:r w:rsidRPr="00A26A02">
            <w:fldChar w:fldCharType="end"/>
          </w:r>
        </w:sdtContent>
      </w:sdt>
      <w:r w:rsidRPr="00A26A02">
        <w:t xml:space="preserve"> argued against more traditional approach</w:t>
      </w:r>
      <w:r w:rsidR="00641DAA">
        <w:t>es in psychology. He referred to these as</w:t>
      </w:r>
      <w:r w:rsidR="00653965">
        <w:t xml:space="preserve"> “first nature accounts”</w:t>
      </w:r>
      <w:r w:rsidR="00DB2B89">
        <w:t xml:space="preserve"> </w:t>
      </w:r>
      <w:sdt>
        <w:sdtPr>
          <w:id w:val="113487774"/>
          <w:citation/>
        </w:sdtPr>
        <w:sdtContent>
          <w:r w:rsidR="00DB2B89">
            <w:fldChar w:fldCharType="begin"/>
          </w:r>
          <w:r w:rsidR="00DB2B89">
            <w:rPr>
              <w:lang w:val="en-US"/>
            </w:rPr>
            <w:instrText xml:space="preserve">CITATION Cor48 \p 376 \n  \y  \t  \l 1033 </w:instrText>
          </w:r>
          <w:r w:rsidR="00DB2B89">
            <w:fldChar w:fldCharType="separate"/>
          </w:r>
          <w:r w:rsidR="00CD087E" w:rsidRPr="00CD087E">
            <w:rPr>
              <w:noProof/>
              <w:lang w:val="en-US"/>
            </w:rPr>
            <w:t>(p. 376)</w:t>
          </w:r>
          <w:r w:rsidR="00DB2B89">
            <w:fldChar w:fldCharType="end"/>
          </w:r>
        </w:sdtContent>
      </w:sdt>
      <w:r w:rsidRPr="00A26A02">
        <w:t>, because:</w:t>
      </w:r>
    </w:p>
    <w:p w14:paraId="2C1E6C8D" w14:textId="0E9CCCA8" w:rsidR="0089243A" w:rsidRPr="00A26A02" w:rsidRDefault="0089243A" w:rsidP="0089243A">
      <w:pPr>
        <w:spacing w:line="240" w:lineRule="auto"/>
        <w:ind w:left="720" w:firstLine="60"/>
      </w:pPr>
      <w:proofErr w:type="gramStart"/>
      <w:r w:rsidRPr="00A26A02">
        <w:t>..if</w:t>
      </w:r>
      <w:proofErr w:type="gramEnd"/>
      <w:r w:rsidRPr="00A26A02">
        <w:t xml:space="preserve"> personhood – not just yours or mine but humanity as it is known, is always in process, always under construction, the tendering of conclusive first nature accounts</w:t>
      </w:r>
      <w:r w:rsidR="00641DAA">
        <w:t>,</w:t>
      </w:r>
      <w:r w:rsidRPr="00A26A02">
        <w:t xml:space="preserve"> not only limits availabili</w:t>
      </w:r>
      <w:r w:rsidR="00641DAA">
        <w:t>ties for description in the here</w:t>
      </w:r>
      <w:r w:rsidRPr="00A26A02">
        <w:t xml:space="preserve">-and-now, but also restricts constitutive potential for future being. </w:t>
      </w:r>
    </w:p>
    <w:p w14:paraId="26372096" w14:textId="4A5AEBBD" w:rsidR="0089243A" w:rsidRPr="00A26A02" w:rsidRDefault="00294B7B" w:rsidP="00641DAA">
      <w:pPr>
        <w:spacing w:line="240" w:lineRule="auto"/>
        <w:ind w:left="3600" w:firstLine="720"/>
      </w:pPr>
      <w:sdt>
        <w:sdtPr>
          <w:id w:val="5333816"/>
          <w:citation/>
        </w:sdtPr>
        <w:sdtContent>
          <w:r w:rsidR="0089243A" w:rsidRPr="00A26A02">
            <w:fldChar w:fldCharType="begin"/>
          </w:r>
          <w:r w:rsidR="0089243A" w:rsidRPr="00A26A02">
            <w:instrText xml:space="preserve"> CITATION Cor48 \p 377 \n  \y  \t  \l 2057  </w:instrText>
          </w:r>
          <w:r w:rsidR="0089243A" w:rsidRPr="00A26A02">
            <w:fldChar w:fldCharType="separate"/>
          </w:r>
          <w:r w:rsidR="00CD087E" w:rsidRPr="00CD087E">
            <w:rPr>
              <w:noProof/>
            </w:rPr>
            <w:t>(p. 377)</w:t>
          </w:r>
          <w:r w:rsidR="0089243A" w:rsidRPr="00A26A02">
            <w:fldChar w:fldCharType="end"/>
          </w:r>
        </w:sdtContent>
      </w:sdt>
    </w:p>
    <w:p w14:paraId="6C717DCE" w14:textId="77777777" w:rsidR="0089243A" w:rsidRDefault="0089243A" w:rsidP="0089243A"/>
    <w:p w14:paraId="2BE9D949" w14:textId="17040455" w:rsidR="0089243A" w:rsidRPr="00A26A02" w:rsidRDefault="0089243A" w:rsidP="0089243A">
      <w:r w:rsidRPr="00A26A02">
        <w:t>According to</w:t>
      </w:r>
      <w:r w:rsidR="003124E2">
        <w:rPr>
          <w:noProof/>
          <w:lang w:val="en-US"/>
        </w:rPr>
        <w:t xml:space="preserve"> Martin and</w:t>
      </w:r>
      <w:r w:rsidRPr="00A26A02">
        <w:rPr>
          <w:noProof/>
          <w:lang w:val="en-US"/>
        </w:rPr>
        <w:t xml:space="preserve"> Sugarman</w:t>
      </w:r>
      <w:r w:rsidRPr="00A26A02">
        <w:t xml:space="preserve"> </w:t>
      </w:r>
      <w:sdt>
        <w:sdtPr>
          <w:id w:val="-1647352695"/>
          <w:citation/>
        </w:sdtPr>
        <w:sdtContent>
          <w:r w:rsidRPr="00A26A02">
            <w:fldChar w:fldCharType="begin"/>
          </w:r>
          <w:r w:rsidRPr="00A26A02">
            <w:rPr>
              <w:lang w:val="en-US"/>
            </w:rPr>
            <w:instrText xml:space="preserve">CITATION Mar00 \n  \t  \l 1033 </w:instrText>
          </w:r>
          <w:r w:rsidRPr="00A26A02">
            <w:fldChar w:fldCharType="separate"/>
          </w:r>
          <w:r w:rsidR="00CD087E">
            <w:rPr>
              <w:noProof/>
              <w:lang w:val="en-US"/>
            </w:rPr>
            <w:t>(2000)</w:t>
          </w:r>
          <w:r w:rsidRPr="00A26A02">
            <w:fldChar w:fldCharType="end"/>
          </w:r>
        </w:sdtContent>
      </w:sdt>
      <w:r w:rsidR="00641DAA">
        <w:t>:</w:t>
      </w:r>
      <w:r w:rsidRPr="00A26A02">
        <w:t xml:space="preserve"> “The psychology of any individual is constantly emergent” and the resul</w:t>
      </w:r>
      <w:r w:rsidR="00641DAA">
        <w:t xml:space="preserve">t of this was to </w:t>
      </w:r>
      <w:r w:rsidRPr="00A26A02">
        <w:t>“keep societies and cultures also in constant change”</w:t>
      </w:r>
      <w:sdt>
        <w:sdtPr>
          <w:id w:val="-1944527509"/>
          <w:citation/>
        </w:sdtPr>
        <w:sdtContent>
          <w:r w:rsidRPr="00A26A02">
            <w:fldChar w:fldCharType="begin"/>
          </w:r>
          <w:r w:rsidRPr="00A26A02">
            <w:rPr>
              <w:lang w:val="en-US"/>
            </w:rPr>
            <w:instrText xml:space="preserve">CITATION Mar00 \p 401 \n  \y  \t  \l 1033 </w:instrText>
          </w:r>
          <w:r w:rsidRPr="00A26A02">
            <w:fldChar w:fldCharType="separate"/>
          </w:r>
          <w:r w:rsidR="00CD087E">
            <w:rPr>
              <w:noProof/>
              <w:lang w:val="en-US"/>
            </w:rPr>
            <w:t xml:space="preserve"> (p. 401)</w:t>
          </w:r>
          <w:r w:rsidRPr="00A26A02">
            <w:fldChar w:fldCharType="end"/>
          </w:r>
        </w:sdtContent>
      </w:sdt>
      <w:r w:rsidRPr="00A26A02">
        <w:t>. Any approach to research that focuses on a reflecting self must take account of this dynamism.</w:t>
      </w:r>
    </w:p>
    <w:p w14:paraId="454D14CD" w14:textId="77777777" w:rsidR="0089243A" w:rsidRPr="00A26A02" w:rsidRDefault="0089243A" w:rsidP="00A26A02"/>
    <w:p w14:paraId="04408927" w14:textId="77777777" w:rsidR="00A26A02" w:rsidRPr="00A26A02" w:rsidRDefault="00A26A02" w:rsidP="00A26A02"/>
    <w:p w14:paraId="3ADA4721" w14:textId="36E4BBBE" w:rsidR="00A26A02" w:rsidRPr="00A26A02" w:rsidRDefault="00A26A02" w:rsidP="00A26A02">
      <w:r w:rsidRPr="00A26A02">
        <w:t xml:space="preserve">Butler </w:t>
      </w:r>
      <w:sdt>
        <w:sdtPr>
          <w:id w:val="1586604"/>
          <w:citation/>
        </w:sdtPr>
        <w:sdtContent>
          <w:r w:rsidR="00CB5A62" w:rsidRPr="00A26A02">
            <w:fldChar w:fldCharType="begin"/>
          </w:r>
          <w:r w:rsidRPr="00A26A02">
            <w:instrText xml:space="preserve"> CITATION But05 \n  \t  \l 2057  </w:instrText>
          </w:r>
          <w:r w:rsidR="00CB5A62" w:rsidRPr="00A26A02">
            <w:fldChar w:fldCharType="separate"/>
          </w:r>
          <w:r w:rsidR="00CD087E" w:rsidRPr="00CD087E">
            <w:rPr>
              <w:noProof/>
            </w:rPr>
            <w:t>(2005)</w:t>
          </w:r>
          <w:r w:rsidR="00CB5A62" w:rsidRPr="00A26A02">
            <w:fldChar w:fldCharType="end"/>
          </w:r>
        </w:sdtContent>
      </w:sdt>
      <w:r w:rsidRPr="00A26A02">
        <w:t xml:space="preserve"> addressed</w:t>
      </w:r>
      <w:r w:rsidR="000E0988">
        <w:t xml:space="preserve"> how the self emerged</w:t>
      </w:r>
      <w:r w:rsidR="00E43F3E">
        <w:t xml:space="preserve"> and how we can understand ourselves</w:t>
      </w:r>
      <w:r w:rsidR="00B66C14">
        <w:t>. She</w:t>
      </w:r>
      <w:r w:rsidRPr="00A26A02">
        <w:t xml:space="preserve"> argued that the self is formed in relation to others, including the environment as other</w:t>
      </w:r>
      <w:sdt>
        <w:sdtPr>
          <w:id w:val="6679879"/>
          <w:citation/>
        </w:sdtPr>
        <w:sdtContent>
          <w:r w:rsidR="00CB5A62" w:rsidRPr="00A26A02">
            <w:fldChar w:fldCharType="begin"/>
          </w:r>
          <w:r w:rsidRPr="00A26A02">
            <w:instrText xml:space="preserve"> CITATION But05 \p 20 \n  \y  \t  \l 2057  </w:instrText>
          </w:r>
          <w:r w:rsidR="00CB5A62" w:rsidRPr="00A26A02">
            <w:fldChar w:fldCharType="separate"/>
          </w:r>
          <w:r w:rsidR="00CD087E">
            <w:rPr>
              <w:noProof/>
            </w:rPr>
            <w:t xml:space="preserve"> </w:t>
          </w:r>
          <w:r w:rsidR="00CD087E" w:rsidRPr="00CD087E">
            <w:rPr>
              <w:noProof/>
            </w:rPr>
            <w:t>(p. 20)</w:t>
          </w:r>
          <w:r w:rsidR="00CB5A62" w:rsidRPr="00A26A02">
            <w:fldChar w:fldCharType="end"/>
          </w:r>
        </w:sdtContent>
      </w:sdt>
      <w:r w:rsidRPr="00A26A02">
        <w:t>. However, she suggested that much of this process is not known to us and is unknowable. She posed five problems of what she called “giving an account of oneself”</w:t>
      </w:r>
      <w:sdt>
        <w:sdtPr>
          <w:id w:val="6679880"/>
          <w:citation/>
        </w:sdtPr>
        <w:sdtContent>
          <w:r w:rsidR="00CB5A62" w:rsidRPr="00A26A02">
            <w:fldChar w:fldCharType="begin"/>
          </w:r>
          <w:r w:rsidRPr="00A26A02">
            <w:instrText xml:space="preserve"> CITATION But05 \p 39 \n  \y  \t  \l 2057  </w:instrText>
          </w:r>
          <w:r w:rsidR="00CB5A62" w:rsidRPr="00A26A02">
            <w:fldChar w:fldCharType="separate"/>
          </w:r>
          <w:r w:rsidR="00CD087E">
            <w:rPr>
              <w:noProof/>
            </w:rPr>
            <w:t xml:space="preserve"> </w:t>
          </w:r>
          <w:r w:rsidR="00CD087E" w:rsidRPr="00CD087E">
            <w:rPr>
              <w:noProof/>
            </w:rPr>
            <w:t>(p. 39)</w:t>
          </w:r>
          <w:r w:rsidR="00CB5A62" w:rsidRPr="00A26A02">
            <w:fldChar w:fldCharType="end"/>
          </w:r>
        </w:sdtContent>
      </w:sdt>
      <w:r w:rsidRPr="00A26A02">
        <w:t xml:space="preserve">. Firstly, she suggested that our bodies establish our unique nature. However, it is not possible for us to fully know or speak of this dimension. Secondly, our relationships with parents or </w:t>
      </w:r>
      <w:proofErr w:type="gramStart"/>
      <w:r w:rsidRPr="00A26A02">
        <w:t>carers,</w:t>
      </w:r>
      <w:proofErr w:type="gramEnd"/>
      <w:r w:rsidRPr="00A26A02">
        <w:t xml:space="preserve"> have shaped us, but most of our memories of these relationships are very limited, at best. Thirdly, many la</w:t>
      </w:r>
      <w:r w:rsidR="00E43F3E">
        <w:t>ter life experiences have influenced</w:t>
      </w:r>
      <w:r w:rsidRPr="00A26A02">
        <w:t xml:space="preserve"> us, yet we are not able to fully recall them. Fourthly, the norms of the culture around us have a profound impact on our self, but again, are not within our control and often not in our awareness. Finally, she pointed ou</w:t>
      </w:r>
      <w:r w:rsidR="003124E2">
        <w:t>t that the telling of our story,</w:t>
      </w:r>
      <w:r w:rsidRPr="00A26A02">
        <w:t xml:space="preserve"> the recounting of our self</w:t>
      </w:r>
      <w:r w:rsidR="003124E2">
        <w:t>,</w:t>
      </w:r>
      <w:r w:rsidRPr="00A26A02">
        <w:t xml:space="preserve"> will also be influenced by the context of the telling, when and how we tell it and </w:t>
      </w:r>
      <w:r w:rsidR="00D03289">
        <w:t>with whom we speak</w:t>
      </w:r>
      <w:r w:rsidRPr="00A26A02">
        <w:t xml:space="preserve">.  She stated that: </w:t>
      </w:r>
    </w:p>
    <w:p w14:paraId="62E78C09" w14:textId="6A8535FE" w:rsidR="00A26A02" w:rsidRPr="00A26A02" w:rsidRDefault="00A26A02" w:rsidP="0089243A">
      <w:pPr>
        <w:spacing w:line="240" w:lineRule="auto"/>
      </w:pPr>
      <w:r w:rsidRPr="00A26A02">
        <w:tab/>
        <w:t>I am authored by what precedes and exceeds me</w:t>
      </w:r>
      <w:r w:rsidR="00E43F3E">
        <w:t>.</w:t>
      </w:r>
      <w:r w:rsidRPr="00A26A02">
        <w:t xml:space="preserve"> </w:t>
      </w:r>
    </w:p>
    <w:p w14:paraId="67F4274F" w14:textId="3FE7FF29" w:rsidR="00A26A02" w:rsidRPr="00A26A02" w:rsidRDefault="00641DAA" w:rsidP="0089243A">
      <w:pPr>
        <w:spacing w:line="240" w:lineRule="auto"/>
      </w:pPr>
      <w:r>
        <w:tab/>
      </w:r>
      <w:r>
        <w:tab/>
      </w:r>
      <w:r>
        <w:tab/>
      </w:r>
      <w:r>
        <w:tab/>
      </w:r>
      <w:r>
        <w:tab/>
      </w:r>
      <w:r>
        <w:tab/>
      </w:r>
      <w:sdt>
        <w:sdtPr>
          <w:id w:val="1607053"/>
          <w:citation/>
        </w:sdtPr>
        <w:sdtContent>
          <w:r w:rsidR="00CB5A62" w:rsidRPr="00A26A02">
            <w:fldChar w:fldCharType="begin"/>
          </w:r>
          <w:r w:rsidR="00A26A02" w:rsidRPr="00A26A02">
            <w:instrText xml:space="preserve"> CITATION But05 \p 82 \l 2057  </w:instrText>
          </w:r>
          <w:r w:rsidR="00CB5A62" w:rsidRPr="00A26A02">
            <w:fldChar w:fldCharType="separate"/>
          </w:r>
          <w:r w:rsidR="00CD087E" w:rsidRPr="00CD087E">
            <w:rPr>
              <w:noProof/>
            </w:rPr>
            <w:t>(Butler, 2005, p. 82)</w:t>
          </w:r>
          <w:r w:rsidR="00CB5A62" w:rsidRPr="00A26A02">
            <w:fldChar w:fldCharType="end"/>
          </w:r>
        </w:sdtContent>
      </w:sdt>
    </w:p>
    <w:p w14:paraId="1C94ED13" w14:textId="77777777" w:rsidR="00A26A02" w:rsidRPr="00A26A02" w:rsidRDefault="00A26A02" w:rsidP="00A26A02"/>
    <w:p w14:paraId="1857B08C" w14:textId="77777777" w:rsidR="00A26A02" w:rsidRPr="00A26A02" w:rsidRDefault="00A26A02" w:rsidP="00A26A02">
      <w:r w:rsidRPr="00A26A02">
        <w:t>She concluded that it is still possible to talk about our self and be responsible beings, but that we must offer these accounts of our self in a critical and reflective manner</w:t>
      </w:r>
      <w:sdt>
        <w:sdtPr>
          <w:id w:val="6679881"/>
          <w:citation/>
        </w:sdtPr>
        <w:sdtContent>
          <w:r w:rsidR="00CB5A62" w:rsidRPr="00A26A02">
            <w:fldChar w:fldCharType="begin"/>
          </w:r>
          <w:r w:rsidRPr="00A26A02">
            <w:instrText xml:space="preserve"> CITATION But05 \p 82 \n  \y  \t  \l 2057  </w:instrText>
          </w:r>
          <w:r w:rsidR="00CB5A62" w:rsidRPr="00A26A02">
            <w:fldChar w:fldCharType="separate"/>
          </w:r>
          <w:r w:rsidR="00CD087E">
            <w:rPr>
              <w:noProof/>
            </w:rPr>
            <w:t xml:space="preserve"> </w:t>
          </w:r>
          <w:r w:rsidR="00CD087E" w:rsidRPr="00CD087E">
            <w:rPr>
              <w:noProof/>
            </w:rPr>
            <w:t>(p. 82)</w:t>
          </w:r>
          <w:r w:rsidR="00CB5A62" w:rsidRPr="00A26A02">
            <w:fldChar w:fldCharType="end"/>
          </w:r>
        </w:sdtContent>
      </w:sdt>
      <w:r w:rsidRPr="00A26A02">
        <w:t xml:space="preserve">, bearing in mind all the difficulties of this knowing. </w:t>
      </w:r>
    </w:p>
    <w:p w14:paraId="771C98A3" w14:textId="77777777" w:rsidR="00A26A02" w:rsidRPr="00A26A02" w:rsidRDefault="00A26A02" w:rsidP="00A26A02"/>
    <w:p w14:paraId="1F18A4BF" w14:textId="03A7D2BB" w:rsidR="00A26A02" w:rsidRPr="00A26A02" w:rsidRDefault="00A26A02" w:rsidP="00A26A02">
      <w:r w:rsidRPr="00A26A02">
        <w:t>In what she called a “masculine dominated philosophy”</w:t>
      </w:r>
      <w:r w:rsidR="008171F5">
        <w:t>,</w:t>
      </w:r>
      <w:r w:rsidRPr="00A26A02">
        <w:t xml:space="preserve"> </w:t>
      </w:r>
      <w:proofErr w:type="spellStart"/>
      <w:r w:rsidRPr="00A26A02">
        <w:t>Cavarero</w:t>
      </w:r>
      <w:proofErr w:type="spellEnd"/>
      <w:r w:rsidR="0089243A">
        <w:t xml:space="preserve"> </w:t>
      </w:r>
      <w:sdt>
        <w:sdtPr>
          <w:id w:val="1057980521"/>
          <w:citation/>
        </w:sdtPr>
        <w:sdtContent>
          <w:r w:rsidR="005F0656">
            <w:fldChar w:fldCharType="begin"/>
          </w:r>
          <w:r w:rsidR="005F0656">
            <w:rPr>
              <w:lang w:val="en-US"/>
            </w:rPr>
            <w:instrText xml:space="preserve">CITATION Placeholder2 \n  \t  \l 1033 </w:instrText>
          </w:r>
          <w:r w:rsidR="005F0656">
            <w:fldChar w:fldCharType="separate"/>
          </w:r>
          <w:r w:rsidR="00CD087E" w:rsidRPr="00CD087E">
            <w:rPr>
              <w:noProof/>
              <w:lang w:val="en-US"/>
            </w:rPr>
            <w:t>(2000)</w:t>
          </w:r>
          <w:r w:rsidR="005F0656">
            <w:fldChar w:fldCharType="end"/>
          </w:r>
        </w:sdtContent>
      </w:sdt>
      <w:r w:rsidR="005F0656">
        <w:t xml:space="preserve"> </w:t>
      </w:r>
      <w:r w:rsidRPr="00A26A02">
        <w:t>suggested that we should work against trying to articulate a universal and abstract “Man”</w:t>
      </w:r>
      <w:sdt>
        <w:sdtPr>
          <w:id w:val="1505015140"/>
          <w:citation/>
        </w:sdtPr>
        <w:sdtContent>
          <w:r w:rsidR="005F0656">
            <w:fldChar w:fldCharType="begin"/>
          </w:r>
          <w:r w:rsidR="005F0656">
            <w:rPr>
              <w:lang w:val="en-US"/>
            </w:rPr>
            <w:instrText xml:space="preserve">CITATION Placeholder2 \p 54 \n  \y  \t  \l 1033 </w:instrText>
          </w:r>
          <w:r w:rsidR="005F0656">
            <w:fldChar w:fldCharType="separate"/>
          </w:r>
          <w:r w:rsidR="00CD087E">
            <w:rPr>
              <w:noProof/>
              <w:lang w:val="en-US"/>
            </w:rPr>
            <w:t xml:space="preserve"> </w:t>
          </w:r>
          <w:r w:rsidR="00CD087E" w:rsidRPr="00CD087E">
            <w:rPr>
              <w:noProof/>
              <w:lang w:val="en-US"/>
            </w:rPr>
            <w:t>(p. 54)</w:t>
          </w:r>
          <w:r w:rsidR="005F0656">
            <w:fldChar w:fldCharType="end"/>
          </w:r>
        </w:sdtContent>
      </w:sdt>
      <w:r w:rsidR="000E0988">
        <w:t xml:space="preserve">. </w:t>
      </w:r>
      <w:r w:rsidRPr="00A26A02">
        <w:t>She viewed each of us as having a “unique unrepeatability”</w:t>
      </w:r>
      <w:sdt>
        <w:sdtPr>
          <w:id w:val="-1939201225"/>
          <w:citation/>
        </w:sdtPr>
        <w:sdtContent>
          <w:r w:rsidR="005F0656">
            <w:fldChar w:fldCharType="begin"/>
          </w:r>
          <w:r w:rsidR="005F0656">
            <w:rPr>
              <w:lang w:val="en-US"/>
            </w:rPr>
            <w:instrText xml:space="preserve">CITATION Placeholder2 \p 52 \n  \y  \t  \l 1033 </w:instrText>
          </w:r>
          <w:r w:rsidR="005F0656">
            <w:fldChar w:fldCharType="separate"/>
          </w:r>
          <w:r w:rsidR="00CD087E">
            <w:rPr>
              <w:noProof/>
              <w:lang w:val="en-US"/>
            </w:rPr>
            <w:t xml:space="preserve"> </w:t>
          </w:r>
          <w:r w:rsidR="00CD087E" w:rsidRPr="00CD087E">
            <w:rPr>
              <w:noProof/>
              <w:lang w:val="en-US"/>
            </w:rPr>
            <w:t>(p. 52)</w:t>
          </w:r>
          <w:r w:rsidR="005F0656">
            <w:fldChar w:fldCharType="end"/>
          </w:r>
        </w:sdtContent>
      </w:sdt>
      <w:r w:rsidR="000E0988">
        <w:t>.</w:t>
      </w:r>
      <w:r w:rsidRPr="00A26A02">
        <w:t xml:space="preserve"> Nevertheless, this uniqueness is “constitutively interwoven with many others”</w:t>
      </w:r>
      <w:sdt>
        <w:sdtPr>
          <w:id w:val="-1269703411"/>
          <w:citation/>
        </w:sdtPr>
        <w:sdtContent>
          <w:r w:rsidR="005F0656">
            <w:fldChar w:fldCharType="begin"/>
          </w:r>
          <w:r w:rsidR="005F0656">
            <w:rPr>
              <w:lang w:val="en-US"/>
            </w:rPr>
            <w:instrText xml:space="preserve">CITATION Placeholder2 \p 71 \n  \y  \t  \l 1033 </w:instrText>
          </w:r>
          <w:r w:rsidR="005F0656">
            <w:fldChar w:fldCharType="separate"/>
          </w:r>
          <w:r w:rsidR="00CD087E">
            <w:rPr>
              <w:noProof/>
              <w:lang w:val="en-US"/>
            </w:rPr>
            <w:t xml:space="preserve"> </w:t>
          </w:r>
          <w:r w:rsidR="00CD087E" w:rsidRPr="00CD087E">
            <w:rPr>
              <w:noProof/>
              <w:lang w:val="en-US"/>
            </w:rPr>
            <w:t>(p. 71)</w:t>
          </w:r>
          <w:r w:rsidR="005F0656">
            <w:fldChar w:fldCharType="end"/>
          </w:r>
        </w:sdtContent>
      </w:sdt>
      <w:r w:rsidRPr="00A26A02">
        <w:t xml:space="preserve">. </w:t>
      </w:r>
      <w:r w:rsidR="008171F5">
        <w:t>She</w:t>
      </w:r>
      <w:r w:rsidRPr="00A26A02">
        <w:t xml:space="preserve"> stated that this story telling must involve another; “the necessary other”</w:t>
      </w:r>
      <w:sdt>
        <w:sdtPr>
          <w:id w:val="938496549"/>
          <w:citation/>
        </w:sdtPr>
        <w:sdtContent>
          <w:r w:rsidR="005F0656">
            <w:fldChar w:fldCharType="begin"/>
          </w:r>
          <w:r w:rsidR="005F0656">
            <w:rPr>
              <w:lang w:val="en-US"/>
            </w:rPr>
            <w:instrText xml:space="preserve">CITATION Placeholder2 \p 89 \n  \y  \t  \l 1033 </w:instrText>
          </w:r>
          <w:r w:rsidR="005F0656">
            <w:fldChar w:fldCharType="separate"/>
          </w:r>
          <w:r w:rsidR="00CD087E">
            <w:rPr>
              <w:noProof/>
              <w:lang w:val="en-US"/>
            </w:rPr>
            <w:t xml:space="preserve"> </w:t>
          </w:r>
          <w:r w:rsidR="00CD087E" w:rsidRPr="00CD087E">
            <w:rPr>
              <w:noProof/>
              <w:lang w:val="en-US"/>
            </w:rPr>
            <w:t>(p. 89)</w:t>
          </w:r>
          <w:r w:rsidR="005F0656">
            <w:fldChar w:fldCharType="end"/>
          </w:r>
        </w:sdtContent>
      </w:sdt>
      <w:r w:rsidR="008171F5">
        <w:t>:</w:t>
      </w:r>
    </w:p>
    <w:p w14:paraId="0F74ECDC" w14:textId="77777777" w:rsidR="00A26A02" w:rsidRPr="00A26A02" w:rsidRDefault="00A26A02" w:rsidP="000E0988">
      <w:pPr>
        <w:spacing w:line="240" w:lineRule="auto"/>
        <w:ind w:left="720"/>
      </w:pPr>
      <w:r w:rsidRPr="00A26A02">
        <w:t>Thus difference is absolute because each human being is different from all those who have lived, who live, and who will live. Not because she is free from any other, on the contrary, the relation with the other is necessary for her very self-designation as unique.</w:t>
      </w:r>
    </w:p>
    <w:p w14:paraId="13AF739D" w14:textId="0B65DF5F" w:rsidR="00A26A02" w:rsidRPr="00A26A02" w:rsidRDefault="00A26A02" w:rsidP="000E0988">
      <w:pPr>
        <w:tabs>
          <w:tab w:val="left" w:pos="720"/>
          <w:tab w:val="left" w:pos="1440"/>
          <w:tab w:val="left" w:pos="2160"/>
          <w:tab w:val="left" w:pos="2880"/>
          <w:tab w:val="left" w:pos="3600"/>
          <w:tab w:val="left" w:pos="4320"/>
          <w:tab w:val="left" w:pos="5040"/>
          <w:tab w:val="left" w:pos="5760"/>
          <w:tab w:val="left" w:pos="6480"/>
          <w:tab w:val="left" w:pos="6960"/>
        </w:tabs>
        <w:spacing w:line="240" w:lineRule="auto"/>
      </w:pPr>
      <w:r w:rsidRPr="00A26A02">
        <w:tab/>
      </w:r>
      <w:r w:rsidRPr="00A26A02">
        <w:tab/>
      </w:r>
      <w:r w:rsidRPr="00A26A02">
        <w:tab/>
      </w:r>
      <w:r w:rsidRPr="00A26A02">
        <w:tab/>
      </w:r>
      <w:r w:rsidRPr="00A26A02">
        <w:tab/>
      </w:r>
      <w:r w:rsidRPr="00A26A02">
        <w:tab/>
      </w:r>
      <w:sdt>
        <w:sdtPr>
          <w:id w:val="-197241465"/>
          <w:citation/>
        </w:sdtPr>
        <w:sdtContent>
          <w:r w:rsidR="00F00D40">
            <w:fldChar w:fldCharType="begin"/>
          </w:r>
          <w:r w:rsidR="00F00D40">
            <w:rPr>
              <w:lang w:val="en-US"/>
            </w:rPr>
            <w:instrText xml:space="preserve">CITATION Placeholder2 \p 89 \t  \l 1033 </w:instrText>
          </w:r>
          <w:r w:rsidR="00F00D40">
            <w:fldChar w:fldCharType="separate"/>
          </w:r>
          <w:r w:rsidR="00CD087E" w:rsidRPr="00CD087E">
            <w:rPr>
              <w:noProof/>
              <w:lang w:val="en-US"/>
            </w:rPr>
            <w:t>(Cavarero, 2000, p. 89)</w:t>
          </w:r>
          <w:r w:rsidR="00F00D40">
            <w:fldChar w:fldCharType="end"/>
          </w:r>
        </w:sdtContent>
      </w:sdt>
      <w:r w:rsidRPr="00A26A02">
        <w:tab/>
      </w:r>
    </w:p>
    <w:p w14:paraId="4CF310A5" w14:textId="77777777" w:rsidR="00A26A02" w:rsidRPr="00A26A02" w:rsidRDefault="00A26A02" w:rsidP="00A26A02"/>
    <w:p w14:paraId="7A2B5A61" w14:textId="77777777" w:rsidR="00A26A02" w:rsidRPr="00A26A02" w:rsidRDefault="00A26A02" w:rsidP="00A26A02"/>
    <w:p w14:paraId="6C373D3D" w14:textId="77777777" w:rsidR="00A26A02" w:rsidRPr="00A26A02" w:rsidRDefault="00A26A02" w:rsidP="000463D5">
      <w:pPr>
        <w:pStyle w:val="Heading4"/>
      </w:pPr>
      <w:r w:rsidRPr="00A26A02">
        <w:t>The Unconscious</w:t>
      </w:r>
    </w:p>
    <w:p w14:paraId="1E352CB2" w14:textId="3265039E" w:rsidR="00A26A02" w:rsidRPr="00A26A02" w:rsidRDefault="00A26A02" w:rsidP="00A26A02">
      <w:r w:rsidRPr="00A26A02">
        <w:t xml:space="preserve">I want to add a very brief consideration of the unconscious. Frosh </w:t>
      </w:r>
      <w:sdt>
        <w:sdtPr>
          <w:id w:val="6679896"/>
          <w:citation/>
        </w:sdtPr>
        <w:sdtContent>
          <w:r w:rsidR="00CB5A62" w:rsidRPr="00A26A02">
            <w:fldChar w:fldCharType="begin"/>
          </w:r>
          <w:r w:rsidRPr="00A26A02">
            <w:instrText xml:space="preserve"> CITATION Fro10 \n  \t  \l 2057  </w:instrText>
          </w:r>
          <w:r w:rsidR="00CB5A62" w:rsidRPr="00A26A02">
            <w:fldChar w:fldCharType="separate"/>
          </w:r>
          <w:r w:rsidR="00CD087E" w:rsidRPr="00CD087E">
            <w:rPr>
              <w:noProof/>
            </w:rPr>
            <w:t>(2010)</w:t>
          </w:r>
          <w:r w:rsidR="00CB5A62" w:rsidRPr="00A26A02">
            <w:fldChar w:fldCharType="end"/>
          </w:r>
        </w:sdtContent>
      </w:sdt>
      <w:r w:rsidRPr="00A26A02">
        <w:t xml:space="preserve"> proposed that the idea of the unconscious “undermines” (mocks and disperses) an understanding of selfhood</w:t>
      </w:r>
      <w:sdt>
        <w:sdtPr>
          <w:id w:val="6679897"/>
          <w:citation/>
        </w:sdtPr>
        <w:sdtContent>
          <w:r w:rsidR="00CB5A62" w:rsidRPr="00A26A02">
            <w:fldChar w:fldCharType="begin"/>
          </w:r>
          <w:r w:rsidRPr="00A26A02">
            <w:instrText xml:space="preserve"> CITATION Fro10 \p 8 \n  \y  \t  \l 2057  </w:instrText>
          </w:r>
          <w:r w:rsidR="00CB5A62" w:rsidRPr="00A26A02">
            <w:fldChar w:fldCharType="separate"/>
          </w:r>
          <w:r w:rsidR="00CD087E">
            <w:rPr>
              <w:noProof/>
            </w:rPr>
            <w:t xml:space="preserve"> </w:t>
          </w:r>
          <w:r w:rsidR="00CD087E" w:rsidRPr="00CD087E">
            <w:rPr>
              <w:noProof/>
            </w:rPr>
            <w:t>(p. 8)</w:t>
          </w:r>
          <w:r w:rsidR="00CB5A62" w:rsidRPr="00A26A02">
            <w:fldChar w:fldCharType="end"/>
          </w:r>
        </w:sdtContent>
      </w:sdt>
      <w:r w:rsidR="003124E2">
        <w:t>. T</w:t>
      </w:r>
      <w:r w:rsidR="000E0988">
        <w:t>he unconscious is considered to be</w:t>
      </w:r>
      <w:r w:rsidR="00CF00FD">
        <w:t xml:space="preserve"> a powerful unknowable force that determines who we are</w:t>
      </w:r>
      <w:r w:rsidR="003124E2">
        <w:t xml:space="preserve"> and therefore</w:t>
      </w:r>
      <w:r w:rsidR="002420E5">
        <w:t>,</w:t>
      </w:r>
      <w:r w:rsidR="003124E2">
        <w:t xml:space="preserve"> discounts a sense of personal agency</w:t>
      </w:r>
      <w:r w:rsidRPr="00A26A02">
        <w:t>. E</w:t>
      </w:r>
      <w:r w:rsidR="00A74A07">
        <w:t>ven though he acknowledged that</w:t>
      </w:r>
      <w:r w:rsidRPr="00A26A02">
        <w:t xml:space="preserve"> the unconscious is a cultural construction </w:t>
      </w:r>
      <w:sdt>
        <w:sdtPr>
          <w:id w:val="6679898"/>
          <w:citation/>
        </w:sdtPr>
        <w:sdtContent>
          <w:r w:rsidR="00CB5A62" w:rsidRPr="00A26A02">
            <w:fldChar w:fldCharType="begin"/>
          </w:r>
          <w:r w:rsidRPr="00A26A02">
            <w:instrText xml:space="preserve"> CITATION Fro10 \p 21 \n  \y  \t  \l 2057  </w:instrText>
          </w:r>
          <w:r w:rsidR="00CB5A62" w:rsidRPr="00A26A02">
            <w:fldChar w:fldCharType="separate"/>
          </w:r>
          <w:r w:rsidR="00CD087E" w:rsidRPr="00CD087E">
            <w:rPr>
              <w:noProof/>
            </w:rPr>
            <w:t>(p. 21)</w:t>
          </w:r>
          <w:r w:rsidR="00CB5A62" w:rsidRPr="00A26A02">
            <w:fldChar w:fldCharType="end"/>
          </w:r>
        </w:sdtContent>
      </w:sdt>
      <w:r w:rsidRPr="00A26A02">
        <w:t>, he suggested that:</w:t>
      </w:r>
    </w:p>
    <w:p w14:paraId="790072EA" w14:textId="00032F22" w:rsidR="00A26A02" w:rsidRPr="00A26A02" w:rsidRDefault="00A26A02" w:rsidP="00CF00FD">
      <w:pPr>
        <w:spacing w:line="240" w:lineRule="auto"/>
        <w:ind w:left="720"/>
      </w:pPr>
      <w:proofErr w:type="gramStart"/>
      <w:r w:rsidRPr="00A26A02">
        <w:t>..</w:t>
      </w:r>
      <w:proofErr w:type="gramEnd"/>
      <w:r w:rsidRPr="00A26A02">
        <w:t xml:space="preserve"> </w:t>
      </w:r>
      <w:proofErr w:type="gramStart"/>
      <w:r w:rsidRPr="00A26A02">
        <w:t>the</w:t>
      </w:r>
      <w:proofErr w:type="gramEnd"/>
      <w:r w:rsidRPr="00A26A02">
        <w:t xml:space="preserve"> unconscious exists even more than it did in Freud’s day: it is a routine way in which people understand themselves and others, a discourse they draw on to make sense of their experiences</w:t>
      </w:r>
      <w:r w:rsidR="00E43F3E">
        <w:t>.</w:t>
      </w:r>
    </w:p>
    <w:p w14:paraId="21457B70" w14:textId="1533ED4B" w:rsidR="00A26A02" w:rsidRPr="00A26A02" w:rsidRDefault="00A26A02" w:rsidP="00E43F3E">
      <w:pPr>
        <w:spacing w:line="240" w:lineRule="auto"/>
        <w:ind w:left="3600" w:firstLine="720"/>
      </w:pPr>
      <w:r w:rsidRPr="00A26A02">
        <w:t xml:space="preserve"> </w:t>
      </w:r>
      <w:sdt>
        <w:sdtPr>
          <w:id w:val="6679899"/>
          <w:citation/>
        </w:sdtPr>
        <w:sdtContent>
          <w:r w:rsidR="00CB5A62" w:rsidRPr="00A26A02">
            <w:fldChar w:fldCharType="begin"/>
          </w:r>
          <w:r w:rsidRPr="00A26A02">
            <w:instrText xml:space="preserve"> CITATION Fro10 \p 19 \n  \y  \t  \l 2057  </w:instrText>
          </w:r>
          <w:r w:rsidR="00CB5A62" w:rsidRPr="00A26A02">
            <w:fldChar w:fldCharType="separate"/>
          </w:r>
          <w:r w:rsidR="00CD087E" w:rsidRPr="00CD087E">
            <w:rPr>
              <w:noProof/>
            </w:rPr>
            <w:t>(p. 19)</w:t>
          </w:r>
          <w:r w:rsidR="00CB5A62" w:rsidRPr="00A26A02">
            <w:fldChar w:fldCharType="end"/>
          </w:r>
        </w:sdtContent>
      </w:sdt>
      <w:r w:rsidRPr="00A26A02">
        <w:t xml:space="preserve"> </w:t>
      </w:r>
    </w:p>
    <w:p w14:paraId="019D380E" w14:textId="77777777" w:rsidR="00A26A02" w:rsidRPr="00A26A02" w:rsidRDefault="00A26A02" w:rsidP="00A26A02"/>
    <w:p w14:paraId="077C25B0" w14:textId="4071B5FE" w:rsidR="00A26A02" w:rsidRPr="00A26A02" w:rsidRDefault="00A26A02" w:rsidP="00A26A02">
      <w:r w:rsidRPr="00A26A02">
        <w:t xml:space="preserve">I do not disagree with his point of view. The unconscious is part of every day narratives about people. It is therefore, also a part of how EPs construct their world and create narratives about their experiences. However, </w:t>
      </w:r>
      <w:r w:rsidR="00641DAA">
        <w:t>al</w:t>
      </w:r>
      <w:r w:rsidRPr="00A26A02">
        <w:t>though I will include ideas about the unconscious, in this</w:t>
      </w:r>
      <w:r w:rsidR="00641DAA">
        <w:t xml:space="preserve"> study I am going to work with theories from</w:t>
      </w:r>
      <w:r w:rsidRPr="00A26A02">
        <w:t xml:space="preserve"> Gestalt Thera</w:t>
      </w:r>
      <w:r w:rsidR="00641DAA">
        <w:t>py regarding the</w:t>
      </w:r>
      <w:r w:rsidRPr="00A26A02">
        <w:t xml:space="preserve"> unconscious. I believe that thi</w:t>
      </w:r>
      <w:r w:rsidR="00641DAA">
        <w:t>s offers a different emphasis than that within</w:t>
      </w:r>
      <w:r w:rsidRPr="00A26A02">
        <w:t xml:space="preserve"> psychoanalysis</w:t>
      </w:r>
      <w:r w:rsidR="00641DAA">
        <w:t>,</w:t>
      </w:r>
      <w:r w:rsidR="008171F5">
        <w:t xml:space="preserve"> </w:t>
      </w:r>
      <w:r w:rsidR="00CF00FD">
        <w:t xml:space="preserve">and one </w:t>
      </w:r>
      <w:r w:rsidR="008171F5">
        <w:t>in which the self is again respected</w:t>
      </w:r>
      <w:r w:rsidR="00CF00FD">
        <w:t xml:space="preserve"> and seen as having agency</w:t>
      </w:r>
      <w:r w:rsidR="008171F5">
        <w:t>.</w:t>
      </w:r>
      <w:r w:rsidRPr="00A26A02">
        <w:t xml:space="preserve"> </w:t>
      </w:r>
      <w:proofErr w:type="spellStart"/>
      <w:r w:rsidRPr="00A26A02">
        <w:t>Perls</w:t>
      </w:r>
      <w:proofErr w:type="spellEnd"/>
      <w:r w:rsidRPr="00A26A02">
        <w:t xml:space="preserve"> </w:t>
      </w:r>
      <w:sdt>
        <w:sdtPr>
          <w:id w:val="6679900"/>
          <w:citation/>
        </w:sdtPr>
        <w:sdtContent>
          <w:r w:rsidR="00CB5A62" w:rsidRPr="00A26A02">
            <w:fldChar w:fldCharType="begin"/>
          </w:r>
          <w:r w:rsidRPr="00A26A02">
            <w:instrText xml:space="preserve">CITATION Per76 \n  \t  \l 2057 </w:instrText>
          </w:r>
          <w:r w:rsidR="00CB5A62" w:rsidRPr="00A26A02">
            <w:fldChar w:fldCharType="separate"/>
          </w:r>
          <w:r w:rsidR="00CD087E" w:rsidRPr="00CD087E">
            <w:rPr>
              <w:noProof/>
            </w:rPr>
            <w:t>(1976)</w:t>
          </w:r>
          <w:r w:rsidR="00CB5A62" w:rsidRPr="00A26A02">
            <w:fldChar w:fldCharType="end"/>
          </w:r>
        </w:sdtContent>
      </w:sdt>
      <w:r w:rsidRPr="00A26A02">
        <w:t xml:space="preserve"> wrote that: </w:t>
      </w:r>
    </w:p>
    <w:p w14:paraId="40BE980C" w14:textId="755ED6F1" w:rsidR="00A26A02" w:rsidRPr="00A26A02" w:rsidRDefault="00CF00FD" w:rsidP="00CF00FD">
      <w:pPr>
        <w:spacing w:line="240" w:lineRule="auto"/>
        <w:ind w:left="720"/>
      </w:pPr>
      <w:r>
        <w:t>R</w:t>
      </w:r>
      <w:r w:rsidR="00A26A02" w:rsidRPr="00A26A02">
        <w:t>ather than talking of the unconscious, we prefer to talk about the at-this-moment-unaware.</w:t>
      </w:r>
    </w:p>
    <w:p w14:paraId="7866F861" w14:textId="77777777" w:rsidR="00641DAA" w:rsidRDefault="00294B7B" w:rsidP="00641DAA">
      <w:pPr>
        <w:spacing w:line="240" w:lineRule="auto"/>
        <w:ind w:left="4320"/>
      </w:pPr>
      <w:sdt>
        <w:sdtPr>
          <w:id w:val="-2054222554"/>
          <w:citation/>
        </w:sdtPr>
        <w:sdtContent>
          <w:r w:rsidR="00CB5A62" w:rsidRPr="00A26A02">
            <w:fldChar w:fldCharType="begin"/>
          </w:r>
          <w:r w:rsidR="00A26A02" w:rsidRPr="00A26A02">
            <w:rPr>
              <w:lang w:val="en-US"/>
            </w:rPr>
            <w:instrText xml:space="preserve">CITATION Per76 \p 54 \n  \y  \t  \l 1033 </w:instrText>
          </w:r>
          <w:r w:rsidR="00CB5A62" w:rsidRPr="00A26A02">
            <w:fldChar w:fldCharType="separate"/>
          </w:r>
          <w:r w:rsidR="00CD087E" w:rsidRPr="00CD087E">
            <w:rPr>
              <w:noProof/>
              <w:lang w:val="en-US"/>
            </w:rPr>
            <w:t>(p. 54)</w:t>
          </w:r>
          <w:r w:rsidR="00CB5A62" w:rsidRPr="00A26A02">
            <w:fldChar w:fldCharType="end"/>
          </w:r>
        </w:sdtContent>
      </w:sdt>
      <w:r w:rsidR="00A26A02" w:rsidRPr="00A26A02">
        <w:tab/>
      </w:r>
    </w:p>
    <w:p w14:paraId="6ADBD1CC" w14:textId="21539B4C" w:rsidR="00A26A02" w:rsidRPr="00A26A02" w:rsidRDefault="00A26A02" w:rsidP="00641DAA">
      <w:pPr>
        <w:spacing w:line="240" w:lineRule="auto"/>
        <w:ind w:left="4320"/>
      </w:pPr>
      <w:r w:rsidRPr="00A26A02">
        <w:tab/>
      </w:r>
      <w:r w:rsidRPr="00A26A02">
        <w:tab/>
      </w:r>
      <w:r w:rsidRPr="00A26A02">
        <w:tab/>
      </w:r>
    </w:p>
    <w:p w14:paraId="0E0C6192" w14:textId="5BEAD1D7" w:rsidR="00A26A02" w:rsidRPr="00A26A02" w:rsidRDefault="00A26A02" w:rsidP="00A26A02">
      <w:proofErr w:type="spellStart"/>
      <w:r w:rsidRPr="00A26A02">
        <w:t>Yontef</w:t>
      </w:r>
      <w:proofErr w:type="spellEnd"/>
      <w:r w:rsidRPr="00A26A02">
        <w:t xml:space="preserve"> </w:t>
      </w:r>
      <w:sdt>
        <w:sdtPr>
          <w:id w:val="6679901"/>
          <w:citation/>
        </w:sdtPr>
        <w:sdtContent>
          <w:r w:rsidR="00CB5A62" w:rsidRPr="00A26A02">
            <w:fldChar w:fldCharType="begin"/>
          </w:r>
          <w:r w:rsidRPr="00A26A02">
            <w:instrText xml:space="preserve"> CITATION Yon93 \p 7 \n  \t  \l 2057  </w:instrText>
          </w:r>
          <w:r w:rsidR="00CB5A62" w:rsidRPr="00A26A02">
            <w:fldChar w:fldCharType="separate"/>
          </w:r>
          <w:r w:rsidR="00CD087E">
            <w:rPr>
              <w:noProof/>
            </w:rPr>
            <w:t>(1993, p. 7)</w:t>
          </w:r>
          <w:r w:rsidR="00CB5A62" w:rsidRPr="00A26A02">
            <w:fldChar w:fldCharType="end"/>
          </w:r>
        </w:sdtContent>
      </w:sdt>
      <w:r w:rsidRPr="00A26A02">
        <w:t xml:space="preserve"> argued that Gestalt Therapy emphasises the process of awareness rather than ideas that are unknowable. The unconscious is that which an individual cannot contact because of disturbances in their relationships with the world around</w:t>
      </w:r>
      <w:r w:rsidR="002420E5">
        <w:t>,</w:t>
      </w:r>
      <w:r w:rsidRPr="00A26A02">
        <w:t xml:space="preserve"> which </w:t>
      </w:r>
      <w:r w:rsidR="002420E5" w:rsidRPr="00A26A02">
        <w:t>causes</w:t>
      </w:r>
      <w:r w:rsidRPr="00A26A02">
        <w:t xml:space="preserve"> them to block certain stimuli </w:t>
      </w:r>
      <w:sdt>
        <w:sdtPr>
          <w:id w:val="6679902"/>
          <w:citation/>
        </w:sdtPr>
        <w:sdtContent>
          <w:r w:rsidR="00CB5A62" w:rsidRPr="00A26A02">
            <w:fldChar w:fldCharType="begin"/>
          </w:r>
          <w:r w:rsidRPr="00A26A02">
            <w:instrText xml:space="preserve"> CITATION Yon93 \p 52 \n  \y  \t  \l 2057  </w:instrText>
          </w:r>
          <w:r w:rsidR="00CB5A62" w:rsidRPr="00A26A02">
            <w:fldChar w:fldCharType="separate"/>
          </w:r>
          <w:r w:rsidR="00CD087E">
            <w:rPr>
              <w:noProof/>
            </w:rPr>
            <w:t>(p. 52)</w:t>
          </w:r>
          <w:r w:rsidR="00CB5A62" w:rsidRPr="00A26A02">
            <w:fldChar w:fldCharType="end"/>
          </w:r>
        </w:sdtContent>
      </w:sdt>
      <w:r w:rsidRPr="00A26A02">
        <w:t>. There is an emphasis on understanding the function of this lack of awareness, rather than</w:t>
      </w:r>
      <w:r w:rsidR="005E21AF">
        <w:t xml:space="preserve"> seeing it as consequence of the </w:t>
      </w:r>
      <w:r w:rsidRPr="00A26A02">
        <w:t>unconscious. There is respect for choices to block awareness, rather than constructing a competition between the id, ego and superego. Gestalt Therapy offers ideas of personal responsibility</w:t>
      </w:r>
      <w:r w:rsidR="00D03289">
        <w:t>,</w:t>
      </w:r>
      <w:r w:rsidRPr="00A26A02">
        <w:t xml:space="preserve"> rather than concepts of disease </w:t>
      </w:r>
      <w:sdt>
        <w:sdtPr>
          <w:id w:val="6679903"/>
          <w:citation/>
        </w:sdtPr>
        <w:sdtContent>
          <w:r w:rsidR="00CB5A62" w:rsidRPr="00A26A02">
            <w:fldChar w:fldCharType="begin"/>
          </w:r>
          <w:r w:rsidRPr="00A26A02">
            <w:instrText xml:space="preserve"> CITATION Yon93 \p 85 \l 2057  </w:instrText>
          </w:r>
          <w:r w:rsidR="00CB5A62" w:rsidRPr="00A26A02">
            <w:fldChar w:fldCharType="separate"/>
          </w:r>
          <w:r w:rsidR="00CD087E">
            <w:rPr>
              <w:noProof/>
            </w:rPr>
            <w:t>(Yontef, 1993, p. 85)</w:t>
          </w:r>
          <w:r w:rsidR="00CB5A62" w:rsidRPr="00A26A02">
            <w:fldChar w:fldCharType="end"/>
          </w:r>
        </w:sdtContent>
      </w:sdt>
      <w:r w:rsidRPr="00A26A02">
        <w:t xml:space="preserve">. </w:t>
      </w:r>
    </w:p>
    <w:p w14:paraId="0C07C53B" w14:textId="77777777" w:rsidR="00A26A02" w:rsidRPr="00A26A02" w:rsidRDefault="00A26A02" w:rsidP="00A26A02"/>
    <w:p w14:paraId="21261BD6" w14:textId="77777777" w:rsidR="00A26A02" w:rsidRPr="00A26A02" w:rsidRDefault="00A26A02" w:rsidP="00D03289">
      <w:pPr>
        <w:pStyle w:val="Heading4"/>
      </w:pPr>
      <w:r w:rsidRPr="00A26A02">
        <w:t>Conclusion</w:t>
      </w:r>
    </w:p>
    <w:p w14:paraId="2B787EF3" w14:textId="5F6EC42C" w:rsidR="00A26A02" w:rsidRPr="00A26A02" w:rsidRDefault="00A93B98" w:rsidP="00A26A02">
      <w:r>
        <w:t xml:space="preserve">The thinking I have offered within this chapter lays the foundation for an understanding of </w:t>
      </w:r>
      <w:r w:rsidR="00512A37">
        <w:t xml:space="preserve">the philosophy, which informs </w:t>
      </w:r>
      <w:r>
        <w:t xml:space="preserve">my study. </w:t>
      </w:r>
      <w:r w:rsidR="00F84B4B">
        <w:t>For the purposes of this</w:t>
      </w:r>
      <w:r w:rsidR="00512A37">
        <w:t xml:space="preserve"> research I must own the often</w:t>
      </w:r>
      <w:r w:rsidR="00F84B4B">
        <w:t xml:space="preserve"> unknowable and changing nature of the “I” that presents her socially constructed narrative</w:t>
      </w:r>
      <w:r w:rsidR="00512A37">
        <w:t>s</w:t>
      </w:r>
      <w:r w:rsidR="00404F81">
        <w:t>,</w:t>
      </w:r>
      <w:r w:rsidR="00512A37">
        <w:t xml:space="preserve"> and of myself as I reflect on them</w:t>
      </w:r>
      <w:r w:rsidR="00F84B4B">
        <w:t xml:space="preserve">. These </w:t>
      </w:r>
      <w:r w:rsidR="009C6BD5">
        <w:t xml:space="preserve">narratives </w:t>
      </w:r>
      <w:r w:rsidR="00F84B4B">
        <w:t xml:space="preserve">are offered as </w:t>
      </w:r>
      <w:r w:rsidR="009C6BD5">
        <w:t xml:space="preserve">one way of knowing about our experiences. </w:t>
      </w:r>
      <w:r>
        <w:t>The nature of the</w:t>
      </w:r>
      <w:r w:rsidR="00A26A02" w:rsidRPr="00A26A02">
        <w:t xml:space="preserve"> knowledge</w:t>
      </w:r>
      <w:r>
        <w:t xml:space="preserve"> we offer</w:t>
      </w:r>
      <w:r w:rsidR="00A26A02" w:rsidRPr="00A26A02">
        <w:t xml:space="preserve"> must </w:t>
      </w:r>
      <w:r w:rsidR="00F84B4B">
        <w:t xml:space="preserve">also </w:t>
      </w:r>
      <w:r w:rsidR="00A26A02" w:rsidRPr="00A26A02">
        <w:t>be treated as something that is const</w:t>
      </w:r>
      <w:r>
        <w:t>antly emerging within those</w:t>
      </w:r>
      <w:r w:rsidR="00A26A02" w:rsidRPr="00A26A02">
        <w:t xml:space="preserve"> who engage with it.</w:t>
      </w:r>
      <w:r w:rsidR="00F84B4B">
        <w:t xml:space="preserve"> I move on now to consider the methodology of the study in more detail.</w:t>
      </w:r>
    </w:p>
    <w:p w14:paraId="48AAFFA0" w14:textId="77777777" w:rsidR="00A26A02" w:rsidRPr="00A26A02" w:rsidRDefault="00A26A02" w:rsidP="00A26A02">
      <w:pPr>
        <w:rPr>
          <w:color w:val="FF0000"/>
        </w:rPr>
      </w:pPr>
    </w:p>
    <w:p w14:paraId="7E77BBBB" w14:textId="77777777" w:rsidR="00BC2232" w:rsidRDefault="00BC2232" w:rsidP="00A26A02"/>
    <w:p w14:paraId="526A01CC" w14:textId="77777777" w:rsidR="00BC2232" w:rsidRPr="00A26A02" w:rsidRDefault="00BC2232" w:rsidP="00A26A02"/>
    <w:p w14:paraId="47D3DB88" w14:textId="77777777" w:rsidR="00A26A02" w:rsidRPr="00F04562" w:rsidRDefault="00A26A02" w:rsidP="00A26A02"/>
    <w:p w14:paraId="2599C3E1" w14:textId="77777777" w:rsidR="00DC73D4" w:rsidRDefault="00DC73D4"/>
    <w:p w14:paraId="16FC4F8E" w14:textId="77777777" w:rsidR="008171F5" w:rsidRDefault="008171F5" w:rsidP="008171F5">
      <w:r>
        <w:br w:type="page"/>
      </w:r>
    </w:p>
    <w:p w14:paraId="4246B14A" w14:textId="77777777" w:rsidR="009F5ABA" w:rsidRDefault="009F5ABA" w:rsidP="00E203B6">
      <w:pPr>
        <w:pStyle w:val="Heading1"/>
      </w:pPr>
      <w:bookmarkStart w:id="32" w:name="_Toc206041355"/>
      <w:r>
        <w:lastRenderedPageBreak/>
        <w:t>Chapter three</w:t>
      </w:r>
      <w:bookmarkEnd w:id="32"/>
    </w:p>
    <w:p w14:paraId="6884B2A1" w14:textId="2D0C3A6D" w:rsidR="00A26A02" w:rsidRPr="00830864" w:rsidRDefault="00A26A02" w:rsidP="00E6306B">
      <w:pPr>
        <w:pStyle w:val="Heading2"/>
      </w:pPr>
      <w:bookmarkStart w:id="33" w:name="_Toc206041356"/>
      <w:r w:rsidRPr="00830864">
        <w:t>Methodology</w:t>
      </w:r>
      <w:bookmarkEnd w:id="33"/>
    </w:p>
    <w:p w14:paraId="431DA8E8" w14:textId="77777777" w:rsidR="006E5596" w:rsidRDefault="006E5596" w:rsidP="000463D5">
      <w:pPr>
        <w:pStyle w:val="Heading3"/>
      </w:pPr>
      <w:bookmarkStart w:id="34" w:name="_Toc206041357"/>
      <w:r>
        <w:t>Research q</w:t>
      </w:r>
      <w:r w:rsidRPr="00A26A02">
        <w:t>uestions</w:t>
      </w:r>
      <w:bookmarkEnd w:id="34"/>
    </w:p>
    <w:p w14:paraId="63E5B421" w14:textId="77777777" w:rsidR="006E5596" w:rsidRPr="00A26A02" w:rsidRDefault="006E5596" w:rsidP="006E5596">
      <w:pPr>
        <w:pStyle w:val="ListParagraph"/>
        <w:numPr>
          <w:ilvl w:val="0"/>
          <w:numId w:val="34"/>
        </w:numPr>
      </w:pPr>
      <w:r w:rsidRPr="00A26A02">
        <w:t>What narratives do EPs tell about their personal and professional experiences of working therapeutically?</w:t>
      </w:r>
    </w:p>
    <w:p w14:paraId="04476C98" w14:textId="218A835A" w:rsidR="006E5596" w:rsidRPr="006E5596" w:rsidRDefault="006E5596" w:rsidP="006E5596">
      <w:pPr>
        <w:pStyle w:val="ListParagraph"/>
        <w:numPr>
          <w:ilvl w:val="0"/>
          <w:numId w:val="34"/>
        </w:numPr>
      </w:pPr>
      <w:r>
        <w:t>What can we</w:t>
      </w:r>
      <w:r w:rsidRPr="00A26A02">
        <w:t xml:space="preserve"> learn from reflection on these narratives?</w:t>
      </w:r>
    </w:p>
    <w:p w14:paraId="35022B45" w14:textId="77777777" w:rsidR="00A26A02" w:rsidRPr="00A26A02" w:rsidRDefault="00A26A02" w:rsidP="000463D5">
      <w:pPr>
        <w:pStyle w:val="Heading3"/>
      </w:pPr>
      <w:bookmarkStart w:id="35" w:name="_Toc206041358"/>
      <w:r w:rsidRPr="00A26A02">
        <w:t>Introduction</w:t>
      </w:r>
      <w:bookmarkEnd w:id="35"/>
    </w:p>
    <w:p w14:paraId="73F91639" w14:textId="35E08B80" w:rsidR="00404F81" w:rsidRDefault="00A26A02" w:rsidP="00A26A02">
      <w:r w:rsidRPr="00A26A02">
        <w:t>The purpose of this investigation was to consider the experiences of EPs who had chosen to work therapeutically (as defined earlier)</w:t>
      </w:r>
      <w:r w:rsidR="00AB79A5">
        <w:t>. I hope</w:t>
      </w:r>
      <w:r w:rsidR="00F84B4B">
        <w:t>d</w:t>
      </w:r>
      <w:r w:rsidR="00AB79A5">
        <w:t xml:space="preserve"> to</w:t>
      </w:r>
      <w:r w:rsidRPr="00A26A02">
        <w:t xml:space="preserve"> of</w:t>
      </w:r>
      <w:r w:rsidR="00AB79A5">
        <w:t>fer</w:t>
      </w:r>
      <w:r w:rsidR="00710E4D">
        <w:t xml:space="preserve"> new insights into the </w:t>
      </w:r>
      <w:r w:rsidR="00E972B1">
        <w:t>ongoing</w:t>
      </w:r>
      <w:r w:rsidR="00581091">
        <w:t xml:space="preserve"> debate about the use</w:t>
      </w:r>
      <w:r w:rsidRPr="00A26A02">
        <w:t xml:space="preserve"> of therapeutic interventions within ed</w:t>
      </w:r>
      <w:r w:rsidR="00512A37">
        <w:t>ucational psychology practice. As already discussed, t</w:t>
      </w:r>
      <w:r w:rsidRPr="00A26A02">
        <w:t xml:space="preserve">he methodology chosen for the study emerged out of a social constructionist understanding of ontology and epistemology. The starting place was a </w:t>
      </w:r>
      <w:r w:rsidR="00404F81">
        <w:t>dynamic understanding of what was</w:t>
      </w:r>
      <w:r w:rsidRPr="00A26A02">
        <w:t xml:space="preserve"> mean</w:t>
      </w:r>
      <w:r w:rsidR="00404F81">
        <w:t>t by knowledge. Knowledge wa</w:t>
      </w:r>
      <w:r w:rsidRPr="00A26A02">
        <w:t xml:space="preserve">s </w:t>
      </w:r>
      <w:r w:rsidR="006876F4">
        <w:t>understood as so</w:t>
      </w:r>
      <w:r w:rsidR="00404F81">
        <w:t>mething that arose through experiences, wa</w:t>
      </w:r>
      <w:r w:rsidR="006876F4">
        <w:t xml:space="preserve">s </w:t>
      </w:r>
      <w:r w:rsidR="00404F81">
        <w:t>constantly changing and was</w:t>
      </w:r>
      <w:r w:rsidRPr="00A26A02">
        <w:t xml:space="preserve"> constructed between people in a partic</w:t>
      </w:r>
      <w:r w:rsidR="00404F81">
        <w:t>ular context. This knowledge could</w:t>
      </w:r>
      <w:r w:rsidRPr="00A26A02">
        <w:t xml:space="preserve"> be unders</w:t>
      </w:r>
      <w:r w:rsidR="00404F81">
        <w:t xml:space="preserve">tood as a </w:t>
      </w:r>
      <w:r w:rsidR="005E21AF">
        <w:t>narrative. Narrative was the manner</w:t>
      </w:r>
      <w:r w:rsidR="00404F81">
        <w:t xml:space="preserve"> in which the knowledge was </w:t>
      </w:r>
      <w:r w:rsidRPr="00A26A02">
        <w:t>convey</w:t>
      </w:r>
      <w:r w:rsidR="005E21AF">
        <w:t>ed and also the way</w:t>
      </w:r>
      <w:r w:rsidR="00404F81">
        <w:t xml:space="preserve"> in which sense was </w:t>
      </w:r>
      <w:r w:rsidRPr="00A26A02">
        <w:t>construct</w:t>
      </w:r>
      <w:r w:rsidR="00404F81">
        <w:t>ed</w:t>
      </w:r>
      <w:r w:rsidRPr="00A26A02">
        <w:t xml:space="preserve">. </w:t>
      </w:r>
    </w:p>
    <w:p w14:paraId="00833916" w14:textId="77777777" w:rsidR="00404F81" w:rsidRDefault="00404F81" w:rsidP="00A26A02"/>
    <w:p w14:paraId="504F42B5" w14:textId="41667E4A" w:rsidR="00D03289" w:rsidRDefault="005E21AF" w:rsidP="00A26A02">
      <w:r>
        <w:t>These</w:t>
      </w:r>
      <w:r w:rsidR="00A26A02" w:rsidRPr="00A26A02">
        <w:t xml:space="preserve"> ideas of dynamism and social </w:t>
      </w:r>
      <w:proofErr w:type="gramStart"/>
      <w:r w:rsidR="00A26A02" w:rsidRPr="00A26A02">
        <w:t>constructionism</w:t>
      </w:r>
      <w:r>
        <w:t>,</w:t>
      </w:r>
      <w:proofErr w:type="gramEnd"/>
      <w:r w:rsidR="00A26A02" w:rsidRPr="00A26A02">
        <w:t xml:space="preserve"> were used to understand what </w:t>
      </w:r>
      <w:r w:rsidR="00F84B4B">
        <w:t>was</w:t>
      </w:r>
      <w:r w:rsidR="003C320D">
        <w:t xml:space="preserve"> mean</w:t>
      </w:r>
      <w:r w:rsidR="00F84B4B">
        <w:t>t</w:t>
      </w:r>
      <w:r w:rsidR="003C320D">
        <w:t xml:space="preserve"> by the person who knows,</w:t>
      </w:r>
      <w:r w:rsidR="00A26A02" w:rsidRPr="00A26A02">
        <w:t xml:space="preserve"> that is, a dynamic social construction of self. To advance our knowledge, we must engage with these narratives and the selves that create them and accept that what we know will always be provisional a</w:t>
      </w:r>
      <w:r w:rsidR="00E849A6">
        <w:t xml:space="preserve">nd ever </w:t>
      </w:r>
      <w:r w:rsidR="00AB79A5">
        <w:t>changing. N</w:t>
      </w:r>
      <w:r w:rsidR="00A26A02" w:rsidRPr="00A26A02">
        <w:t xml:space="preserve">onetheless, </w:t>
      </w:r>
      <w:r w:rsidR="00AB79A5">
        <w:t xml:space="preserve">it can </w:t>
      </w:r>
      <w:r w:rsidR="00A26A02" w:rsidRPr="00A26A02">
        <w:t>enhance our understanding and direct our decisions.</w:t>
      </w:r>
    </w:p>
    <w:p w14:paraId="3A821E23" w14:textId="77777777" w:rsidR="00D03289" w:rsidRDefault="00D03289" w:rsidP="00A26A02"/>
    <w:p w14:paraId="2CCAFCAF" w14:textId="29B305A1" w:rsidR="00D03289" w:rsidRDefault="005E21AF" w:rsidP="00A26A02">
      <w:r>
        <w:t xml:space="preserve">I </w:t>
      </w:r>
      <w:r w:rsidR="00D03289">
        <w:t>started my methodology with a description of my learning from the</w:t>
      </w:r>
      <w:r w:rsidR="00560876">
        <w:t xml:space="preserve"> first part of the</w:t>
      </w:r>
      <w:r w:rsidR="00D03289">
        <w:t xml:space="preserve"> pilot study. I go on to describe the method of the research followed by an explanation of the rationale behind my choices</w:t>
      </w:r>
      <w:r w:rsidR="00560876">
        <w:t xml:space="preserve"> for the research</w:t>
      </w:r>
      <w:r w:rsidR="00512A37">
        <w:t xml:space="preserve">. </w:t>
      </w:r>
      <w:r w:rsidR="00560876">
        <w:t xml:space="preserve"> </w:t>
      </w:r>
      <w:r w:rsidR="00512A37">
        <w:t xml:space="preserve">Following the </w:t>
      </w:r>
      <w:r w:rsidR="00512A37">
        <w:lastRenderedPageBreak/>
        <w:t xml:space="preserve">second stage of my pilot study, I clarify the choices made regarding </w:t>
      </w:r>
      <w:r w:rsidR="00560876">
        <w:t>the analysis</w:t>
      </w:r>
      <w:r w:rsidR="00D03289">
        <w:t xml:space="preserve">. </w:t>
      </w:r>
      <w:r w:rsidR="00B04D71">
        <w:t>Finally, I consider the trustworthines</w:t>
      </w:r>
      <w:r>
        <w:t>s, authenticity, generaliz</w:t>
      </w:r>
      <w:r w:rsidR="00B04D71">
        <w:t>ability</w:t>
      </w:r>
      <w:r w:rsidR="002420E5">
        <w:t xml:space="preserve"> and the ethics</w:t>
      </w:r>
      <w:r w:rsidR="00B04D71">
        <w:t xml:space="preserve"> of the study.</w:t>
      </w:r>
    </w:p>
    <w:p w14:paraId="7BC49B49" w14:textId="77777777" w:rsidR="00592179" w:rsidRDefault="00592179" w:rsidP="00A26A02"/>
    <w:p w14:paraId="78C613D8" w14:textId="2EF63D54" w:rsidR="00592179" w:rsidRPr="00A26A02" w:rsidRDefault="00592179" w:rsidP="00592179">
      <w:pPr>
        <w:pStyle w:val="Heading3"/>
      </w:pPr>
      <w:bookmarkStart w:id="36" w:name="_Toc206041359"/>
      <w:r>
        <w:t>Learning from the initial pilot s</w:t>
      </w:r>
      <w:r w:rsidRPr="00A26A02">
        <w:t>tudy</w:t>
      </w:r>
      <w:bookmarkEnd w:id="36"/>
    </w:p>
    <w:p w14:paraId="38371B1E" w14:textId="21F01F38" w:rsidR="003F0AD7" w:rsidRPr="00A26A02" w:rsidRDefault="00592179" w:rsidP="00592179">
      <w:r w:rsidRPr="00A26A02">
        <w:t>In the initial st</w:t>
      </w:r>
      <w:r w:rsidR="00950E62">
        <w:t>ages of my investigation, I carried</w:t>
      </w:r>
      <w:r w:rsidRPr="00A26A02">
        <w:t xml:space="preserve"> ou</w:t>
      </w:r>
      <w:r w:rsidR="00404F81">
        <w:t>t a pilot study in which I explored</w:t>
      </w:r>
      <w:r w:rsidRPr="00A26A02">
        <w:t xml:space="preserve"> two different approaches to gathering data and later I experimented with my method of analysis. </w:t>
      </w:r>
      <w:r>
        <w:t>I have divided the reporting of the pilot study into two phases</w:t>
      </w:r>
      <w:r w:rsidR="003F0AD7">
        <w:t xml:space="preserve">. The initial pilot study focused on methods of data collection </w:t>
      </w:r>
      <w:r w:rsidR="005E21AF">
        <w:t>and is described below. The second stage of my pilot study concerned</w:t>
      </w:r>
      <w:r w:rsidR="003F0AD7">
        <w:t xml:space="preserve"> the method</w:t>
      </w:r>
      <w:r w:rsidR="006876F4">
        <w:t xml:space="preserve"> of analysis and is described prior to</w:t>
      </w:r>
      <w:r w:rsidR="003F0AD7">
        <w:t xml:space="preserve"> the section </w:t>
      </w:r>
      <w:r w:rsidR="005E21AF">
        <w:t xml:space="preserve">explaining </w:t>
      </w:r>
      <w:r w:rsidR="003F0AD7">
        <w:t>the analysis.</w:t>
      </w:r>
    </w:p>
    <w:p w14:paraId="7432BD04" w14:textId="77777777" w:rsidR="00592179" w:rsidRPr="00A26A02" w:rsidRDefault="00592179" w:rsidP="00592179"/>
    <w:p w14:paraId="598A4846" w14:textId="68CC8695" w:rsidR="00592179" w:rsidRDefault="00592179" w:rsidP="00592179">
      <w:r w:rsidRPr="00A26A02">
        <w:t xml:space="preserve">Within the </w:t>
      </w:r>
      <w:r w:rsidR="00AB79A5">
        <w:t xml:space="preserve">initial </w:t>
      </w:r>
      <w:r w:rsidRPr="00A26A02">
        <w:t>pilot study</w:t>
      </w:r>
      <w:r w:rsidR="005E21AF">
        <w:t>,</w:t>
      </w:r>
      <w:r w:rsidRPr="00A26A02">
        <w:t xml:space="preserve"> I carried out a group discussion with colleagues</w:t>
      </w:r>
      <w:r w:rsidR="003F0AD7">
        <w:t xml:space="preserve"> from my EP training cohort (N10).</w:t>
      </w:r>
      <w:r w:rsidRPr="00A26A02">
        <w:t xml:space="preserve"> I invited the participants to talk about their experiences of working therapeutically. I then transcribed twenty minutes of the discussion. </w:t>
      </w:r>
      <w:r w:rsidR="003F0AD7">
        <w:t>In a second method of data collection</w:t>
      </w:r>
      <w:r w:rsidR="002420E5">
        <w:t>,</w:t>
      </w:r>
      <w:r w:rsidR="009803FA">
        <w:t xml:space="preserve"> I co</w:t>
      </w:r>
      <w:r w:rsidR="00560876">
        <w:t>nsidered using written material.</w:t>
      </w:r>
      <w:r w:rsidR="009803FA">
        <w:t xml:space="preserve"> </w:t>
      </w:r>
      <w:r w:rsidR="003F0AD7">
        <w:t>I</w:t>
      </w:r>
      <w:r w:rsidR="00E849A6">
        <w:t xml:space="preserve"> studied fellow students’</w:t>
      </w:r>
      <w:r w:rsidRPr="00A26A02">
        <w:t xml:space="preserve"> essays about a therapeutic intervention. </w:t>
      </w:r>
      <w:r>
        <w:t>From these experiences I decided that these tr</w:t>
      </w:r>
      <w:r w:rsidR="00E849A6">
        <w:t>iall</w:t>
      </w:r>
      <w:r w:rsidR="005B0E88">
        <w:t xml:space="preserve">ed methods did not allow </w:t>
      </w:r>
      <w:r>
        <w:t xml:space="preserve">enough interaction between my participants and myself. I wanted a method that </w:t>
      </w:r>
      <w:r w:rsidR="00AB79A5">
        <w:t>fa</w:t>
      </w:r>
      <w:r w:rsidR="005B0E88">
        <w:t>cilitated a</w:t>
      </w:r>
      <w:r w:rsidR="00404F81">
        <w:t xml:space="preserve">n </w:t>
      </w:r>
      <w:r w:rsidR="00E972B1">
        <w:t>ongoing</w:t>
      </w:r>
      <w:r w:rsidR="005B0E88">
        <w:t xml:space="preserve"> social construction and</w:t>
      </w:r>
      <w:r w:rsidR="00AB79A5">
        <w:t xml:space="preserve"> </w:t>
      </w:r>
      <w:r w:rsidR="005E21AF">
        <w:t xml:space="preserve">one </w:t>
      </w:r>
      <w:r w:rsidR="00AB79A5">
        <w:t xml:space="preserve">that </w:t>
      </w:r>
      <w:r>
        <w:t>allowed my partic</w:t>
      </w:r>
      <w:r w:rsidR="006876F4">
        <w:t xml:space="preserve">ipants to be able to tell their </w:t>
      </w:r>
      <w:r w:rsidR="005E21AF">
        <w:t>story. In addition, I wanted a method</w:t>
      </w:r>
      <w:r w:rsidR="00E6306B">
        <w:t xml:space="preserve"> that enabled</w:t>
      </w:r>
      <w:r w:rsidR="00404F81">
        <w:t xml:space="preserve"> me to be part of the process</w:t>
      </w:r>
      <w:r>
        <w:t>.</w:t>
      </w:r>
      <w:r w:rsidR="006876F4">
        <w:t xml:space="preserve"> </w:t>
      </w:r>
      <w:r w:rsidR="00E6306B">
        <w:t>I therefore decided</w:t>
      </w:r>
      <w:r w:rsidR="005B0E88">
        <w:t xml:space="preserve"> to</w:t>
      </w:r>
      <w:r w:rsidR="00E6306B">
        <w:t xml:space="preserve"> use an unstructured interview in which I had a conversation with each participant. </w:t>
      </w:r>
      <w:r w:rsidR="009803FA">
        <w:t>This situation was very familiar to me as a therapist and enabled me to use my therapeutic skills to engage in the conversation</w:t>
      </w:r>
      <w:r w:rsidR="00346828">
        <w:t>s</w:t>
      </w:r>
      <w:r w:rsidR="009803FA">
        <w:t xml:space="preserve">. </w:t>
      </w:r>
      <w:r w:rsidR="006876F4" w:rsidRPr="00A26A02">
        <w:t>Taking account of a</w:t>
      </w:r>
      <w:r w:rsidR="00E326A8">
        <w:t>ll the above points and the ontology and epistemology described earlier,</w:t>
      </w:r>
      <w:r w:rsidR="006876F4" w:rsidRPr="00A26A02">
        <w:t xml:space="preserve"> the following was the method adopted in this study.</w:t>
      </w:r>
    </w:p>
    <w:p w14:paraId="40863C5A" w14:textId="77777777" w:rsidR="00592179" w:rsidRPr="00A26A02" w:rsidRDefault="00592179" w:rsidP="00A26A02"/>
    <w:p w14:paraId="027653A8" w14:textId="1ED77122" w:rsidR="00581091" w:rsidRPr="00A26A02" w:rsidRDefault="00581091" w:rsidP="00CE6974">
      <w:pPr>
        <w:pStyle w:val="Heading3"/>
      </w:pPr>
      <w:bookmarkStart w:id="37" w:name="_Toc206041360"/>
      <w:r w:rsidRPr="00A26A02">
        <w:lastRenderedPageBreak/>
        <w:t>Method</w:t>
      </w:r>
      <w:bookmarkEnd w:id="37"/>
    </w:p>
    <w:p w14:paraId="1073F8AD" w14:textId="135FE30A" w:rsidR="00581091" w:rsidRPr="00A26A02" w:rsidRDefault="00581091" w:rsidP="00581091">
      <w:r w:rsidRPr="00A26A02">
        <w:t xml:space="preserve">Participants were invited to contribute from </w:t>
      </w:r>
      <w:r>
        <w:t xml:space="preserve">a </w:t>
      </w:r>
      <w:r w:rsidRPr="00A26A02">
        <w:t xml:space="preserve">City Psychological Service and </w:t>
      </w:r>
      <w:r>
        <w:t xml:space="preserve">a large rural </w:t>
      </w:r>
      <w:r w:rsidRPr="00A26A02">
        <w:t xml:space="preserve">Educational Psychology Service. I am known in both services. The two services represent very different </w:t>
      </w:r>
      <w:r>
        <w:t xml:space="preserve">geographical and demographic </w:t>
      </w:r>
      <w:r w:rsidRPr="00A26A02">
        <w:t>areas. Three participants volunteered</w:t>
      </w:r>
      <w:r w:rsidR="00C10A30">
        <w:t>;</w:t>
      </w:r>
      <w:r w:rsidR="00BD1ED6">
        <w:t xml:space="preserve"> all</w:t>
      </w:r>
      <w:r w:rsidR="00380292">
        <w:t xml:space="preserve"> were</w:t>
      </w:r>
      <w:r w:rsidRPr="00A26A02">
        <w:t xml:space="preserve"> qualified and </w:t>
      </w:r>
      <w:r w:rsidR="00380292" w:rsidRPr="00D03289">
        <w:t>practis</w:t>
      </w:r>
      <w:r w:rsidRPr="00D03289">
        <w:t>ing</w:t>
      </w:r>
      <w:r w:rsidRPr="00A26A02">
        <w:t xml:space="preserve"> EPs who</w:t>
      </w:r>
      <w:r w:rsidR="00C10A30">
        <w:t xml:space="preserve"> had used therapeutic interventions</w:t>
      </w:r>
      <w:r w:rsidRPr="00A26A02">
        <w:t xml:space="preserve"> in their work. They were all </w:t>
      </w:r>
      <w:r w:rsidR="00500054">
        <w:t xml:space="preserve">white British women in </w:t>
      </w:r>
      <w:proofErr w:type="gramStart"/>
      <w:r w:rsidR="00500054">
        <w:t>their</w:t>
      </w:r>
      <w:proofErr w:type="gramEnd"/>
      <w:r w:rsidR="00500054">
        <w:t xml:space="preserve"> 40s and 50</w:t>
      </w:r>
      <w:r w:rsidRPr="00A26A02">
        <w:t xml:space="preserve">s. Between them, they had over 80 years of experience within education and over 50 years experience in educational psychology. They were all senior practitioners. </w:t>
      </w:r>
    </w:p>
    <w:p w14:paraId="4C17B182" w14:textId="77777777" w:rsidR="00581091" w:rsidRPr="00A26A02" w:rsidRDefault="00581091" w:rsidP="00581091"/>
    <w:p w14:paraId="44019C99" w14:textId="06256CD1" w:rsidR="00581091" w:rsidRPr="00A26A02" w:rsidRDefault="00581091" w:rsidP="00581091">
      <w:r w:rsidRPr="00A26A02">
        <w:t>Before engaging with the study, my co-participants were invited to read an informat</w:t>
      </w:r>
      <w:r>
        <w:t>ion sheet about the study (</w:t>
      </w:r>
      <w:r w:rsidR="001F72C7">
        <w:t>See appendix 1</w:t>
      </w:r>
      <w:r w:rsidRPr="00594115">
        <w:t>)</w:t>
      </w:r>
      <w:r w:rsidRPr="00A26A02">
        <w:t xml:space="preserve"> and to consider whether they wished to remain anonymous</w:t>
      </w:r>
      <w:r w:rsidR="00404F81">
        <w:t>,</w:t>
      </w:r>
      <w:r w:rsidRPr="00A26A02">
        <w:t xml:space="preserve"> or have their voice recognised. In addition, they were made aware of the method of analysis and </w:t>
      </w:r>
      <w:r w:rsidR="00500054">
        <w:t xml:space="preserve">informed </w:t>
      </w:r>
      <w:r w:rsidRPr="00A26A02">
        <w:t>that they would have an opportunity to question and comment on my interpretations o</w:t>
      </w:r>
      <w:r w:rsidR="005E21AF">
        <w:t>f our conversation. A</w:t>
      </w:r>
      <w:r w:rsidRPr="00A26A02">
        <w:t>nother layer of data</w:t>
      </w:r>
      <w:r w:rsidR="00404F81">
        <w:t xml:space="preserve"> </w:t>
      </w:r>
      <w:r w:rsidR="005E21AF">
        <w:t xml:space="preserve">was added </w:t>
      </w:r>
      <w:r w:rsidR="00346828">
        <w:t>when</w:t>
      </w:r>
      <w:r w:rsidR="005E21AF">
        <w:t xml:space="preserve"> participant</w:t>
      </w:r>
      <w:r w:rsidR="00346828">
        <w:t>s</w:t>
      </w:r>
      <w:r w:rsidR="00404F81">
        <w:t xml:space="preserve"> volunteered further comments</w:t>
      </w:r>
      <w:r w:rsidR="005E21AF">
        <w:t xml:space="preserve">. </w:t>
      </w:r>
      <w:r w:rsidR="00346828">
        <w:t>One participant offered these comments in a further conversation</w:t>
      </w:r>
      <w:r w:rsidR="00C242ED">
        <w:t>,</w:t>
      </w:r>
      <w:r w:rsidR="00346828">
        <w:t xml:space="preserve"> which was tra</w:t>
      </w:r>
      <w:r w:rsidR="001F72C7">
        <w:t>nscribed (See appendix 8</w:t>
      </w:r>
      <w:r w:rsidR="00346828">
        <w:t>)</w:t>
      </w:r>
      <w:r w:rsidR="00C242ED">
        <w:t>. The other participant added verbal responses to the narrative I had written about our first conversation. Her responses are included in red text within this n</w:t>
      </w:r>
      <w:r w:rsidR="001F72C7">
        <w:t>arrative (See appendix 3</w:t>
      </w:r>
      <w:r w:rsidR="00C242ED">
        <w:t>). Their responses are not used in the main analysis, but are included in the discussion</w:t>
      </w:r>
      <w:r w:rsidR="00391813">
        <w:t xml:space="preserve"> within Chapter five</w:t>
      </w:r>
      <w:r w:rsidR="00C242ED">
        <w:t>.</w:t>
      </w:r>
    </w:p>
    <w:p w14:paraId="0CE1614B" w14:textId="77777777" w:rsidR="00581091" w:rsidRPr="00A26A02" w:rsidRDefault="00581091" w:rsidP="00581091"/>
    <w:p w14:paraId="59486692" w14:textId="14EBFC0D" w:rsidR="00581091" w:rsidRPr="00A26A02" w:rsidRDefault="00581091" w:rsidP="00581091">
      <w:r w:rsidRPr="00A26A02">
        <w:t>By reading the information sheet, participants were made aware of the quest</w:t>
      </w:r>
      <w:r w:rsidR="00BD1ED6">
        <w:t>ions,</w:t>
      </w:r>
      <w:r w:rsidR="00CE6974">
        <w:t xml:space="preserve"> which directed the study. </w:t>
      </w:r>
      <w:r w:rsidRPr="00A26A02">
        <w:t>I did make one directive statement before engaging in the conversations about their experiences. I invited my co-participants to take part by explaining that my focus was their reflections on the process of the work</w:t>
      </w:r>
      <w:r w:rsidR="00EE2D7C">
        <w:t>,</w:t>
      </w:r>
      <w:r w:rsidRPr="00A26A02">
        <w:t xml:space="preserve"> as opposed to the content of the therapeutic work. My opening request was:</w:t>
      </w:r>
    </w:p>
    <w:p w14:paraId="4993E0A1" w14:textId="77777777" w:rsidR="00581091" w:rsidRPr="00A26A02" w:rsidRDefault="00581091" w:rsidP="00581091">
      <w:pPr>
        <w:pStyle w:val="ListParagraph"/>
        <w:spacing w:line="240" w:lineRule="auto"/>
        <w:ind w:left="1440"/>
        <w:rPr>
          <w:szCs w:val="24"/>
        </w:rPr>
      </w:pPr>
      <w:r w:rsidRPr="00A26A02">
        <w:rPr>
          <w:szCs w:val="24"/>
        </w:rPr>
        <w:t>Tell me about your experiences of working therapeutically as an EP. I am interested in your reflections on your work not on the work itself.</w:t>
      </w:r>
    </w:p>
    <w:p w14:paraId="491D686A" w14:textId="471A77CB" w:rsidR="00581091" w:rsidRPr="00A26A02" w:rsidRDefault="00581091" w:rsidP="00581091">
      <w:r w:rsidRPr="00A26A02">
        <w:lastRenderedPageBreak/>
        <w:t>The informati</w:t>
      </w:r>
      <w:r w:rsidR="00C341DE">
        <w:t>on she</w:t>
      </w:r>
      <w:r w:rsidR="00BD1ED6">
        <w:t>et al</w:t>
      </w:r>
      <w:r w:rsidR="00C341DE">
        <w:t>so directed them to</w:t>
      </w:r>
      <w:r w:rsidRPr="00A26A02">
        <w:t xml:space="preserve"> definition</w:t>
      </w:r>
      <w:r w:rsidR="00C341DE">
        <w:t>s</w:t>
      </w:r>
      <w:r w:rsidRPr="00A26A02">
        <w:t xml:space="preserve"> of </w:t>
      </w:r>
      <w:r w:rsidR="00C341DE">
        <w:t>‘</w:t>
      </w:r>
      <w:r w:rsidRPr="00A26A02">
        <w:t>therapeutic</w:t>
      </w:r>
      <w:r w:rsidR="00C341DE">
        <w:t>’ and ‘mental health’</w:t>
      </w:r>
      <w:r w:rsidRPr="00A26A02">
        <w:t>.</w:t>
      </w:r>
    </w:p>
    <w:p w14:paraId="5890EC24" w14:textId="77777777" w:rsidR="00380292" w:rsidRDefault="00380292" w:rsidP="00581091"/>
    <w:p w14:paraId="7D03983D" w14:textId="77777777" w:rsidR="005E21AF" w:rsidRDefault="005E21AF" w:rsidP="00581091"/>
    <w:p w14:paraId="6DF24045" w14:textId="4C404481" w:rsidR="00581091" w:rsidRPr="00A26A02" w:rsidRDefault="00581091" w:rsidP="00581091">
      <w:r w:rsidRPr="00A26A02">
        <w:t>The process was as follows:</w:t>
      </w:r>
    </w:p>
    <w:p w14:paraId="45F38584" w14:textId="7B0A1122" w:rsidR="00011E15" w:rsidRPr="00011E15" w:rsidRDefault="00011E15" w:rsidP="00581091">
      <w:pPr>
        <w:pStyle w:val="ListParagraph"/>
        <w:numPr>
          <w:ilvl w:val="0"/>
          <w:numId w:val="7"/>
        </w:numPr>
        <w:rPr>
          <w:szCs w:val="24"/>
        </w:rPr>
      </w:pPr>
      <w:r w:rsidRPr="00011E15">
        <w:rPr>
          <w:szCs w:val="24"/>
        </w:rPr>
        <w:t>An initial conversation between each participant and myself</w:t>
      </w:r>
      <w:r w:rsidR="00380292">
        <w:rPr>
          <w:szCs w:val="24"/>
        </w:rPr>
        <w:t xml:space="preserve"> which lasted approximately 50 minutes</w:t>
      </w:r>
    </w:p>
    <w:p w14:paraId="0198855D" w14:textId="11381480" w:rsidR="00581091" w:rsidRPr="00E90B21" w:rsidRDefault="00581091" w:rsidP="00581091">
      <w:pPr>
        <w:pStyle w:val="ListParagraph"/>
        <w:numPr>
          <w:ilvl w:val="0"/>
          <w:numId w:val="7"/>
        </w:numPr>
        <w:rPr>
          <w:szCs w:val="24"/>
        </w:rPr>
      </w:pPr>
      <w:r w:rsidRPr="00A26A02">
        <w:rPr>
          <w:szCs w:val="24"/>
        </w:rPr>
        <w:t>After each convers</w:t>
      </w:r>
      <w:r w:rsidR="003F2950">
        <w:rPr>
          <w:szCs w:val="24"/>
        </w:rPr>
        <w:t>ation I created a transcription</w:t>
      </w:r>
      <w:r>
        <w:rPr>
          <w:szCs w:val="24"/>
        </w:rPr>
        <w:t xml:space="preserve"> </w:t>
      </w:r>
      <w:r w:rsidRPr="00E90B21">
        <w:rPr>
          <w:szCs w:val="24"/>
        </w:rPr>
        <w:t>(</w:t>
      </w:r>
      <w:r w:rsidR="0061651C">
        <w:rPr>
          <w:szCs w:val="24"/>
        </w:rPr>
        <w:t>See appendices 2 and 5</w:t>
      </w:r>
      <w:r w:rsidRPr="00E90B21">
        <w:rPr>
          <w:szCs w:val="24"/>
        </w:rPr>
        <w:t>)</w:t>
      </w:r>
    </w:p>
    <w:p w14:paraId="534102A5" w14:textId="63FE6945" w:rsidR="00581091" w:rsidRPr="00E90B21" w:rsidRDefault="00581091" w:rsidP="00581091">
      <w:pPr>
        <w:pStyle w:val="ListParagraph"/>
        <w:numPr>
          <w:ilvl w:val="0"/>
          <w:numId w:val="7"/>
        </w:numPr>
        <w:rPr>
          <w:szCs w:val="24"/>
        </w:rPr>
      </w:pPr>
      <w:r w:rsidRPr="00A26A02">
        <w:rPr>
          <w:szCs w:val="24"/>
        </w:rPr>
        <w:t>I used the transcription and the recording to create a narrative of the interview. Whilst mostly reflecting what was said</w:t>
      </w:r>
      <w:r w:rsidR="00594115">
        <w:rPr>
          <w:szCs w:val="24"/>
        </w:rPr>
        <w:t>,</w:t>
      </w:r>
      <w:r w:rsidRPr="00A26A02">
        <w:rPr>
          <w:szCs w:val="24"/>
        </w:rPr>
        <w:t xml:space="preserve"> I included a few self-reflections and interpretations </w:t>
      </w:r>
      <w:r w:rsidR="00A22717">
        <w:rPr>
          <w:szCs w:val="24"/>
        </w:rPr>
        <w:t>with</w:t>
      </w:r>
      <w:r w:rsidRPr="00A26A02">
        <w:rPr>
          <w:szCs w:val="24"/>
        </w:rPr>
        <w:t xml:space="preserve">in this narrative </w:t>
      </w:r>
      <w:r w:rsidR="0061651C">
        <w:rPr>
          <w:szCs w:val="24"/>
        </w:rPr>
        <w:t>(See appendices</w:t>
      </w:r>
      <w:r w:rsidRPr="00E90B21">
        <w:rPr>
          <w:szCs w:val="24"/>
        </w:rPr>
        <w:t xml:space="preserve"> </w:t>
      </w:r>
      <w:r w:rsidR="0061651C">
        <w:rPr>
          <w:szCs w:val="24"/>
        </w:rPr>
        <w:t>3, and</w:t>
      </w:r>
      <w:r w:rsidR="00594115" w:rsidRPr="00E90B21">
        <w:rPr>
          <w:szCs w:val="24"/>
        </w:rPr>
        <w:t xml:space="preserve"> 6</w:t>
      </w:r>
      <w:r w:rsidR="00011E15" w:rsidRPr="00E90B21">
        <w:rPr>
          <w:szCs w:val="24"/>
        </w:rPr>
        <w:t>)</w:t>
      </w:r>
    </w:p>
    <w:p w14:paraId="000F6730" w14:textId="1D0B7592" w:rsidR="00581091" w:rsidRPr="00A26A02" w:rsidRDefault="00581091" w:rsidP="00581091">
      <w:pPr>
        <w:pStyle w:val="ListParagraph"/>
        <w:numPr>
          <w:ilvl w:val="0"/>
          <w:numId w:val="7"/>
        </w:numPr>
        <w:rPr>
          <w:szCs w:val="24"/>
        </w:rPr>
      </w:pPr>
      <w:r w:rsidRPr="00A26A02">
        <w:rPr>
          <w:szCs w:val="24"/>
        </w:rPr>
        <w:t>I gave these na</w:t>
      </w:r>
      <w:r w:rsidR="00DF3184">
        <w:rPr>
          <w:szCs w:val="24"/>
        </w:rPr>
        <w:t>rratives back to each participant,</w:t>
      </w:r>
      <w:r w:rsidRPr="00A26A02">
        <w:rPr>
          <w:szCs w:val="24"/>
        </w:rPr>
        <w:t xml:space="preserve"> asking them to confirm if they felt that the narratives reflected their experience of the conversation </w:t>
      </w:r>
    </w:p>
    <w:p w14:paraId="35948094" w14:textId="09802EE8" w:rsidR="00B73A53" w:rsidRPr="00C501F7" w:rsidRDefault="00581091" w:rsidP="00B73A53">
      <w:pPr>
        <w:pStyle w:val="ListParagraph"/>
        <w:numPr>
          <w:ilvl w:val="0"/>
          <w:numId w:val="7"/>
        </w:numPr>
        <w:rPr>
          <w:szCs w:val="24"/>
        </w:rPr>
      </w:pPr>
      <w:r w:rsidRPr="00C501F7">
        <w:rPr>
          <w:szCs w:val="24"/>
        </w:rPr>
        <w:t xml:space="preserve">Feedback from </w:t>
      </w:r>
      <w:r w:rsidR="00A22717">
        <w:rPr>
          <w:szCs w:val="24"/>
        </w:rPr>
        <w:t>Lisa</w:t>
      </w:r>
      <w:r w:rsidRPr="00C501F7">
        <w:rPr>
          <w:szCs w:val="24"/>
        </w:rPr>
        <w:t xml:space="preserve"> was </w:t>
      </w:r>
      <w:r w:rsidR="00C501F7" w:rsidRPr="00C501F7">
        <w:rPr>
          <w:szCs w:val="24"/>
        </w:rPr>
        <w:t xml:space="preserve">transcribed and </w:t>
      </w:r>
      <w:r w:rsidRPr="00C501F7">
        <w:rPr>
          <w:szCs w:val="24"/>
        </w:rPr>
        <w:t>used in the discussion (</w:t>
      </w:r>
      <w:r w:rsidR="00C501F7" w:rsidRPr="00C501F7">
        <w:rPr>
          <w:szCs w:val="24"/>
        </w:rPr>
        <w:t xml:space="preserve">See </w:t>
      </w:r>
      <w:r w:rsidR="0061651C">
        <w:rPr>
          <w:szCs w:val="24"/>
        </w:rPr>
        <w:t>appendix 8</w:t>
      </w:r>
      <w:r w:rsidRPr="00646451">
        <w:rPr>
          <w:szCs w:val="24"/>
        </w:rPr>
        <w:t>)</w:t>
      </w:r>
      <w:r w:rsidR="00A22717" w:rsidRPr="00646451">
        <w:rPr>
          <w:szCs w:val="24"/>
        </w:rPr>
        <w:t>.</w:t>
      </w:r>
      <w:r w:rsidR="00A22717">
        <w:rPr>
          <w:szCs w:val="24"/>
        </w:rPr>
        <w:t xml:space="preserve"> Feedback from Rachel was added in red text to the original </w:t>
      </w:r>
      <w:r w:rsidR="001F72C7">
        <w:rPr>
          <w:szCs w:val="24"/>
        </w:rPr>
        <w:t>narrative (See appendix 3</w:t>
      </w:r>
      <w:r w:rsidR="00A22717">
        <w:rPr>
          <w:szCs w:val="24"/>
        </w:rPr>
        <w:t>)</w:t>
      </w:r>
      <w:r w:rsidR="00B73A53" w:rsidRPr="00C501F7">
        <w:rPr>
          <w:szCs w:val="24"/>
        </w:rPr>
        <w:t xml:space="preserve">        </w:t>
      </w:r>
    </w:p>
    <w:p w14:paraId="3076D13B" w14:textId="5D7280CF" w:rsidR="00A26A02" w:rsidRPr="00C501F7" w:rsidRDefault="00B73A53" w:rsidP="00A26A02">
      <w:pPr>
        <w:pStyle w:val="ListParagraph"/>
        <w:numPr>
          <w:ilvl w:val="0"/>
          <w:numId w:val="7"/>
        </w:numPr>
        <w:rPr>
          <w:szCs w:val="24"/>
        </w:rPr>
      </w:pPr>
      <w:r w:rsidRPr="00C501F7">
        <w:rPr>
          <w:szCs w:val="24"/>
        </w:rPr>
        <w:t>I carried out a self-reflective analysis</w:t>
      </w:r>
      <w:r w:rsidR="00AB79A5" w:rsidRPr="00C501F7">
        <w:rPr>
          <w:szCs w:val="24"/>
        </w:rPr>
        <w:t xml:space="preserve"> of the data</w:t>
      </w:r>
      <w:r w:rsidRPr="00C501F7">
        <w:rPr>
          <w:szCs w:val="24"/>
        </w:rPr>
        <w:t xml:space="preserve">. I used ideas from Braun and Clarke’s </w:t>
      </w:r>
      <w:sdt>
        <w:sdtPr>
          <w:rPr>
            <w:szCs w:val="24"/>
          </w:rPr>
          <w:id w:val="493461661"/>
          <w:citation/>
        </w:sdtPr>
        <w:sdtContent>
          <w:r w:rsidRPr="00C501F7">
            <w:rPr>
              <w:szCs w:val="24"/>
            </w:rPr>
            <w:fldChar w:fldCharType="begin"/>
          </w:r>
          <w:r w:rsidRPr="00C501F7">
            <w:rPr>
              <w:szCs w:val="24"/>
              <w:lang w:val="en-US"/>
            </w:rPr>
            <w:instrText xml:space="preserve">CITATION Bra06 \n  \t  \l 1033 </w:instrText>
          </w:r>
          <w:r w:rsidRPr="00C501F7">
            <w:rPr>
              <w:szCs w:val="24"/>
            </w:rPr>
            <w:fldChar w:fldCharType="separate"/>
          </w:r>
          <w:r w:rsidR="00CD087E" w:rsidRPr="00CD087E">
            <w:rPr>
              <w:noProof/>
              <w:szCs w:val="24"/>
              <w:lang w:val="en-US"/>
            </w:rPr>
            <w:t>(2006)</w:t>
          </w:r>
          <w:r w:rsidRPr="00C501F7">
            <w:rPr>
              <w:szCs w:val="24"/>
            </w:rPr>
            <w:fldChar w:fldCharType="end"/>
          </w:r>
        </w:sdtContent>
      </w:sdt>
      <w:r w:rsidRPr="00C501F7">
        <w:rPr>
          <w:szCs w:val="24"/>
        </w:rPr>
        <w:t xml:space="preserve"> article on thematic analysis </w:t>
      </w:r>
      <w:r w:rsidR="00AB79A5" w:rsidRPr="00C501F7">
        <w:rPr>
          <w:szCs w:val="24"/>
        </w:rPr>
        <w:t>to structure these reflections</w:t>
      </w:r>
      <w:r w:rsidRPr="00C501F7">
        <w:rPr>
          <w:szCs w:val="24"/>
        </w:rPr>
        <w:t xml:space="preserve"> </w:t>
      </w:r>
      <w:r w:rsidR="00C501F7">
        <w:rPr>
          <w:szCs w:val="24"/>
        </w:rPr>
        <w:t>(S</w:t>
      </w:r>
      <w:r w:rsidR="009803FA" w:rsidRPr="00C501F7">
        <w:rPr>
          <w:szCs w:val="24"/>
        </w:rPr>
        <w:t xml:space="preserve">ee later comments about the pilot study and analysis). </w:t>
      </w:r>
      <w:r w:rsidRPr="00C501F7">
        <w:rPr>
          <w:szCs w:val="24"/>
        </w:rPr>
        <w:t>T</w:t>
      </w:r>
      <w:r w:rsidRPr="00C501F7">
        <w:t>he transcripts</w:t>
      </w:r>
      <w:r w:rsidR="00581091" w:rsidRPr="00C501F7">
        <w:t xml:space="preserve"> served as prompts during the analysis as well as evidence to support interpretations and constructions. The final dynamic </w:t>
      </w:r>
      <w:r w:rsidR="00DF3184" w:rsidRPr="00C501F7">
        <w:t xml:space="preserve">that informed </w:t>
      </w:r>
      <w:r w:rsidR="00581091" w:rsidRPr="00C501F7">
        <w:t>the data analysis was my memories and reflections on the conversations over time.</w:t>
      </w:r>
    </w:p>
    <w:p w14:paraId="4276DD52" w14:textId="77777777" w:rsidR="0057670E" w:rsidRDefault="0057670E" w:rsidP="009803FA">
      <w:pPr>
        <w:pStyle w:val="Heading3"/>
      </w:pPr>
    </w:p>
    <w:p w14:paraId="15592F6E" w14:textId="1AF75431" w:rsidR="0055027E" w:rsidRDefault="00C10A30" w:rsidP="00AC2111">
      <w:pPr>
        <w:pStyle w:val="Heading3"/>
      </w:pPr>
      <w:bookmarkStart w:id="38" w:name="_Toc206041361"/>
      <w:r>
        <w:t>Rationale for the d</w:t>
      </w:r>
      <w:r w:rsidR="00A26A02" w:rsidRPr="00A26A02">
        <w:t>esign</w:t>
      </w:r>
      <w:r w:rsidR="00FF075B">
        <w:t xml:space="preserve"> of this study</w:t>
      </w:r>
      <w:bookmarkEnd w:id="38"/>
    </w:p>
    <w:p w14:paraId="63EC553B" w14:textId="0DF4613C" w:rsidR="0055027E" w:rsidRPr="0055027E" w:rsidRDefault="0055027E" w:rsidP="0055027E">
      <w:r w:rsidRPr="00A26A02">
        <w:t xml:space="preserve">Packer </w:t>
      </w:r>
      <w:sdt>
        <w:sdtPr>
          <w:id w:val="255639166"/>
          <w:citation/>
        </w:sdtPr>
        <w:sdtContent>
          <w:r w:rsidRPr="00A26A02">
            <w:fldChar w:fldCharType="begin"/>
          </w:r>
          <w:r w:rsidRPr="00A26A02">
            <w:instrText xml:space="preserve">CITATION Pac11 \n  \t  \l 1033 </w:instrText>
          </w:r>
          <w:r w:rsidRPr="00A26A02">
            <w:fldChar w:fldCharType="separate"/>
          </w:r>
          <w:r w:rsidR="00CD087E" w:rsidRPr="00CD087E">
            <w:rPr>
              <w:noProof/>
            </w:rPr>
            <w:t>(2011)</w:t>
          </w:r>
          <w:r w:rsidRPr="00A26A02">
            <w:fldChar w:fldCharType="end"/>
          </w:r>
        </w:sdtContent>
      </w:sdt>
      <w:r w:rsidRPr="00A26A02">
        <w:t xml:space="preserve"> suggested that we should challenge traditional practice and </w:t>
      </w:r>
      <w:proofErr w:type="gramStart"/>
      <w:r w:rsidRPr="00A26A02">
        <w:t>explore</w:t>
      </w:r>
      <w:proofErr w:type="gramEnd"/>
      <w:r w:rsidRPr="00A26A02">
        <w:t xml:space="preserve"> alternatives</w:t>
      </w:r>
      <w:r w:rsidR="005E21AF">
        <w:t>,</w:t>
      </w:r>
      <w:r w:rsidRPr="00A26A02">
        <w:t xml:space="preserve"> “in order to consider the costs we pay when we restrict </w:t>
      </w:r>
      <w:r w:rsidRPr="00A26A02">
        <w:lastRenderedPageBreak/>
        <w:t xml:space="preserve">our conception of what counts as scientific research” </w:t>
      </w:r>
      <w:sdt>
        <w:sdtPr>
          <w:id w:val="1129358897"/>
          <w:citation/>
        </w:sdtPr>
        <w:sdtContent>
          <w:r w:rsidRPr="00A26A02">
            <w:fldChar w:fldCharType="begin"/>
          </w:r>
          <w:r w:rsidRPr="00A26A02">
            <w:instrText xml:space="preserve">CITATION Pac11 \p 39 \n  \y  \t  \l 1033 </w:instrText>
          </w:r>
          <w:r w:rsidRPr="00A26A02">
            <w:fldChar w:fldCharType="separate"/>
          </w:r>
          <w:r w:rsidR="00CD087E" w:rsidRPr="00CD087E">
            <w:rPr>
              <w:noProof/>
            </w:rPr>
            <w:t>(p. 39)</w:t>
          </w:r>
          <w:r w:rsidRPr="00A26A02">
            <w:fldChar w:fldCharType="end"/>
          </w:r>
        </w:sdtContent>
      </w:sdt>
      <w:r w:rsidRPr="00A26A02">
        <w:t xml:space="preserve">. He suggested that science should continually explore new methods of investigation to find better ways to solve the problems we face </w:t>
      </w:r>
      <w:sdt>
        <w:sdtPr>
          <w:id w:val="1868331829"/>
          <w:citation/>
        </w:sdtPr>
        <w:sdtContent>
          <w:r w:rsidRPr="00A26A02">
            <w:fldChar w:fldCharType="begin"/>
          </w:r>
          <w:r w:rsidRPr="00A26A02">
            <w:instrText xml:space="preserve">CITATION Pac11 \p 40 \n  \y  \t  \l 1033 </w:instrText>
          </w:r>
          <w:r w:rsidRPr="00A26A02">
            <w:fldChar w:fldCharType="separate"/>
          </w:r>
          <w:r w:rsidR="00CD087E" w:rsidRPr="00CD087E">
            <w:rPr>
              <w:noProof/>
            </w:rPr>
            <w:t>(p. 40)</w:t>
          </w:r>
          <w:r w:rsidRPr="00A26A02">
            <w:fldChar w:fldCharType="end"/>
          </w:r>
        </w:sdtContent>
      </w:sdt>
      <w:r w:rsidRPr="00A26A02">
        <w:t>. With this in mind I will move now to consider the rationale for the decisions made about the process of this study.</w:t>
      </w:r>
    </w:p>
    <w:p w14:paraId="063A3256" w14:textId="77777777" w:rsidR="009803FA" w:rsidRDefault="009803FA" w:rsidP="00011E15">
      <w:pPr>
        <w:pStyle w:val="Heading4"/>
      </w:pPr>
    </w:p>
    <w:p w14:paraId="03168FB8" w14:textId="00D1302A" w:rsidR="00276636" w:rsidRPr="00276636" w:rsidRDefault="00011E15" w:rsidP="00011E15">
      <w:pPr>
        <w:pStyle w:val="Heading4"/>
      </w:pPr>
      <w:r>
        <w:t>The importance of</w:t>
      </w:r>
      <w:r w:rsidR="00276636">
        <w:t xml:space="preserve"> relationships</w:t>
      </w:r>
    </w:p>
    <w:p w14:paraId="5E0C7E27" w14:textId="218CDF7A" w:rsidR="00A26A02" w:rsidRPr="00A26A02" w:rsidRDefault="00C10A30" w:rsidP="00011E15">
      <w:r>
        <w:t xml:space="preserve">At </w:t>
      </w:r>
      <w:r w:rsidR="00A26A02" w:rsidRPr="00A26A02">
        <w:t xml:space="preserve">the heart of this research was the relationship between the participants and me, another co-participant. Reason </w:t>
      </w:r>
      <w:sdt>
        <w:sdtPr>
          <w:id w:val="1586543"/>
          <w:citation/>
        </w:sdtPr>
        <w:sdtContent>
          <w:r w:rsidR="00CB5A62" w:rsidRPr="00A26A02">
            <w:fldChar w:fldCharType="begin"/>
          </w:r>
          <w:r w:rsidR="00E82BAD">
            <w:instrText xml:space="preserve">CITATION Rea941 \n  \t  \l 2057 </w:instrText>
          </w:r>
          <w:r w:rsidR="00CB5A62" w:rsidRPr="00A26A02">
            <w:fldChar w:fldCharType="separate"/>
          </w:r>
          <w:r w:rsidR="00CD087E" w:rsidRPr="00CD087E">
            <w:rPr>
              <w:noProof/>
            </w:rPr>
            <w:t>(1994)</w:t>
          </w:r>
          <w:r w:rsidR="00CB5A62" w:rsidRPr="00A26A02">
            <w:fldChar w:fldCharType="end"/>
          </w:r>
        </w:sdtContent>
      </w:sdt>
      <w:r w:rsidR="00A26A02" w:rsidRPr="00A26A02">
        <w:t xml:space="preserve"> argued “that we can only truly do research with persons if we engage with them as persons, as co-subjects and thus co-researchers”</w:t>
      </w:r>
      <w:sdt>
        <w:sdtPr>
          <w:id w:val="-1809694908"/>
          <w:citation/>
        </w:sdtPr>
        <w:sdtContent>
          <w:r w:rsidR="00CB5A62" w:rsidRPr="00A26A02">
            <w:fldChar w:fldCharType="begin"/>
          </w:r>
          <w:r w:rsidR="00E82BAD">
            <w:instrText xml:space="preserve">CITATION Rea941 \p 10 \n  \y  \t  \l 1033 </w:instrText>
          </w:r>
          <w:r w:rsidR="00CB5A62" w:rsidRPr="00A26A02">
            <w:fldChar w:fldCharType="separate"/>
          </w:r>
          <w:r w:rsidR="00CD087E">
            <w:rPr>
              <w:noProof/>
            </w:rPr>
            <w:t xml:space="preserve"> </w:t>
          </w:r>
          <w:r w:rsidR="00CD087E" w:rsidRPr="00CD087E">
            <w:rPr>
              <w:noProof/>
            </w:rPr>
            <w:t>(p. 10)</w:t>
          </w:r>
          <w:r w:rsidR="00CB5A62" w:rsidRPr="00A26A02">
            <w:fldChar w:fldCharType="end"/>
          </w:r>
        </w:sdtContent>
      </w:sdt>
      <w:r w:rsidR="00A26A02" w:rsidRPr="00A26A02">
        <w:t xml:space="preserve">. </w:t>
      </w:r>
    </w:p>
    <w:p w14:paraId="4D0414C6" w14:textId="77777777" w:rsidR="00A26A02" w:rsidRPr="00A26A02" w:rsidRDefault="00A26A02" w:rsidP="00A26A02"/>
    <w:p w14:paraId="309DCC05" w14:textId="77777777" w:rsidR="00A26A02" w:rsidRPr="00A26A02" w:rsidRDefault="00A26A02" w:rsidP="00A26A02">
      <w:r w:rsidRPr="00A26A02">
        <w:t>Lincoln</w:t>
      </w:r>
      <w:sdt>
        <w:sdtPr>
          <w:id w:val="258416224"/>
          <w:citation/>
        </w:sdtPr>
        <w:sdtContent>
          <w:r w:rsidR="00CB5A62" w:rsidRPr="00A26A02">
            <w:fldChar w:fldCharType="begin"/>
          </w:r>
          <w:r w:rsidRPr="00A26A02">
            <w:instrText xml:space="preserve">CITATION Lin95 \n  \t  \l 1033 </w:instrText>
          </w:r>
          <w:r w:rsidR="00CB5A62" w:rsidRPr="00A26A02">
            <w:fldChar w:fldCharType="separate"/>
          </w:r>
          <w:r w:rsidR="00CD087E">
            <w:rPr>
              <w:noProof/>
            </w:rPr>
            <w:t xml:space="preserve"> </w:t>
          </w:r>
          <w:r w:rsidR="00CD087E" w:rsidRPr="00CD087E">
            <w:rPr>
              <w:noProof/>
            </w:rPr>
            <w:t>(1995)</w:t>
          </w:r>
          <w:r w:rsidR="00CB5A62" w:rsidRPr="00A26A02">
            <w:fldChar w:fldCharType="end"/>
          </w:r>
        </w:sdtContent>
      </w:sdt>
      <w:r w:rsidRPr="00A26A02">
        <w:t xml:space="preserve"> used the word “sacred” to refer to an approach to science that valued collaborative and egalitarian relationships created between the researcher and the participants:</w:t>
      </w:r>
    </w:p>
    <w:p w14:paraId="30A8985C" w14:textId="77777777" w:rsidR="00A26A02" w:rsidRPr="00A26A02" w:rsidRDefault="00A26A02" w:rsidP="00A26A02">
      <w:pPr>
        <w:pStyle w:val="Style1"/>
        <w:spacing w:line="240" w:lineRule="auto"/>
        <w:ind w:left="720"/>
        <w:rPr>
          <w:rFonts w:ascii="Calibri" w:hAnsi="Calibri"/>
          <w:b w:val="0"/>
          <w:i w:val="0"/>
          <w:color w:val="auto"/>
          <w:szCs w:val="24"/>
        </w:rPr>
      </w:pPr>
      <w:r w:rsidRPr="00A26A02">
        <w:rPr>
          <w:rFonts w:ascii="Calibri" w:hAnsi="Calibri"/>
          <w:b w:val="0"/>
          <w:i w:val="0"/>
          <w:color w:val="auto"/>
          <w:szCs w:val="24"/>
        </w:rPr>
        <w:t>Researchers who conceive of science in this way make a space for the life ways of others and create relationships that are based not on unequal power, but on mutual respect, granting of dignity, and deep appreciation of the human condition.</w:t>
      </w:r>
    </w:p>
    <w:p w14:paraId="27446743" w14:textId="6BC7DB2D" w:rsidR="009803FA" w:rsidRDefault="00A26A02" w:rsidP="00380292">
      <w:r w:rsidRPr="00A26A02">
        <w:tab/>
      </w:r>
      <w:r w:rsidRPr="00A26A02">
        <w:tab/>
      </w:r>
      <w:r w:rsidRPr="00A26A02">
        <w:tab/>
      </w:r>
      <w:r w:rsidRPr="00A26A02">
        <w:tab/>
      </w:r>
      <w:r w:rsidRPr="00A26A02">
        <w:tab/>
      </w:r>
      <w:r w:rsidRPr="00A26A02">
        <w:tab/>
      </w:r>
      <w:sdt>
        <w:sdtPr>
          <w:id w:val="2014645721"/>
          <w:citation/>
        </w:sdtPr>
        <w:sdtContent>
          <w:r w:rsidR="00CB5A62" w:rsidRPr="00A26A02">
            <w:fldChar w:fldCharType="begin"/>
          </w:r>
          <w:r w:rsidRPr="00A26A02">
            <w:instrText xml:space="preserve">CITATION Lin95 \p 284 \l 1033 </w:instrText>
          </w:r>
          <w:r w:rsidR="00CB5A62" w:rsidRPr="00A26A02">
            <w:fldChar w:fldCharType="separate"/>
          </w:r>
          <w:r w:rsidR="00CD087E" w:rsidRPr="00CD087E">
            <w:rPr>
              <w:noProof/>
            </w:rPr>
            <w:t>(Lincoln Y. S., 1995, p. 284)</w:t>
          </w:r>
          <w:r w:rsidR="00CB5A62" w:rsidRPr="00A26A02">
            <w:fldChar w:fldCharType="end"/>
          </w:r>
        </w:sdtContent>
      </w:sdt>
    </w:p>
    <w:p w14:paraId="68488AAE" w14:textId="77777777" w:rsidR="00A74A07" w:rsidRDefault="00A74A07" w:rsidP="00380292"/>
    <w:p w14:paraId="06B135E0" w14:textId="302B9AF7" w:rsidR="00A74A07" w:rsidRPr="001F72C7" w:rsidRDefault="00A74A07" w:rsidP="00380292">
      <w:r w:rsidRPr="001F72C7">
        <w:t xml:space="preserve">Burr </w:t>
      </w:r>
      <w:sdt>
        <w:sdtPr>
          <w:id w:val="1518186864"/>
          <w:citation/>
        </w:sdtPr>
        <w:sdtContent>
          <w:r w:rsidRPr="001F72C7">
            <w:fldChar w:fldCharType="begin"/>
          </w:r>
          <w:r w:rsidRPr="001F72C7">
            <w:rPr>
              <w:lang w:val="en-US"/>
            </w:rPr>
            <w:instrText xml:space="preserve">CITATION Bur03 \n  \t  \l 1033 </w:instrText>
          </w:r>
          <w:r w:rsidRPr="001F72C7">
            <w:fldChar w:fldCharType="separate"/>
          </w:r>
          <w:r w:rsidR="00CD087E" w:rsidRPr="001F72C7">
            <w:rPr>
              <w:noProof/>
              <w:lang w:val="en-US"/>
            </w:rPr>
            <w:t>(2003)</w:t>
          </w:r>
          <w:r w:rsidRPr="001F72C7">
            <w:fldChar w:fldCharType="end"/>
          </w:r>
        </w:sdtContent>
      </w:sdt>
      <w:r w:rsidRPr="001F72C7">
        <w:t xml:space="preserve"> </w:t>
      </w:r>
      <w:r w:rsidR="00CF75FA" w:rsidRPr="001F72C7">
        <w:t xml:space="preserve">also </w:t>
      </w:r>
      <w:r w:rsidRPr="001F72C7">
        <w:t xml:space="preserve">argued that to be theoretically coherent, social constructionist research must engage with a relational self </w:t>
      </w:r>
      <w:sdt>
        <w:sdtPr>
          <w:id w:val="255180321"/>
          <w:citation/>
        </w:sdtPr>
        <w:sdtContent>
          <w:r w:rsidRPr="001F72C7">
            <w:fldChar w:fldCharType="begin"/>
          </w:r>
          <w:r w:rsidRPr="001F72C7">
            <w:rPr>
              <w:lang w:val="en-US"/>
            </w:rPr>
            <w:instrText xml:space="preserve">CITATION Bur03 \p 190 \n  \y  \t  \l 1033 </w:instrText>
          </w:r>
          <w:r w:rsidRPr="001F72C7">
            <w:fldChar w:fldCharType="separate"/>
          </w:r>
          <w:r w:rsidR="00CD087E" w:rsidRPr="001F72C7">
            <w:rPr>
              <w:noProof/>
              <w:lang w:val="en-US"/>
            </w:rPr>
            <w:t>(p. 190)</w:t>
          </w:r>
          <w:r w:rsidRPr="001F72C7">
            <w:fldChar w:fldCharType="end"/>
          </w:r>
        </w:sdtContent>
      </w:sdt>
      <w:r w:rsidR="00CF75FA" w:rsidRPr="001F72C7">
        <w:t>.</w:t>
      </w:r>
    </w:p>
    <w:p w14:paraId="6D304F45" w14:textId="77777777" w:rsidR="00380292" w:rsidRDefault="00380292" w:rsidP="00AB79A5">
      <w:pPr>
        <w:pStyle w:val="Heading4"/>
      </w:pPr>
    </w:p>
    <w:p w14:paraId="5AF630FD" w14:textId="2BA41602" w:rsidR="00A26A02" w:rsidRPr="00A26A02" w:rsidRDefault="00A26A02" w:rsidP="00AB79A5">
      <w:pPr>
        <w:pStyle w:val="Heading4"/>
      </w:pPr>
      <w:r w:rsidRPr="00A26A02">
        <w:t>A conversational method of interviewing</w:t>
      </w:r>
    </w:p>
    <w:p w14:paraId="31C23327" w14:textId="2F491178" w:rsidR="00A26A02" w:rsidRPr="00A26A02" w:rsidRDefault="00A26A02" w:rsidP="00A26A02">
      <w:r w:rsidRPr="00A26A02">
        <w:t>An unstructured interview was chosen as the method of data collection. The interaction between my co-participants and myself was in the form of a conversation. It was important that the process of the research recognised the co-constructi</w:t>
      </w:r>
      <w:r w:rsidR="003F2950">
        <w:t>on of a dynamic knowledge regarding</w:t>
      </w:r>
      <w:r w:rsidRPr="00A26A02">
        <w:t xml:space="preserve"> the reporting of the experiences of working therap</w:t>
      </w:r>
      <w:r w:rsidR="003F2950">
        <w:t>eutically. The initial</w:t>
      </w:r>
      <w:r w:rsidRPr="00A26A02">
        <w:t xml:space="preserve"> r</w:t>
      </w:r>
      <w:r w:rsidR="00245722">
        <w:t>equest to</w:t>
      </w:r>
      <w:r w:rsidRPr="00A26A02">
        <w:t xml:space="preserve"> the interview</w:t>
      </w:r>
      <w:r w:rsidR="00245722">
        <w:t>ee</w:t>
      </w:r>
      <w:r w:rsidRPr="00A26A02">
        <w:t xml:space="preserve"> focused the conversation, but was open enough to allow this co-construction inter-personally. Parker </w:t>
      </w:r>
      <w:sdt>
        <w:sdtPr>
          <w:id w:val="977644"/>
          <w:citation/>
        </w:sdtPr>
        <w:sdtContent>
          <w:r w:rsidR="00CB5A62" w:rsidRPr="00A26A02">
            <w:fldChar w:fldCharType="begin"/>
          </w:r>
          <w:r w:rsidRPr="00A26A02">
            <w:instrText xml:space="preserve"> CITATION Par05 \p 60 \n  \t  \l 2057  </w:instrText>
          </w:r>
          <w:r w:rsidR="00CB5A62" w:rsidRPr="00A26A02">
            <w:fldChar w:fldCharType="separate"/>
          </w:r>
          <w:r w:rsidR="00CD087E">
            <w:rPr>
              <w:noProof/>
            </w:rPr>
            <w:t>(2005, p. 60)</w:t>
          </w:r>
          <w:r w:rsidR="00CB5A62" w:rsidRPr="00A26A02">
            <w:fldChar w:fldCharType="end"/>
          </w:r>
        </w:sdtContent>
      </w:sdt>
      <w:r w:rsidRPr="00A26A02">
        <w:t xml:space="preserve"> argued that facilitating a more flexible interaction between the interviewer and </w:t>
      </w:r>
      <w:r w:rsidR="006E5596" w:rsidRPr="00A26A02">
        <w:t>interviewee</w:t>
      </w:r>
      <w:r w:rsidRPr="00A26A02">
        <w:t xml:space="preserve"> enabled the interviewee </w:t>
      </w:r>
      <w:r w:rsidRPr="00A26A02">
        <w:lastRenderedPageBreak/>
        <w:t>to offer a richer account that was not constrained by the interviewer</w:t>
      </w:r>
      <w:r w:rsidR="00500054">
        <w:t>’</w:t>
      </w:r>
      <w:r w:rsidRPr="00A26A02">
        <w:t xml:space="preserve">s pre-conceptions. Arendt </w:t>
      </w:r>
      <w:sdt>
        <w:sdtPr>
          <w:id w:val="977649"/>
          <w:citation/>
        </w:sdtPr>
        <w:sdtContent>
          <w:r w:rsidR="00CB5A62" w:rsidRPr="00A26A02">
            <w:fldChar w:fldCharType="begin"/>
          </w:r>
          <w:r w:rsidRPr="00A26A02">
            <w:instrText xml:space="preserve"> CITATION Are58 \n  \t  \l 2057  </w:instrText>
          </w:r>
          <w:r w:rsidR="00CB5A62" w:rsidRPr="00A26A02">
            <w:fldChar w:fldCharType="separate"/>
          </w:r>
          <w:r w:rsidR="00CD087E" w:rsidRPr="00CD087E">
            <w:rPr>
              <w:noProof/>
            </w:rPr>
            <w:t>(1958)</w:t>
          </w:r>
          <w:r w:rsidR="00CB5A62" w:rsidRPr="00A26A02">
            <w:fldChar w:fldCharType="end"/>
          </w:r>
        </w:sdtContent>
      </w:sdt>
      <w:r w:rsidRPr="00A26A02">
        <w:t xml:space="preserve"> also argu</w:t>
      </w:r>
      <w:r w:rsidR="00710E4D">
        <w:t>ed that conversation facilitated</w:t>
      </w:r>
      <w:r w:rsidR="00245722">
        <w:t xml:space="preserve"> meaning-</w:t>
      </w:r>
      <w:r w:rsidRPr="00A26A02">
        <w:t>making:</w:t>
      </w:r>
    </w:p>
    <w:p w14:paraId="02311F76" w14:textId="737F6E7B" w:rsidR="00A26A02" w:rsidRPr="00A26A02" w:rsidRDefault="00A26A02" w:rsidP="00CF00FD">
      <w:pPr>
        <w:spacing w:line="240" w:lineRule="auto"/>
        <w:ind w:left="720"/>
      </w:pPr>
      <w:r w:rsidRPr="00A26A02">
        <w:t>Men in so far as they live and move and act in this world, can experience meaningfulness only because they can talk with and make sense to each other and themselves</w:t>
      </w:r>
      <w:r w:rsidR="00A655E5">
        <w:t>.</w:t>
      </w:r>
    </w:p>
    <w:p w14:paraId="072B3AE2" w14:textId="3E9825C6" w:rsidR="00175408" w:rsidRDefault="00294B7B" w:rsidP="005E21AF">
      <w:pPr>
        <w:spacing w:line="240" w:lineRule="auto"/>
        <w:ind w:left="3600" w:firstLine="720"/>
      </w:pPr>
      <w:sdt>
        <w:sdtPr>
          <w:id w:val="4879910"/>
          <w:citation/>
        </w:sdtPr>
        <w:sdtContent>
          <w:r w:rsidR="00CB5A62" w:rsidRPr="00A26A02">
            <w:fldChar w:fldCharType="begin"/>
          </w:r>
          <w:r w:rsidR="00A26A02" w:rsidRPr="00A26A02">
            <w:instrText xml:space="preserve"> CITATION Are58 \p 4 \l 2057  </w:instrText>
          </w:r>
          <w:r w:rsidR="00CB5A62" w:rsidRPr="00A26A02">
            <w:fldChar w:fldCharType="separate"/>
          </w:r>
          <w:r w:rsidR="00CD087E" w:rsidRPr="00CD087E">
            <w:rPr>
              <w:noProof/>
            </w:rPr>
            <w:t>(Arendt, 1958, p. 4)</w:t>
          </w:r>
          <w:r w:rsidR="00CB5A62" w:rsidRPr="00A26A02">
            <w:fldChar w:fldCharType="end"/>
          </w:r>
        </w:sdtContent>
      </w:sdt>
      <w:r w:rsidR="00A26A02" w:rsidRPr="00A26A02">
        <w:t xml:space="preserve"> </w:t>
      </w:r>
    </w:p>
    <w:p w14:paraId="0CF4D2B7" w14:textId="77777777" w:rsidR="009803FA" w:rsidRDefault="009803FA" w:rsidP="00011E15">
      <w:pPr>
        <w:pStyle w:val="Heading4"/>
      </w:pPr>
    </w:p>
    <w:p w14:paraId="45AF71E6" w14:textId="5A62439E" w:rsidR="00A26A02" w:rsidRPr="00A26A02" w:rsidRDefault="00A26A02" w:rsidP="00011E15">
      <w:pPr>
        <w:pStyle w:val="Heading4"/>
      </w:pPr>
      <w:r w:rsidRPr="00A26A02">
        <w:t>The embodied co-participant</w:t>
      </w:r>
    </w:p>
    <w:p w14:paraId="76B16BF4" w14:textId="22324118" w:rsidR="00A26A02" w:rsidRPr="00A26A02" w:rsidRDefault="005B0E88" w:rsidP="00A26A02">
      <w:r>
        <w:t>As already discussed, i</w:t>
      </w:r>
      <w:r w:rsidR="00A655E5">
        <w:t>n the introduction</w:t>
      </w:r>
      <w:r w:rsidR="00A26A02" w:rsidRPr="00A26A02">
        <w:t>, it was important to identify ‘personal’ and ‘professional’. I included both term</w:t>
      </w:r>
      <w:r w:rsidR="00EE2D7C">
        <w:t>s to make clear that the study wa</w:t>
      </w:r>
      <w:r w:rsidR="00A26A02" w:rsidRPr="00A26A02">
        <w:t xml:space="preserve">s about embodied research. </w:t>
      </w:r>
      <w:r w:rsidR="00710E4D">
        <w:t>T</w:t>
      </w:r>
      <w:r w:rsidR="00A26A02" w:rsidRPr="00A26A02">
        <w:t xml:space="preserve">he story is never separate from the individual who created it, or from the context within which it was told </w:t>
      </w:r>
      <w:sdt>
        <w:sdtPr>
          <w:id w:val="1940635335"/>
          <w:citation/>
        </w:sdtPr>
        <w:sdtContent>
          <w:r w:rsidR="00CB5A62" w:rsidRPr="00A26A02">
            <w:fldChar w:fldCharType="begin"/>
          </w:r>
          <w:r w:rsidR="00A26A02" w:rsidRPr="00A26A02">
            <w:instrText xml:space="preserve"> CITATION Kin07 \l 2057 </w:instrText>
          </w:r>
          <w:r w:rsidR="00CB5A62" w:rsidRPr="00A26A02">
            <w:fldChar w:fldCharType="separate"/>
          </w:r>
          <w:r w:rsidR="00CD087E">
            <w:rPr>
              <w:noProof/>
            </w:rPr>
            <w:t>(Kinsella, 2007)</w:t>
          </w:r>
          <w:r w:rsidR="00CB5A62" w:rsidRPr="00A26A02">
            <w:fldChar w:fldCharType="end"/>
          </w:r>
        </w:sdtContent>
      </w:sdt>
      <w:r w:rsidR="00F42BBF">
        <w:t>. This context includes</w:t>
      </w:r>
      <w:r w:rsidR="00A26A02" w:rsidRPr="00A26A02">
        <w:t xml:space="preserve"> the listener in the original interview</w:t>
      </w:r>
      <w:r w:rsidR="00245722">
        <w:t>.</w:t>
      </w:r>
      <w:r w:rsidR="00A26A02" w:rsidRPr="00A26A02">
        <w:t xml:space="preserve"> </w:t>
      </w:r>
      <w:r w:rsidR="00F42BBF">
        <w:t>Furthermore, i</w:t>
      </w:r>
      <w:r w:rsidR="00245722">
        <w:t xml:space="preserve">t also includes any subsequent </w:t>
      </w:r>
      <w:r w:rsidR="00A26A02" w:rsidRPr="00A26A02">
        <w:t xml:space="preserve">reader, </w:t>
      </w:r>
      <w:r w:rsidR="00F42BBF">
        <w:t xml:space="preserve">as they </w:t>
      </w:r>
      <w:r w:rsidR="00A26A02" w:rsidRPr="00A26A02">
        <w:t>re</w:t>
      </w:r>
      <w:r w:rsidR="00F42BBF">
        <w:t>ad and make sense of this study:</w:t>
      </w:r>
    </w:p>
    <w:p w14:paraId="0F8779F6" w14:textId="77777777" w:rsidR="00A26A02" w:rsidRPr="00A26A02" w:rsidRDefault="00A26A02" w:rsidP="00CF00FD">
      <w:pPr>
        <w:spacing w:line="240" w:lineRule="auto"/>
        <w:ind w:firstLine="720"/>
      </w:pPr>
      <w:r w:rsidRPr="00A26A02">
        <w:t xml:space="preserve">All narratives are in a fundamental sense, co-constructed </w:t>
      </w:r>
    </w:p>
    <w:p w14:paraId="5B5E91D5" w14:textId="63C6C862" w:rsidR="00A26A02" w:rsidRPr="00A26A02" w:rsidRDefault="00294B7B" w:rsidP="00245722">
      <w:pPr>
        <w:spacing w:line="240" w:lineRule="auto"/>
        <w:ind w:left="3600" w:firstLine="720"/>
        <w:rPr>
          <w:color w:val="FF0000"/>
        </w:rPr>
      </w:pPr>
      <w:sdt>
        <w:sdtPr>
          <w:id w:val="1218474224"/>
          <w:citation/>
        </w:sdtPr>
        <w:sdtContent>
          <w:r w:rsidR="00C86568">
            <w:fldChar w:fldCharType="begin"/>
          </w:r>
          <w:r w:rsidR="00C86568">
            <w:rPr>
              <w:lang w:val="en-US"/>
            </w:rPr>
            <w:instrText xml:space="preserve">CITATION Sal081 \p 80 \l 1033 </w:instrText>
          </w:r>
          <w:r w:rsidR="00C86568">
            <w:fldChar w:fldCharType="separate"/>
          </w:r>
          <w:r w:rsidR="00CD087E">
            <w:rPr>
              <w:noProof/>
              <w:lang w:val="en-US"/>
            </w:rPr>
            <w:t>(Salmon &amp; Riessman, 2008, p. 80)</w:t>
          </w:r>
          <w:r w:rsidR="00C86568">
            <w:fldChar w:fldCharType="end"/>
          </w:r>
        </w:sdtContent>
      </w:sdt>
      <w:r w:rsidR="00A26A02" w:rsidRPr="00A26A02">
        <w:t xml:space="preserve"> </w:t>
      </w:r>
    </w:p>
    <w:p w14:paraId="45233F8B" w14:textId="77777777" w:rsidR="00CE6974" w:rsidRDefault="00CE6974" w:rsidP="003029A5">
      <w:pPr>
        <w:pStyle w:val="Heading4"/>
      </w:pPr>
    </w:p>
    <w:p w14:paraId="3F8ECCE2" w14:textId="3CDA4501" w:rsidR="00380292" w:rsidRDefault="00380292" w:rsidP="00380292">
      <w:r w:rsidRPr="00A26A02">
        <w:t xml:space="preserve">This study explored individual reflections of the co-participants as they looked for ways to make sense of their experiences and communicate that sense to me. </w:t>
      </w:r>
      <w:r w:rsidR="00500054">
        <w:t>T</w:t>
      </w:r>
      <w:r w:rsidRPr="00A26A02">
        <w:t>his meaning-ma</w:t>
      </w:r>
      <w:r w:rsidR="003F2950">
        <w:t>king was</w:t>
      </w:r>
      <w:r>
        <w:t xml:space="preserve"> a co-construction</w:t>
      </w:r>
      <w:r w:rsidR="00A655E5">
        <w:t>.</w:t>
      </w:r>
      <w:r>
        <w:t xml:space="preserve"> Andrews</w:t>
      </w:r>
      <w:r w:rsidRPr="00A26A02">
        <w:t xml:space="preserve"> at al. </w:t>
      </w:r>
      <w:sdt>
        <w:sdtPr>
          <w:id w:val="655547"/>
          <w:citation/>
        </w:sdtPr>
        <w:sdtContent>
          <w:r w:rsidRPr="00A26A02">
            <w:fldChar w:fldCharType="begin"/>
          </w:r>
          <w:r w:rsidR="00D301C8">
            <w:instrText xml:space="preserve">CITATION And08 \n  \t  \l 2057 </w:instrText>
          </w:r>
          <w:r w:rsidRPr="00A26A02">
            <w:fldChar w:fldCharType="separate"/>
          </w:r>
          <w:r w:rsidR="00CD087E">
            <w:rPr>
              <w:noProof/>
            </w:rPr>
            <w:t>(2008)</w:t>
          </w:r>
          <w:r w:rsidRPr="00A26A02">
            <w:fldChar w:fldCharType="end"/>
          </w:r>
        </w:sdtContent>
      </w:sdt>
      <w:r w:rsidRPr="00A26A02">
        <w:t xml:space="preserve"> discuss</w:t>
      </w:r>
      <w:r>
        <w:t>ed the idea of agency and suggested that some argue</w:t>
      </w:r>
      <w:r w:rsidRPr="00A26A02">
        <w:t xml:space="preserve"> that a social constructionist view is incompatible with the idea of individual agency (p. 4). I disagree with this conclusion and refer to Butler </w:t>
      </w:r>
      <w:sdt>
        <w:sdtPr>
          <w:id w:val="655549"/>
          <w:citation/>
        </w:sdtPr>
        <w:sdtContent>
          <w:r w:rsidRPr="00A26A02">
            <w:fldChar w:fldCharType="begin"/>
          </w:r>
          <w:r w:rsidRPr="00A26A02">
            <w:instrText xml:space="preserve"> CITATION But05 \p 18 \n  \t  \l 2057  </w:instrText>
          </w:r>
          <w:r w:rsidRPr="00A26A02">
            <w:fldChar w:fldCharType="separate"/>
          </w:r>
          <w:r w:rsidR="00CD087E" w:rsidRPr="00CD087E">
            <w:rPr>
              <w:noProof/>
            </w:rPr>
            <w:t>(2005, p. 18)</w:t>
          </w:r>
          <w:r w:rsidRPr="00A26A02">
            <w:fldChar w:fldCharType="end"/>
          </w:r>
        </w:sdtContent>
      </w:sdt>
      <w:r w:rsidRPr="00A26A02">
        <w:t xml:space="preserve">, </w:t>
      </w:r>
      <w:proofErr w:type="spellStart"/>
      <w:r w:rsidRPr="00A26A02">
        <w:t>Cavarero</w:t>
      </w:r>
      <w:proofErr w:type="spellEnd"/>
      <w:r w:rsidRPr="00A26A02">
        <w:t xml:space="preserve"> </w:t>
      </w:r>
      <w:sdt>
        <w:sdtPr>
          <w:id w:val="655550"/>
          <w:citation/>
        </w:sdtPr>
        <w:sdtContent>
          <w:r w:rsidRPr="00A26A02">
            <w:fldChar w:fldCharType="begin"/>
          </w:r>
          <w:r>
            <w:instrText xml:space="preserve">CITATION Placeholder2 \p 74 \n  \t  \l 2057 </w:instrText>
          </w:r>
          <w:r w:rsidRPr="00A26A02">
            <w:fldChar w:fldCharType="separate"/>
          </w:r>
          <w:r w:rsidR="00CD087E" w:rsidRPr="00CD087E">
            <w:rPr>
              <w:noProof/>
            </w:rPr>
            <w:t>(2000, p. 74)</w:t>
          </w:r>
          <w:r w:rsidRPr="00A26A02">
            <w:fldChar w:fldCharType="end"/>
          </w:r>
        </w:sdtContent>
      </w:sdt>
      <w:r w:rsidRPr="00A26A02">
        <w:t xml:space="preserve"> and Arendt</w:t>
      </w:r>
      <w:sdt>
        <w:sdtPr>
          <w:id w:val="655551"/>
          <w:citation/>
        </w:sdtPr>
        <w:sdtContent>
          <w:r w:rsidRPr="00A26A02">
            <w:fldChar w:fldCharType="begin"/>
          </w:r>
          <w:r w:rsidRPr="00A26A02">
            <w:instrText xml:space="preserve"> CITATION Are58 \p 11 \n  \t  \l 2057  </w:instrText>
          </w:r>
          <w:r w:rsidRPr="00A26A02">
            <w:fldChar w:fldCharType="separate"/>
          </w:r>
          <w:r w:rsidR="00CD087E">
            <w:rPr>
              <w:noProof/>
            </w:rPr>
            <w:t xml:space="preserve"> </w:t>
          </w:r>
          <w:r w:rsidR="00CD087E" w:rsidRPr="00CD087E">
            <w:rPr>
              <w:noProof/>
            </w:rPr>
            <w:t>(1958, p. 11)</w:t>
          </w:r>
          <w:r w:rsidRPr="00A26A02">
            <w:fldChar w:fldCharType="end"/>
          </w:r>
        </w:sdtContent>
      </w:sdt>
      <w:r w:rsidRPr="00A26A02">
        <w:t xml:space="preserve"> who all argue</w:t>
      </w:r>
      <w:r>
        <w:t>d</w:t>
      </w:r>
      <w:r w:rsidRPr="00A26A02">
        <w:t xml:space="preserve"> for a reciprocal relationship between the self and the context. Within this idea, the self has </w:t>
      </w:r>
      <w:r>
        <w:t>agency as well as being influenced</w:t>
      </w:r>
      <w:r w:rsidRPr="00A26A02">
        <w:t xml:space="preserve"> by the environment.</w:t>
      </w:r>
    </w:p>
    <w:p w14:paraId="715E0911" w14:textId="77777777" w:rsidR="00380292" w:rsidRPr="00380292" w:rsidRDefault="00380292" w:rsidP="00380292"/>
    <w:p w14:paraId="7B0092EB" w14:textId="77777777" w:rsidR="00A26A02" w:rsidRDefault="00A26A02" w:rsidP="003029A5">
      <w:pPr>
        <w:pStyle w:val="Heading4"/>
      </w:pPr>
      <w:r w:rsidRPr="00A26A02">
        <w:t>Rationale for self-reflection</w:t>
      </w:r>
    </w:p>
    <w:p w14:paraId="66ABDAE6" w14:textId="4970218B" w:rsidR="00155820" w:rsidRDefault="00155820" w:rsidP="00155820">
      <w:r w:rsidRPr="00A26A02">
        <w:t>It has been argued that more traditional approaches to research conceal much th</w:t>
      </w:r>
      <w:r w:rsidR="00F42BBF">
        <w:t>at exists between people in actual</w:t>
      </w:r>
      <w:r w:rsidRPr="00A26A02">
        <w:t xml:space="preserve"> lived experiences </w:t>
      </w:r>
      <w:sdt>
        <w:sdtPr>
          <w:id w:val="5333827"/>
          <w:citation/>
        </w:sdtPr>
        <w:sdtContent>
          <w:r w:rsidRPr="00A26A02">
            <w:fldChar w:fldCharType="begin"/>
          </w:r>
          <w:r w:rsidRPr="00A26A02">
            <w:instrText xml:space="preserve">CITATION Cor48 \p 382 \t  \l 2057 </w:instrText>
          </w:r>
          <w:r w:rsidRPr="00A26A02">
            <w:fldChar w:fldCharType="separate"/>
          </w:r>
          <w:r w:rsidR="00CD087E" w:rsidRPr="00CD087E">
            <w:rPr>
              <w:noProof/>
            </w:rPr>
            <w:t>(Corcoran, 2009, p. 382)</w:t>
          </w:r>
          <w:r w:rsidRPr="00A26A02">
            <w:fldChar w:fldCharType="end"/>
          </w:r>
        </w:sdtContent>
      </w:sdt>
      <w:r w:rsidRPr="00A26A02">
        <w:t>. Neverthe</w:t>
      </w:r>
      <w:r>
        <w:t>less, Corcoran</w:t>
      </w:r>
      <w:sdt>
        <w:sdtPr>
          <w:id w:val="-1703776121"/>
          <w:citation/>
        </w:sdtPr>
        <w:sdtContent>
          <w:r>
            <w:fldChar w:fldCharType="begin"/>
          </w:r>
          <w:r>
            <w:rPr>
              <w:lang w:val="en-US"/>
            </w:rPr>
            <w:instrText xml:space="preserve">CITATION Cor48 \n  \t  \l 1033 </w:instrText>
          </w:r>
          <w:r>
            <w:fldChar w:fldCharType="separate"/>
          </w:r>
          <w:r w:rsidR="00CD087E">
            <w:rPr>
              <w:noProof/>
              <w:lang w:val="en-US"/>
            </w:rPr>
            <w:t xml:space="preserve"> </w:t>
          </w:r>
          <w:r w:rsidR="00CD087E" w:rsidRPr="00CD087E">
            <w:rPr>
              <w:noProof/>
              <w:lang w:val="en-US"/>
            </w:rPr>
            <w:t>(2009)</w:t>
          </w:r>
          <w:r>
            <w:fldChar w:fldCharType="end"/>
          </w:r>
        </w:sdtContent>
      </w:sdt>
      <w:r w:rsidRPr="00A26A02">
        <w:t xml:space="preserve"> pointed </w:t>
      </w:r>
      <w:r w:rsidR="00E972B1" w:rsidRPr="00A26A02">
        <w:t>out</w:t>
      </w:r>
      <w:r w:rsidRPr="00A26A02">
        <w:t xml:space="preserve"> “attempts to make room for reflections like these have met with determined resistance”</w:t>
      </w:r>
      <w:sdt>
        <w:sdtPr>
          <w:id w:val="5333828"/>
          <w:citation/>
        </w:sdtPr>
        <w:sdtContent>
          <w:r w:rsidRPr="00A26A02">
            <w:fldChar w:fldCharType="begin"/>
          </w:r>
          <w:r w:rsidRPr="00A26A02">
            <w:instrText xml:space="preserve"> CITATION Cor48 \p 377 \n  \y  \t  \l 2057  </w:instrText>
          </w:r>
          <w:r w:rsidRPr="00A26A02">
            <w:fldChar w:fldCharType="separate"/>
          </w:r>
          <w:r w:rsidR="00CD087E">
            <w:rPr>
              <w:noProof/>
            </w:rPr>
            <w:t xml:space="preserve"> </w:t>
          </w:r>
          <w:r w:rsidR="00CD087E" w:rsidRPr="00CD087E">
            <w:rPr>
              <w:noProof/>
            </w:rPr>
            <w:t>(p. 377)</w:t>
          </w:r>
          <w:r w:rsidRPr="00A26A02">
            <w:fldChar w:fldCharType="end"/>
          </w:r>
        </w:sdtContent>
      </w:sdt>
      <w:r w:rsidRPr="00A26A02">
        <w:t xml:space="preserve">. In spite of </w:t>
      </w:r>
      <w:r w:rsidRPr="00A26A02">
        <w:lastRenderedPageBreak/>
        <w:t xml:space="preserve">this resistance, McLeod </w:t>
      </w:r>
      <w:sdt>
        <w:sdtPr>
          <w:id w:val="-1963023554"/>
          <w:citation/>
        </w:sdtPr>
        <w:sdtContent>
          <w:r w:rsidRPr="00A26A02">
            <w:fldChar w:fldCharType="begin"/>
          </w:r>
          <w:r w:rsidRPr="00A26A02">
            <w:instrText xml:space="preserve">CITATION McL01 \n  \t  \l 1033 </w:instrText>
          </w:r>
          <w:r w:rsidRPr="00A26A02">
            <w:fldChar w:fldCharType="separate"/>
          </w:r>
          <w:r w:rsidR="00CD087E" w:rsidRPr="00CD087E">
            <w:rPr>
              <w:noProof/>
            </w:rPr>
            <w:t>(2001)</w:t>
          </w:r>
          <w:r w:rsidRPr="00A26A02">
            <w:fldChar w:fldCharType="end"/>
          </w:r>
        </w:sdtContent>
      </w:sdt>
      <w:r w:rsidRPr="00A26A02">
        <w:t xml:space="preserve"> identified “</w:t>
      </w:r>
      <w:r w:rsidR="00653965">
        <w:t>r</w:t>
      </w:r>
      <w:r w:rsidR="00820C7A">
        <w:t>eflexive</w:t>
      </w:r>
      <w:r w:rsidRPr="00A26A02">
        <w:t xml:space="preserve"> knowing”</w:t>
      </w:r>
      <w:sdt>
        <w:sdtPr>
          <w:id w:val="-830752838"/>
          <w:citation/>
        </w:sdtPr>
        <w:sdtContent>
          <w:r w:rsidRPr="00A26A02">
            <w:fldChar w:fldCharType="begin"/>
          </w:r>
          <w:r w:rsidRPr="00A26A02">
            <w:instrText xml:space="preserve">CITATION McL01 \p 4 \n  \y  \t  \l 1033 </w:instrText>
          </w:r>
          <w:r w:rsidRPr="00A26A02">
            <w:fldChar w:fldCharType="separate"/>
          </w:r>
          <w:r w:rsidR="00CD087E">
            <w:rPr>
              <w:noProof/>
            </w:rPr>
            <w:t xml:space="preserve"> </w:t>
          </w:r>
          <w:r w:rsidR="00CD087E" w:rsidRPr="00CD087E">
            <w:rPr>
              <w:noProof/>
            </w:rPr>
            <w:t>(p. 4)</w:t>
          </w:r>
          <w:r w:rsidRPr="00A26A02">
            <w:fldChar w:fldCharType="end"/>
          </w:r>
        </w:sdtContent>
      </w:sdt>
      <w:r w:rsidRPr="00A26A02">
        <w:t xml:space="preserve"> as an approach to qualitative research that sought to pay attention to our own processes of constructing the world. The aim of this approach was, according to McLeod to, “to subvert everyday ways of seeing” </w:t>
      </w:r>
      <w:sdt>
        <w:sdtPr>
          <w:id w:val="8195463"/>
          <w:citation/>
        </w:sdtPr>
        <w:sdtContent>
          <w:r w:rsidRPr="00A26A02">
            <w:fldChar w:fldCharType="begin"/>
          </w:r>
          <w:r w:rsidRPr="00A26A02">
            <w:instrText xml:space="preserve">CITATION McL01 \p 4 \n  \y  \t  \l 1033 </w:instrText>
          </w:r>
          <w:r w:rsidRPr="00A26A02">
            <w:fldChar w:fldCharType="separate"/>
          </w:r>
          <w:r w:rsidR="00CD087E" w:rsidRPr="00CD087E">
            <w:rPr>
              <w:noProof/>
            </w:rPr>
            <w:t>(p. 4)</w:t>
          </w:r>
          <w:r w:rsidRPr="00A26A02">
            <w:fldChar w:fldCharType="end"/>
          </w:r>
        </w:sdtContent>
      </w:sdt>
      <w:r w:rsidRPr="00A26A02">
        <w:t>, in other words, to challenge our habitual assumptions</w:t>
      </w:r>
      <w:r w:rsidR="00A655E5">
        <w:t xml:space="preserve"> and notice</w:t>
      </w:r>
      <w:r>
        <w:t xml:space="preserve"> new details</w:t>
      </w:r>
      <w:r w:rsidRPr="00A26A02">
        <w:t xml:space="preserve">. </w:t>
      </w:r>
    </w:p>
    <w:p w14:paraId="2353F35C" w14:textId="77777777" w:rsidR="00155820" w:rsidRPr="00155820" w:rsidRDefault="00155820" w:rsidP="00155820"/>
    <w:p w14:paraId="5A250A38" w14:textId="4BF1F097" w:rsidR="00D66F47" w:rsidRPr="00CB3FD8" w:rsidRDefault="00E83537" w:rsidP="00CE4AD3">
      <w:r>
        <w:t>Initially</w:t>
      </w:r>
      <w:r w:rsidR="00F34244">
        <w:t>,</w:t>
      </w:r>
      <w:r>
        <w:t xml:space="preserve"> I wanted to use</w:t>
      </w:r>
      <w:r w:rsidR="00D66F47" w:rsidRPr="00CB3FD8">
        <w:t xml:space="preserve"> a process to co</w:t>
      </w:r>
      <w:r>
        <w:t>llect and analyse my data that wa</w:t>
      </w:r>
      <w:r w:rsidR="00D66F47" w:rsidRPr="00CB3FD8">
        <w:t>s not within any specific approach to qualitative resea</w:t>
      </w:r>
      <w:r w:rsidR="00A655E5">
        <w:t>rch. At the heart of my method wa</w:t>
      </w:r>
      <w:r w:rsidR="00D66F47" w:rsidRPr="00CB3FD8">
        <w:t>s self-reflection.</w:t>
      </w:r>
      <w:r w:rsidR="00F42BBF">
        <w:t xml:space="preserve"> I intended </w:t>
      </w:r>
      <w:r w:rsidR="00A655E5">
        <w:t>to use</w:t>
      </w:r>
      <w:r>
        <w:t xml:space="preserve"> self-reflection to write a narrative that was</w:t>
      </w:r>
      <w:r w:rsidR="0057670E">
        <w:t xml:space="preserve"> a consideration of my participant</w:t>
      </w:r>
      <w:r w:rsidR="00BD1ED6">
        <w:t>s’</w:t>
      </w:r>
      <w:r w:rsidR="0057670E">
        <w:t xml:space="preserve"> stories</w:t>
      </w:r>
      <w:r>
        <w:t>.</w:t>
      </w:r>
      <w:r w:rsidR="003F2950">
        <w:t xml:space="preserve"> I will now </w:t>
      </w:r>
      <w:r w:rsidR="00D66F47" w:rsidRPr="00CB3FD8">
        <w:t>spend a l</w:t>
      </w:r>
      <w:r>
        <w:t>ittle time explaining my thinking</w:t>
      </w:r>
      <w:r w:rsidR="00D66F47" w:rsidRPr="00CB3FD8">
        <w:t>.</w:t>
      </w:r>
    </w:p>
    <w:p w14:paraId="45C10F2F" w14:textId="77777777" w:rsidR="005D169A" w:rsidRDefault="005D169A" w:rsidP="00CE4AD3">
      <w:pPr>
        <w:rPr>
          <w:highlight w:val="yellow"/>
        </w:rPr>
      </w:pPr>
    </w:p>
    <w:p w14:paraId="1EBDC49F" w14:textId="1CBCD914" w:rsidR="00A655E5" w:rsidRDefault="005D169A" w:rsidP="00BD16A6">
      <w:r w:rsidRPr="005D169A">
        <w:t>My desire to work with self-reflection as my method of analysis came fr</w:t>
      </w:r>
      <w:r w:rsidR="00A655E5">
        <w:t>om an ideological position from which</w:t>
      </w:r>
      <w:r w:rsidRPr="005D169A">
        <w:t xml:space="preserve"> I felt that a person trained in self-reflection could carry out </w:t>
      </w:r>
      <w:r w:rsidR="00A655E5">
        <w:t>a qualitative study</w:t>
      </w:r>
      <w:r w:rsidR="00F42BBF">
        <w:t xml:space="preserve"> without the need for a pre</w:t>
      </w:r>
      <w:r w:rsidRPr="005D169A">
        <w:t xml:space="preserve">scribed method of </w:t>
      </w:r>
      <w:r w:rsidR="00560876">
        <w:t>research</w:t>
      </w:r>
      <w:r w:rsidR="00F42BBF">
        <w:t>. Furthermore, a pre</w:t>
      </w:r>
      <w:r w:rsidRPr="005D169A">
        <w:t xml:space="preserve">scribed method could actually interfere with the analysis by </w:t>
      </w:r>
      <w:r w:rsidR="003F2950">
        <w:t xml:space="preserve">fragmenting data, taking it out of its context </w:t>
      </w:r>
      <w:r w:rsidR="00A655E5">
        <w:t xml:space="preserve">and </w:t>
      </w:r>
      <w:r w:rsidRPr="005D169A">
        <w:t>directing the resear</w:t>
      </w:r>
      <w:r w:rsidR="00BE47E6">
        <w:t>cher</w:t>
      </w:r>
      <w:r w:rsidR="00CF5CBC">
        <w:t>’</w:t>
      </w:r>
      <w:r w:rsidR="00BE47E6">
        <w:t xml:space="preserve">s reflections. </w:t>
      </w:r>
    </w:p>
    <w:p w14:paraId="5DC7116E" w14:textId="77777777" w:rsidR="00A655E5" w:rsidRDefault="00A655E5" w:rsidP="00BD16A6"/>
    <w:p w14:paraId="7514F343" w14:textId="6DC27655" w:rsidR="00E07AE1" w:rsidRPr="00E529B0" w:rsidRDefault="00BD16A6" w:rsidP="00CE4AD3">
      <w:proofErr w:type="spellStart"/>
      <w:r w:rsidRPr="005D169A">
        <w:t>Boyatzis</w:t>
      </w:r>
      <w:proofErr w:type="spellEnd"/>
      <w:r w:rsidRPr="005D169A">
        <w:t xml:space="preserve"> </w:t>
      </w:r>
      <w:sdt>
        <w:sdtPr>
          <w:id w:val="-1243869948"/>
          <w:citation/>
        </w:sdtPr>
        <w:sdtContent>
          <w:r w:rsidRPr="005D169A">
            <w:fldChar w:fldCharType="begin"/>
          </w:r>
          <w:r w:rsidR="00C34432">
            <w:rPr>
              <w:lang w:val="en-US"/>
            </w:rPr>
            <w:instrText xml:space="preserve">CITATION Boy98 \n  \t  \l 1033 </w:instrText>
          </w:r>
          <w:r w:rsidRPr="005D169A">
            <w:fldChar w:fldCharType="separate"/>
          </w:r>
          <w:r w:rsidR="00CD087E">
            <w:rPr>
              <w:noProof/>
              <w:lang w:val="en-US"/>
            </w:rPr>
            <w:t>(1998)</w:t>
          </w:r>
          <w:r w:rsidRPr="005D169A">
            <w:fldChar w:fldCharType="end"/>
          </w:r>
        </w:sdtContent>
      </w:sdt>
      <w:r w:rsidRPr="005D169A">
        <w:t xml:space="preserve"> suggested</w:t>
      </w:r>
      <w:r>
        <w:t xml:space="preserve"> that qualitative research has had a hard time gaining acceptance in mainstream r</w:t>
      </w:r>
      <w:r w:rsidR="00E07AE1">
        <w:t>esearch. He argued that this had</w:t>
      </w:r>
      <w:r>
        <w:t xml:space="preserve"> been because qualitative researchers did not have methods that could be understood (“bridging” or “translating”) by quantitative approaches </w:t>
      </w:r>
      <w:sdt>
        <w:sdtPr>
          <w:id w:val="-1704093265"/>
          <w:citation/>
        </w:sdtPr>
        <w:sdtContent>
          <w:r>
            <w:fldChar w:fldCharType="begin"/>
          </w:r>
          <w:r w:rsidR="00C34432">
            <w:rPr>
              <w:lang w:val="en-US"/>
            </w:rPr>
            <w:instrText xml:space="preserve">CITATION Boy98 \p iv \n  \y  \t  \l 1033 </w:instrText>
          </w:r>
          <w:r>
            <w:fldChar w:fldCharType="separate"/>
          </w:r>
          <w:r w:rsidR="00CD087E">
            <w:rPr>
              <w:noProof/>
              <w:lang w:val="en-US"/>
            </w:rPr>
            <w:t>(p. iv)</w:t>
          </w:r>
          <w:r>
            <w:fldChar w:fldCharType="end"/>
          </w:r>
        </w:sdtContent>
      </w:sdt>
      <w:r>
        <w:t xml:space="preserve">. </w:t>
      </w:r>
      <w:r w:rsidR="00703C05">
        <w:t>He recommended a structured approach to qualitative analysis that he called ‘thematic analysis’.</w:t>
      </w:r>
      <w:r w:rsidR="00F34244">
        <w:t xml:space="preserve"> </w:t>
      </w:r>
      <w:r w:rsidR="00CF5CBC">
        <w:t>I suggest that in order to appear more acceptable to</w:t>
      </w:r>
      <w:r w:rsidR="00A655E5">
        <w:t xml:space="preserve"> traditional </w:t>
      </w:r>
      <w:r w:rsidR="00CE6974">
        <w:t>science</w:t>
      </w:r>
      <w:r w:rsidR="00A655E5">
        <w:t>,</w:t>
      </w:r>
      <w:r>
        <w:t xml:space="preserve"> m</w:t>
      </w:r>
      <w:r w:rsidR="005D169A" w:rsidRPr="005D169A">
        <w:t xml:space="preserve">any of the more formal methods of </w:t>
      </w:r>
      <w:r w:rsidR="005D169A">
        <w:t xml:space="preserve">qualitative </w:t>
      </w:r>
      <w:r w:rsidR="00BE47E6">
        <w:t>analysis such as IPA,</w:t>
      </w:r>
      <w:r w:rsidR="005D169A" w:rsidRPr="005D169A">
        <w:t xml:space="preserve"> Grounded Theory</w:t>
      </w:r>
      <w:r w:rsidR="00BE47E6">
        <w:t xml:space="preserve">, </w:t>
      </w:r>
      <w:r w:rsidR="00C84A3E">
        <w:t>N</w:t>
      </w:r>
      <w:r w:rsidR="005D169A" w:rsidRPr="005D169A">
        <w:t xml:space="preserve">arrative </w:t>
      </w:r>
      <w:r w:rsidR="00C84A3E">
        <w:t>Analysis and Thematic A</w:t>
      </w:r>
      <w:r w:rsidR="00CE6974">
        <w:t>nalysis,</w:t>
      </w:r>
      <w:r w:rsidR="00BE47E6">
        <w:t xml:space="preserve"> </w:t>
      </w:r>
      <w:r w:rsidR="00560876">
        <w:t xml:space="preserve">have </w:t>
      </w:r>
      <w:r w:rsidR="0029292F">
        <w:t>created more formal structures. A</w:t>
      </w:r>
      <w:r w:rsidR="00F9329E">
        <w:t xml:space="preserve">t </w:t>
      </w:r>
      <w:r w:rsidR="00F34244">
        <w:t>the heart of these st</w:t>
      </w:r>
      <w:r w:rsidR="00E07AE1">
        <w:t>ructures wa</w:t>
      </w:r>
      <w:r w:rsidR="0029292F">
        <w:t>s the</w:t>
      </w:r>
      <w:r w:rsidR="00F9329E">
        <w:t xml:space="preserve"> process of</w:t>
      </w:r>
      <w:r w:rsidR="00BE47E6">
        <w:t xml:space="preserve"> coding transcripts </w:t>
      </w:r>
      <w:sdt>
        <w:sdtPr>
          <w:id w:val="611720079"/>
          <w:citation/>
        </w:sdtPr>
        <w:sdtContent>
          <w:r w:rsidR="00BE47E6">
            <w:fldChar w:fldCharType="begin"/>
          </w:r>
          <w:r w:rsidR="00BE47E6">
            <w:rPr>
              <w:lang w:val="en-US"/>
            </w:rPr>
            <w:instrText xml:space="preserve">CITATION Pac11 \p 58 \l 1033 </w:instrText>
          </w:r>
          <w:r w:rsidR="00BE47E6">
            <w:fldChar w:fldCharType="separate"/>
          </w:r>
          <w:r w:rsidR="00CD087E">
            <w:rPr>
              <w:noProof/>
              <w:lang w:val="en-US"/>
            </w:rPr>
            <w:t>(Packer, 2011, p. 58)</w:t>
          </w:r>
          <w:r w:rsidR="00BE47E6">
            <w:fldChar w:fldCharType="end"/>
          </w:r>
        </w:sdtContent>
      </w:sdt>
      <w:r w:rsidR="00BE47E6">
        <w:t>. These coded units</w:t>
      </w:r>
      <w:r w:rsidR="001B02BF">
        <w:t xml:space="preserve"> of data</w:t>
      </w:r>
      <w:r w:rsidR="00BE47E6">
        <w:t xml:space="preserve"> were then removed from their context and placed in abstract themes </w:t>
      </w:r>
      <w:sdt>
        <w:sdtPr>
          <w:id w:val="-84387554"/>
          <w:citation/>
        </w:sdtPr>
        <w:sdtContent>
          <w:r w:rsidR="00BE47E6">
            <w:fldChar w:fldCharType="begin"/>
          </w:r>
          <w:r w:rsidR="00BE47E6">
            <w:rPr>
              <w:lang w:val="en-US"/>
            </w:rPr>
            <w:instrText xml:space="preserve">CITATION Pac11 \p 59 \t  \l 1033 </w:instrText>
          </w:r>
          <w:r w:rsidR="00BE47E6">
            <w:fldChar w:fldCharType="separate"/>
          </w:r>
          <w:r w:rsidR="00CD087E">
            <w:rPr>
              <w:noProof/>
              <w:lang w:val="en-US"/>
            </w:rPr>
            <w:t>(Packer, 2011, p. 59)</w:t>
          </w:r>
          <w:r w:rsidR="00BE47E6">
            <w:fldChar w:fldCharType="end"/>
          </w:r>
        </w:sdtContent>
      </w:sdt>
      <w:r w:rsidR="00BE47E6">
        <w:t xml:space="preserve">. </w:t>
      </w:r>
      <w:r w:rsidR="00F9329E">
        <w:t>In much the same way as a quantitative</w:t>
      </w:r>
      <w:r w:rsidR="00EE2D7C">
        <w:t xml:space="preserve"> researcher may study an object</w:t>
      </w:r>
      <w:r w:rsidR="00F9329E">
        <w:t xml:space="preserve"> in a lab</w:t>
      </w:r>
      <w:r w:rsidR="00EE2D7C">
        <w:t xml:space="preserve">oratory, these structured approaches to qualitative research </w:t>
      </w:r>
      <w:r w:rsidR="00EE2D7C">
        <w:lastRenderedPageBreak/>
        <w:t>seemed to me to take</w:t>
      </w:r>
      <w:r w:rsidR="00F9329E">
        <w:t xml:space="preserve"> </w:t>
      </w:r>
      <w:r w:rsidR="00EE2D7C">
        <w:t>t</w:t>
      </w:r>
      <w:r w:rsidR="005D169A" w:rsidRPr="005D169A">
        <w:t>he researcher away from their personal</w:t>
      </w:r>
      <w:r w:rsidR="00BE47E6">
        <w:t xml:space="preserve"> experiences of their research. The process inv</w:t>
      </w:r>
      <w:r w:rsidR="00A655E5">
        <w:t>olved</w:t>
      </w:r>
      <w:r w:rsidR="00BE47E6">
        <w:t xml:space="preserve"> reductionism and fragmentation</w:t>
      </w:r>
      <w:r w:rsidR="005D169A">
        <w:t>.</w:t>
      </w:r>
      <w:r w:rsidR="00BE47E6">
        <w:t xml:space="preserve"> From an ontological and epistemological position these “coding practices embody contradictory notions about language and knowledge” </w:t>
      </w:r>
      <w:sdt>
        <w:sdtPr>
          <w:id w:val="141936005"/>
          <w:citation/>
        </w:sdtPr>
        <w:sdtContent>
          <w:r w:rsidR="00BE47E6">
            <w:fldChar w:fldCharType="begin"/>
          </w:r>
          <w:r w:rsidR="00BE47E6">
            <w:rPr>
              <w:lang w:val="en-US"/>
            </w:rPr>
            <w:instrText xml:space="preserve">CITATION Pac11 \p 59 \t  \l 1033 </w:instrText>
          </w:r>
          <w:r w:rsidR="00BE47E6">
            <w:fldChar w:fldCharType="separate"/>
          </w:r>
          <w:r w:rsidR="00CD087E">
            <w:rPr>
              <w:noProof/>
              <w:lang w:val="en-US"/>
            </w:rPr>
            <w:t>(Packer, 2011, p. 59)</w:t>
          </w:r>
          <w:r w:rsidR="00BE47E6">
            <w:fldChar w:fldCharType="end"/>
          </w:r>
        </w:sdtContent>
      </w:sdt>
      <w:r w:rsidR="00BE47E6">
        <w:t>.</w:t>
      </w:r>
      <w:r w:rsidR="001B02BF">
        <w:t xml:space="preserve"> </w:t>
      </w:r>
      <w:r w:rsidR="00A74A07" w:rsidRPr="00E529B0">
        <w:t>It involves a study of text, which I have already argued is a lifeless imitation of experience</w:t>
      </w:r>
      <w:sdt>
        <w:sdtPr>
          <w:id w:val="-1104256913"/>
          <w:citation/>
        </w:sdtPr>
        <w:sdtContent>
          <w:r w:rsidR="00A74A07" w:rsidRPr="00E529B0">
            <w:fldChar w:fldCharType="begin"/>
          </w:r>
          <w:r w:rsidR="00A74A07" w:rsidRPr="00E529B0">
            <w:rPr>
              <w:lang w:val="en-US"/>
            </w:rPr>
            <w:instrText xml:space="preserve"> CITATION Ber10 \l 1033 </w:instrText>
          </w:r>
          <w:r w:rsidR="00A74A07" w:rsidRPr="00E529B0">
            <w:fldChar w:fldCharType="separate"/>
          </w:r>
          <w:r w:rsidR="00CD087E" w:rsidRPr="00E529B0">
            <w:rPr>
              <w:noProof/>
              <w:lang w:val="en-US"/>
            </w:rPr>
            <w:t xml:space="preserve"> (Bergson, 1910)</w:t>
          </w:r>
          <w:r w:rsidR="00A74A07" w:rsidRPr="00E529B0">
            <w:fldChar w:fldCharType="end"/>
          </w:r>
        </w:sdtContent>
      </w:sdt>
      <w:r w:rsidR="00A74A07" w:rsidRPr="00E529B0">
        <w:t xml:space="preserve">. </w:t>
      </w:r>
    </w:p>
    <w:p w14:paraId="0F71833D" w14:textId="77777777" w:rsidR="00E07AE1" w:rsidRDefault="00E07AE1" w:rsidP="00CE4AD3"/>
    <w:p w14:paraId="29082F22" w14:textId="52B3D0DA" w:rsidR="001F117E" w:rsidRPr="00F34244" w:rsidRDefault="0057670E" w:rsidP="00CE4AD3">
      <w:proofErr w:type="spellStart"/>
      <w:r w:rsidRPr="00F34244">
        <w:t>Bi</w:t>
      </w:r>
      <w:r w:rsidR="00F34244">
        <w:t>llington</w:t>
      </w:r>
      <w:proofErr w:type="spellEnd"/>
      <w:r w:rsidR="00F34244">
        <w:t xml:space="preserve"> </w:t>
      </w:r>
      <w:sdt>
        <w:sdtPr>
          <w:id w:val="81882422"/>
          <w:citation/>
        </w:sdtPr>
        <w:sdtContent>
          <w:r w:rsidR="00F34244">
            <w:fldChar w:fldCharType="begin"/>
          </w:r>
          <w:r w:rsidR="00F34244">
            <w:rPr>
              <w:lang w:val="en-US"/>
            </w:rPr>
            <w:instrText xml:space="preserve">CITATION Bil95 \p 35 \n  \t  \l 1033 </w:instrText>
          </w:r>
          <w:r w:rsidR="00F34244">
            <w:fldChar w:fldCharType="separate"/>
          </w:r>
          <w:r w:rsidR="00CD087E">
            <w:rPr>
              <w:noProof/>
              <w:lang w:val="en-US"/>
            </w:rPr>
            <w:t>(1995, p. 35)</w:t>
          </w:r>
          <w:r w:rsidR="00F34244">
            <w:fldChar w:fldCharType="end"/>
          </w:r>
        </w:sdtContent>
      </w:sdt>
      <w:r w:rsidR="00F34244">
        <w:t xml:space="preserve"> also suggested that separating ourselves from our experiences</w:t>
      </w:r>
      <w:r w:rsidR="00901A9B">
        <w:t xml:space="preserve"> raised questions about the scientific validity of our research.</w:t>
      </w:r>
      <w:r w:rsidR="00901A9B" w:rsidRPr="00901A9B">
        <w:t xml:space="preserve"> </w:t>
      </w:r>
      <w:r w:rsidR="0029292F">
        <w:t xml:space="preserve">Therefore, </w:t>
      </w:r>
      <w:r w:rsidR="00901A9B">
        <w:t>I sought to find a method that kept me closer to my experience and allowed me to hold more of the data in my mind</w:t>
      </w:r>
      <w:r w:rsidR="00EE2D7C">
        <w:t xml:space="preserve"> and in my awareness of my own experience</w:t>
      </w:r>
      <w:r w:rsidR="00901A9B">
        <w:t>.</w:t>
      </w:r>
    </w:p>
    <w:p w14:paraId="759F2959" w14:textId="77777777" w:rsidR="001F117E" w:rsidRPr="00CB3FD8" w:rsidRDefault="001F117E" w:rsidP="00CE4AD3"/>
    <w:p w14:paraId="6AA1AAE5" w14:textId="72E93B58" w:rsidR="00CE4AD3" w:rsidRPr="00CB3FD8" w:rsidRDefault="00D66F47" w:rsidP="00CE4AD3">
      <w:r w:rsidRPr="00CB3FD8">
        <w:t xml:space="preserve"> </w:t>
      </w:r>
      <w:r w:rsidR="006E5596" w:rsidRPr="00CB3FD8">
        <w:t>When I trained as a psychotherapist</w:t>
      </w:r>
      <w:r w:rsidR="00CF5CBC">
        <w:t>,</w:t>
      </w:r>
      <w:r w:rsidR="006E5596" w:rsidRPr="00CB3FD8">
        <w:t xml:space="preserve"> there was an often-repeated idea that every therapeutic encounter was a qualitative research study.</w:t>
      </w:r>
      <w:r w:rsidR="006E5596" w:rsidRPr="00CB3FD8">
        <w:rPr>
          <w:noProof/>
          <w:lang w:val="en-US"/>
        </w:rPr>
        <w:t xml:space="preserve"> </w:t>
      </w:r>
      <w:r w:rsidR="00C86568" w:rsidRPr="00CB3FD8">
        <w:t>The primary aim of therapy wa</w:t>
      </w:r>
      <w:r w:rsidR="00CE4AD3" w:rsidRPr="00CB3FD8">
        <w:t>s to increase personal awareness</w:t>
      </w:r>
      <w:r w:rsidR="00AB79A5">
        <w:t xml:space="preserve"> of the client</w:t>
      </w:r>
      <w:r w:rsidR="00F62BFD" w:rsidRPr="00CB3FD8">
        <w:t xml:space="preserve"> </w:t>
      </w:r>
      <w:sdt>
        <w:sdtPr>
          <w:id w:val="977653"/>
          <w:citation/>
        </w:sdtPr>
        <w:sdtContent>
          <w:r w:rsidR="00F62BFD" w:rsidRPr="00CB3FD8">
            <w:fldChar w:fldCharType="begin"/>
          </w:r>
          <w:r w:rsidR="00F62BFD" w:rsidRPr="00CB3FD8">
            <w:instrText xml:space="preserve"> CITATION Yon93 \p 225 \l 2057  </w:instrText>
          </w:r>
          <w:r w:rsidR="00F62BFD" w:rsidRPr="00CB3FD8">
            <w:fldChar w:fldCharType="separate"/>
          </w:r>
          <w:r w:rsidR="00CD087E">
            <w:rPr>
              <w:noProof/>
            </w:rPr>
            <w:t>(Yontef, 1993, p. 225)</w:t>
          </w:r>
          <w:r w:rsidR="00F62BFD" w:rsidRPr="00CB3FD8">
            <w:fldChar w:fldCharType="end"/>
          </w:r>
        </w:sdtContent>
      </w:sdt>
      <w:r w:rsidR="00CE4AD3" w:rsidRPr="00CB3FD8">
        <w:t xml:space="preserve">. </w:t>
      </w:r>
      <w:proofErr w:type="spellStart"/>
      <w:r w:rsidR="00C84A3E">
        <w:t>Yontef</w:t>
      </w:r>
      <w:proofErr w:type="spellEnd"/>
      <w:r w:rsidR="00C84A3E">
        <w:t xml:space="preserve"> </w:t>
      </w:r>
      <w:sdt>
        <w:sdtPr>
          <w:id w:val="-1596789142"/>
          <w:citation/>
        </w:sdtPr>
        <w:sdtContent>
          <w:r w:rsidR="00C84A3E">
            <w:fldChar w:fldCharType="begin"/>
          </w:r>
          <w:r w:rsidR="00C84A3E">
            <w:rPr>
              <w:lang w:val="en-US"/>
            </w:rPr>
            <w:instrText xml:space="preserve">CITATION Yon93 \n  \t  \l 1033 </w:instrText>
          </w:r>
          <w:r w:rsidR="00C84A3E">
            <w:fldChar w:fldCharType="separate"/>
          </w:r>
          <w:r w:rsidR="00CD087E">
            <w:rPr>
              <w:noProof/>
              <w:lang w:val="en-US"/>
            </w:rPr>
            <w:t>(1993)</w:t>
          </w:r>
          <w:r w:rsidR="00C84A3E">
            <w:fldChar w:fldCharType="end"/>
          </w:r>
        </w:sdtContent>
      </w:sdt>
      <w:r w:rsidR="0057670E">
        <w:t xml:space="preserve"> </w:t>
      </w:r>
      <w:r w:rsidR="00CE4AD3" w:rsidRPr="00CB3FD8">
        <w:t>stated:</w:t>
      </w:r>
    </w:p>
    <w:p w14:paraId="572602FC" w14:textId="10C463ED" w:rsidR="00CE4AD3" w:rsidRPr="00CB3FD8" w:rsidRDefault="00CE4AD3" w:rsidP="00CE4AD3">
      <w:pPr>
        <w:spacing w:line="240" w:lineRule="auto"/>
        <w:ind w:left="720"/>
      </w:pPr>
      <w:r w:rsidRPr="00CB3FD8">
        <w:t>The relationship is not curative in Gestalt therapy; learning to discover is curative</w:t>
      </w:r>
      <w:r w:rsidR="00E07AE1">
        <w:t>.</w:t>
      </w:r>
    </w:p>
    <w:p w14:paraId="14C2FDF8" w14:textId="247F8333" w:rsidR="00C86568" w:rsidRPr="00CB3FD8" w:rsidRDefault="00CE4AD3" w:rsidP="00C86568">
      <w:pPr>
        <w:spacing w:line="240" w:lineRule="auto"/>
        <w:ind w:left="720"/>
      </w:pPr>
      <w:r w:rsidRPr="00CB3FD8">
        <w:tab/>
      </w:r>
      <w:r w:rsidRPr="00CB3FD8">
        <w:tab/>
      </w:r>
      <w:r w:rsidRPr="00CB3FD8">
        <w:tab/>
      </w:r>
      <w:r w:rsidRPr="00CB3FD8">
        <w:tab/>
      </w:r>
      <w:r w:rsidR="007C3CB5">
        <w:tab/>
      </w:r>
      <w:sdt>
        <w:sdtPr>
          <w:id w:val="139310541"/>
          <w:citation/>
        </w:sdtPr>
        <w:sdtContent>
          <w:r w:rsidRPr="00CB3FD8">
            <w:fldChar w:fldCharType="begin"/>
          </w:r>
          <w:r w:rsidRPr="00CB3FD8">
            <w:rPr>
              <w:lang w:val="en-US"/>
            </w:rPr>
            <w:instrText xml:space="preserve">CITATION Yon93 \p 91 \n  \y  \t  \l 1033 </w:instrText>
          </w:r>
          <w:r w:rsidRPr="00CB3FD8">
            <w:fldChar w:fldCharType="separate"/>
          </w:r>
          <w:r w:rsidR="00CD087E">
            <w:rPr>
              <w:noProof/>
              <w:lang w:val="en-US"/>
            </w:rPr>
            <w:t>(p. 91)</w:t>
          </w:r>
          <w:r w:rsidRPr="00CB3FD8">
            <w:fldChar w:fldCharType="end"/>
          </w:r>
        </w:sdtContent>
      </w:sdt>
    </w:p>
    <w:p w14:paraId="061855B5" w14:textId="77777777" w:rsidR="00F62BFD" w:rsidRPr="00CB3FD8" w:rsidRDefault="00F62BFD" w:rsidP="00CE4AD3"/>
    <w:p w14:paraId="38D6939A" w14:textId="5C8E57BE" w:rsidR="006E5596" w:rsidRPr="00E529B0" w:rsidRDefault="00C86568" w:rsidP="00CE4AD3">
      <w:r w:rsidRPr="00E529B0">
        <w:t>I do not entirely agree with this statement. I think it is a false d</w:t>
      </w:r>
      <w:r w:rsidR="00CF5CBC" w:rsidRPr="00E529B0">
        <w:t>ichotomy to try and separate</w:t>
      </w:r>
      <w:r w:rsidRPr="00E529B0">
        <w:t xml:space="preserve"> the relationship from </w:t>
      </w:r>
      <w:r w:rsidR="003029A5" w:rsidRPr="00E529B0">
        <w:t xml:space="preserve">learning or </w:t>
      </w:r>
      <w:r w:rsidRPr="00E529B0">
        <w:t xml:space="preserve">awareness. Nevertheless, I have quoted </w:t>
      </w:r>
      <w:proofErr w:type="spellStart"/>
      <w:r w:rsidRPr="00E529B0">
        <w:t>Yontef</w:t>
      </w:r>
      <w:proofErr w:type="spellEnd"/>
      <w:r w:rsidRPr="00E529B0">
        <w:t xml:space="preserve"> </w:t>
      </w:r>
      <w:sdt>
        <w:sdtPr>
          <w:id w:val="-2092919038"/>
          <w:citation/>
        </w:sdtPr>
        <w:sdtContent>
          <w:r w:rsidRPr="00E529B0">
            <w:fldChar w:fldCharType="begin"/>
          </w:r>
          <w:r w:rsidRPr="00E529B0">
            <w:rPr>
              <w:lang w:val="en-US"/>
            </w:rPr>
            <w:instrText xml:space="preserve">CITATION Yon93 \n  \t  \l 1033 </w:instrText>
          </w:r>
          <w:r w:rsidRPr="00E529B0">
            <w:fldChar w:fldCharType="separate"/>
          </w:r>
          <w:r w:rsidR="00CD087E" w:rsidRPr="00E529B0">
            <w:rPr>
              <w:noProof/>
              <w:lang w:val="en-US"/>
            </w:rPr>
            <w:t>(1993)</w:t>
          </w:r>
          <w:r w:rsidRPr="00E529B0">
            <w:fldChar w:fldCharType="end"/>
          </w:r>
        </w:sdtContent>
      </w:sdt>
      <w:r w:rsidRPr="00E529B0">
        <w:t xml:space="preserve"> to illustrate th</w:t>
      </w:r>
      <w:r w:rsidR="00F62BFD" w:rsidRPr="00E529B0">
        <w:t>e emphasis on learning within this</w:t>
      </w:r>
      <w:r w:rsidRPr="00E529B0">
        <w:t xml:space="preserve">, and I believe, all therapeutic models. </w:t>
      </w:r>
      <w:r w:rsidR="006D0CB0" w:rsidRPr="00E529B0">
        <w:rPr>
          <w:noProof/>
          <w:lang w:val="en-US"/>
        </w:rPr>
        <w:t xml:space="preserve">Kvale </w:t>
      </w:r>
      <w:sdt>
        <w:sdtPr>
          <w:rPr>
            <w:noProof/>
            <w:lang w:val="en-US"/>
          </w:rPr>
          <w:id w:val="54132371"/>
          <w:citation/>
        </w:sdtPr>
        <w:sdtContent>
          <w:r w:rsidR="006D0CB0" w:rsidRPr="00E529B0">
            <w:rPr>
              <w:noProof/>
              <w:lang w:val="en-US"/>
            </w:rPr>
            <w:fldChar w:fldCharType="begin"/>
          </w:r>
          <w:r w:rsidR="006D0CB0" w:rsidRPr="00E529B0">
            <w:rPr>
              <w:noProof/>
              <w:lang w:val="en-US"/>
            </w:rPr>
            <w:instrText xml:space="preserve">CITATION Kva96 \p 75 \n  \t  \l 1033 </w:instrText>
          </w:r>
          <w:r w:rsidR="006D0CB0" w:rsidRPr="00E529B0">
            <w:rPr>
              <w:noProof/>
              <w:lang w:val="en-US"/>
            </w:rPr>
            <w:fldChar w:fldCharType="separate"/>
          </w:r>
          <w:r w:rsidR="00CD087E" w:rsidRPr="00E529B0">
            <w:rPr>
              <w:noProof/>
              <w:lang w:val="en-US"/>
            </w:rPr>
            <w:t>(1996, p. 75)</w:t>
          </w:r>
          <w:r w:rsidR="006D0CB0" w:rsidRPr="00E529B0">
            <w:rPr>
              <w:noProof/>
              <w:lang w:val="en-US"/>
            </w:rPr>
            <w:fldChar w:fldCharType="end"/>
          </w:r>
        </w:sdtContent>
      </w:sdt>
      <w:r w:rsidR="006D0CB0" w:rsidRPr="00E529B0">
        <w:rPr>
          <w:noProof/>
          <w:lang w:val="en-US"/>
        </w:rPr>
        <w:t xml:space="preserve"> pointed out that Freud considered the psychotherapeutic interview a research method. </w:t>
      </w:r>
      <w:r w:rsidR="00F9329E" w:rsidRPr="00E529B0">
        <w:t xml:space="preserve">I compare this idea of therapy with a statement regarding the aims of </w:t>
      </w:r>
      <w:r w:rsidR="0057670E" w:rsidRPr="00E529B0">
        <w:t>qualitative r</w:t>
      </w:r>
      <w:r w:rsidR="00F9329E" w:rsidRPr="00E529B0">
        <w:t>esearch</w:t>
      </w:r>
      <w:r w:rsidR="006E5596" w:rsidRPr="00E529B0">
        <w:t>:</w:t>
      </w:r>
    </w:p>
    <w:p w14:paraId="016F96D6" w14:textId="0BE8E7CB" w:rsidR="006E5596" w:rsidRPr="00E529B0" w:rsidRDefault="00F179B0" w:rsidP="00F179B0">
      <w:pPr>
        <w:spacing w:line="240" w:lineRule="auto"/>
        <w:ind w:left="720"/>
      </w:pPr>
      <w:r w:rsidRPr="00E529B0">
        <w:t>The primary aim of qual</w:t>
      </w:r>
      <w:r w:rsidR="006E5596" w:rsidRPr="00E529B0">
        <w:t>itative research i</w:t>
      </w:r>
      <w:r w:rsidR="00142815" w:rsidRPr="00E529B0">
        <w:t>s to develop an understanding of</w:t>
      </w:r>
      <w:r w:rsidR="006E5596" w:rsidRPr="00E529B0">
        <w:t xml:space="preserve"> how the world is constructed</w:t>
      </w:r>
      <w:r w:rsidR="0057670E" w:rsidRPr="00E529B0">
        <w:t>.</w:t>
      </w:r>
    </w:p>
    <w:p w14:paraId="1BFB0C4C" w14:textId="048E6EE7" w:rsidR="00F179B0" w:rsidRPr="00E529B0" w:rsidRDefault="00F179B0" w:rsidP="00C84A3E">
      <w:pPr>
        <w:spacing w:line="240" w:lineRule="auto"/>
        <w:ind w:firstLine="720"/>
      </w:pPr>
      <w:r w:rsidRPr="00E529B0">
        <w:tab/>
      </w:r>
      <w:r w:rsidRPr="00E529B0">
        <w:tab/>
      </w:r>
      <w:r w:rsidRPr="00E529B0">
        <w:tab/>
      </w:r>
      <w:r w:rsidRPr="00E529B0">
        <w:tab/>
      </w:r>
      <w:sdt>
        <w:sdtPr>
          <w:id w:val="556440517"/>
          <w:citation/>
        </w:sdtPr>
        <w:sdtContent>
          <w:r w:rsidRPr="00E529B0">
            <w:fldChar w:fldCharType="begin"/>
          </w:r>
          <w:r w:rsidR="007C3CB5" w:rsidRPr="00E529B0">
            <w:rPr>
              <w:lang w:val="en-US"/>
            </w:rPr>
            <w:instrText xml:space="preserve">CITATION McL01 \p 2 \t  \l 1033 </w:instrText>
          </w:r>
          <w:r w:rsidRPr="00E529B0">
            <w:fldChar w:fldCharType="separate"/>
          </w:r>
          <w:r w:rsidR="00CD087E" w:rsidRPr="00E529B0">
            <w:rPr>
              <w:noProof/>
              <w:lang w:val="en-US"/>
            </w:rPr>
            <w:t>(McLeod, 2001, p. 2)</w:t>
          </w:r>
          <w:r w:rsidRPr="00E529B0">
            <w:fldChar w:fldCharType="end"/>
          </w:r>
        </w:sdtContent>
      </w:sdt>
    </w:p>
    <w:p w14:paraId="5B99B500" w14:textId="77777777" w:rsidR="00CE4AD3" w:rsidRPr="00E529B0" w:rsidRDefault="00CE4AD3" w:rsidP="00CE4AD3">
      <w:pPr>
        <w:spacing w:line="240" w:lineRule="auto"/>
      </w:pPr>
    </w:p>
    <w:p w14:paraId="501333A6" w14:textId="596D4BA6" w:rsidR="006D0CB0" w:rsidRPr="00E529B0" w:rsidRDefault="00E83537" w:rsidP="00CE4AD3">
      <w:r w:rsidRPr="00E529B0">
        <w:t>My premise wa</w:t>
      </w:r>
      <w:r w:rsidR="00524A29" w:rsidRPr="00E529B0">
        <w:t>s</w:t>
      </w:r>
      <w:r w:rsidR="0056446A" w:rsidRPr="00E529B0">
        <w:t xml:space="preserve"> that the</w:t>
      </w:r>
      <w:r w:rsidR="00F9329E" w:rsidRPr="00E529B0">
        <w:t xml:space="preserve"> </w:t>
      </w:r>
      <w:r w:rsidR="00CE4AD3" w:rsidRPr="00E529B0">
        <w:t>skills</w:t>
      </w:r>
      <w:r w:rsidR="00316C7E" w:rsidRPr="00E529B0">
        <w:t xml:space="preserve"> </w:t>
      </w:r>
      <w:r w:rsidR="00CE4AD3" w:rsidRPr="00E529B0">
        <w:t>of</w:t>
      </w:r>
      <w:r w:rsidR="00302B13" w:rsidRPr="00E529B0">
        <w:t xml:space="preserve"> a therapist we</w:t>
      </w:r>
      <w:r w:rsidR="00AB79A5" w:rsidRPr="00E529B0">
        <w:t>re very similar to those required of the research</w:t>
      </w:r>
      <w:r w:rsidR="00DF3184" w:rsidRPr="00E529B0">
        <w:t>er</w:t>
      </w:r>
      <w:r w:rsidR="00AB79A5" w:rsidRPr="00E529B0">
        <w:t xml:space="preserve"> in</w:t>
      </w:r>
      <w:r w:rsidR="00CE4AD3" w:rsidRPr="00E529B0">
        <w:t xml:space="preserve"> </w:t>
      </w:r>
      <w:r w:rsidR="00C84A3E" w:rsidRPr="00E529B0">
        <w:t>a qualitative study</w:t>
      </w:r>
      <w:r w:rsidR="00CE4AD3" w:rsidRPr="00E529B0">
        <w:t>.</w:t>
      </w:r>
      <w:r w:rsidR="00C86568" w:rsidRPr="00E529B0">
        <w:t xml:space="preserve"> </w:t>
      </w:r>
      <w:proofErr w:type="spellStart"/>
      <w:r w:rsidR="00316C7E" w:rsidRPr="00E529B0">
        <w:t>Kvale</w:t>
      </w:r>
      <w:proofErr w:type="spellEnd"/>
      <w:r w:rsidR="00316C7E" w:rsidRPr="00E529B0">
        <w:t xml:space="preserve"> </w:t>
      </w:r>
      <w:sdt>
        <w:sdtPr>
          <w:id w:val="-394355175"/>
          <w:citation/>
        </w:sdtPr>
        <w:sdtContent>
          <w:r w:rsidR="00316C7E" w:rsidRPr="00E529B0">
            <w:fldChar w:fldCharType="begin"/>
          </w:r>
          <w:r w:rsidR="00316C7E" w:rsidRPr="00E529B0">
            <w:rPr>
              <w:lang w:val="en-US"/>
            </w:rPr>
            <w:instrText xml:space="preserve">CITATION Kva96 \p 26 \n  \t  \l 1033 </w:instrText>
          </w:r>
          <w:r w:rsidR="00316C7E" w:rsidRPr="00E529B0">
            <w:fldChar w:fldCharType="separate"/>
          </w:r>
          <w:r w:rsidR="00CD087E" w:rsidRPr="00E529B0">
            <w:rPr>
              <w:noProof/>
              <w:lang w:val="en-US"/>
            </w:rPr>
            <w:t>(1996, p. 26)</w:t>
          </w:r>
          <w:r w:rsidR="00316C7E" w:rsidRPr="00E529B0">
            <w:fldChar w:fldCharType="end"/>
          </w:r>
        </w:sdtContent>
      </w:sdt>
      <w:r w:rsidR="00316C7E" w:rsidRPr="00E529B0">
        <w:t xml:space="preserve"> identified this similarity</w:t>
      </w:r>
      <w:r w:rsidR="00A74A07" w:rsidRPr="00E529B0">
        <w:t>,</w:t>
      </w:r>
      <w:r w:rsidR="00316C7E" w:rsidRPr="00E529B0">
        <w:t xml:space="preserve"> whilst also identifying that the aims of the two processes were </w:t>
      </w:r>
      <w:r w:rsidR="00316C7E" w:rsidRPr="00E529B0">
        <w:lastRenderedPageBreak/>
        <w:t xml:space="preserve">different in emphasis: therapy is concerned with personal understanding that may also result in increased understanding regarding the human condition. Research, on the other hand, is concerned with intellectual understanding that may have the </w:t>
      </w:r>
      <w:proofErr w:type="gramStart"/>
      <w:r w:rsidR="00316C7E" w:rsidRPr="00E529B0">
        <w:t>side-effect</w:t>
      </w:r>
      <w:proofErr w:type="gramEnd"/>
      <w:r w:rsidR="00316C7E" w:rsidRPr="00E529B0">
        <w:t xml:space="preserve"> of increased personal understanding. </w:t>
      </w:r>
      <w:r w:rsidR="006D0CB0" w:rsidRPr="00E529B0">
        <w:t>T</w:t>
      </w:r>
      <w:r w:rsidR="00316C7E" w:rsidRPr="00E529B0">
        <w:t>his study was motivated by</w:t>
      </w:r>
      <w:r w:rsidR="006D0CB0" w:rsidRPr="00E529B0">
        <w:t xml:space="preserve"> a desire to understand more about EP experiences of offering therapeutic interventions</w:t>
      </w:r>
      <w:r w:rsidR="00E529B0">
        <w:t xml:space="preserve">. </w:t>
      </w:r>
      <w:r w:rsidR="006D0CB0" w:rsidRPr="00E529B0">
        <w:t>I believe that the process of the stu</w:t>
      </w:r>
      <w:r w:rsidR="00E529B0">
        <w:t xml:space="preserve">dy has also resulted </w:t>
      </w:r>
      <w:r w:rsidR="006D0CB0" w:rsidRPr="00E529B0">
        <w:t>personal</w:t>
      </w:r>
      <w:r w:rsidR="00E529B0">
        <w:t xml:space="preserve"> understanding</w:t>
      </w:r>
      <w:r w:rsidR="006D0CB0" w:rsidRPr="00E529B0">
        <w:t xml:space="preserve">. </w:t>
      </w:r>
    </w:p>
    <w:p w14:paraId="2B0B8F61" w14:textId="77777777" w:rsidR="006D0CB0" w:rsidRDefault="006D0CB0" w:rsidP="00CE4AD3"/>
    <w:p w14:paraId="2CFF57E8" w14:textId="1BD5733B" w:rsidR="00BD16A6" w:rsidRPr="00CF5CBC" w:rsidRDefault="00703C05" w:rsidP="00CE4AD3">
      <w:pPr>
        <w:rPr>
          <w:color w:val="FF0000"/>
        </w:rPr>
      </w:pPr>
      <w:r w:rsidRPr="00CB3FD8">
        <w:t>My psychotherapy training involved rigorous self-reflection focused on the present moment</w:t>
      </w:r>
      <w:r w:rsidR="00CF2A0E">
        <w:t xml:space="preserve"> with another</w:t>
      </w:r>
      <w:r w:rsidRPr="00CB3FD8">
        <w:t>. There was an emphasis on the whole person, “</w:t>
      </w:r>
      <w:proofErr w:type="spellStart"/>
      <w:r w:rsidRPr="00CB3FD8">
        <w:t>intrapsychic</w:t>
      </w:r>
      <w:proofErr w:type="spellEnd"/>
      <w:r w:rsidRPr="00CB3FD8">
        <w:t xml:space="preserve">, behavioural, physiological, affective, cognitive and spiritual” </w:t>
      </w:r>
      <w:sdt>
        <w:sdtPr>
          <w:id w:val="977652"/>
          <w:citation/>
        </w:sdtPr>
        <w:sdtContent>
          <w:r w:rsidRPr="00CB3FD8">
            <w:fldChar w:fldCharType="begin"/>
          </w:r>
          <w:r w:rsidRPr="00CB3FD8">
            <w:instrText xml:space="preserve"> CITATION Cla89 \p 17 \l 2057  </w:instrText>
          </w:r>
          <w:r w:rsidRPr="00CB3FD8">
            <w:fldChar w:fldCharType="separate"/>
          </w:r>
          <w:r w:rsidR="00CD087E">
            <w:rPr>
              <w:noProof/>
            </w:rPr>
            <w:t>(Clarkson, 1989, p. 17)</w:t>
          </w:r>
          <w:r w:rsidRPr="00CB3FD8">
            <w:fldChar w:fldCharType="end"/>
          </w:r>
        </w:sdtContent>
      </w:sdt>
      <w:r w:rsidRPr="00CB3FD8">
        <w:t xml:space="preserve">. These same skills are </w:t>
      </w:r>
      <w:r>
        <w:t xml:space="preserve">I believe </w:t>
      </w:r>
      <w:r w:rsidRPr="00CB3FD8">
        <w:t xml:space="preserve">at the heart of </w:t>
      </w:r>
      <w:r>
        <w:t xml:space="preserve">many forms of </w:t>
      </w:r>
      <w:r w:rsidRPr="00CB3FD8">
        <w:t xml:space="preserve">qualitative research. </w:t>
      </w:r>
      <w:r>
        <w:t xml:space="preserve">Furthermore, </w:t>
      </w:r>
      <w:r w:rsidR="00E07AE1">
        <w:t xml:space="preserve">in self-reflection </w:t>
      </w:r>
      <w:r>
        <w:t>the data is not reduced or fragmented</w:t>
      </w:r>
      <w:r w:rsidR="00E07AE1">
        <w:t>,</w:t>
      </w:r>
      <w:r>
        <w:t xml:space="preserve"> but held together within the mind of the </w:t>
      </w:r>
      <w:r w:rsidR="00CF2A0E">
        <w:t xml:space="preserve">therapist or </w:t>
      </w:r>
      <w:r>
        <w:t xml:space="preserve">researcher. Both therapy and research </w:t>
      </w:r>
      <w:r w:rsidR="00F62BFD" w:rsidRPr="00CB3FD8">
        <w:t>involve the abilit</w:t>
      </w:r>
      <w:r w:rsidR="00F42BBF">
        <w:t>y to</w:t>
      </w:r>
      <w:r w:rsidR="007C3CB5">
        <w:t xml:space="preserve"> pay attention to details </w:t>
      </w:r>
      <w:r w:rsidR="007C3CB5" w:rsidRPr="007F651A">
        <w:t>regar</w:t>
      </w:r>
      <w:r w:rsidR="00F42BBF" w:rsidRPr="007F651A">
        <w:t>ding</w:t>
      </w:r>
      <w:r w:rsidR="007F651A" w:rsidRPr="007F651A">
        <w:t xml:space="preserve"> what a person presents and how it is presented</w:t>
      </w:r>
      <w:r w:rsidR="009756BE" w:rsidRPr="007F651A">
        <w:t>;</w:t>
      </w:r>
      <w:r w:rsidR="00F62BFD" w:rsidRPr="00CB3FD8">
        <w:t xml:space="preserve"> to no</w:t>
      </w:r>
      <w:r>
        <w:t>tice the dynamic</w:t>
      </w:r>
      <w:r w:rsidR="00BC3494">
        <w:t>s</w:t>
      </w:r>
      <w:r>
        <w:t xml:space="preserve"> between the</w:t>
      </w:r>
      <w:r w:rsidR="00F62BFD" w:rsidRPr="00CB3FD8">
        <w:t xml:space="preserve"> </w:t>
      </w:r>
      <w:r w:rsidR="00302B13">
        <w:t>people engaged in the encounter,</w:t>
      </w:r>
      <w:r w:rsidR="00F62BFD" w:rsidRPr="00CB3FD8">
        <w:t xml:space="preserve"> and finally to pay attention to what is happening within yourself. </w:t>
      </w:r>
      <w:r w:rsidR="00CF2A0E">
        <w:t>The aims of b</w:t>
      </w:r>
      <w:r>
        <w:t xml:space="preserve">oth therapy and </w:t>
      </w:r>
      <w:r w:rsidR="000B1FC5" w:rsidRPr="00FB6D68">
        <w:t xml:space="preserve">the </w:t>
      </w:r>
      <w:r w:rsidRPr="00FB6D68">
        <w:t>research</w:t>
      </w:r>
      <w:r w:rsidR="00076490" w:rsidRPr="00FB6D68">
        <w:t xml:space="preserve"> method</w:t>
      </w:r>
      <w:r w:rsidR="000B1FC5" w:rsidRPr="00FB6D68">
        <w:t xml:space="preserve"> within this study</w:t>
      </w:r>
      <w:r w:rsidR="00A80A90" w:rsidRPr="00FB6D68">
        <w:t xml:space="preserve"> (though clearly not in all research methods</w:t>
      </w:r>
      <w:proofErr w:type="gramStart"/>
      <w:r w:rsidR="00A80A90" w:rsidRPr="00FB6D68">
        <w:t>)</w:t>
      </w:r>
      <w:r w:rsidR="00523D31" w:rsidRPr="00FB6D68">
        <w:t>,</w:t>
      </w:r>
      <w:proofErr w:type="gramEnd"/>
      <w:r w:rsidRPr="00FB6D68">
        <w:t xml:space="preserve"> </w:t>
      </w:r>
      <w:r w:rsidR="00CF2A0E" w:rsidRPr="00FB6D68">
        <w:t xml:space="preserve">are to </w:t>
      </w:r>
      <w:r w:rsidRPr="00FB6D68">
        <w:t xml:space="preserve">offer </w:t>
      </w:r>
      <w:r w:rsidR="00F9329E" w:rsidRPr="00FB6D68">
        <w:t>these o</w:t>
      </w:r>
      <w:r w:rsidR="001E2227" w:rsidRPr="00FB6D68">
        <w:t>bservations back to the client</w:t>
      </w:r>
      <w:r w:rsidR="00523D31" w:rsidRPr="00FB6D68">
        <w:t>,</w:t>
      </w:r>
      <w:r w:rsidR="00F9329E" w:rsidRPr="00FB6D68">
        <w:t xml:space="preserve"> participant</w:t>
      </w:r>
      <w:r w:rsidR="00523D31" w:rsidRPr="00FB6D68">
        <w:t xml:space="preserve"> or reader</w:t>
      </w:r>
      <w:r w:rsidR="0029292F" w:rsidRPr="00FB6D68">
        <w:t>,</w:t>
      </w:r>
      <w:r w:rsidR="001E2227" w:rsidRPr="00FB6D68">
        <w:t xml:space="preserve"> in</w:t>
      </w:r>
      <w:r w:rsidR="001E2227">
        <w:t xml:space="preserve"> a manner that allows for multiple interpre</w:t>
      </w:r>
      <w:r w:rsidR="0056446A">
        <w:t>tations and new understandings.</w:t>
      </w:r>
      <w:r w:rsidR="00CF2A0E" w:rsidRPr="00CF2A0E">
        <w:t xml:space="preserve"> </w:t>
      </w:r>
      <w:r w:rsidR="00CF2A0E" w:rsidRPr="00036A0B">
        <w:t>Reflecting on</w:t>
      </w:r>
      <w:r w:rsidR="00BC3494">
        <w:t>,</w:t>
      </w:r>
      <w:r w:rsidR="00CF2A0E" w:rsidRPr="00036A0B">
        <w:t xml:space="preserve"> and articulating these experiences</w:t>
      </w:r>
      <w:r w:rsidR="00BC3494">
        <w:t>,</w:t>
      </w:r>
      <w:r w:rsidR="00CF2A0E" w:rsidRPr="00036A0B">
        <w:t xml:space="preserve"> creates a narrative that facilitates the therapeutic process</w:t>
      </w:r>
      <w:r w:rsidR="00E07AE1">
        <w:t xml:space="preserve">, </w:t>
      </w:r>
      <w:r w:rsidR="00036A0B" w:rsidRPr="00036A0B">
        <w:t>or</w:t>
      </w:r>
      <w:r w:rsidR="0029292F">
        <w:t>,</w:t>
      </w:r>
      <w:r w:rsidR="00036A0B" w:rsidRPr="00036A0B">
        <w:t xml:space="preserve"> </w:t>
      </w:r>
      <w:r w:rsidR="00E07AE1">
        <w:t>can add</w:t>
      </w:r>
      <w:r w:rsidR="00036A0B" w:rsidRPr="00036A0B">
        <w:t xml:space="preserve"> to a dy</w:t>
      </w:r>
      <w:r w:rsidR="00036A0B">
        <w:t>nam</w:t>
      </w:r>
      <w:r w:rsidR="00036A0B" w:rsidRPr="00036A0B">
        <w:t>ic knowledge</w:t>
      </w:r>
      <w:r w:rsidR="00901A9B">
        <w:t xml:space="preserve"> within any research study</w:t>
      </w:r>
      <w:r w:rsidR="00CF2A0E" w:rsidRPr="00036A0B">
        <w:t>.</w:t>
      </w:r>
    </w:p>
    <w:p w14:paraId="1465D16F" w14:textId="77777777" w:rsidR="00524A29" w:rsidRPr="00CB3FD8" w:rsidRDefault="00524A29" w:rsidP="00A26A02"/>
    <w:p w14:paraId="60114DDC" w14:textId="0C34EA5B" w:rsidR="00A26A02" w:rsidRPr="00CB3FD8" w:rsidRDefault="003029A5" w:rsidP="00A26A02">
      <w:r w:rsidRPr="00CB3FD8">
        <w:t xml:space="preserve">To use </w:t>
      </w:r>
      <w:r w:rsidR="001E2227">
        <w:t xml:space="preserve">reflective </w:t>
      </w:r>
      <w:r w:rsidR="001E2227" w:rsidRPr="00CB3FD8">
        <w:t>skill</w:t>
      </w:r>
      <w:r w:rsidR="001E2227">
        <w:t>s</w:t>
      </w:r>
      <w:r w:rsidR="001E2227" w:rsidRPr="00CB3FD8">
        <w:t xml:space="preserve"> in research is</w:t>
      </w:r>
      <w:r w:rsidR="00524A29" w:rsidRPr="00CB3FD8">
        <w:t xml:space="preserve"> not </w:t>
      </w:r>
      <w:r w:rsidR="0055027E">
        <w:t>a new idea</w:t>
      </w:r>
      <w:r w:rsidR="00BD1ED6">
        <w:t>:</w:t>
      </w:r>
      <w:r w:rsidR="00524A29" w:rsidRPr="00CB3FD8">
        <w:t xml:space="preserve"> </w:t>
      </w:r>
      <w:r w:rsidR="00A26A02" w:rsidRPr="00CB3FD8">
        <w:t xml:space="preserve">James </w:t>
      </w:r>
      <w:sdt>
        <w:sdtPr>
          <w:id w:val="-1807307677"/>
          <w:citation/>
        </w:sdtPr>
        <w:sdtContent>
          <w:r w:rsidR="00CF00FD" w:rsidRPr="00CB3FD8">
            <w:fldChar w:fldCharType="begin"/>
          </w:r>
          <w:r w:rsidR="00524A29" w:rsidRPr="00CB3FD8">
            <w:rPr>
              <w:lang w:val="en-US"/>
            </w:rPr>
            <w:instrText xml:space="preserve">CITATION Jam01 \n  \t  \l 1033 </w:instrText>
          </w:r>
          <w:r w:rsidR="00CF00FD" w:rsidRPr="00CB3FD8">
            <w:fldChar w:fldCharType="separate"/>
          </w:r>
          <w:r w:rsidR="00CD087E" w:rsidRPr="00CD087E">
            <w:rPr>
              <w:noProof/>
              <w:lang w:val="en-US"/>
            </w:rPr>
            <w:t>(2001)</w:t>
          </w:r>
          <w:r w:rsidR="00CF00FD" w:rsidRPr="00CB3FD8">
            <w:fldChar w:fldCharType="end"/>
          </w:r>
        </w:sdtContent>
      </w:sdt>
      <w:r w:rsidR="0055027E">
        <w:t>,</w:t>
      </w:r>
      <w:r w:rsidR="00A26A02" w:rsidRPr="00CB3FD8">
        <w:t xml:space="preserve"> writing in 1892</w:t>
      </w:r>
      <w:r w:rsidR="007C3CB5">
        <w:t>,</w:t>
      </w:r>
      <w:r w:rsidR="00A26A02" w:rsidRPr="00CB3FD8">
        <w:t xml:space="preserve"> argued that an approach to psychology research that started with our own experiences was essential. With reference to more traditional approaches to scientific enquiry, he suggested that a method which is:</w:t>
      </w:r>
    </w:p>
    <w:p w14:paraId="4B95F867" w14:textId="35E68F2C" w:rsidR="00CF00FD" w:rsidRPr="00CB3FD8" w:rsidRDefault="00CF00FD" w:rsidP="00CF00FD">
      <w:pPr>
        <w:spacing w:line="240" w:lineRule="auto"/>
        <w:ind w:left="720"/>
      </w:pPr>
      <w:proofErr w:type="gramStart"/>
      <w:r w:rsidRPr="00CB3FD8">
        <w:t>..</w:t>
      </w:r>
      <w:proofErr w:type="gramEnd"/>
      <w:r w:rsidRPr="00CB3FD8">
        <w:t xml:space="preserve"> </w:t>
      </w:r>
      <w:proofErr w:type="gramStart"/>
      <w:r w:rsidRPr="00CB3FD8">
        <w:t>a</w:t>
      </w:r>
      <w:r w:rsidR="00A26A02" w:rsidRPr="00CB3FD8">
        <w:t>dvancing</w:t>
      </w:r>
      <w:proofErr w:type="gramEnd"/>
      <w:r w:rsidR="00A26A02" w:rsidRPr="00CB3FD8">
        <w:t xml:space="preserve"> from the simple to the compound exposes us to illusion… But a student who loves the fullness of human nature will prefer to follow the ‘analytic’ method and to begin with the most concrete facts, those with which he has daily acquaintance in his own inner lif</w:t>
      </w:r>
      <w:r w:rsidRPr="00CB3FD8">
        <w:t>e.</w:t>
      </w:r>
    </w:p>
    <w:p w14:paraId="7196463B" w14:textId="5354EC25" w:rsidR="00A26A02" w:rsidRPr="00CB3FD8" w:rsidRDefault="00CF00FD" w:rsidP="00CF00FD">
      <w:pPr>
        <w:spacing w:line="240" w:lineRule="auto"/>
        <w:ind w:left="720"/>
      </w:pPr>
      <w:r w:rsidRPr="00CB3FD8">
        <w:lastRenderedPageBreak/>
        <w:tab/>
      </w:r>
      <w:r w:rsidRPr="00CB3FD8">
        <w:tab/>
      </w:r>
      <w:r w:rsidRPr="00CB3FD8">
        <w:tab/>
      </w:r>
      <w:r w:rsidRPr="00CB3FD8">
        <w:tab/>
      </w:r>
      <w:r w:rsidRPr="00CB3FD8">
        <w:tab/>
      </w:r>
      <w:sdt>
        <w:sdtPr>
          <w:id w:val="-809089940"/>
          <w:citation/>
        </w:sdtPr>
        <w:sdtContent>
          <w:r w:rsidRPr="00CB3FD8">
            <w:fldChar w:fldCharType="begin"/>
          </w:r>
          <w:r w:rsidRPr="00CB3FD8">
            <w:rPr>
              <w:lang w:val="en-US"/>
            </w:rPr>
            <w:instrText xml:space="preserve">CITATION Jam01 \p 18 \l 1033 </w:instrText>
          </w:r>
          <w:r w:rsidRPr="00CB3FD8">
            <w:fldChar w:fldCharType="separate"/>
          </w:r>
          <w:r w:rsidR="00CD087E" w:rsidRPr="00CD087E">
            <w:rPr>
              <w:noProof/>
              <w:lang w:val="en-US"/>
            </w:rPr>
            <w:t>(James, 2001, p. 18)</w:t>
          </w:r>
          <w:r w:rsidRPr="00CB3FD8">
            <w:fldChar w:fldCharType="end"/>
          </w:r>
        </w:sdtContent>
      </w:sdt>
      <w:r w:rsidR="00A26A02" w:rsidRPr="00CB3FD8">
        <w:t xml:space="preserve"> </w:t>
      </w:r>
    </w:p>
    <w:p w14:paraId="2D11269E" w14:textId="77777777" w:rsidR="00A26A02" w:rsidRPr="00CB3FD8" w:rsidRDefault="00A26A02" w:rsidP="00A26A02"/>
    <w:p w14:paraId="06034582" w14:textId="0252ACD1" w:rsidR="00A26A02" w:rsidRPr="00CB3FD8" w:rsidRDefault="00A26A02" w:rsidP="00A26A02">
      <w:proofErr w:type="spellStart"/>
      <w:r w:rsidRPr="00CB3FD8">
        <w:t>Schon</w:t>
      </w:r>
      <w:proofErr w:type="spellEnd"/>
      <w:r w:rsidRPr="00CB3FD8">
        <w:t xml:space="preserve">, </w:t>
      </w:r>
      <w:sdt>
        <w:sdtPr>
          <w:id w:val="977663"/>
          <w:citation/>
        </w:sdtPr>
        <w:sdtContent>
          <w:r w:rsidR="00CB5A62" w:rsidRPr="00CB3FD8">
            <w:fldChar w:fldCharType="begin"/>
          </w:r>
          <w:r w:rsidRPr="00CB3FD8">
            <w:instrText xml:space="preserve"> CITATION Sch87 \n  \t  \l 2057  </w:instrText>
          </w:r>
          <w:r w:rsidR="00CB5A62" w:rsidRPr="00CB3FD8">
            <w:fldChar w:fldCharType="separate"/>
          </w:r>
          <w:r w:rsidR="00CD087E">
            <w:rPr>
              <w:noProof/>
            </w:rPr>
            <w:t>(1987)</w:t>
          </w:r>
          <w:r w:rsidR="00CB5A62" w:rsidRPr="00CB3FD8">
            <w:fldChar w:fldCharType="end"/>
          </w:r>
        </w:sdtContent>
      </w:sdt>
      <w:r w:rsidRPr="00CB3FD8">
        <w:t xml:space="preserve"> identified that practical professional knowledge is not learnt through academic tuition and the dissemination of propositional knowledge, but through reflections on actions. What he called “knowing-in-action”</w:t>
      </w:r>
      <w:sdt>
        <w:sdtPr>
          <w:id w:val="1215159310"/>
          <w:citation/>
        </w:sdtPr>
        <w:sdtContent>
          <w:r w:rsidR="00CB5A62" w:rsidRPr="00CB3FD8">
            <w:fldChar w:fldCharType="begin"/>
          </w:r>
          <w:r w:rsidRPr="00CB3FD8">
            <w:instrText xml:space="preserve">CITATION Sch87 \p 25 \n  \y  \l 1033 </w:instrText>
          </w:r>
          <w:r w:rsidR="00CB5A62" w:rsidRPr="00CB3FD8">
            <w:fldChar w:fldCharType="separate"/>
          </w:r>
          <w:r w:rsidR="00CD087E">
            <w:rPr>
              <w:noProof/>
            </w:rPr>
            <w:t xml:space="preserve"> </w:t>
          </w:r>
          <w:r w:rsidR="00CD087E" w:rsidRPr="00CD087E">
            <w:rPr>
              <w:noProof/>
            </w:rPr>
            <w:t>(p. 25)</w:t>
          </w:r>
          <w:r w:rsidR="00CB5A62" w:rsidRPr="00CB3FD8">
            <w:fldChar w:fldCharType="end"/>
          </w:r>
        </w:sdtContent>
      </w:sdt>
      <w:r w:rsidR="00E07AE1">
        <w:t>:</w:t>
      </w:r>
    </w:p>
    <w:p w14:paraId="468E31FE" w14:textId="77777777" w:rsidR="00A26A02" w:rsidRPr="00CB3FD8" w:rsidRDefault="00A26A02" w:rsidP="00CF00FD">
      <w:pPr>
        <w:spacing w:line="240" w:lineRule="auto"/>
        <w:ind w:left="720"/>
      </w:pPr>
      <w:r w:rsidRPr="00CB3FD8">
        <w:t xml:space="preserve">We should not start by asking how to make better use of research-based knowledge, but by asking what we can learn from careful examination of artistry, that is, competence by which practitioners actually handle indeterminate zones of practice.  </w:t>
      </w:r>
    </w:p>
    <w:p w14:paraId="5820A5BA" w14:textId="1498213E" w:rsidR="00A26A02" w:rsidRPr="00CB3FD8" w:rsidRDefault="00A26A02" w:rsidP="00CF00FD">
      <w:pPr>
        <w:spacing w:line="240" w:lineRule="auto"/>
      </w:pPr>
      <w:r w:rsidRPr="00CB3FD8">
        <w:tab/>
      </w:r>
      <w:r w:rsidRPr="00CB3FD8">
        <w:tab/>
      </w:r>
      <w:r w:rsidRPr="00CB3FD8">
        <w:tab/>
      </w:r>
      <w:r w:rsidRPr="00CB3FD8">
        <w:tab/>
      </w:r>
      <w:r w:rsidRPr="00CB3FD8">
        <w:tab/>
      </w:r>
      <w:r w:rsidR="00F42BBF">
        <w:tab/>
      </w:r>
      <w:sdt>
        <w:sdtPr>
          <w:id w:val="977664"/>
          <w:citation/>
        </w:sdtPr>
        <w:sdtContent>
          <w:r w:rsidR="00CB5A62" w:rsidRPr="00CB3FD8">
            <w:fldChar w:fldCharType="begin"/>
          </w:r>
          <w:r w:rsidRPr="00CB3FD8">
            <w:instrText xml:space="preserve"> CITATION Sch87 \p 15 \l 2057  </w:instrText>
          </w:r>
          <w:r w:rsidR="00CB5A62" w:rsidRPr="00CB3FD8">
            <w:fldChar w:fldCharType="separate"/>
          </w:r>
          <w:r w:rsidR="00CD087E">
            <w:rPr>
              <w:noProof/>
            </w:rPr>
            <w:t>(Schon, 1987, p. 15)</w:t>
          </w:r>
          <w:r w:rsidR="00CB5A62" w:rsidRPr="00CB3FD8">
            <w:fldChar w:fldCharType="end"/>
          </w:r>
        </w:sdtContent>
      </w:sdt>
    </w:p>
    <w:p w14:paraId="7782C335" w14:textId="77777777" w:rsidR="00A26A02" w:rsidRPr="00CB3FD8" w:rsidRDefault="00A26A02" w:rsidP="00A26A02"/>
    <w:p w14:paraId="6E87C502" w14:textId="065CB176" w:rsidR="00A26A02" w:rsidRPr="00CB3FD8" w:rsidRDefault="00A26A02" w:rsidP="00A26A02">
      <w:proofErr w:type="spellStart"/>
      <w:r w:rsidRPr="00CB3FD8">
        <w:t>Flyvbjerg</w:t>
      </w:r>
      <w:proofErr w:type="spellEnd"/>
      <w:r w:rsidRPr="00CB3FD8">
        <w:t xml:space="preserve">, </w:t>
      </w:r>
      <w:sdt>
        <w:sdtPr>
          <w:id w:val="977635"/>
          <w:citation/>
        </w:sdtPr>
        <w:sdtContent>
          <w:r w:rsidR="00CB5A62" w:rsidRPr="00CB3FD8">
            <w:fldChar w:fldCharType="begin"/>
          </w:r>
          <w:r w:rsidRPr="00CB3FD8">
            <w:instrText xml:space="preserve"> CITATION Fly22 \n  \t  \l 2057  </w:instrText>
          </w:r>
          <w:r w:rsidR="00CB5A62" w:rsidRPr="00CB3FD8">
            <w:fldChar w:fldCharType="separate"/>
          </w:r>
          <w:r w:rsidR="00CD087E" w:rsidRPr="00CD087E">
            <w:rPr>
              <w:noProof/>
            </w:rPr>
            <w:t>(2006 )</w:t>
          </w:r>
          <w:r w:rsidR="00CB5A62" w:rsidRPr="00CB3FD8">
            <w:fldChar w:fldCharType="end"/>
          </w:r>
        </w:sdtContent>
      </w:sdt>
      <w:r w:rsidRPr="00CB3FD8">
        <w:t xml:space="preserve"> argued that a person could only become a competent professional, or expert, by the experience of real life cases </w:t>
      </w:r>
      <w:sdt>
        <w:sdtPr>
          <w:id w:val="5333858"/>
          <w:citation/>
        </w:sdtPr>
        <w:sdtContent>
          <w:r w:rsidR="00CB5A62" w:rsidRPr="00CB3FD8">
            <w:fldChar w:fldCharType="begin"/>
          </w:r>
          <w:r w:rsidRPr="00CB3FD8">
            <w:instrText xml:space="preserve"> CITATION Fly22 \p 222 \n  \y  \t  \l 2057  </w:instrText>
          </w:r>
          <w:r w:rsidR="00CB5A62" w:rsidRPr="00CB3FD8">
            <w:fldChar w:fldCharType="separate"/>
          </w:r>
          <w:r w:rsidR="00CD087E" w:rsidRPr="00CD087E">
            <w:rPr>
              <w:noProof/>
            </w:rPr>
            <w:t>(p. 222)</w:t>
          </w:r>
          <w:r w:rsidR="00CB5A62" w:rsidRPr="00CB3FD8">
            <w:fldChar w:fldCharType="end"/>
          </w:r>
        </w:sdtContent>
      </w:sdt>
      <w:r w:rsidRPr="00CB3FD8">
        <w:t xml:space="preserve">. This engagement with what </w:t>
      </w:r>
      <w:proofErr w:type="spellStart"/>
      <w:r w:rsidRPr="00CB3FD8">
        <w:t>Schon</w:t>
      </w:r>
      <w:proofErr w:type="spellEnd"/>
      <w:r w:rsidRPr="00CB3FD8">
        <w:t xml:space="preserve"> </w:t>
      </w:r>
      <w:sdt>
        <w:sdtPr>
          <w:id w:val="977637"/>
          <w:citation/>
        </w:sdtPr>
        <w:sdtContent>
          <w:r w:rsidR="00CB5A62" w:rsidRPr="00CB3FD8">
            <w:fldChar w:fldCharType="begin"/>
          </w:r>
          <w:r w:rsidRPr="00CB3FD8">
            <w:instrText xml:space="preserve"> CITATION Sch87 \n  \t  \l 2057  </w:instrText>
          </w:r>
          <w:r w:rsidR="00CB5A62" w:rsidRPr="00CB3FD8">
            <w:fldChar w:fldCharType="separate"/>
          </w:r>
          <w:r w:rsidR="00CD087E">
            <w:rPr>
              <w:noProof/>
            </w:rPr>
            <w:t>(1987)</w:t>
          </w:r>
          <w:r w:rsidR="00CB5A62" w:rsidRPr="00CB3FD8">
            <w:fldChar w:fldCharType="end"/>
          </w:r>
        </w:sdtContent>
      </w:sdt>
      <w:r w:rsidRPr="00CB3FD8">
        <w:t xml:space="preserve"> called “the indeterminate zone of practice” </w:t>
      </w:r>
      <w:sdt>
        <w:sdtPr>
          <w:id w:val="5333859"/>
          <w:citation/>
        </w:sdtPr>
        <w:sdtContent>
          <w:r w:rsidR="00CB5A62" w:rsidRPr="00CB3FD8">
            <w:fldChar w:fldCharType="begin"/>
          </w:r>
          <w:r w:rsidRPr="00CB3FD8">
            <w:instrText xml:space="preserve"> CITATION Sch87 \p 15 \n  \y  \t  \l 2057  </w:instrText>
          </w:r>
          <w:r w:rsidR="00CB5A62" w:rsidRPr="00CB3FD8">
            <w:fldChar w:fldCharType="separate"/>
          </w:r>
          <w:r w:rsidR="00CD087E">
            <w:rPr>
              <w:noProof/>
            </w:rPr>
            <w:t>(p. 15)</w:t>
          </w:r>
          <w:r w:rsidR="00CB5A62" w:rsidRPr="00CB3FD8">
            <w:fldChar w:fldCharType="end"/>
          </w:r>
        </w:sdtContent>
      </w:sdt>
      <w:r w:rsidRPr="00CB3FD8">
        <w:t xml:space="preserve"> is where the individual developed a practical and useful proficien</w:t>
      </w:r>
      <w:r w:rsidR="001E2227">
        <w:t>cy. Though these last two references</w:t>
      </w:r>
      <w:r w:rsidRPr="00CB3FD8">
        <w:t xml:space="preserve"> are to do with professional competence, I suggest that the point they make is relevant to research as well. It is only when we engage with people reflectively, acknowledging our part in the engagement</w:t>
      </w:r>
      <w:r w:rsidR="00FB6D68">
        <w:t>,</w:t>
      </w:r>
      <w:r w:rsidRPr="00CB3FD8">
        <w:t xml:space="preserve"> that we can really know anything of value within the social sciences. </w:t>
      </w:r>
      <w:r w:rsidR="0056446A">
        <w:t>To be coherent and consistent this engagement ne</w:t>
      </w:r>
      <w:r w:rsidR="001B6442">
        <w:t>eded</w:t>
      </w:r>
      <w:r w:rsidR="0056446A">
        <w:t xml:space="preserve"> to continue</w:t>
      </w:r>
      <w:r w:rsidR="00036A0B">
        <w:t>, as far as possible,</w:t>
      </w:r>
      <w:r w:rsidR="0056446A">
        <w:t xml:space="preserve"> within the analysis</w:t>
      </w:r>
      <w:r w:rsidR="00036A0B">
        <w:t xml:space="preserve"> stage of such research</w:t>
      </w:r>
      <w:r w:rsidR="0056446A">
        <w:t>.</w:t>
      </w:r>
    </w:p>
    <w:p w14:paraId="699DC833" w14:textId="77777777" w:rsidR="00A26A02" w:rsidRPr="00CB3FD8" w:rsidRDefault="00A26A02" w:rsidP="00A26A02"/>
    <w:p w14:paraId="65162AB6" w14:textId="4ED21FA2" w:rsidR="00A26A02" w:rsidRDefault="00F42BBF" w:rsidP="00A26A02">
      <w:r>
        <w:t xml:space="preserve">Nevertheless, </w:t>
      </w:r>
      <w:r w:rsidR="0056446A">
        <w:t xml:space="preserve">I note a comment from </w:t>
      </w:r>
      <w:r w:rsidR="001D3666" w:rsidRPr="00CB3FD8">
        <w:t>McL</w:t>
      </w:r>
      <w:r w:rsidR="0007449D" w:rsidRPr="00CB3FD8">
        <w:t xml:space="preserve">eod </w:t>
      </w:r>
      <w:sdt>
        <w:sdtPr>
          <w:id w:val="-1252499842"/>
          <w:citation/>
        </w:sdtPr>
        <w:sdtContent>
          <w:r w:rsidR="0007449D" w:rsidRPr="00CB3FD8">
            <w:fldChar w:fldCharType="begin"/>
          </w:r>
          <w:r w:rsidR="0007449D" w:rsidRPr="00CB3FD8">
            <w:rPr>
              <w:lang w:val="en-US"/>
            </w:rPr>
            <w:instrText xml:space="preserve">CITATION McL01 \p 3 \n  \t  \l 1033 </w:instrText>
          </w:r>
          <w:r w:rsidR="0007449D" w:rsidRPr="00CB3FD8">
            <w:fldChar w:fldCharType="separate"/>
          </w:r>
          <w:r w:rsidR="00CD087E">
            <w:rPr>
              <w:noProof/>
              <w:lang w:val="en-US"/>
            </w:rPr>
            <w:t>(2001, p. 3)</w:t>
          </w:r>
          <w:r w:rsidR="0007449D" w:rsidRPr="00CB3FD8">
            <w:fldChar w:fldCharType="end"/>
          </w:r>
        </w:sdtContent>
      </w:sdt>
      <w:r>
        <w:t>. H</w:t>
      </w:r>
      <w:r w:rsidR="0056446A">
        <w:t>e</w:t>
      </w:r>
      <w:r w:rsidR="001E4763" w:rsidRPr="00CB3FD8">
        <w:t xml:space="preserve"> suggested</w:t>
      </w:r>
      <w:r w:rsidR="0007449D" w:rsidRPr="00CB3FD8">
        <w:t xml:space="preserve"> that </w:t>
      </w:r>
      <w:r w:rsidR="00142815" w:rsidRPr="00CB3FD8">
        <w:t xml:space="preserve">it is only when we can “claim some kind of understanding </w:t>
      </w:r>
      <w:r w:rsidR="001E4763" w:rsidRPr="00CB3FD8">
        <w:t>of what is going on that is somehow better or more insightful than ordinary, everyday understanding”</w:t>
      </w:r>
      <w:r w:rsidR="007C3CB5">
        <w:t>,</w:t>
      </w:r>
      <w:r w:rsidR="001E4763" w:rsidRPr="00CB3FD8">
        <w:t xml:space="preserve"> that professional status is justified</w:t>
      </w:r>
      <w:r w:rsidR="007C3CB5" w:rsidRPr="007C3CB5">
        <w:t xml:space="preserve"> </w:t>
      </w:r>
      <w:sdt>
        <w:sdtPr>
          <w:id w:val="2106840729"/>
          <w:citation/>
        </w:sdtPr>
        <w:sdtContent>
          <w:r w:rsidR="007C3CB5" w:rsidRPr="00CB3FD8">
            <w:fldChar w:fldCharType="begin"/>
          </w:r>
          <w:r w:rsidR="007C3CB5" w:rsidRPr="00CB3FD8">
            <w:rPr>
              <w:lang w:val="en-US"/>
            </w:rPr>
            <w:instrText xml:space="preserve">CITATION McL01 \p 3 \n  \y  \t  \l 1033 </w:instrText>
          </w:r>
          <w:r w:rsidR="007C3CB5" w:rsidRPr="00CB3FD8">
            <w:fldChar w:fldCharType="separate"/>
          </w:r>
          <w:r w:rsidR="00CD087E">
            <w:rPr>
              <w:noProof/>
              <w:lang w:val="en-US"/>
            </w:rPr>
            <w:t>(p. 3)</w:t>
          </w:r>
          <w:r w:rsidR="007C3CB5" w:rsidRPr="00CB3FD8">
            <w:fldChar w:fldCharType="end"/>
          </w:r>
        </w:sdtContent>
      </w:sdt>
      <w:r w:rsidR="001E4763" w:rsidRPr="00CB3FD8">
        <w:t xml:space="preserve">. </w:t>
      </w:r>
      <w:r w:rsidR="00CF2A0E">
        <w:t>With th</w:t>
      </w:r>
      <w:r w:rsidR="008232AF">
        <w:t>is idea in mind, I intended</w:t>
      </w:r>
      <w:r w:rsidR="00CF2A0E">
        <w:t xml:space="preserve"> to use my </w:t>
      </w:r>
      <w:r w:rsidR="008232AF">
        <w:t>previous learning as a therapist to support my development as a</w:t>
      </w:r>
      <w:r w:rsidR="00CF2A0E">
        <w:t xml:space="preserve"> research</w:t>
      </w:r>
      <w:r w:rsidR="008232AF">
        <w:t>er within educational psychology,</w:t>
      </w:r>
      <w:r w:rsidR="00CF2A0E">
        <w:t xml:space="preserve"> using myself as a reflective tool.</w:t>
      </w:r>
      <w:r w:rsidR="00BC3494">
        <w:t xml:space="preserve"> </w:t>
      </w:r>
      <w:r w:rsidR="00FF075B">
        <w:t xml:space="preserve">Following the pilot study I did not abandon these ideas, but I did amend them. </w:t>
      </w:r>
    </w:p>
    <w:p w14:paraId="4934672C" w14:textId="77777777" w:rsidR="0029292F" w:rsidRDefault="0029292F" w:rsidP="00FF075B">
      <w:pPr>
        <w:pStyle w:val="Heading3"/>
      </w:pPr>
    </w:p>
    <w:p w14:paraId="4A3746BF" w14:textId="5D8C528B" w:rsidR="00FF075B" w:rsidRPr="00A26A02" w:rsidRDefault="00FF075B" w:rsidP="00FF075B">
      <w:pPr>
        <w:pStyle w:val="Heading3"/>
      </w:pPr>
      <w:bookmarkStart w:id="39" w:name="_Toc206041362"/>
      <w:r>
        <w:t>The method of analysis</w:t>
      </w:r>
      <w:bookmarkEnd w:id="39"/>
    </w:p>
    <w:p w14:paraId="6A71B69A" w14:textId="6E145F1E" w:rsidR="004E3DF7" w:rsidRDefault="00FF075B" w:rsidP="00FF075B">
      <w:r>
        <w:t>As I embarked on my analysis</w:t>
      </w:r>
      <w:r w:rsidR="007C3CB5">
        <w:t>,</w:t>
      </w:r>
      <w:r>
        <w:t xml:space="preserve"> I </w:t>
      </w:r>
      <w:r w:rsidRPr="00A26A02">
        <w:t>experimented with the self-reflective p</w:t>
      </w:r>
      <w:r>
        <w:t>rocess. With her permission, I used Helen’s</w:t>
      </w:r>
      <w:r w:rsidR="008232AF">
        <w:t xml:space="preserve"> interview</w:t>
      </w:r>
      <w:r w:rsidRPr="00A26A02">
        <w:t xml:space="preserve"> as part of the pilot study to explore my </w:t>
      </w:r>
      <w:r>
        <w:t>process of analysis</w:t>
      </w:r>
      <w:r w:rsidR="005B3213">
        <w:t>. S</w:t>
      </w:r>
      <w:r w:rsidR="004E3DF7">
        <w:t>ee later comments</w:t>
      </w:r>
      <w:r>
        <w:t xml:space="preserve">. </w:t>
      </w:r>
    </w:p>
    <w:p w14:paraId="21673D84" w14:textId="77777777" w:rsidR="004E3DF7" w:rsidRDefault="004E3DF7" w:rsidP="00FF075B"/>
    <w:p w14:paraId="630B2749" w14:textId="77777777" w:rsidR="005B3213" w:rsidRDefault="00FF075B" w:rsidP="005B3213">
      <w:r>
        <w:t xml:space="preserve">Initially, </w:t>
      </w:r>
      <w:r w:rsidRPr="00A26A02">
        <w:t>I used an unstructured self-reflective process</w:t>
      </w:r>
      <w:r>
        <w:t xml:space="preserve"> that utilised my therapeutic skills</w:t>
      </w:r>
      <w:r w:rsidRPr="00A26A02">
        <w:t xml:space="preserve"> </w:t>
      </w:r>
      <w:r>
        <w:t xml:space="preserve">in order </w:t>
      </w:r>
      <w:r w:rsidRPr="00A26A02">
        <w:t>to analyse the data. This involved listening to my recordings and re-reading the transcripts</w:t>
      </w:r>
      <w:r>
        <w:t xml:space="preserve">. I paid attention to the content of the conversations and my thinking, feeling and actions. </w:t>
      </w:r>
      <w:r w:rsidR="005B3213">
        <w:t>I</w:t>
      </w:r>
      <w:r w:rsidR="005B3213" w:rsidRPr="00C11D5F">
        <w:t xml:space="preserve">n the same </w:t>
      </w:r>
      <w:r w:rsidR="005B3213">
        <w:t>way as I had wanted to allow</w:t>
      </w:r>
      <w:r w:rsidR="005B3213" w:rsidRPr="00C11D5F">
        <w:t xml:space="preserve"> my participan</w:t>
      </w:r>
      <w:r w:rsidR="005B3213">
        <w:t>ts to tell their stories with the least possible</w:t>
      </w:r>
      <w:r w:rsidR="005B3213" w:rsidRPr="00C11D5F">
        <w:t xml:space="preserve"> interference from my agenda, I also wanted to allow my reflections to</w:t>
      </w:r>
      <w:r w:rsidR="005B3213">
        <w:t xml:space="preserve"> be free of a</w:t>
      </w:r>
      <w:r w:rsidR="005B3213" w:rsidRPr="00C11D5F">
        <w:t xml:space="preserve"> structure that might limit where my </w:t>
      </w:r>
      <w:r w:rsidR="005B3213">
        <w:t>“</w:t>
      </w:r>
      <w:r w:rsidR="005B3213" w:rsidRPr="00C11D5F">
        <w:t>tortoise brain</w:t>
      </w:r>
      <w:r w:rsidR="005B3213">
        <w:t>”</w:t>
      </w:r>
      <w:sdt>
        <w:sdtPr>
          <w:id w:val="1765492276"/>
          <w:citation/>
        </w:sdtPr>
        <w:sdtContent>
          <w:r w:rsidR="005B3213">
            <w:fldChar w:fldCharType="begin"/>
          </w:r>
          <w:r w:rsidR="005B3213">
            <w:rPr>
              <w:lang w:val="en-US"/>
            </w:rPr>
            <w:instrText xml:space="preserve"> CITATION Cla97 \l 1033 </w:instrText>
          </w:r>
          <w:r w:rsidR="005B3213">
            <w:fldChar w:fldCharType="separate"/>
          </w:r>
          <w:r w:rsidR="00CD087E">
            <w:rPr>
              <w:noProof/>
              <w:lang w:val="en-US"/>
            </w:rPr>
            <w:t xml:space="preserve"> (Claxton, 1997)</w:t>
          </w:r>
          <w:r w:rsidR="005B3213">
            <w:fldChar w:fldCharType="end"/>
          </w:r>
        </w:sdtContent>
      </w:sdt>
      <w:r w:rsidR="005B3213" w:rsidRPr="00C11D5F">
        <w:t xml:space="preserve"> would lead me.</w:t>
      </w:r>
      <w:r w:rsidR="005B3213">
        <w:t xml:space="preserve"> </w:t>
      </w:r>
    </w:p>
    <w:p w14:paraId="17D0E7D9" w14:textId="77777777" w:rsidR="005B3213" w:rsidRDefault="005B3213" w:rsidP="005B3213"/>
    <w:p w14:paraId="3131A751" w14:textId="66B263E4" w:rsidR="005B3213" w:rsidRDefault="005B3213" w:rsidP="005B3213">
      <w:r>
        <w:t>In addition, I wanted a method that held the analysis close to the experience of the conversations and did not reduce or fragment the encounters</w:t>
      </w:r>
      <w:r w:rsidR="00523D31">
        <w:t>, or portray text as the real experience</w:t>
      </w:r>
      <w:r>
        <w:t xml:space="preserve">. </w:t>
      </w:r>
      <w:r w:rsidR="00FF075B">
        <w:t>The analysis involved both my memory of what I had been doing at the time of the interview</w:t>
      </w:r>
      <w:r w:rsidR="009160B7">
        <w:t>,</w:t>
      </w:r>
      <w:r w:rsidR="00FF075B">
        <w:t xml:space="preserve"> and what was coming into my mind as I read the text of the transcript and listened to the recordings. </w:t>
      </w:r>
      <w:proofErr w:type="spellStart"/>
      <w:r w:rsidRPr="00A26A02">
        <w:t>Riessman</w:t>
      </w:r>
      <w:proofErr w:type="spellEnd"/>
      <w:r w:rsidRPr="00A26A02">
        <w:t xml:space="preserve"> </w:t>
      </w:r>
      <w:sdt>
        <w:sdtPr>
          <w:id w:val="5333833"/>
          <w:citation/>
        </w:sdtPr>
        <w:sdtContent>
          <w:r w:rsidRPr="00A26A02">
            <w:fldChar w:fldCharType="begin"/>
          </w:r>
          <w:r w:rsidRPr="00A26A02">
            <w:instrText xml:space="preserve"> CITATION Rie08 \n  \t  \l 2057  </w:instrText>
          </w:r>
          <w:r w:rsidRPr="00A26A02">
            <w:fldChar w:fldCharType="separate"/>
          </w:r>
          <w:r w:rsidR="00CD087E" w:rsidRPr="00CD087E">
            <w:rPr>
              <w:noProof/>
            </w:rPr>
            <w:t>(2008)</w:t>
          </w:r>
          <w:r w:rsidRPr="00A26A02">
            <w:fldChar w:fldCharType="end"/>
          </w:r>
        </w:sdtContent>
      </w:sdt>
      <w:r w:rsidRPr="00A26A02">
        <w:t xml:space="preserve"> suggested that we should be cautious about how much emphasis we put onto transcripts</w:t>
      </w:r>
      <w:sdt>
        <w:sdtPr>
          <w:id w:val="5333836"/>
          <w:citation/>
        </w:sdtPr>
        <w:sdtContent>
          <w:r w:rsidRPr="00A26A02">
            <w:fldChar w:fldCharType="begin"/>
          </w:r>
          <w:r w:rsidRPr="00A26A02">
            <w:instrText xml:space="preserve"> CITATION Rie08 \p 26 \n  \y  \t  \l 2057  </w:instrText>
          </w:r>
          <w:r w:rsidRPr="00A26A02">
            <w:fldChar w:fldCharType="separate"/>
          </w:r>
          <w:r w:rsidR="00CD087E">
            <w:rPr>
              <w:noProof/>
            </w:rPr>
            <w:t xml:space="preserve"> </w:t>
          </w:r>
          <w:r w:rsidR="00CD087E" w:rsidRPr="00CD087E">
            <w:rPr>
              <w:noProof/>
            </w:rPr>
            <w:t>(p. 26)</w:t>
          </w:r>
          <w:r w:rsidRPr="00A26A02">
            <w:fldChar w:fldCharType="end"/>
          </w:r>
        </w:sdtContent>
      </w:sdt>
      <w:r w:rsidRPr="00A26A02">
        <w:t xml:space="preserve">, pointing out that we have an </w:t>
      </w:r>
      <w:r w:rsidR="00E972B1">
        <w:t>ongoing</w:t>
      </w:r>
      <w:r w:rsidRPr="00A26A02">
        <w:t xml:space="preserve"> relationship over time with our participants. Transcripts serve as an object that represents only partially, a complex verbal exchange </w:t>
      </w:r>
      <w:sdt>
        <w:sdtPr>
          <w:id w:val="5333837"/>
          <w:citation/>
        </w:sdtPr>
        <w:sdtContent>
          <w:r w:rsidRPr="00A26A02">
            <w:fldChar w:fldCharType="begin"/>
          </w:r>
          <w:r w:rsidRPr="00A26A02">
            <w:instrText xml:space="preserve"> CITATION Rie08 \p 29 \n  \y  \t  \l 2057  </w:instrText>
          </w:r>
          <w:r w:rsidRPr="00A26A02">
            <w:fldChar w:fldCharType="separate"/>
          </w:r>
          <w:r w:rsidR="00CD087E" w:rsidRPr="00CD087E">
            <w:rPr>
              <w:noProof/>
            </w:rPr>
            <w:t>(p. 29)</w:t>
          </w:r>
          <w:r w:rsidRPr="00A26A02">
            <w:fldChar w:fldCharType="end"/>
          </w:r>
        </w:sdtContent>
      </w:sdt>
      <w:r w:rsidRPr="00A26A02">
        <w:t xml:space="preserve">. </w:t>
      </w:r>
    </w:p>
    <w:p w14:paraId="45A1F89C" w14:textId="277728DC" w:rsidR="00FF075B" w:rsidRDefault="00FF075B" w:rsidP="00FF075B"/>
    <w:p w14:paraId="5F2BC996" w14:textId="77777777" w:rsidR="00FF075B" w:rsidRPr="00276636" w:rsidRDefault="00FF075B" w:rsidP="00FF075B">
      <w:pPr>
        <w:pStyle w:val="Heading4"/>
      </w:pPr>
      <w:r w:rsidRPr="00276636">
        <w:t>The process of reflection</w:t>
      </w:r>
    </w:p>
    <w:p w14:paraId="6EA4FB57" w14:textId="033F3AFA" w:rsidR="00FF075B" w:rsidRDefault="00FF075B" w:rsidP="00FF075B">
      <w:r w:rsidRPr="00A26A02">
        <w:t>In order to be transparent in my method of analysis</w:t>
      </w:r>
      <w:r w:rsidR="009160B7">
        <w:t>,</w:t>
      </w:r>
      <w:r w:rsidRPr="00A26A02">
        <w:t xml:space="preserve"> I want to be as explicit as possible about how the self-reflection was informed. </w:t>
      </w:r>
      <w:r>
        <w:t xml:space="preserve">This analysis </w:t>
      </w:r>
      <w:r w:rsidR="0029292F">
        <w:t xml:space="preserve">was </w:t>
      </w:r>
      <w:r w:rsidR="001B6442">
        <w:t xml:space="preserve">influenced </w:t>
      </w:r>
      <w:r>
        <w:t xml:space="preserve">by the ideas presented by </w:t>
      </w:r>
      <w:proofErr w:type="spellStart"/>
      <w:r>
        <w:t>Kagan</w:t>
      </w:r>
      <w:proofErr w:type="spellEnd"/>
      <w:r>
        <w:t xml:space="preserve"> </w:t>
      </w:r>
      <w:sdt>
        <w:sdtPr>
          <w:id w:val="-1965724547"/>
          <w:citation/>
        </w:sdtPr>
        <w:sdtContent>
          <w:r>
            <w:fldChar w:fldCharType="begin"/>
          </w:r>
          <w:r w:rsidR="00FB7658">
            <w:rPr>
              <w:lang w:val="en-US"/>
            </w:rPr>
            <w:instrText xml:space="preserve">CITATION Kag84 \p 234 \n  \t  \l 1033 </w:instrText>
          </w:r>
          <w:r>
            <w:fldChar w:fldCharType="separate"/>
          </w:r>
          <w:r w:rsidR="00CD087E">
            <w:rPr>
              <w:noProof/>
              <w:lang w:val="en-US"/>
            </w:rPr>
            <w:t>(1984, p. 234)</w:t>
          </w:r>
          <w:r>
            <w:fldChar w:fldCharType="end"/>
          </w:r>
        </w:sdtContent>
      </w:sdt>
      <w:r>
        <w:t xml:space="preserve"> regarding a process he called Interpersonal Process Recall</w:t>
      </w:r>
      <w:r w:rsidR="001B6442">
        <w:t xml:space="preserve"> (IPR)</w:t>
      </w:r>
      <w:r>
        <w:t>. This is a way of inviting a trainee therapist to reflect on their thinking and feeling during their work</w:t>
      </w:r>
      <w:r w:rsidR="00523D31">
        <w:t>. The trainee</w:t>
      </w:r>
      <w:r w:rsidR="001B6442">
        <w:t xml:space="preserve"> </w:t>
      </w:r>
      <w:r w:rsidR="001B6442">
        <w:lastRenderedPageBreak/>
        <w:t>watch</w:t>
      </w:r>
      <w:r w:rsidR="00523D31">
        <w:t>es</w:t>
      </w:r>
      <w:r>
        <w:t xml:space="preserve"> a </w:t>
      </w:r>
      <w:r w:rsidR="00523D31">
        <w:t xml:space="preserve">video </w:t>
      </w:r>
      <w:r>
        <w:t>recording of an interaction between themselves and a client</w:t>
      </w:r>
      <w:r w:rsidR="001B6442">
        <w:t xml:space="preserve"> an</w:t>
      </w:r>
      <w:r w:rsidR="00523D31">
        <w:t>d then tries</w:t>
      </w:r>
      <w:r w:rsidR="00FB6D68">
        <w:t xml:space="preserve"> to</w:t>
      </w:r>
      <w:r w:rsidR="001B6442">
        <w:t xml:space="preserve"> answer a number of questions</w:t>
      </w:r>
      <w:r>
        <w:t xml:space="preserve"> (</w:t>
      </w:r>
      <w:r w:rsidR="00FB6D68">
        <w:t>See appendix 9</w:t>
      </w:r>
      <w:r w:rsidRPr="00C501F7">
        <w:t>)</w:t>
      </w:r>
      <w:r>
        <w:t>. As a result of my training as a therapist this method is embedded in the way that I int</w:t>
      </w:r>
      <w:r w:rsidR="0029292F">
        <w:t>eract with others. I used a variation of these questions</w:t>
      </w:r>
      <w:r>
        <w:t xml:space="preserve"> to prompt my attention to the different dynamics of the interview. </w:t>
      </w:r>
    </w:p>
    <w:p w14:paraId="7CB03AF3" w14:textId="77777777" w:rsidR="00FF075B" w:rsidRDefault="00FF075B" w:rsidP="00FF075B"/>
    <w:p w14:paraId="2DE16D57" w14:textId="7D840EF6" w:rsidR="00FF075B" w:rsidRPr="00A26A02" w:rsidRDefault="00FF075B" w:rsidP="00FF075B">
      <w:r>
        <w:t>In addition to my therapeutic skills</w:t>
      </w:r>
      <w:r w:rsidR="001B6442">
        <w:t xml:space="preserve"> and IPR</w:t>
      </w:r>
      <w:r>
        <w:t xml:space="preserve">, I referred to the work of </w:t>
      </w:r>
      <w:proofErr w:type="spellStart"/>
      <w:r w:rsidRPr="00A26A02">
        <w:t>Etherington</w:t>
      </w:r>
      <w:proofErr w:type="spellEnd"/>
      <w:r w:rsidRPr="00A26A02">
        <w:t xml:space="preserve">, </w:t>
      </w:r>
      <w:sdt>
        <w:sdtPr>
          <w:id w:val="977651"/>
          <w:citation/>
        </w:sdtPr>
        <w:sdtContent>
          <w:r w:rsidRPr="00A26A02">
            <w:fldChar w:fldCharType="begin"/>
          </w:r>
          <w:r>
            <w:instrText xml:space="preserve">CITATION Eth04 \n  \t  \l 2057 </w:instrText>
          </w:r>
          <w:r w:rsidRPr="00A26A02">
            <w:fldChar w:fldCharType="separate"/>
          </w:r>
          <w:r w:rsidR="00CD087E">
            <w:rPr>
              <w:noProof/>
            </w:rPr>
            <w:t>(2004)</w:t>
          </w:r>
          <w:r w:rsidRPr="00A26A02">
            <w:fldChar w:fldCharType="end"/>
          </w:r>
        </w:sdtContent>
      </w:sdt>
      <w:r>
        <w:t>. She</w:t>
      </w:r>
      <w:r w:rsidRPr="00A26A02">
        <w:t xml:space="preserve"> defined reflexive</w:t>
      </w:r>
      <w:r w:rsidRPr="00A26A02">
        <w:rPr>
          <w:rStyle w:val="FootnoteReference"/>
        </w:rPr>
        <w:footnoteReference w:id="1"/>
      </w:r>
      <w:r w:rsidRPr="00A26A02">
        <w:t xml:space="preserve"> practice</w:t>
      </w:r>
      <w:r w:rsidR="009756BE">
        <w:t xml:space="preserve"> as</w:t>
      </w:r>
      <w:r w:rsidRPr="00A26A02">
        <w:t xml:space="preserve">: </w:t>
      </w:r>
    </w:p>
    <w:p w14:paraId="3C2C6105" w14:textId="77777777" w:rsidR="00FF075B" w:rsidRPr="00A26A02" w:rsidRDefault="00FF075B" w:rsidP="00FF075B">
      <w:pPr>
        <w:spacing w:line="240" w:lineRule="auto"/>
        <w:ind w:left="720"/>
      </w:pPr>
      <w:proofErr w:type="gramStart"/>
      <w:r>
        <w:t>A</w:t>
      </w:r>
      <w:r w:rsidRPr="00A26A02">
        <w:t>n ability to notice our responses to the world around us, other people and events, and to use that knowledge to inform our actions, communications and understandings.</w:t>
      </w:r>
      <w:proofErr w:type="gramEnd"/>
      <w:r w:rsidRPr="00A26A02">
        <w:t xml:space="preserve"> To be reflexive we need to be aware of our personal responses and to be able to make a choice about how to use them. We also need to be aware of the personal, social and cultural context in which we live and work and to understand how </w:t>
      </w:r>
      <w:proofErr w:type="gramStart"/>
      <w:r w:rsidRPr="00A26A02">
        <w:t>these impact</w:t>
      </w:r>
      <w:proofErr w:type="gramEnd"/>
      <w:r w:rsidRPr="00A26A02">
        <w:t xml:space="preserve"> on the ways we interpret our world.</w:t>
      </w:r>
    </w:p>
    <w:p w14:paraId="0D92E26C" w14:textId="77777777" w:rsidR="00FF075B" w:rsidRPr="00A26A02" w:rsidRDefault="00FF075B" w:rsidP="00FF075B">
      <w:pPr>
        <w:spacing w:line="240" w:lineRule="auto"/>
      </w:pPr>
      <w:r w:rsidRPr="00A26A02">
        <w:tab/>
      </w:r>
      <w:r w:rsidRPr="00A26A02">
        <w:tab/>
      </w:r>
      <w:r w:rsidRPr="00A26A02">
        <w:tab/>
      </w:r>
      <w:r w:rsidRPr="00A26A02">
        <w:tab/>
      </w:r>
      <w:r w:rsidRPr="00A26A02">
        <w:tab/>
      </w:r>
      <w:r w:rsidRPr="00A26A02">
        <w:tab/>
        <w:t xml:space="preserve">           </w:t>
      </w:r>
      <w:sdt>
        <w:sdtPr>
          <w:id w:val="1131595526"/>
          <w:citation/>
        </w:sdtPr>
        <w:sdtContent>
          <w:r w:rsidRPr="00A26A02">
            <w:fldChar w:fldCharType="begin"/>
          </w:r>
          <w:r>
            <w:rPr>
              <w:lang w:val="en-US"/>
            </w:rPr>
            <w:instrText xml:space="preserve">CITATION Eth04 \p 19 \n  \y  \t  \l 1033 </w:instrText>
          </w:r>
          <w:r w:rsidRPr="00A26A02">
            <w:fldChar w:fldCharType="separate"/>
          </w:r>
          <w:r w:rsidR="00CD087E">
            <w:rPr>
              <w:noProof/>
              <w:lang w:val="en-US"/>
            </w:rPr>
            <w:t>(p. 19)</w:t>
          </w:r>
          <w:r w:rsidRPr="00A26A02">
            <w:fldChar w:fldCharType="end"/>
          </w:r>
        </w:sdtContent>
      </w:sdt>
    </w:p>
    <w:p w14:paraId="57050866" w14:textId="77777777" w:rsidR="00FF075B" w:rsidRDefault="00FF075B" w:rsidP="00FF075B"/>
    <w:p w14:paraId="77200F9C" w14:textId="77777777" w:rsidR="00FF075B" w:rsidRPr="00A26A02" w:rsidRDefault="00FF075B" w:rsidP="00FF075B">
      <w:r>
        <w:t>Johnson</w:t>
      </w:r>
      <w:r w:rsidRPr="00A26A02">
        <w:t xml:space="preserve"> </w:t>
      </w:r>
      <w:sdt>
        <w:sdtPr>
          <w:id w:val="688860"/>
          <w:citation/>
        </w:sdtPr>
        <w:sdtContent>
          <w:r w:rsidRPr="00A26A02">
            <w:fldChar w:fldCharType="begin"/>
          </w:r>
          <w:r>
            <w:instrText xml:space="preserve">CITATION Joh00 \p 78 \n  \t  \l 2057 </w:instrText>
          </w:r>
          <w:r w:rsidRPr="00A26A02">
            <w:fldChar w:fldCharType="separate"/>
          </w:r>
          <w:r w:rsidR="00CD087E" w:rsidRPr="00CD087E">
            <w:rPr>
              <w:noProof/>
            </w:rPr>
            <w:t>(2000, p. 78)</w:t>
          </w:r>
          <w:r w:rsidRPr="00A26A02">
            <w:fldChar w:fldCharType="end"/>
          </w:r>
        </w:sdtContent>
      </w:sdt>
      <w:r w:rsidRPr="00A26A02">
        <w:t xml:space="preserve"> identified the importance of recognising our biases and expectations:</w:t>
      </w:r>
    </w:p>
    <w:p w14:paraId="2403DCB8" w14:textId="77777777" w:rsidR="00FF075B" w:rsidRPr="00A26A02" w:rsidRDefault="00FF075B" w:rsidP="00FF075B">
      <w:pPr>
        <w:spacing w:line="240" w:lineRule="auto"/>
        <w:ind w:left="720"/>
      </w:pPr>
      <w:r w:rsidRPr="00A26A02">
        <w:t>To engage with interpreting meanings requires researchers to adopt an explicitly reflective role, recognising their own biases, interests and expectations as well as potential influences on the behaviour and expectations of others.</w:t>
      </w:r>
    </w:p>
    <w:p w14:paraId="43373ADD" w14:textId="77777777" w:rsidR="00FF075B" w:rsidRPr="00A26A02" w:rsidRDefault="00294B7B" w:rsidP="007C3CB5">
      <w:pPr>
        <w:spacing w:line="240" w:lineRule="auto"/>
        <w:ind w:left="3600" w:firstLine="720"/>
      </w:pPr>
      <w:sdt>
        <w:sdtPr>
          <w:id w:val="1337807369"/>
          <w:citation/>
        </w:sdtPr>
        <w:sdtContent>
          <w:r w:rsidR="00FF075B" w:rsidRPr="00A26A02">
            <w:fldChar w:fldCharType="begin"/>
          </w:r>
          <w:r w:rsidR="00FF075B">
            <w:instrText xml:space="preserve">CITATION Joh00 \p 83 \n  \y  \l 1033 </w:instrText>
          </w:r>
          <w:r w:rsidR="00FF075B" w:rsidRPr="00A26A02">
            <w:fldChar w:fldCharType="separate"/>
          </w:r>
          <w:r w:rsidR="00CD087E" w:rsidRPr="00CD087E">
            <w:rPr>
              <w:noProof/>
            </w:rPr>
            <w:t>(p. 83)</w:t>
          </w:r>
          <w:r w:rsidR="00FF075B" w:rsidRPr="00A26A02">
            <w:fldChar w:fldCharType="end"/>
          </w:r>
        </w:sdtContent>
      </w:sdt>
    </w:p>
    <w:p w14:paraId="38D9F6B8" w14:textId="77777777" w:rsidR="00FF075B" w:rsidRPr="00A26A02" w:rsidRDefault="00FF075B" w:rsidP="00FF075B"/>
    <w:p w14:paraId="1CDAC0CB" w14:textId="38F4DAED" w:rsidR="00FF075B" w:rsidRPr="00A26A02" w:rsidRDefault="00FF075B" w:rsidP="00FF075B">
      <w:proofErr w:type="spellStart"/>
      <w:r w:rsidRPr="00A26A02">
        <w:t>Hollway</w:t>
      </w:r>
      <w:proofErr w:type="spellEnd"/>
      <w:r w:rsidRPr="00A26A02">
        <w:t xml:space="preserve"> &amp; Jefferson </w:t>
      </w:r>
      <w:sdt>
        <w:sdtPr>
          <w:id w:val="9184656"/>
          <w:citation/>
        </w:sdtPr>
        <w:sdtContent>
          <w:r w:rsidRPr="00A26A02">
            <w:fldChar w:fldCharType="begin"/>
          </w:r>
          <w:r w:rsidRPr="00A26A02">
            <w:instrText xml:space="preserve"> CITATION Hol00 \n  \t  \l 2057  </w:instrText>
          </w:r>
          <w:r w:rsidRPr="00A26A02">
            <w:fldChar w:fldCharType="separate"/>
          </w:r>
          <w:r w:rsidR="00CD087E" w:rsidRPr="00CD087E">
            <w:rPr>
              <w:noProof/>
            </w:rPr>
            <w:t>(2000)</w:t>
          </w:r>
          <w:r w:rsidRPr="00A26A02">
            <w:fldChar w:fldCharType="end"/>
          </w:r>
        </w:sdtContent>
      </w:sdt>
      <w:r w:rsidRPr="00A26A02">
        <w:t xml:space="preserve"> also referred to the importance of paying attention to the feelings of the researcher. Their approach is rooted in a psychodynamic understanding of the inte</w:t>
      </w:r>
      <w:r w:rsidR="007C3CB5">
        <w:t>r-personal. They suggested that:</w:t>
      </w:r>
    </w:p>
    <w:p w14:paraId="0F22FE52" w14:textId="77777777" w:rsidR="00FF075B" w:rsidRPr="00A26A02" w:rsidRDefault="00FF075B" w:rsidP="00FF075B">
      <w:pPr>
        <w:spacing w:line="240" w:lineRule="auto"/>
        <w:ind w:left="720"/>
      </w:pPr>
      <w:r w:rsidRPr="00A26A02">
        <w:t>If we start from these theoretical principles, it follows that the information of our feelings in and around the interview are of value for understanding the dynamics of the research relationship.</w:t>
      </w:r>
    </w:p>
    <w:p w14:paraId="4C8349B5" w14:textId="77777777" w:rsidR="00FF075B" w:rsidRPr="00A26A02" w:rsidRDefault="00FF075B" w:rsidP="00FF075B">
      <w:pPr>
        <w:spacing w:line="240" w:lineRule="auto"/>
        <w:ind w:left="720"/>
      </w:pPr>
      <w:r w:rsidRPr="00A26A02">
        <w:tab/>
      </w:r>
      <w:r w:rsidRPr="00A26A02">
        <w:tab/>
      </w:r>
      <w:r w:rsidRPr="00A26A02">
        <w:tab/>
      </w:r>
      <w:r w:rsidRPr="00A26A02">
        <w:tab/>
      </w:r>
      <w:r w:rsidRPr="00A26A02">
        <w:tab/>
      </w:r>
      <w:sdt>
        <w:sdtPr>
          <w:id w:val="9184658"/>
          <w:citation/>
        </w:sdtPr>
        <w:sdtContent>
          <w:r w:rsidRPr="00A26A02">
            <w:fldChar w:fldCharType="begin"/>
          </w:r>
          <w:r w:rsidRPr="00A26A02">
            <w:instrText xml:space="preserve"> CITATION Hol00 \p 45 \l 2057  </w:instrText>
          </w:r>
          <w:r w:rsidRPr="00A26A02">
            <w:fldChar w:fldCharType="separate"/>
          </w:r>
          <w:r w:rsidR="00CD087E" w:rsidRPr="00CD087E">
            <w:rPr>
              <w:noProof/>
            </w:rPr>
            <w:t>(Hollway &amp; Jefferson, 2000, p. 45)</w:t>
          </w:r>
          <w:r w:rsidRPr="00A26A02">
            <w:fldChar w:fldCharType="end"/>
          </w:r>
        </w:sdtContent>
      </w:sdt>
    </w:p>
    <w:p w14:paraId="63AF8E40" w14:textId="77777777" w:rsidR="00FF075B" w:rsidRPr="00A26A02" w:rsidRDefault="00FF075B" w:rsidP="00FF075B"/>
    <w:p w14:paraId="60F123DC" w14:textId="77777777" w:rsidR="00FF075B" w:rsidRPr="00A26A02" w:rsidRDefault="00FF075B" w:rsidP="00FF075B">
      <w:r w:rsidRPr="00A26A02">
        <w:lastRenderedPageBreak/>
        <w:t xml:space="preserve">Gestalt theory goes even further in suggesting that all that we know is experienced through our bodies. Understanding is gained by paying attention to our physicality, including our feelings </w:t>
      </w:r>
      <w:sdt>
        <w:sdtPr>
          <w:id w:val="1093971770"/>
          <w:citation/>
        </w:sdtPr>
        <w:sdtContent>
          <w:r w:rsidRPr="00A26A02">
            <w:fldChar w:fldCharType="begin"/>
          </w:r>
          <w:r w:rsidRPr="00A26A02">
            <w:instrText xml:space="preserve"> CITATION Kep93 \l 1033 </w:instrText>
          </w:r>
          <w:r w:rsidRPr="00A26A02">
            <w:fldChar w:fldCharType="separate"/>
          </w:r>
          <w:r w:rsidR="00CD087E" w:rsidRPr="00CD087E">
            <w:rPr>
              <w:noProof/>
            </w:rPr>
            <w:t>(Kepner, 1993)</w:t>
          </w:r>
          <w:r w:rsidRPr="00A26A02">
            <w:fldChar w:fldCharType="end"/>
          </w:r>
        </w:sdtContent>
      </w:sdt>
      <w:r w:rsidRPr="00A26A02">
        <w:t>.</w:t>
      </w:r>
    </w:p>
    <w:p w14:paraId="1DF99D5E" w14:textId="77777777" w:rsidR="00FF075B" w:rsidRPr="00A26A02" w:rsidRDefault="00FF075B" w:rsidP="00FF075B"/>
    <w:p w14:paraId="0C16EEF3" w14:textId="77777777" w:rsidR="00FF075B" w:rsidRPr="00BB0A1C" w:rsidRDefault="00FF075B" w:rsidP="00FF075B">
      <w:pPr>
        <w:pStyle w:val="Heading4"/>
      </w:pPr>
      <w:r w:rsidRPr="00BB0A1C">
        <w:t>A note on interpretation</w:t>
      </w:r>
    </w:p>
    <w:p w14:paraId="66D9A4E9" w14:textId="6511DC80" w:rsidR="00FF075B" w:rsidRPr="00A26A02" w:rsidRDefault="005B3213" w:rsidP="00FF075B">
      <w:r>
        <w:t>The method of analysis</w:t>
      </w:r>
      <w:r w:rsidR="00FF075B" w:rsidRPr="00A26A02">
        <w:t xml:space="preserve"> is, unashamedly, interpretative. </w:t>
      </w:r>
      <w:proofErr w:type="spellStart"/>
      <w:r w:rsidR="00FF075B" w:rsidRPr="00A26A02">
        <w:t>Hollway</w:t>
      </w:r>
      <w:proofErr w:type="spellEnd"/>
      <w:r w:rsidR="00FF075B" w:rsidRPr="00A26A02">
        <w:t xml:space="preserve"> and Jefferson</w:t>
      </w:r>
      <w:sdt>
        <w:sdtPr>
          <w:id w:val="9184654"/>
          <w:citation/>
        </w:sdtPr>
        <w:sdtContent>
          <w:r w:rsidR="00FF075B" w:rsidRPr="00A26A02">
            <w:fldChar w:fldCharType="begin"/>
          </w:r>
          <w:r w:rsidR="00FF075B" w:rsidRPr="00A26A02">
            <w:instrText xml:space="preserve"> CITATION Hol00 \n  \t  \l 2057  </w:instrText>
          </w:r>
          <w:r w:rsidR="00FF075B" w:rsidRPr="00A26A02">
            <w:fldChar w:fldCharType="separate"/>
          </w:r>
          <w:r w:rsidR="00CD087E">
            <w:rPr>
              <w:noProof/>
            </w:rPr>
            <w:t xml:space="preserve"> </w:t>
          </w:r>
          <w:r w:rsidR="00CD087E" w:rsidRPr="00CD087E">
            <w:rPr>
              <w:noProof/>
            </w:rPr>
            <w:t>(2000)</w:t>
          </w:r>
          <w:r w:rsidR="00FF075B" w:rsidRPr="00A26A02">
            <w:fldChar w:fldCharType="end"/>
          </w:r>
        </w:sdtContent>
      </w:sdt>
      <w:r w:rsidR="00FF075B" w:rsidRPr="00A26A02">
        <w:t xml:space="preserve"> argued that this is the only way to deal with the “ambiguous representation” </w:t>
      </w:r>
      <w:sdt>
        <w:sdtPr>
          <w:id w:val="1671375395"/>
          <w:citation/>
        </w:sdtPr>
        <w:sdtContent>
          <w:r w:rsidR="00FF075B" w:rsidRPr="00A26A02">
            <w:fldChar w:fldCharType="begin"/>
          </w:r>
          <w:r w:rsidR="00FF075B" w:rsidRPr="00A26A02">
            <w:instrText xml:space="preserve">CITATION Hol00 \p 3 \n  \y  \t  \l 1033 </w:instrText>
          </w:r>
          <w:r w:rsidR="00FF075B" w:rsidRPr="00A26A02">
            <w:fldChar w:fldCharType="separate"/>
          </w:r>
          <w:r w:rsidR="00CD087E" w:rsidRPr="00CD087E">
            <w:rPr>
              <w:noProof/>
            </w:rPr>
            <w:t>(p. 3)</w:t>
          </w:r>
          <w:r w:rsidR="00FF075B" w:rsidRPr="00A26A02">
            <w:fldChar w:fldCharType="end"/>
          </w:r>
        </w:sdtContent>
      </w:sdt>
      <w:r w:rsidR="00FF075B" w:rsidRPr="00A26A02">
        <w:t xml:space="preserve"> offered by our participants:</w:t>
      </w:r>
    </w:p>
    <w:p w14:paraId="4698672B" w14:textId="77777777" w:rsidR="00FF075B" w:rsidRPr="00A26A02" w:rsidRDefault="00FF075B" w:rsidP="00FF075B">
      <w:pPr>
        <w:spacing w:line="240" w:lineRule="auto"/>
        <w:ind w:left="720"/>
      </w:pPr>
      <w:r w:rsidRPr="00A26A02">
        <w:t>If we wish to do justice to the complexity of our subjects, an interpretative approach is unavoidable.</w:t>
      </w:r>
    </w:p>
    <w:p w14:paraId="5FBAC55F" w14:textId="77777777" w:rsidR="00FF075B" w:rsidRPr="00A26A02" w:rsidRDefault="00FF075B" w:rsidP="00FF075B">
      <w:pPr>
        <w:spacing w:line="240" w:lineRule="auto"/>
        <w:ind w:left="720"/>
      </w:pPr>
      <w:r>
        <w:tab/>
      </w:r>
      <w:r>
        <w:tab/>
      </w:r>
      <w:r>
        <w:tab/>
      </w:r>
      <w:r>
        <w:tab/>
      </w:r>
      <w:r>
        <w:tab/>
      </w:r>
      <w:sdt>
        <w:sdtPr>
          <w:id w:val="9184655"/>
          <w:citation/>
        </w:sdtPr>
        <w:sdtContent>
          <w:r w:rsidRPr="00A26A02">
            <w:fldChar w:fldCharType="begin"/>
          </w:r>
          <w:r w:rsidRPr="00A26A02">
            <w:instrText xml:space="preserve"> CITATION Hol00 \p 3 \l 2057  </w:instrText>
          </w:r>
          <w:r w:rsidRPr="00A26A02">
            <w:fldChar w:fldCharType="separate"/>
          </w:r>
          <w:r w:rsidR="00CD087E" w:rsidRPr="00CD087E">
            <w:rPr>
              <w:noProof/>
            </w:rPr>
            <w:t>(Hollway &amp; Jefferson, 2000, p. 3)</w:t>
          </w:r>
          <w:r w:rsidRPr="00A26A02">
            <w:fldChar w:fldCharType="end"/>
          </w:r>
        </w:sdtContent>
      </w:sdt>
    </w:p>
    <w:p w14:paraId="1B32A4CE" w14:textId="77777777" w:rsidR="00FF075B" w:rsidRPr="00A26A02" w:rsidRDefault="00FF075B" w:rsidP="00FF075B"/>
    <w:p w14:paraId="00E93DC5" w14:textId="4F80D485" w:rsidR="00FF075B" w:rsidRPr="00A26A02" w:rsidRDefault="00FF075B" w:rsidP="00FF075B">
      <w:r w:rsidRPr="00A26A02">
        <w:t>Nevertheless, the process of interpretation is not straightforward. Parker,</w:t>
      </w:r>
      <w:sdt>
        <w:sdtPr>
          <w:id w:val="977666"/>
          <w:citation/>
        </w:sdtPr>
        <w:sdtContent>
          <w:r w:rsidRPr="00A26A02">
            <w:fldChar w:fldCharType="begin"/>
          </w:r>
          <w:r w:rsidRPr="00A26A02">
            <w:instrText xml:space="preserve"> CITATION Par05 \n  \t  \l 2057  </w:instrText>
          </w:r>
          <w:r w:rsidRPr="00A26A02">
            <w:fldChar w:fldCharType="separate"/>
          </w:r>
          <w:r w:rsidR="00CD087E">
            <w:rPr>
              <w:noProof/>
            </w:rPr>
            <w:t xml:space="preserve"> (2005)</w:t>
          </w:r>
          <w:r w:rsidRPr="00A26A02">
            <w:fldChar w:fldCharType="end"/>
          </w:r>
        </w:sdtContent>
      </w:sdt>
      <w:r w:rsidRPr="00A26A02">
        <w:t xml:space="preserve"> pointed out that “what we find and the sense we make of it are always a function of what we thought we would find and the position we try to make sense of it from”</w:t>
      </w:r>
      <w:sdt>
        <w:sdtPr>
          <w:id w:val="495930065"/>
          <w:citation/>
        </w:sdtPr>
        <w:sdtContent>
          <w:r w:rsidRPr="00A26A02">
            <w:fldChar w:fldCharType="begin"/>
          </w:r>
          <w:r w:rsidRPr="00A26A02">
            <w:instrText xml:space="preserve">CITATION Par05 \p 27 \n  \y  \t  \l 1033 </w:instrText>
          </w:r>
          <w:r w:rsidRPr="00A26A02">
            <w:fldChar w:fldCharType="separate"/>
          </w:r>
          <w:r w:rsidR="00CD087E">
            <w:rPr>
              <w:noProof/>
            </w:rPr>
            <w:t xml:space="preserve"> </w:t>
          </w:r>
          <w:r w:rsidR="00CD087E" w:rsidRPr="00CD087E">
            <w:rPr>
              <w:noProof/>
            </w:rPr>
            <w:t>(p. 27)</w:t>
          </w:r>
          <w:r w:rsidRPr="00A26A02">
            <w:fldChar w:fldCharType="end"/>
          </w:r>
        </w:sdtContent>
      </w:sdt>
      <w:r w:rsidRPr="00A26A02">
        <w:t xml:space="preserve">. James </w:t>
      </w:r>
      <w:sdt>
        <w:sdtPr>
          <w:id w:val="-103353808"/>
          <w:citation/>
        </w:sdtPr>
        <w:sdtContent>
          <w:r>
            <w:fldChar w:fldCharType="begin"/>
          </w:r>
          <w:r>
            <w:rPr>
              <w:lang w:val="en-US"/>
            </w:rPr>
            <w:instrText xml:space="preserve">CITATION Jam01 \p 37 \n  \t  \l 1033 </w:instrText>
          </w:r>
          <w:r>
            <w:fldChar w:fldCharType="separate"/>
          </w:r>
          <w:r w:rsidR="00CD087E" w:rsidRPr="00CD087E">
            <w:rPr>
              <w:noProof/>
              <w:lang w:val="en-US"/>
            </w:rPr>
            <w:t>(2001, p. 37)</w:t>
          </w:r>
          <w:r>
            <w:fldChar w:fldCharType="end"/>
          </w:r>
        </w:sdtContent>
      </w:sdt>
      <w:r w:rsidR="00F42BBF">
        <w:t>,</w:t>
      </w:r>
      <w:r w:rsidRPr="00A26A02">
        <w:t xml:space="preserve"> arguing for an approach that focused on our thoughts, warned that it is impossible to disperse attention impartially; our thinking will be directed by our own interests. </w:t>
      </w:r>
    </w:p>
    <w:p w14:paraId="0EF35442" w14:textId="77777777" w:rsidR="00FF075B" w:rsidRPr="00A26A02" w:rsidRDefault="00FF075B" w:rsidP="00FF075B"/>
    <w:p w14:paraId="27F42978" w14:textId="0CCB8BC9" w:rsidR="00FF075B" w:rsidRPr="00A26A02" w:rsidRDefault="00FF075B" w:rsidP="00FF075B">
      <w:r w:rsidRPr="00A26A02">
        <w:t xml:space="preserve">Butler </w:t>
      </w:r>
      <w:sdt>
        <w:sdtPr>
          <w:id w:val="9184665"/>
          <w:citation/>
        </w:sdtPr>
        <w:sdtContent>
          <w:r w:rsidRPr="00A26A02">
            <w:fldChar w:fldCharType="begin"/>
          </w:r>
          <w:r w:rsidRPr="00A26A02">
            <w:instrText xml:space="preserve"> CITATION But05 \n  \t  \l 2057  </w:instrText>
          </w:r>
          <w:r w:rsidRPr="00A26A02">
            <w:fldChar w:fldCharType="separate"/>
          </w:r>
          <w:r w:rsidR="00CD087E" w:rsidRPr="00CD087E">
            <w:rPr>
              <w:noProof/>
            </w:rPr>
            <w:t>(2005)</w:t>
          </w:r>
          <w:r w:rsidRPr="00A26A02">
            <w:fldChar w:fldCharType="end"/>
          </w:r>
        </w:sdtContent>
      </w:sdt>
      <w:r w:rsidRPr="00A26A02">
        <w:t xml:space="preserve"> added to the problem of these biases by suggesting that, “the account we give ourselves in discourse never fully expresses or carries the living self”</w:t>
      </w:r>
      <w:sdt>
        <w:sdtPr>
          <w:id w:val="1584330364"/>
          <w:citation/>
        </w:sdtPr>
        <w:sdtContent>
          <w:r w:rsidRPr="00A26A02">
            <w:fldChar w:fldCharType="begin"/>
          </w:r>
          <w:r w:rsidRPr="00A26A02">
            <w:instrText xml:space="preserve">CITATION But05 \p 36 \n  \y  \t  \l 1033 </w:instrText>
          </w:r>
          <w:r w:rsidRPr="00A26A02">
            <w:fldChar w:fldCharType="separate"/>
          </w:r>
          <w:r w:rsidR="00CD087E">
            <w:rPr>
              <w:noProof/>
            </w:rPr>
            <w:t xml:space="preserve"> </w:t>
          </w:r>
          <w:r w:rsidR="00CD087E" w:rsidRPr="00CD087E">
            <w:rPr>
              <w:noProof/>
            </w:rPr>
            <w:t>(p. 36)</w:t>
          </w:r>
          <w:r w:rsidRPr="00A26A02">
            <w:fldChar w:fldCharType="end"/>
          </w:r>
        </w:sdtContent>
      </w:sdt>
      <w:r w:rsidRPr="00A26A02">
        <w:t xml:space="preserve">. The interpretations we make are always part of a wider context that “exceeds” </w:t>
      </w:r>
      <w:sdt>
        <w:sdtPr>
          <w:id w:val="-1808385922"/>
          <w:citation/>
        </w:sdtPr>
        <w:sdtContent>
          <w:r w:rsidRPr="00A26A02">
            <w:fldChar w:fldCharType="begin"/>
          </w:r>
          <w:r w:rsidRPr="00A26A02">
            <w:instrText xml:space="preserve">CITATION But05 \p 36 \n  \y  \t  \l 1033 </w:instrText>
          </w:r>
          <w:r w:rsidRPr="00A26A02">
            <w:fldChar w:fldCharType="separate"/>
          </w:r>
          <w:r w:rsidR="00CD087E" w:rsidRPr="00CD087E">
            <w:rPr>
              <w:noProof/>
            </w:rPr>
            <w:t>(p. 36)</w:t>
          </w:r>
          <w:r w:rsidRPr="00A26A02">
            <w:fldChar w:fldCharType="end"/>
          </w:r>
        </w:sdtContent>
      </w:sdt>
      <w:r w:rsidRPr="00A26A02">
        <w:t xml:space="preserve"> the individual and is therefore often unknowable. She summed up the dilemma; “It is only in dispossession that I can and do give any account of myself”</w:t>
      </w:r>
      <w:sdt>
        <w:sdtPr>
          <w:id w:val="-251126915"/>
          <w:citation/>
        </w:sdtPr>
        <w:sdtContent>
          <w:r w:rsidRPr="00A26A02">
            <w:fldChar w:fldCharType="begin"/>
          </w:r>
          <w:r w:rsidRPr="00A26A02">
            <w:instrText xml:space="preserve">CITATION But05 \p 37 \n  \y  \t  \l 1033 </w:instrText>
          </w:r>
          <w:r w:rsidRPr="00A26A02">
            <w:fldChar w:fldCharType="separate"/>
          </w:r>
          <w:r w:rsidR="00CD087E">
            <w:rPr>
              <w:noProof/>
            </w:rPr>
            <w:t xml:space="preserve"> </w:t>
          </w:r>
          <w:r w:rsidR="00CD087E" w:rsidRPr="00CD087E">
            <w:rPr>
              <w:noProof/>
            </w:rPr>
            <w:t>(p. 37)</w:t>
          </w:r>
          <w:r w:rsidRPr="00A26A02">
            <w:fldChar w:fldCharType="end"/>
          </w:r>
        </w:sdtContent>
      </w:sdt>
      <w:r w:rsidRPr="00A26A02">
        <w:t xml:space="preserve">. She was suggesting a paradox; in spite of not being able to fully know the context, it is only when we let go of this </w:t>
      </w:r>
      <w:r>
        <w:t xml:space="preserve">idea that we can </w:t>
      </w:r>
      <w:r w:rsidRPr="00A26A02">
        <w:t>know</w:t>
      </w:r>
      <w:r>
        <w:t>,</w:t>
      </w:r>
      <w:r w:rsidRPr="00A26A02">
        <w:t xml:space="preserve"> </w:t>
      </w:r>
      <w:r>
        <w:t>that we are able to</w:t>
      </w:r>
      <w:r w:rsidRPr="00A26A02">
        <w:t xml:space="preserve"> engage with our world </w:t>
      </w:r>
      <w:r>
        <w:t xml:space="preserve">and </w:t>
      </w:r>
      <w:r w:rsidRPr="00A26A02">
        <w:t xml:space="preserve">begin to understand it. Bolton </w:t>
      </w:r>
      <w:sdt>
        <w:sdtPr>
          <w:id w:val="9184671"/>
          <w:citation/>
        </w:sdtPr>
        <w:sdtContent>
          <w:r w:rsidRPr="00A26A02">
            <w:fldChar w:fldCharType="begin"/>
          </w:r>
          <w:r w:rsidRPr="00A26A02">
            <w:instrText xml:space="preserve"> CITATION Bol10 \n  \t  \l 2057  </w:instrText>
          </w:r>
          <w:r w:rsidRPr="00A26A02">
            <w:fldChar w:fldCharType="separate"/>
          </w:r>
          <w:r w:rsidR="00CD087E" w:rsidRPr="00CD087E">
            <w:rPr>
              <w:noProof/>
            </w:rPr>
            <w:t>(2010)</w:t>
          </w:r>
          <w:r w:rsidRPr="00A26A02">
            <w:fldChar w:fldCharType="end"/>
          </w:r>
        </w:sdtContent>
      </w:sdt>
      <w:r w:rsidRPr="00A26A02">
        <w:t xml:space="preserve"> argued </w:t>
      </w:r>
      <w:r w:rsidR="009756BE">
        <w:t>that all stories were ambiguous</w:t>
      </w:r>
      <w:r w:rsidRPr="00A26A02">
        <w:t xml:space="preserve"> and can be interpreted in many different ways</w:t>
      </w:r>
      <w:sdt>
        <w:sdtPr>
          <w:id w:val="-724376743"/>
          <w:citation/>
        </w:sdtPr>
        <w:sdtContent>
          <w:r w:rsidRPr="00A26A02">
            <w:fldChar w:fldCharType="begin"/>
          </w:r>
          <w:r w:rsidRPr="00A26A02">
            <w:instrText xml:space="preserve">CITATION Bol10 \p 205 \n  \y  \t  \l 1033 </w:instrText>
          </w:r>
          <w:r w:rsidRPr="00A26A02">
            <w:fldChar w:fldCharType="separate"/>
          </w:r>
          <w:r w:rsidR="00CD087E">
            <w:rPr>
              <w:noProof/>
            </w:rPr>
            <w:t xml:space="preserve"> </w:t>
          </w:r>
          <w:r w:rsidR="00CD087E" w:rsidRPr="00CD087E">
            <w:rPr>
              <w:noProof/>
            </w:rPr>
            <w:t>(p. 205)</w:t>
          </w:r>
          <w:r w:rsidRPr="00A26A02">
            <w:fldChar w:fldCharType="end"/>
          </w:r>
        </w:sdtContent>
      </w:sdt>
      <w:r w:rsidRPr="00A26A02">
        <w:t>. However, this presents us with a richness and diversity to our knowledge, rather than a problem.</w:t>
      </w:r>
    </w:p>
    <w:p w14:paraId="5CE79621" w14:textId="77777777" w:rsidR="00FF075B" w:rsidRPr="00A26A02" w:rsidRDefault="00FF075B" w:rsidP="00FF075B"/>
    <w:p w14:paraId="3B7754A8" w14:textId="77777777" w:rsidR="00FF075B" w:rsidRPr="00A26A02" w:rsidRDefault="00FF075B" w:rsidP="00FF075B">
      <w:r w:rsidRPr="00A26A02">
        <w:lastRenderedPageBreak/>
        <w:t>In the “swampy lowland”</w:t>
      </w:r>
      <w:sdt>
        <w:sdtPr>
          <w:id w:val="1610470112"/>
          <w:citation/>
        </w:sdtPr>
        <w:sdtContent>
          <w:r w:rsidRPr="00A26A02">
            <w:fldChar w:fldCharType="begin"/>
          </w:r>
          <w:r w:rsidRPr="00A26A02">
            <w:instrText xml:space="preserve">CITATION Sch87 \p 3 \l 1033 </w:instrText>
          </w:r>
          <w:r w:rsidRPr="00A26A02">
            <w:fldChar w:fldCharType="separate"/>
          </w:r>
          <w:r w:rsidR="00CD087E">
            <w:rPr>
              <w:noProof/>
            </w:rPr>
            <w:t xml:space="preserve"> </w:t>
          </w:r>
          <w:r w:rsidR="00CD087E" w:rsidRPr="00CD087E">
            <w:rPr>
              <w:noProof/>
            </w:rPr>
            <w:t>(Schon, 1987, p. 3)</w:t>
          </w:r>
          <w:r w:rsidRPr="00A26A02">
            <w:fldChar w:fldCharType="end"/>
          </w:r>
        </w:sdtContent>
      </w:sdt>
      <w:r w:rsidRPr="00A26A02">
        <w:t xml:space="preserve"> of human experience the best we can do is </w:t>
      </w:r>
      <w:r>
        <w:t xml:space="preserve">to </w:t>
      </w:r>
      <w:r w:rsidRPr="00A26A02">
        <w:t xml:space="preserve">acknowledge the difficulties and work to be clear and transparent (as far as this is possible) with regards to the origin of interpretations. Bolton </w:t>
      </w:r>
      <w:sdt>
        <w:sdtPr>
          <w:id w:val="9184668"/>
          <w:citation/>
        </w:sdtPr>
        <w:sdtContent>
          <w:r w:rsidRPr="00A26A02">
            <w:fldChar w:fldCharType="begin"/>
          </w:r>
          <w:r w:rsidRPr="00A26A02">
            <w:instrText xml:space="preserve">CITATION Bol10 \n  \t  \l 2057 </w:instrText>
          </w:r>
          <w:r w:rsidRPr="00A26A02">
            <w:fldChar w:fldCharType="separate"/>
          </w:r>
          <w:r w:rsidR="00CD087E" w:rsidRPr="00CD087E">
            <w:rPr>
              <w:noProof/>
            </w:rPr>
            <w:t>(2010)</w:t>
          </w:r>
          <w:r w:rsidRPr="00A26A02">
            <w:fldChar w:fldCharType="end"/>
          </w:r>
        </w:sdtContent>
      </w:sdt>
      <w:r w:rsidRPr="00A26A02">
        <w:t xml:space="preserve"> stated:</w:t>
      </w:r>
    </w:p>
    <w:p w14:paraId="6BF778F6" w14:textId="77777777" w:rsidR="00FF075B" w:rsidRPr="00A26A02" w:rsidRDefault="00FF075B" w:rsidP="00FF075B">
      <w:pPr>
        <w:spacing w:line="240" w:lineRule="auto"/>
        <w:ind w:left="720"/>
      </w:pPr>
      <w:r w:rsidRPr="00A26A02">
        <w:t>To people willing to ‘not know’ all the time, all sorts of things are possible</w:t>
      </w:r>
      <w:r>
        <w:t>.</w:t>
      </w:r>
    </w:p>
    <w:p w14:paraId="0FE85D99" w14:textId="77777777" w:rsidR="00FF075B" w:rsidRDefault="00FF075B" w:rsidP="00FF075B">
      <w:pPr>
        <w:spacing w:line="240" w:lineRule="auto"/>
      </w:pPr>
      <w:r>
        <w:tab/>
      </w:r>
      <w:r>
        <w:tab/>
      </w:r>
      <w:r>
        <w:tab/>
      </w:r>
      <w:r>
        <w:tab/>
      </w:r>
      <w:r>
        <w:tab/>
      </w:r>
      <w:r>
        <w:tab/>
      </w:r>
      <w:r>
        <w:tab/>
      </w:r>
      <w:sdt>
        <w:sdtPr>
          <w:id w:val="-160623535"/>
          <w:citation/>
        </w:sdtPr>
        <w:sdtContent>
          <w:r w:rsidRPr="00A26A02">
            <w:fldChar w:fldCharType="begin"/>
          </w:r>
          <w:r w:rsidRPr="00A26A02">
            <w:rPr>
              <w:lang w:val="en-US"/>
            </w:rPr>
            <w:instrText xml:space="preserve">CITATION Bol10 \p 71 \n  \y  \t  \l 1033 </w:instrText>
          </w:r>
          <w:r w:rsidRPr="00A26A02">
            <w:fldChar w:fldCharType="separate"/>
          </w:r>
          <w:r w:rsidR="00CD087E" w:rsidRPr="00CD087E">
            <w:rPr>
              <w:noProof/>
              <w:lang w:val="en-US"/>
            </w:rPr>
            <w:t>(p. 71)</w:t>
          </w:r>
          <w:r w:rsidRPr="00A26A02">
            <w:fldChar w:fldCharType="end"/>
          </w:r>
        </w:sdtContent>
      </w:sdt>
    </w:p>
    <w:p w14:paraId="7272B51B" w14:textId="77777777" w:rsidR="00462F33" w:rsidRDefault="00462F33" w:rsidP="00FF075B">
      <w:pPr>
        <w:spacing w:line="240" w:lineRule="auto"/>
      </w:pPr>
    </w:p>
    <w:p w14:paraId="78F2BED9" w14:textId="25A8354B" w:rsidR="00FF075B" w:rsidRDefault="00462F33" w:rsidP="00462F33">
      <w:pPr>
        <w:pStyle w:val="Heading4"/>
      </w:pPr>
      <w:r>
        <w:t>Learning from the pilot study</w:t>
      </w:r>
    </w:p>
    <w:p w14:paraId="286CA9E3" w14:textId="43567AAD" w:rsidR="00FF075B" w:rsidRDefault="001B6442" w:rsidP="00FF075B">
      <w:r>
        <w:t xml:space="preserve">With my thinking about the analysis clear in my mind, I undertook the second stage of my pilot </w:t>
      </w:r>
      <w:r w:rsidR="006509E8">
        <w:t>study that took place</w:t>
      </w:r>
      <w:r w:rsidR="00FF075B">
        <w:t xml:space="preserve"> over several weeks. I retur</w:t>
      </w:r>
      <w:r w:rsidR="00462F33">
        <w:t>ned regularly to the transcript and recording of Helen</w:t>
      </w:r>
      <w:r w:rsidR="006509E8">
        <w:t>’</w:t>
      </w:r>
      <w:r w:rsidR="00462F33">
        <w:t>s conversation. I wrote, reflected</w:t>
      </w:r>
      <w:r w:rsidR="00FF075B">
        <w:t xml:space="preserve"> and r</w:t>
      </w:r>
      <w:r w:rsidR="00462F33">
        <w:t>ewrote</w:t>
      </w:r>
      <w:r w:rsidR="00FF075B">
        <w:t xml:space="preserve"> what I felt I was learning, making use of my “tortoise brain” </w:t>
      </w:r>
      <w:sdt>
        <w:sdtPr>
          <w:id w:val="1558508979"/>
          <w:citation/>
        </w:sdtPr>
        <w:sdtContent>
          <w:r w:rsidR="00FF075B">
            <w:fldChar w:fldCharType="begin"/>
          </w:r>
          <w:r w:rsidR="00FF075B">
            <w:rPr>
              <w:lang w:val="en-US"/>
            </w:rPr>
            <w:instrText xml:space="preserve"> CITATION Cla97 \l 1033 </w:instrText>
          </w:r>
          <w:r w:rsidR="00FF075B">
            <w:fldChar w:fldCharType="separate"/>
          </w:r>
          <w:r w:rsidR="00CD087E">
            <w:rPr>
              <w:noProof/>
              <w:lang w:val="en-US"/>
            </w:rPr>
            <w:t>(Claxton, 1997)</w:t>
          </w:r>
          <w:r w:rsidR="00FF075B">
            <w:fldChar w:fldCharType="end"/>
          </w:r>
        </w:sdtContent>
      </w:sdt>
      <w:r w:rsidR="00462F33">
        <w:t>. I focused my attention on</w:t>
      </w:r>
      <w:r w:rsidR="00FF075B">
        <w:t xml:space="preserve"> data </w:t>
      </w:r>
      <w:r w:rsidR="00FF075B" w:rsidRPr="00A26A02">
        <w:t>relevant</w:t>
      </w:r>
      <w:r w:rsidR="00462F33">
        <w:t xml:space="preserve"> to</w:t>
      </w:r>
      <w:r w:rsidR="00FF075B">
        <w:t xml:space="preserve"> my research questions</w:t>
      </w:r>
      <w:r w:rsidR="00FF075B" w:rsidRPr="00A26A02">
        <w:t xml:space="preserve">. </w:t>
      </w:r>
      <w:r w:rsidR="00462F33">
        <w:t xml:space="preserve">The analysis became a </w:t>
      </w:r>
      <w:r w:rsidR="00FF075B">
        <w:t>narrative</w:t>
      </w:r>
      <w:r w:rsidR="005B3213">
        <w:t xml:space="preserve"> that I created</w:t>
      </w:r>
      <w:r w:rsidR="00F66BA1">
        <w:t>,</w:t>
      </w:r>
      <w:r w:rsidR="005B3213">
        <w:t xml:space="preserve"> which</w:t>
      </w:r>
      <w:r w:rsidR="00FF075B">
        <w:t xml:space="preserve"> identified the main themes in Helen’s interview. I justified the selection of these themes with examples from the text of the transcript. </w:t>
      </w:r>
      <w:r w:rsidR="0029292F">
        <w:t>However, themes were chosen based on my engagement wi</w:t>
      </w:r>
      <w:r w:rsidR="00F66BA1">
        <w:t>th the data and what seemed to m</w:t>
      </w:r>
      <w:r w:rsidR="0029292F">
        <w:t xml:space="preserve">e </w:t>
      </w:r>
      <w:r>
        <w:t xml:space="preserve">through my reflections, </w:t>
      </w:r>
      <w:r w:rsidR="0029292F">
        <w:t>to be important.</w:t>
      </w:r>
    </w:p>
    <w:p w14:paraId="39B96484" w14:textId="77777777" w:rsidR="005B3213" w:rsidRDefault="005B3213" w:rsidP="00FF075B"/>
    <w:p w14:paraId="6BBE30F2" w14:textId="52C6B897" w:rsidR="00FF075B" w:rsidRDefault="00FF075B" w:rsidP="00FF075B">
      <w:r>
        <w:t xml:space="preserve">The purpose of the pilot study was to trial my method of analysis, as I was not using a formal procedure. </w:t>
      </w:r>
      <w:r w:rsidRPr="00A26A02">
        <w:t>I believe that what I learnt from this method</w:t>
      </w:r>
      <w:r w:rsidR="006509E8">
        <w:t>,</w:t>
      </w:r>
      <w:r>
        <w:t xml:space="preserve"> in terms of the content of the conversation</w:t>
      </w:r>
      <w:r w:rsidR="006509E8">
        <w:t>,</w:t>
      </w:r>
      <w:r w:rsidRPr="00A26A02">
        <w:t xml:space="preserve"> was valid and useful</w:t>
      </w:r>
      <w:r>
        <w:t xml:space="preserve"> as the findings are similar to the later analyses</w:t>
      </w:r>
      <w:r w:rsidRPr="00A26A02">
        <w:t>.</w:t>
      </w:r>
      <w:r w:rsidR="005B3213">
        <w:t xml:space="preserve"> This suggests that self-reflection</w:t>
      </w:r>
      <w:r>
        <w:t xml:space="preserve"> was a valid/authentic </w:t>
      </w:r>
      <w:sdt>
        <w:sdtPr>
          <w:id w:val="-1677253719"/>
          <w:citation/>
        </w:sdtPr>
        <w:sdtContent>
          <w:r>
            <w:fldChar w:fldCharType="begin"/>
          </w:r>
          <w:r w:rsidR="001A010B">
            <w:rPr>
              <w:lang w:val="en-US"/>
            </w:rPr>
            <w:instrText xml:space="preserve">CITATION Lin07 \p 20 \t  \l 1033 </w:instrText>
          </w:r>
          <w:r>
            <w:fldChar w:fldCharType="separate"/>
          </w:r>
          <w:r w:rsidR="00CD087E" w:rsidRPr="00CD087E">
            <w:rPr>
              <w:noProof/>
              <w:lang w:val="en-US"/>
            </w:rPr>
            <w:t>(Lincoln &amp; Guba, 2007, p. 20)</w:t>
          </w:r>
          <w:r>
            <w:fldChar w:fldCharType="end"/>
          </w:r>
        </w:sdtContent>
      </w:sdt>
      <w:r w:rsidR="005B3213" w:rsidRPr="005B3213">
        <w:t xml:space="preserve"> </w:t>
      </w:r>
      <w:r w:rsidR="005B3213">
        <w:t>method (S</w:t>
      </w:r>
      <w:r>
        <w:t xml:space="preserve">ee later comments). Helen’s narrative was informed and thoughtful and I have included the narrative of the analysis and a summary in the appendices </w:t>
      </w:r>
      <w:r w:rsidR="00FB6D68">
        <w:t>(See appendix 10</w:t>
      </w:r>
      <w:r w:rsidRPr="00C501F7">
        <w:t>).</w:t>
      </w:r>
      <w:r>
        <w:t xml:space="preserve"> </w:t>
      </w:r>
    </w:p>
    <w:p w14:paraId="7A6898B0" w14:textId="77777777" w:rsidR="00FF075B" w:rsidRDefault="00FF075B" w:rsidP="00FF075B"/>
    <w:p w14:paraId="19B6A3FB" w14:textId="1731E38D" w:rsidR="00FF075B" w:rsidRDefault="00FF075B" w:rsidP="00FF075B">
      <w:r w:rsidRPr="00A26A02">
        <w:t xml:space="preserve">However, </w:t>
      </w:r>
      <w:r w:rsidR="006509E8">
        <w:t xml:space="preserve">the experience of the </w:t>
      </w:r>
      <w:r w:rsidR="00BD1ED6">
        <w:t>pilot study</w:t>
      </w:r>
      <w:r w:rsidR="006509E8">
        <w:t xml:space="preserve"> prompted me to question </w:t>
      </w:r>
      <w:r>
        <w:t xml:space="preserve">the method of analysis in terms of its rigour/trustworthiness </w:t>
      </w:r>
      <w:sdt>
        <w:sdtPr>
          <w:id w:val="-2087516230"/>
          <w:citation/>
        </w:sdtPr>
        <w:sdtContent>
          <w:r>
            <w:fldChar w:fldCharType="begin"/>
          </w:r>
          <w:r w:rsidR="001A010B">
            <w:rPr>
              <w:lang w:val="en-US"/>
            </w:rPr>
            <w:instrText xml:space="preserve">CITATION Lin07 \p 16 \t  \l 1033 </w:instrText>
          </w:r>
          <w:r>
            <w:fldChar w:fldCharType="separate"/>
          </w:r>
          <w:r w:rsidR="00CD087E" w:rsidRPr="00CD087E">
            <w:rPr>
              <w:noProof/>
              <w:lang w:val="en-US"/>
            </w:rPr>
            <w:t>(Lincoln &amp; Guba, 2007, p. 16)</w:t>
          </w:r>
          <w:r>
            <w:fldChar w:fldCharType="end"/>
          </w:r>
        </w:sdtContent>
      </w:sdt>
      <w:r>
        <w:t xml:space="preserve">. I learnt three things from the process of this pilot study. Firstly, it was </w:t>
      </w:r>
      <w:r w:rsidR="006509E8">
        <w:t xml:space="preserve">difficult to articulate how I had decided on the </w:t>
      </w:r>
      <w:r>
        <w:t>themes within my analysis</w:t>
      </w:r>
      <w:r w:rsidRPr="00A26A02">
        <w:t>.</w:t>
      </w:r>
      <w:r w:rsidR="004E3DF7">
        <w:t xml:space="preserve"> Secondly, I was not confident that I had demonstrated</w:t>
      </w:r>
      <w:r w:rsidR="000D445F">
        <w:t xml:space="preserve"> that my method was </w:t>
      </w:r>
      <w:r w:rsidR="000D445F">
        <w:lastRenderedPageBreak/>
        <w:t xml:space="preserve">thorough. </w:t>
      </w:r>
      <w:r>
        <w:t>Final</w:t>
      </w:r>
      <w:r w:rsidR="004E3DF7">
        <w:t>ly, I was also aware of anxiety</w:t>
      </w:r>
      <w:r>
        <w:t xml:space="preserve"> when </w:t>
      </w:r>
      <w:r w:rsidR="006509E8">
        <w:t>my colleagues or tutors asked me</w:t>
      </w:r>
      <w:r>
        <w:t xml:space="preserve"> about my methodology, as I could</w:t>
      </w:r>
      <w:r w:rsidR="006509E8">
        <w:t xml:space="preserve"> not present them with an established method</w:t>
      </w:r>
      <w:r>
        <w:t>.</w:t>
      </w:r>
      <w:r w:rsidRPr="00A26A02">
        <w:t xml:space="preserve"> As a result</w:t>
      </w:r>
      <w:r>
        <w:t xml:space="preserve"> of these three issues</w:t>
      </w:r>
      <w:r w:rsidR="005B3213">
        <w:t>,</w:t>
      </w:r>
      <w:r>
        <w:t xml:space="preserve"> </w:t>
      </w:r>
      <w:r w:rsidRPr="00A26A02">
        <w:t>I decided to</w:t>
      </w:r>
      <w:r w:rsidR="008E03CA">
        <w:t xml:space="preserve"> augment the process by also using</w:t>
      </w:r>
      <w:r>
        <w:t xml:space="preserve"> a more conventional </w:t>
      </w:r>
      <w:r w:rsidR="005B3213">
        <w:t>qualitative analysis</w:t>
      </w:r>
      <w:r w:rsidR="008E03CA">
        <w:t>,</w:t>
      </w:r>
      <w:r w:rsidR="005B3213">
        <w:t xml:space="preserve"> </w:t>
      </w:r>
      <w:r w:rsidR="000D445F">
        <w:t xml:space="preserve">to </w:t>
      </w:r>
      <w:r w:rsidR="008E03CA">
        <w:t>structure my self-reflections. I</w:t>
      </w:r>
      <w:r w:rsidR="005B3213">
        <w:t xml:space="preserve"> applied</w:t>
      </w:r>
      <w:r w:rsidRPr="00A26A02">
        <w:t xml:space="preserve"> </w:t>
      </w:r>
      <w:r w:rsidRPr="00757174">
        <w:rPr>
          <w:noProof/>
        </w:rPr>
        <w:t>Braun &amp; Clarke</w:t>
      </w:r>
      <w:r>
        <w:t>’s thematic a</w:t>
      </w:r>
      <w:r w:rsidRPr="00A26A02">
        <w:t xml:space="preserve">nalysis </w:t>
      </w:r>
      <w:sdt>
        <w:sdtPr>
          <w:id w:val="-809173139"/>
          <w:citation/>
        </w:sdtPr>
        <w:sdtContent>
          <w:r w:rsidRPr="00A26A02">
            <w:fldChar w:fldCharType="begin"/>
          </w:r>
          <w:r>
            <w:instrText xml:space="preserve">CITATION Bra06 \n  \t  \l 1033 </w:instrText>
          </w:r>
          <w:r w:rsidRPr="00A26A02">
            <w:fldChar w:fldCharType="separate"/>
          </w:r>
          <w:r w:rsidR="00CD087E" w:rsidRPr="00CD087E">
            <w:rPr>
              <w:noProof/>
            </w:rPr>
            <w:t>(2006)</w:t>
          </w:r>
          <w:r w:rsidRPr="00A26A02">
            <w:fldChar w:fldCharType="end"/>
          </w:r>
        </w:sdtContent>
      </w:sdt>
      <w:r w:rsidR="008E03CA">
        <w:t xml:space="preserve"> that</w:t>
      </w:r>
      <w:r w:rsidR="000D445F">
        <w:t xml:space="preserve"> involved coding the data (See later comments)</w:t>
      </w:r>
      <w:r w:rsidRPr="00A26A02">
        <w:t xml:space="preserve">. </w:t>
      </w:r>
    </w:p>
    <w:p w14:paraId="0B57AEEC" w14:textId="57465D98" w:rsidR="004E3DF7" w:rsidRDefault="004E3DF7" w:rsidP="004E3DF7"/>
    <w:p w14:paraId="0665D2E1" w14:textId="0201BE1A" w:rsidR="004E3DF7" w:rsidRPr="00F66BA1" w:rsidRDefault="004E3DF7" w:rsidP="004E3DF7">
      <w:pPr>
        <w:rPr>
          <w:color w:val="FF0000"/>
        </w:rPr>
      </w:pPr>
      <w:r w:rsidRPr="00A26A02">
        <w:t>It is important to note that though I did not officially use the data from my pilot study, the experi</w:t>
      </w:r>
      <w:r>
        <w:t xml:space="preserve">ences of my encounters with Helen </w:t>
      </w:r>
      <w:r w:rsidRPr="00A26A02">
        <w:t>were a part of the whole study and were in my mind as I worked on the two transcripts that were used</w:t>
      </w:r>
      <w:r w:rsidR="006509E8">
        <w:t>.</w:t>
      </w:r>
    </w:p>
    <w:p w14:paraId="61D2534F" w14:textId="232A5BF9" w:rsidR="00A26A02" w:rsidRDefault="00A26A02" w:rsidP="00A26A02"/>
    <w:p w14:paraId="60FF3765" w14:textId="255F91B2" w:rsidR="00091871" w:rsidRPr="00A26A02" w:rsidRDefault="00DB467E" w:rsidP="00DB467E">
      <w:pPr>
        <w:pStyle w:val="Heading3"/>
      </w:pPr>
      <w:bookmarkStart w:id="40" w:name="_Toc206041363"/>
      <w:r>
        <w:t>A</w:t>
      </w:r>
      <w:r w:rsidR="00091871">
        <w:t>nalysis</w:t>
      </w:r>
      <w:bookmarkEnd w:id="40"/>
    </w:p>
    <w:p w14:paraId="5CD2F6EF" w14:textId="2446FF38" w:rsidR="00A26A02" w:rsidRPr="00A26A02" w:rsidRDefault="00091871" w:rsidP="00A26A02">
      <w:r>
        <w:t>Braun and</w:t>
      </w:r>
      <w:r w:rsidR="00A26A02" w:rsidRPr="00A26A02">
        <w:t xml:space="preserve"> </w:t>
      </w:r>
      <w:proofErr w:type="gramStart"/>
      <w:r w:rsidR="00A26A02" w:rsidRPr="00A26A02">
        <w:t>Clarke,</w:t>
      </w:r>
      <w:proofErr w:type="gramEnd"/>
      <w:r w:rsidR="00A26A02" w:rsidRPr="00A26A02">
        <w:t xml:space="preserve"> </w:t>
      </w:r>
      <w:sdt>
        <w:sdtPr>
          <w:id w:val="1102295709"/>
          <w:citation/>
        </w:sdtPr>
        <w:sdtContent>
          <w:r w:rsidR="00CB5A62" w:rsidRPr="00A26A02">
            <w:fldChar w:fldCharType="begin"/>
          </w:r>
          <w:r w:rsidR="00A26A02" w:rsidRPr="00A26A02">
            <w:instrText xml:space="preserve">CITATION Bra06 \n  \t  \l 1033 </w:instrText>
          </w:r>
          <w:r w:rsidR="00CB5A62" w:rsidRPr="00A26A02">
            <w:fldChar w:fldCharType="separate"/>
          </w:r>
          <w:r w:rsidR="00CD087E" w:rsidRPr="00CD087E">
            <w:rPr>
              <w:noProof/>
            </w:rPr>
            <w:t>(2006)</w:t>
          </w:r>
          <w:r w:rsidR="00CB5A62" w:rsidRPr="00A26A02">
            <w:fldChar w:fldCharType="end"/>
          </w:r>
        </w:sdtContent>
      </w:sdt>
      <w:r w:rsidR="00A26A02" w:rsidRPr="00A26A02">
        <w:t xml:space="preserve"> identified thematic analysis as a method that was widely used </w:t>
      </w:r>
      <w:sdt>
        <w:sdtPr>
          <w:id w:val="2132278809"/>
          <w:citation/>
        </w:sdtPr>
        <w:sdtContent>
          <w:r w:rsidR="00CB5A62" w:rsidRPr="00A26A02">
            <w:fldChar w:fldCharType="begin"/>
          </w:r>
          <w:r w:rsidR="00A26A02" w:rsidRPr="00A26A02">
            <w:instrText xml:space="preserve">CITATION Bra06 \p 77 \n  \y  \l 1033 </w:instrText>
          </w:r>
          <w:r w:rsidR="00CB5A62" w:rsidRPr="00A26A02">
            <w:fldChar w:fldCharType="separate"/>
          </w:r>
          <w:r w:rsidR="00CD087E" w:rsidRPr="00CD087E">
            <w:rPr>
              <w:noProof/>
            </w:rPr>
            <w:t>(p. 77)</w:t>
          </w:r>
          <w:r w:rsidR="00CB5A62" w:rsidRPr="00A26A02">
            <w:fldChar w:fldCharType="end"/>
          </w:r>
        </w:sdtContent>
      </w:sdt>
      <w:r w:rsidR="00A26A02" w:rsidRPr="00A26A02">
        <w:t xml:space="preserve"> and flexible in its approach </w:t>
      </w:r>
      <w:sdt>
        <w:sdtPr>
          <w:id w:val="923764596"/>
          <w:citation/>
        </w:sdtPr>
        <w:sdtContent>
          <w:r w:rsidR="00CB5A62" w:rsidRPr="00A26A02">
            <w:fldChar w:fldCharType="begin"/>
          </w:r>
          <w:r w:rsidR="00A26A02" w:rsidRPr="00A26A02">
            <w:instrText xml:space="preserve">CITATION Bra06 \p 78 \n  \y  \l 1033 </w:instrText>
          </w:r>
          <w:r w:rsidR="00CB5A62" w:rsidRPr="00A26A02">
            <w:fldChar w:fldCharType="separate"/>
          </w:r>
          <w:r w:rsidR="00CD087E" w:rsidRPr="00CD087E">
            <w:rPr>
              <w:noProof/>
            </w:rPr>
            <w:t>(p. 78)</w:t>
          </w:r>
          <w:r w:rsidR="00CB5A62" w:rsidRPr="00A26A02">
            <w:fldChar w:fldCharType="end"/>
          </w:r>
        </w:sdtContent>
      </w:sdt>
      <w:r w:rsidR="00A26A02" w:rsidRPr="00A26A02">
        <w:t>. However, they argued that it was often used without careful consideration of the underlying theory. They defined thematic analysis as:</w:t>
      </w:r>
    </w:p>
    <w:p w14:paraId="2458049E" w14:textId="1EE3E1A9" w:rsidR="00A26A02" w:rsidRPr="00A26A02" w:rsidRDefault="00A26A02" w:rsidP="008610B6">
      <w:pPr>
        <w:spacing w:line="240" w:lineRule="auto"/>
        <w:ind w:left="720"/>
      </w:pPr>
      <w:proofErr w:type="gramStart"/>
      <w:r w:rsidRPr="00A26A02">
        <w:t>..</w:t>
      </w:r>
      <w:proofErr w:type="gramEnd"/>
      <w:r w:rsidRPr="00A26A02">
        <w:t xml:space="preserve"> </w:t>
      </w:r>
      <w:proofErr w:type="gramStart"/>
      <w:r w:rsidRPr="00A26A02">
        <w:t>a</w:t>
      </w:r>
      <w:proofErr w:type="gramEnd"/>
      <w:r w:rsidRPr="00A26A02">
        <w:t xml:space="preserve"> method for identifying, analysing and reporting patterns (themes) within data. It minimally organises and describes your data set</w:t>
      </w:r>
      <w:r w:rsidR="00171682">
        <w:t>.</w:t>
      </w:r>
    </w:p>
    <w:p w14:paraId="5FB5FA69" w14:textId="7D33DDDA" w:rsidR="00A26A02" w:rsidRPr="00A26A02" w:rsidRDefault="00294B7B" w:rsidP="006509E8">
      <w:pPr>
        <w:spacing w:line="240" w:lineRule="auto"/>
        <w:ind w:left="4320"/>
      </w:pPr>
      <w:sdt>
        <w:sdtPr>
          <w:id w:val="2038468882"/>
          <w:citation/>
        </w:sdtPr>
        <w:sdtContent>
          <w:r w:rsidR="00CB5A62" w:rsidRPr="00A26A02">
            <w:fldChar w:fldCharType="begin"/>
          </w:r>
          <w:r w:rsidR="00A26A02" w:rsidRPr="00A26A02">
            <w:instrText xml:space="preserve">CITATION Bra06 \p 79 \n  \y  \t  \l 1033 </w:instrText>
          </w:r>
          <w:r w:rsidR="00CB5A62" w:rsidRPr="00A26A02">
            <w:fldChar w:fldCharType="separate"/>
          </w:r>
          <w:r w:rsidR="00CD087E" w:rsidRPr="00CD087E">
            <w:rPr>
              <w:noProof/>
            </w:rPr>
            <w:t>(p. 79)</w:t>
          </w:r>
          <w:r w:rsidR="00CB5A62" w:rsidRPr="00A26A02">
            <w:fldChar w:fldCharType="end"/>
          </w:r>
        </w:sdtContent>
      </w:sdt>
      <w:r w:rsidR="00A26A02" w:rsidRPr="00A26A02">
        <w:t xml:space="preserve"> </w:t>
      </w:r>
    </w:p>
    <w:p w14:paraId="63548641" w14:textId="77777777" w:rsidR="00A26A02" w:rsidRPr="00A26A02" w:rsidRDefault="00A26A02" w:rsidP="00DF7BA4"/>
    <w:p w14:paraId="3CAF4BF9" w14:textId="49B9524E" w:rsidR="00A26A02" w:rsidRPr="00A26A02" w:rsidRDefault="00A26A02" w:rsidP="00A26A02">
      <w:r w:rsidRPr="00A26A02">
        <w:t xml:space="preserve">They suggested a “recipe” </w:t>
      </w:r>
      <w:sdt>
        <w:sdtPr>
          <w:id w:val="1062367206"/>
          <w:citation/>
        </w:sdtPr>
        <w:sdtContent>
          <w:r w:rsidR="00CB5A62" w:rsidRPr="00A26A02">
            <w:fldChar w:fldCharType="begin"/>
          </w:r>
          <w:r w:rsidRPr="00A26A02">
            <w:instrText xml:space="preserve">CITATION Bra06 \p 78 \n  \y  \l 1033 </w:instrText>
          </w:r>
          <w:r w:rsidR="00CB5A62" w:rsidRPr="00A26A02">
            <w:fldChar w:fldCharType="separate"/>
          </w:r>
          <w:r w:rsidR="00CD087E" w:rsidRPr="00CD087E">
            <w:rPr>
              <w:noProof/>
            </w:rPr>
            <w:t>(p. 78)</w:t>
          </w:r>
          <w:r w:rsidR="00CB5A62" w:rsidRPr="00A26A02">
            <w:fldChar w:fldCharType="end"/>
          </w:r>
        </w:sdtContent>
      </w:sdt>
      <w:r w:rsidRPr="00A26A02">
        <w:t xml:space="preserve"> that supported “people to undertake thematic analysis in a way that was theoretically and methodologically sound” </w:t>
      </w:r>
      <w:sdt>
        <w:sdtPr>
          <w:id w:val="833109354"/>
          <w:citation/>
        </w:sdtPr>
        <w:sdtContent>
          <w:r w:rsidR="00CB5A62" w:rsidRPr="00A26A02">
            <w:fldChar w:fldCharType="begin"/>
          </w:r>
          <w:r w:rsidRPr="00A26A02">
            <w:instrText xml:space="preserve">CITATION Bra06 \p 78 \n  \y  \l 1033 </w:instrText>
          </w:r>
          <w:r w:rsidR="00CB5A62" w:rsidRPr="00A26A02">
            <w:fldChar w:fldCharType="separate"/>
          </w:r>
          <w:r w:rsidR="00CD087E" w:rsidRPr="00CD087E">
            <w:rPr>
              <w:noProof/>
            </w:rPr>
            <w:t>(p. 78)</w:t>
          </w:r>
          <w:r w:rsidR="00CB5A62" w:rsidRPr="00A26A02">
            <w:fldChar w:fldCharType="end"/>
          </w:r>
        </w:sdtContent>
      </w:sdt>
      <w:r w:rsidRPr="00A26A02">
        <w:t>. Their approach enabled the researcher to be explicit about their underlying assumptions. The flexibility of their “recipe” provided me with a method of analysis that could be compatible with my underlying ontology and epistemology</w:t>
      </w:r>
      <w:r w:rsidR="008E03CA">
        <w:t xml:space="preserve"> and support the self-reflective process</w:t>
      </w:r>
      <w:r w:rsidRPr="00A26A02">
        <w:t>. It would allow me to offer the narratives from my interviews in whole stories, yet offer some organisation that would facilitate my explanation of my interpretation</w:t>
      </w:r>
      <w:r w:rsidR="005C4FCC">
        <w:t>s</w:t>
      </w:r>
      <w:r w:rsidRPr="00A26A02">
        <w:t xml:space="preserve">. In this way, I hoped that the narratives would be </w:t>
      </w:r>
      <w:r w:rsidR="00091871">
        <w:t xml:space="preserve">more </w:t>
      </w:r>
      <w:r w:rsidRPr="00A26A02">
        <w:t>useful and accessible to the reader</w:t>
      </w:r>
      <w:r w:rsidR="00091871">
        <w:t xml:space="preserve"> and demonstrate some rigour in the</w:t>
      </w:r>
      <w:r w:rsidR="000204AB">
        <w:t xml:space="preserve"> process of the</w:t>
      </w:r>
      <w:r w:rsidR="00091871">
        <w:t xml:space="preserve"> analysis</w:t>
      </w:r>
      <w:r w:rsidRPr="00A26A02">
        <w:t>.</w:t>
      </w:r>
      <w:r w:rsidR="005F2250">
        <w:t xml:space="preserve"> </w:t>
      </w:r>
    </w:p>
    <w:p w14:paraId="2C025990" w14:textId="77777777" w:rsidR="00A26A02" w:rsidRPr="00A26A02" w:rsidRDefault="00A26A02" w:rsidP="00A26A02"/>
    <w:p w14:paraId="7132B570" w14:textId="77777777" w:rsidR="00A26A02" w:rsidRPr="00A26A02" w:rsidRDefault="00A26A02" w:rsidP="00A26A02">
      <w:r w:rsidRPr="00A26A02">
        <w:t>Braun and Clarke</w:t>
      </w:r>
      <w:sdt>
        <w:sdtPr>
          <w:id w:val="23294177"/>
          <w:citation/>
        </w:sdtPr>
        <w:sdtContent>
          <w:r w:rsidR="00CB5A62" w:rsidRPr="00A26A02">
            <w:fldChar w:fldCharType="begin"/>
          </w:r>
          <w:r w:rsidRPr="00A26A02">
            <w:instrText xml:space="preserve">CITATION Bra06 \n  \t  \l 1033 </w:instrText>
          </w:r>
          <w:r w:rsidR="00CB5A62" w:rsidRPr="00A26A02">
            <w:fldChar w:fldCharType="separate"/>
          </w:r>
          <w:r w:rsidR="00CD087E">
            <w:rPr>
              <w:noProof/>
            </w:rPr>
            <w:t xml:space="preserve"> </w:t>
          </w:r>
          <w:r w:rsidR="00CD087E" w:rsidRPr="00CD087E">
            <w:rPr>
              <w:noProof/>
            </w:rPr>
            <w:t>(2006)</w:t>
          </w:r>
          <w:r w:rsidR="00CB5A62" w:rsidRPr="00A26A02">
            <w:fldChar w:fldCharType="end"/>
          </w:r>
        </w:sdtContent>
      </w:sdt>
      <w:r w:rsidRPr="00A26A02">
        <w:t xml:space="preserve"> made a clear statement: </w:t>
      </w:r>
    </w:p>
    <w:p w14:paraId="41677882" w14:textId="20DDF3A0" w:rsidR="00A26A02" w:rsidRPr="00A26A02" w:rsidRDefault="00A26A02" w:rsidP="008610B6">
      <w:pPr>
        <w:spacing w:line="240" w:lineRule="auto"/>
        <w:ind w:left="720"/>
      </w:pPr>
      <w:proofErr w:type="gramStart"/>
      <w:r w:rsidRPr="00A26A02">
        <w:lastRenderedPageBreak/>
        <w:t>..it</w:t>
      </w:r>
      <w:proofErr w:type="gramEnd"/>
      <w:r w:rsidRPr="00A26A02">
        <w:t xml:space="preserve"> is important to recognize that qualitative analysis guidelines are exactly that – they are not rules</w:t>
      </w:r>
      <w:r w:rsidR="000469E2">
        <w:t>.</w:t>
      </w:r>
    </w:p>
    <w:p w14:paraId="3986DF94" w14:textId="583914C0" w:rsidR="00A26A02" w:rsidRPr="00A26A02" w:rsidRDefault="00294B7B" w:rsidP="008610B6">
      <w:pPr>
        <w:spacing w:line="240" w:lineRule="auto"/>
        <w:ind w:left="4320" w:firstLine="720"/>
      </w:pPr>
      <w:sdt>
        <w:sdtPr>
          <w:id w:val="-817800384"/>
          <w:citation/>
        </w:sdtPr>
        <w:sdtContent>
          <w:r w:rsidR="00CB5A62" w:rsidRPr="00A26A02">
            <w:fldChar w:fldCharType="begin"/>
          </w:r>
          <w:r w:rsidR="00A26A02" w:rsidRPr="00A26A02">
            <w:instrText xml:space="preserve">CITATION Bra06 \p 86 \n  \y  \t  \l 1033 </w:instrText>
          </w:r>
          <w:r w:rsidR="00CB5A62" w:rsidRPr="00A26A02">
            <w:fldChar w:fldCharType="separate"/>
          </w:r>
          <w:r w:rsidR="00CD087E" w:rsidRPr="00CD087E">
            <w:rPr>
              <w:noProof/>
            </w:rPr>
            <w:t>(p. 86)</w:t>
          </w:r>
          <w:r w:rsidR="00CB5A62" w:rsidRPr="00A26A02">
            <w:fldChar w:fldCharType="end"/>
          </w:r>
        </w:sdtContent>
      </w:sdt>
    </w:p>
    <w:p w14:paraId="51304640" w14:textId="77777777" w:rsidR="00091871" w:rsidRDefault="00091871" w:rsidP="00A26A02"/>
    <w:p w14:paraId="063C0E21" w14:textId="7C50D3D0" w:rsidR="00A26A02" w:rsidRPr="00A26A02" w:rsidRDefault="00A26A02" w:rsidP="00A26A02">
      <w:r w:rsidRPr="00A26A02">
        <w:t>I am grateful to them for offering a loose structure that was consistent with social constructionist ideas. They suggested a number of questions to facilit</w:t>
      </w:r>
      <w:r w:rsidR="008E03CA">
        <w:t>ate thought about an</w:t>
      </w:r>
      <w:r w:rsidR="000204AB">
        <w:t xml:space="preserve"> analysis</w:t>
      </w:r>
      <w:r w:rsidRPr="00A26A02">
        <w:t>.</w:t>
      </w:r>
    </w:p>
    <w:p w14:paraId="25D0E1B3" w14:textId="77777777" w:rsidR="00171682" w:rsidRDefault="00171682" w:rsidP="004561BC">
      <w:pPr>
        <w:pStyle w:val="Heading4"/>
      </w:pPr>
    </w:p>
    <w:p w14:paraId="48F6C7E7" w14:textId="77777777" w:rsidR="00A26A02" w:rsidRPr="00A26A02" w:rsidRDefault="00A26A02" w:rsidP="004561BC">
      <w:pPr>
        <w:pStyle w:val="Heading4"/>
      </w:pPr>
      <w:r w:rsidRPr="00A26A02">
        <w:t>How did the themes ‘emerge’?</w:t>
      </w:r>
    </w:p>
    <w:p w14:paraId="3E5FC06F" w14:textId="2EDFE66F" w:rsidR="00A26A02" w:rsidRPr="00A26A02" w:rsidRDefault="006509E8" w:rsidP="00A26A02">
      <w:r>
        <w:t>I needed to consider</w:t>
      </w:r>
      <w:r w:rsidR="00A26A02" w:rsidRPr="00A26A02">
        <w:t xml:space="preserve"> how I had </w:t>
      </w:r>
      <w:r w:rsidR="00091871">
        <w:t xml:space="preserve">decided </w:t>
      </w:r>
      <w:r w:rsidR="00EB64B9">
        <w:t>up</w:t>
      </w:r>
      <w:r w:rsidR="00091871">
        <w:t>on my themes. As Braun and</w:t>
      </w:r>
      <w:r w:rsidR="00A26A02" w:rsidRPr="00A26A02">
        <w:t xml:space="preserve"> Clarke </w:t>
      </w:r>
      <w:sdt>
        <w:sdtPr>
          <w:id w:val="-2104953715"/>
          <w:citation/>
        </w:sdtPr>
        <w:sdtContent>
          <w:r w:rsidR="00CB5A62" w:rsidRPr="00A26A02">
            <w:fldChar w:fldCharType="begin"/>
          </w:r>
          <w:r w:rsidR="00A26A02" w:rsidRPr="00A26A02">
            <w:instrText xml:space="preserve">CITATION Bra06 \n  \t  \l 1033 </w:instrText>
          </w:r>
          <w:r w:rsidR="00CB5A62" w:rsidRPr="00A26A02">
            <w:fldChar w:fldCharType="separate"/>
          </w:r>
          <w:r w:rsidR="00CD087E" w:rsidRPr="00CD087E">
            <w:rPr>
              <w:noProof/>
            </w:rPr>
            <w:t>(2006)</w:t>
          </w:r>
          <w:r w:rsidR="00CB5A62" w:rsidRPr="00A26A02">
            <w:fldChar w:fldCharType="end"/>
          </w:r>
        </w:sdtContent>
      </w:sdt>
      <w:r w:rsidR="00A26A02" w:rsidRPr="00A26A02">
        <w:t xml:space="preserve"> stated, themes do not just “emerge” </w:t>
      </w:r>
      <w:sdt>
        <w:sdtPr>
          <w:id w:val="-1265914875"/>
          <w:citation/>
        </w:sdtPr>
        <w:sdtContent>
          <w:r w:rsidR="00CB5A62" w:rsidRPr="00A26A02">
            <w:fldChar w:fldCharType="begin"/>
          </w:r>
          <w:r w:rsidR="00A26A02" w:rsidRPr="00A26A02">
            <w:instrText xml:space="preserve">CITATION Bra06 \p 80 \n  \y  \t  \l 1033 </w:instrText>
          </w:r>
          <w:r w:rsidR="00CB5A62" w:rsidRPr="00A26A02">
            <w:fldChar w:fldCharType="separate"/>
          </w:r>
          <w:r w:rsidR="00CD087E" w:rsidRPr="00CD087E">
            <w:rPr>
              <w:noProof/>
            </w:rPr>
            <w:t>(p. 80)</w:t>
          </w:r>
          <w:r w:rsidR="00CB5A62" w:rsidRPr="00A26A02">
            <w:fldChar w:fldCharType="end"/>
          </w:r>
        </w:sdtContent>
      </w:sdt>
      <w:r w:rsidR="00A26A02" w:rsidRPr="00A26A02">
        <w:t xml:space="preserve">. The researcher plays an active role in identifying and selecting what is of interest. Packer, </w:t>
      </w:r>
      <w:sdt>
        <w:sdtPr>
          <w:id w:val="-1073893844"/>
          <w:citation/>
        </w:sdtPr>
        <w:sdtContent>
          <w:r w:rsidR="00CB5A62" w:rsidRPr="00A26A02">
            <w:fldChar w:fldCharType="begin"/>
          </w:r>
          <w:r w:rsidR="00A26A02" w:rsidRPr="00A26A02">
            <w:instrText xml:space="preserve">CITATION Pac11 \n  \t  \l 1033 </w:instrText>
          </w:r>
          <w:r w:rsidR="00CB5A62" w:rsidRPr="00A26A02">
            <w:fldChar w:fldCharType="separate"/>
          </w:r>
          <w:r w:rsidR="00CD087E" w:rsidRPr="00CD087E">
            <w:rPr>
              <w:noProof/>
            </w:rPr>
            <w:t>(2011)</w:t>
          </w:r>
          <w:r w:rsidR="00CB5A62" w:rsidRPr="00A26A02">
            <w:fldChar w:fldCharType="end"/>
          </w:r>
        </w:sdtContent>
      </w:sdt>
      <w:r w:rsidR="00A26A02" w:rsidRPr="00A26A02">
        <w:t xml:space="preserve"> argued that though every person will interpret meaning in different ways, it did not mean that each interpretation was “idiosyncratic or arbitrary” </w:t>
      </w:r>
      <w:sdt>
        <w:sdtPr>
          <w:id w:val="138997852"/>
          <w:citation/>
        </w:sdtPr>
        <w:sdtContent>
          <w:r w:rsidR="00CB5A62" w:rsidRPr="00A26A02">
            <w:fldChar w:fldCharType="begin"/>
          </w:r>
          <w:r w:rsidR="00A26A02" w:rsidRPr="00A26A02">
            <w:instrText xml:space="preserve">CITATION Pac11 \p 105 \n  \y  \t  \l 1033 </w:instrText>
          </w:r>
          <w:r w:rsidR="00CB5A62" w:rsidRPr="00A26A02">
            <w:fldChar w:fldCharType="separate"/>
          </w:r>
          <w:r w:rsidR="00CD087E" w:rsidRPr="00CD087E">
            <w:rPr>
              <w:noProof/>
            </w:rPr>
            <w:t>(p. 105)</w:t>
          </w:r>
          <w:r w:rsidR="00CB5A62" w:rsidRPr="00A26A02">
            <w:fldChar w:fldCharType="end"/>
          </w:r>
        </w:sdtContent>
      </w:sdt>
      <w:r w:rsidR="00A26A02" w:rsidRPr="00A26A02">
        <w:t>. Rather he suggested that every interpretation was the effect of the interaction between the participants or the text used in the analysis. Therefore, it was important to try and unc</w:t>
      </w:r>
      <w:r w:rsidR="000469E2">
        <w:t xml:space="preserve">over and express these factors in support of </w:t>
      </w:r>
      <w:r w:rsidR="00A26A02" w:rsidRPr="00A26A02">
        <w:t>my own reflections and interpretations on the experience of the interviews. This thinking is woven into the analysis.</w:t>
      </w:r>
    </w:p>
    <w:p w14:paraId="698F8F64" w14:textId="77777777" w:rsidR="00171682" w:rsidRDefault="00171682" w:rsidP="004561BC">
      <w:pPr>
        <w:pStyle w:val="Heading4"/>
      </w:pPr>
    </w:p>
    <w:p w14:paraId="7A664227" w14:textId="77777777" w:rsidR="00A26A02" w:rsidRPr="00A26A02" w:rsidRDefault="00A26A02" w:rsidP="004561BC">
      <w:pPr>
        <w:pStyle w:val="Heading4"/>
      </w:pPr>
      <w:r w:rsidRPr="00A26A02">
        <w:t>Will data sets be separate or not?</w:t>
      </w:r>
    </w:p>
    <w:p w14:paraId="4004DE95" w14:textId="3E360B1E" w:rsidR="00A26A02" w:rsidRPr="00A26A02" w:rsidRDefault="00A26A02" w:rsidP="00A26A02">
      <w:r w:rsidRPr="00A26A02">
        <w:t>It was important for me that the method of analysis enabled</w:t>
      </w:r>
      <w:r w:rsidR="008E03CA">
        <w:t xml:space="preserve"> me to keep the data sets, i.e.</w:t>
      </w:r>
      <w:r w:rsidRPr="00A26A02">
        <w:t xml:space="preserve"> the transcripts of the different interviews, separate. I wanted each participant to have an identifiable voice. In this way I could respect their contribution and also consider the co-construction of meaning as a feature of our encounter.</w:t>
      </w:r>
    </w:p>
    <w:p w14:paraId="437CCCFD" w14:textId="77777777" w:rsidR="00171682" w:rsidRDefault="00171682" w:rsidP="004561BC">
      <w:pPr>
        <w:pStyle w:val="Heading4"/>
      </w:pPr>
    </w:p>
    <w:p w14:paraId="15DBE342" w14:textId="77777777" w:rsidR="00A26A02" w:rsidRPr="00A26A02" w:rsidRDefault="00A26A02" w:rsidP="004561BC">
      <w:pPr>
        <w:pStyle w:val="Heading4"/>
      </w:pPr>
      <w:r w:rsidRPr="00A26A02">
        <w:t>Is the analysis inductive or deductive?</w:t>
      </w:r>
    </w:p>
    <w:p w14:paraId="2FAA0862" w14:textId="5E980571" w:rsidR="00A26A02" w:rsidRPr="000469E2" w:rsidRDefault="002A4F08" w:rsidP="00A26A02">
      <w:pPr>
        <w:rPr>
          <w:color w:val="FF0000"/>
        </w:rPr>
      </w:pPr>
      <w:r>
        <w:t>It was my intention that t</w:t>
      </w:r>
      <w:r w:rsidR="008610B6" w:rsidRPr="002A4F08">
        <w:t>he analysis</w:t>
      </w:r>
      <w:r>
        <w:t xml:space="preserve"> should be</w:t>
      </w:r>
      <w:r w:rsidR="00A26A02" w:rsidRPr="002A4F08">
        <w:t xml:space="preserve"> inductive, arising from </w:t>
      </w:r>
      <w:r>
        <w:t>the data</w:t>
      </w:r>
      <w:r w:rsidR="00A26A02" w:rsidRPr="002A4F08">
        <w:t>.</w:t>
      </w:r>
      <w:r>
        <w:t xml:space="preserve"> However, </w:t>
      </w:r>
      <w:r w:rsidR="00171682">
        <w:t>in some senses the study is also deductive. M</w:t>
      </w:r>
      <w:r>
        <w:t xml:space="preserve">y participants and my analysis were addressing a research question, albeit one that was very open. In </w:t>
      </w:r>
      <w:r>
        <w:lastRenderedPageBreak/>
        <w:t>this way we were all directed to think about a particular topic</w:t>
      </w:r>
      <w:r w:rsidR="00EB64B9">
        <w:t>,</w:t>
      </w:r>
      <w:r>
        <w:t xml:space="preserve"> with a mutual understanding that this is an area of psychology that EPs find challenging.</w:t>
      </w:r>
    </w:p>
    <w:p w14:paraId="3739B589" w14:textId="77777777" w:rsidR="00171682" w:rsidRDefault="00171682" w:rsidP="004561BC">
      <w:pPr>
        <w:pStyle w:val="Heading4"/>
      </w:pPr>
    </w:p>
    <w:p w14:paraId="2910744A" w14:textId="77777777" w:rsidR="00A26A02" w:rsidRPr="00A26A02" w:rsidRDefault="00A26A02" w:rsidP="004561BC">
      <w:pPr>
        <w:pStyle w:val="Heading4"/>
      </w:pPr>
      <w:r w:rsidRPr="00A26A02">
        <w:t>Is the analysis concerned with semantic or latent themes?</w:t>
      </w:r>
    </w:p>
    <w:p w14:paraId="774A08CE" w14:textId="3A9AE93C" w:rsidR="00A26A02" w:rsidRPr="00A26A02" w:rsidRDefault="00A26A02" w:rsidP="00A26A02">
      <w:r w:rsidRPr="00A26A02">
        <w:t>I explored latent and semantic content. My reflections arose as an outcome of my engagement with each participant. These reflections were informed by my interpretations of the semantic content of our conversation. However, I believe I based these interpretations on my experience of the latent content. This is the “at this moment unaware”</w:t>
      </w:r>
      <w:sdt>
        <w:sdtPr>
          <w:id w:val="-2057852232"/>
          <w:citation/>
        </w:sdtPr>
        <w:sdtContent>
          <w:r w:rsidR="00A10FCD">
            <w:fldChar w:fldCharType="begin"/>
          </w:r>
          <w:r w:rsidR="00A10FCD">
            <w:rPr>
              <w:lang w:val="en-US"/>
            </w:rPr>
            <w:instrText xml:space="preserve"> CITATION Per76 \p 54 \t  \l 1033  </w:instrText>
          </w:r>
          <w:r w:rsidR="00A10FCD">
            <w:fldChar w:fldCharType="separate"/>
          </w:r>
          <w:r w:rsidR="00CD087E">
            <w:rPr>
              <w:noProof/>
              <w:lang w:val="en-US"/>
            </w:rPr>
            <w:t xml:space="preserve"> </w:t>
          </w:r>
          <w:r w:rsidR="00CD087E" w:rsidRPr="00CD087E">
            <w:rPr>
              <w:noProof/>
              <w:lang w:val="en-US"/>
            </w:rPr>
            <w:t>(Perls, 1976, p. 54)</w:t>
          </w:r>
          <w:r w:rsidR="00A10FCD">
            <w:fldChar w:fldCharType="end"/>
          </w:r>
        </w:sdtContent>
      </w:sdt>
      <w:r w:rsidRPr="00A26A02">
        <w:t xml:space="preserve"> non-verbal dynamics of the conversation</w:t>
      </w:r>
      <w:r w:rsidR="000204AB">
        <w:t>,</w:t>
      </w:r>
      <w:r w:rsidRPr="00A26A02">
        <w:t xml:space="preserve"> or in other words the unconscious aspects of the conversation. As far as possible</w:t>
      </w:r>
      <w:r w:rsidR="008E03CA">
        <w:t>,</w:t>
      </w:r>
      <w:r w:rsidRPr="00A26A02">
        <w:t xml:space="preserve"> I tried to make these </w:t>
      </w:r>
      <w:r w:rsidR="00EB64B9">
        <w:t xml:space="preserve">aspects more </w:t>
      </w:r>
      <w:r w:rsidRPr="00A26A02">
        <w:t>conscious</w:t>
      </w:r>
      <w:r w:rsidR="00EB64B9">
        <w:t xml:space="preserve"> within</w:t>
      </w:r>
      <w:r w:rsidRPr="00A26A02">
        <w:t xml:space="preserve"> the analysis. </w:t>
      </w:r>
    </w:p>
    <w:p w14:paraId="6E40C370" w14:textId="77777777" w:rsidR="00A26A02" w:rsidRDefault="00A26A02" w:rsidP="00A26A02"/>
    <w:p w14:paraId="1EDEBB48" w14:textId="324A94E7" w:rsidR="00C421F6" w:rsidRPr="00A26A02" w:rsidRDefault="00C421F6" w:rsidP="00C421F6">
      <w:pPr>
        <w:pStyle w:val="Heading4"/>
      </w:pPr>
      <w:r>
        <w:t>The process of analysis</w:t>
      </w:r>
    </w:p>
    <w:p w14:paraId="4596A296" w14:textId="77777777" w:rsidR="00A26A02" w:rsidRPr="00A26A02" w:rsidRDefault="00A26A02" w:rsidP="00A26A02">
      <w:r w:rsidRPr="00A26A02">
        <w:t xml:space="preserve">Braun and Clarke </w:t>
      </w:r>
      <w:sdt>
        <w:sdtPr>
          <w:id w:val="1161663625"/>
          <w:citation/>
        </w:sdtPr>
        <w:sdtContent>
          <w:r w:rsidR="00CB5A62" w:rsidRPr="00A26A02">
            <w:fldChar w:fldCharType="begin"/>
          </w:r>
          <w:r w:rsidRPr="00A26A02">
            <w:instrText xml:space="preserve">CITATION Bra06 \n  \t  \l 1033 </w:instrText>
          </w:r>
          <w:r w:rsidR="00CB5A62" w:rsidRPr="00A26A02">
            <w:fldChar w:fldCharType="separate"/>
          </w:r>
          <w:r w:rsidR="00CD087E" w:rsidRPr="00CD087E">
            <w:rPr>
              <w:noProof/>
            </w:rPr>
            <w:t>(2006)</w:t>
          </w:r>
          <w:r w:rsidR="00CB5A62" w:rsidRPr="00A26A02">
            <w:fldChar w:fldCharType="end"/>
          </w:r>
        </w:sdtContent>
      </w:sdt>
      <w:r w:rsidRPr="00A26A02">
        <w:t xml:space="preserve"> offered a step-by-step guide to planning one’s analysis</w:t>
      </w:r>
      <w:sdt>
        <w:sdtPr>
          <w:id w:val="-1779550911"/>
          <w:citation/>
        </w:sdtPr>
        <w:sdtContent>
          <w:r w:rsidR="00CB5A62" w:rsidRPr="00A26A02">
            <w:fldChar w:fldCharType="begin"/>
          </w:r>
          <w:r w:rsidRPr="00A26A02">
            <w:instrText xml:space="preserve">CITATION Bra06 \p 86 \n  \y  \t  \l 1033 </w:instrText>
          </w:r>
          <w:r w:rsidR="00CB5A62" w:rsidRPr="00A26A02">
            <w:fldChar w:fldCharType="separate"/>
          </w:r>
          <w:r w:rsidR="00CD087E">
            <w:rPr>
              <w:noProof/>
            </w:rPr>
            <w:t xml:space="preserve"> </w:t>
          </w:r>
          <w:r w:rsidR="00CD087E" w:rsidRPr="00CD087E">
            <w:rPr>
              <w:noProof/>
            </w:rPr>
            <w:t>(p. 86)</w:t>
          </w:r>
          <w:r w:rsidR="00CB5A62" w:rsidRPr="00A26A02">
            <w:fldChar w:fldCharType="end"/>
          </w:r>
        </w:sdtContent>
      </w:sdt>
      <w:r w:rsidRPr="00A26A02">
        <w:t xml:space="preserve">. </w:t>
      </w:r>
    </w:p>
    <w:p w14:paraId="3EE83AEB" w14:textId="596F570F" w:rsidR="00A26A02" w:rsidRPr="00A26A02" w:rsidRDefault="00A26A02" w:rsidP="008610B6">
      <w:pPr>
        <w:spacing w:line="240" w:lineRule="auto"/>
        <w:ind w:left="720"/>
      </w:pPr>
      <w:r w:rsidRPr="00A26A02">
        <w:t>The process starts when the analyst begins to notice, and look for, patterns of meaning and issues of potential interest in the data</w:t>
      </w:r>
      <w:r w:rsidR="00171682">
        <w:t>.</w:t>
      </w:r>
    </w:p>
    <w:p w14:paraId="6E292ED2" w14:textId="77777777" w:rsidR="00A26A02" w:rsidRPr="00A26A02" w:rsidRDefault="00A26A02" w:rsidP="008610B6">
      <w:pPr>
        <w:spacing w:line="240" w:lineRule="auto"/>
        <w:ind w:left="720"/>
      </w:pPr>
      <w:r w:rsidRPr="00A26A02">
        <w:tab/>
      </w:r>
      <w:r w:rsidRPr="00A26A02">
        <w:tab/>
      </w:r>
      <w:r w:rsidRPr="00A26A02">
        <w:tab/>
      </w:r>
      <w:r w:rsidRPr="00A26A02">
        <w:tab/>
      </w:r>
      <w:sdt>
        <w:sdtPr>
          <w:id w:val="-1073577147"/>
          <w:citation/>
        </w:sdtPr>
        <w:sdtContent>
          <w:r w:rsidR="00CB5A62" w:rsidRPr="00A26A02">
            <w:fldChar w:fldCharType="begin"/>
          </w:r>
          <w:r w:rsidRPr="00A26A02">
            <w:instrText xml:space="preserve">CITATION Bra06 \p 86 \l 1033 </w:instrText>
          </w:r>
          <w:r w:rsidR="00CB5A62" w:rsidRPr="00A26A02">
            <w:fldChar w:fldCharType="separate"/>
          </w:r>
          <w:r w:rsidR="00CD087E" w:rsidRPr="00CD087E">
            <w:rPr>
              <w:noProof/>
            </w:rPr>
            <w:t>(Braun &amp; Clarke, 2006, p. 86)</w:t>
          </w:r>
          <w:r w:rsidR="00CB5A62" w:rsidRPr="00A26A02">
            <w:fldChar w:fldCharType="end"/>
          </w:r>
        </w:sdtContent>
      </w:sdt>
    </w:p>
    <w:p w14:paraId="58041643" w14:textId="77777777" w:rsidR="008610B6" w:rsidRDefault="008610B6" w:rsidP="00A26A02"/>
    <w:p w14:paraId="02111D78" w14:textId="631F34BB" w:rsidR="00B12659" w:rsidRDefault="00A26A02" w:rsidP="00B12659">
      <w:r w:rsidRPr="00A26A02">
        <w:t xml:space="preserve">I found </w:t>
      </w:r>
      <w:r w:rsidR="009756BE">
        <w:t xml:space="preserve">that </w:t>
      </w:r>
      <w:r w:rsidRPr="00A26A02">
        <w:t xml:space="preserve">the structure they offered </w:t>
      </w:r>
      <w:r w:rsidR="009756BE">
        <w:t xml:space="preserve">was </w:t>
      </w:r>
      <w:r w:rsidRPr="00A26A02">
        <w:t xml:space="preserve">helpful. </w:t>
      </w:r>
      <w:r w:rsidR="00B12659">
        <w:t xml:space="preserve">As a result of my learning from the pilot study I </w:t>
      </w:r>
      <w:r w:rsidR="00171682">
        <w:t>had made the</w:t>
      </w:r>
      <w:r w:rsidR="00B12659">
        <w:t xml:space="preserve"> decision to engage with the process of coding. I will discus</w:t>
      </w:r>
      <w:r w:rsidR="00EB64B9">
        <w:t>s this further in Chapter five</w:t>
      </w:r>
      <w:r w:rsidR="00B12659">
        <w:t>.</w:t>
      </w:r>
    </w:p>
    <w:p w14:paraId="3CF62C3E" w14:textId="1A6A7B83" w:rsidR="00A26A02" w:rsidRPr="00A26A02" w:rsidRDefault="00A26A02" w:rsidP="00A26A02"/>
    <w:p w14:paraId="4B0C2D66" w14:textId="360BA37F" w:rsidR="00A26A02" w:rsidRPr="00A26A02" w:rsidRDefault="00A26A02" w:rsidP="00A26A02">
      <w:pPr>
        <w:pStyle w:val="ListParagraph"/>
        <w:numPr>
          <w:ilvl w:val="0"/>
          <w:numId w:val="9"/>
        </w:numPr>
        <w:rPr>
          <w:szCs w:val="24"/>
        </w:rPr>
      </w:pPr>
      <w:r w:rsidRPr="00A26A02">
        <w:rPr>
          <w:szCs w:val="24"/>
        </w:rPr>
        <w:t xml:space="preserve">Phase 1 – I familiarised myself with the data. I listened to the recordings, made my transcripts and reflected on what I was hearing. I fed back my reflections to my participants. Their feedback was added to my </w:t>
      </w:r>
      <w:r w:rsidR="00E972B1">
        <w:rPr>
          <w:szCs w:val="24"/>
        </w:rPr>
        <w:t>ongoing</w:t>
      </w:r>
      <w:r w:rsidRPr="00A26A02">
        <w:rPr>
          <w:szCs w:val="24"/>
        </w:rPr>
        <w:t xml:space="preserve"> reflections. </w:t>
      </w:r>
      <w:r w:rsidR="007D2DA7">
        <w:rPr>
          <w:szCs w:val="24"/>
        </w:rPr>
        <w:t>(See appendices 3 and</w:t>
      </w:r>
      <w:r w:rsidR="00523D31">
        <w:rPr>
          <w:szCs w:val="24"/>
        </w:rPr>
        <w:t xml:space="preserve"> 8)</w:t>
      </w:r>
    </w:p>
    <w:p w14:paraId="2D368AF5" w14:textId="5479028F" w:rsidR="00A26A02" w:rsidRPr="009C7ECB" w:rsidRDefault="00B12659" w:rsidP="009C7ECB">
      <w:pPr>
        <w:pStyle w:val="ListParagraph"/>
        <w:numPr>
          <w:ilvl w:val="0"/>
          <w:numId w:val="9"/>
        </w:numPr>
        <w:rPr>
          <w:szCs w:val="24"/>
        </w:rPr>
      </w:pPr>
      <w:r>
        <w:rPr>
          <w:szCs w:val="24"/>
        </w:rPr>
        <w:t xml:space="preserve">Phase 2 – </w:t>
      </w:r>
      <w:r w:rsidR="008E03CA">
        <w:rPr>
          <w:szCs w:val="24"/>
        </w:rPr>
        <w:t xml:space="preserve">using a self-reflective process described earlier, </w:t>
      </w:r>
      <w:r>
        <w:rPr>
          <w:szCs w:val="24"/>
        </w:rPr>
        <w:t>I identified</w:t>
      </w:r>
      <w:r w:rsidR="00A26A02" w:rsidRPr="00A26A02">
        <w:rPr>
          <w:szCs w:val="24"/>
        </w:rPr>
        <w:t xml:space="preserve"> codes</w:t>
      </w:r>
      <w:r w:rsidR="000469E2">
        <w:rPr>
          <w:szCs w:val="24"/>
        </w:rPr>
        <w:t xml:space="preserve"> in the original transcripts</w:t>
      </w:r>
      <w:r w:rsidR="00A26A02" w:rsidRPr="00A26A02">
        <w:rPr>
          <w:szCs w:val="24"/>
        </w:rPr>
        <w:t>. Codes were short</w:t>
      </w:r>
      <w:r w:rsidR="00885733">
        <w:rPr>
          <w:szCs w:val="24"/>
        </w:rPr>
        <w:t xml:space="preserve"> segments of data. </w:t>
      </w:r>
      <w:r w:rsidR="008610B6">
        <w:rPr>
          <w:szCs w:val="24"/>
        </w:rPr>
        <w:t>Each code was given a short description.</w:t>
      </w:r>
      <w:r w:rsidR="009C7ECB" w:rsidRPr="009C7ECB">
        <w:rPr>
          <w:szCs w:val="24"/>
        </w:rPr>
        <w:t xml:space="preserve"> </w:t>
      </w:r>
      <w:r w:rsidR="009C7ECB">
        <w:rPr>
          <w:szCs w:val="24"/>
        </w:rPr>
        <w:t>The codes were</w:t>
      </w:r>
      <w:r w:rsidR="009C7ECB" w:rsidRPr="00A26A02">
        <w:rPr>
          <w:szCs w:val="24"/>
        </w:rPr>
        <w:t xml:space="preserve"> prompted by my interest and the research questions.</w:t>
      </w:r>
      <w:r w:rsidR="009C7ECB">
        <w:rPr>
          <w:szCs w:val="24"/>
        </w:rPr>
        <w:t xml:space="preserve"> Anything that was to do with narratives regarding therapeutic interventions was included. I worked </w:t>
      </w:r>
      <w:r w:rsidR="009C7ECB">
        <w:rPr>
          <w:szCs w:val="24"/>
        </w:rPr>
        <w:lastRenderedPageBreak/>
        <w:t>systematicall</w:t>
      </w:r>
      <w:r w:rsidR="000469E2">
        <w:rPr>
          <w:szCs w:val="24"/>
        </w:rPr>
        <w:t>y through the whole of both data</w:t>
      </w:r>
      <w:r w:rsidR="009C7ECB">
        <w:rPr>
          <w:szCs w:val="24"/>
        </w:rPr>
        <w:t xml:space="preserve"> sets</w:t>
      </w:r>
      <w:r w:rsidR="000204AB">
        <w:rPr>
          <w:szCs w:val="24"/>
        </w:rPr>
        <w:t xml:space="preserve"> </w:t>
      </w:r>
      <w:r w:rsidR="00C501F7" w:rsidRPr="00C501F7">
        <w:rPr>
          <w:szCs w:val="24"/>
        </w:rPr>
        <w:t>(</w:t>
      </w:r>
      <w:r w:rsidR="000204AB" w:rsidRPr="00C501F7">
        <w:rPr>
          <w:szCs w:val="24"/>
        </w:rPr>
        <w:t>See appendices</w:t>
      </w:r>
      <w:r w:rsidR="007D2DA7">
        <w:rPr>
          <w:szCs w:val="24"/>
        </w:rPr>
        <w:t xml:space="preserve"> 2 </w:t>
      </w:r>
      <w:r w:rsidR="00523D31">
        <w:rPr>
          <w:szCs w:val="24"/>
        </w:rPr>
        <w:t>and 5</w:t>
      </w:r>
      <w:r w:rsidR="00C501F7">
        <w:rPr>
          <w:szCs w:val="24"/>
        </w:rPr>
        <w:t>)</w:t>
      </w:r>
      <w:r w:rsidR="009C7ECB">
        <w:rPr>
          <w:szCs w:val="24"/>
        </w:rPr>
        <w:t xml:space="preserve">. </w:t>
      </w:r>
    </w:p>
    <w:p w14:paraId="207D97DF" w14:textId="78ACBAAC" w:rsidR="00A26A02" w:rsidRPr="00A26A02" w:rsidRDefault="00A26A02" w:rsidP="00A26A02">
      <w:pPr>
        <w:pStyle w:val="ListParagraph"/>
        <w:numPr>
          <w:ilvl w:val="0"/>
          <w:numId w:val="9"/>
        </w:numPr>
        <w:rPr>
          <w:szCs w:val="24"/>
        </w:rPr>
      </w:pPr>
      <w:r w:rsidRPr="00A26A02">
        <w:rPr>
          <w:szCs w:val="24"/>
        </w:rPr>
        <w:t xml:space="preserve">Phase 3 – I considered my codes </w:t>
      </w:r>
      <w:r w:rsidR="009C7ECB">
        <w:rPr>
          <w:szCs w:val="24"/>
        </w:rPr>
        <w:t xml:space="preserve">for each transcript </w:t>
      </w:r>
      <w:r w:rsidRPr="00A26A02">
        <w:rPr>
          <w:szCs w:val="24"/>
        </w:rPr>
        <w:t>and gr</w:t>
      </w:r>
      <w:r w:rsidR="009C7ECB">
        <w:rPr>
          <w:szCs w:val="24"/>
        </w:rPr>
        <w:t>ouped them together in themes</w:t>
      </w:r>
      <w:r w:rsidR="00F66BA1">
        <w:rPr>
          <w:szCs w:val="24"/>
        </w:rPr>
        <w:t xml:space="preserve"> based on their content</w:t>
      </w:r>
      <w:r w:rsidR="009C7ECB">
        <w:rPr>
          <w:szCs w:val="24"/>
        </w:rPr>
        <w:t xml:space="preserve">. </w:t>
      </w:r>
      <w:r w:rsidR="00B12659">
        <w:rPr>
          <w:szCs w:val="24"/>
        </w:rPr>
        <w:t>The themes were abstract concepts that were generated</w:t>
      </w:r>
      <w:r w:rsidR="00885733">
        <w:rPr>
          <w:szCs w:val="24"/>
        </w:rPr>
        <w:t xml:space="preserve"> from</w:t>
      </w:r>
      <w:r w:rsidR="00B12659">
        <w:rPr>
          <w:szCs w:val="24"/>
        </w:rPr>
        <w:t xml:space="preserve"> groups of</w:t>
      </w:r>
      <w:r w:rsidR="00885733">
        <w:rPr>
          <w:szCs w:val="24"/>
        </w:rPr>
        <w:t xml:space="preserve"> codes; there were variations in the themes for each participant.</w:t>
      </w:r>
    </w:p>
    <w:p w14:paraId="0D3808B4" w14:textId="77777777" w:rsidR="00A26A02" w:rsidRPr="00A26A02" w:rsidRDefault="00A26A02" w:rsidP="00A26A02">
      <w:pPr>
        <w:pStyle w:val="ListParagraph"/>
        <w:numPr>
          <w:ilvl w:val="0"/>
          <w:numId w:val="9"/>
        </w:numPr>
        <w:rPr>
          <w:szCs w:val="24"/>
        </w:rPr>
      </w:pPr>
      <w:r w:rsidRPr="00A26A02">
        <w:rPr>
          <w:szCs w:val="24"/>
        </w:rPr>
        <w:t>Phase 4 – I considered my themes and refined them, checking back with the original recordings, transcripts and my memories of the interviews. This happened over a number of weeks.</w:t>
      </w:r>
    </w:p>
    <w:p w14:paraId="39B287D4" w14:textId="1DC270A7" w:rsidR="00A26A02" w:rsidRPr="00A26A02" w:rsidRDefault="00A26A02" w:rsidP="00A26A02">
      <w:pPr>
        <w:pStyle w:val="ListParagraph"/>
        <w:numPr>
          <w:ilvl w:val="0"/>
          <w:numId w:val="9"/>
        </w:numPr>
        <w:rPr>
          <w:szCs w:val="24"/>
        </w:rPr>
      </w:pPr>
      <w:r w:rsidRPr="00A26A02">
        <w:rPr>
          <w:szCs w:val="24"/>
        </w:rPr>
        <w:t>Phase 5 – I created the story of each theme and started to write about them using extracts from the transcript to support my points. Again these narrat</w:t>
      </w:r>
      <w:r w:rsidR="00B12659">
        <w:rPr>
          <w:szCs w:val="24"/>
        </w:rPr>
        <w:t>ives emerged over several weeks.</w:t>
      </w:r>
    </w:p>
    <w:p w14:paraId="1111B0D3" w14:textId="737E732C" w:rsidR="00A26A02" w:rsidRPr="00A26A02" w:rsidRDefault="00A26A02" w:rsidP="00A26A02">
      <w:pPr>
        <w:pStyle w:val="ListParagraph"/>
        <w:numPr>
          <w:ilvl w:val="0"/>
          <w:numId w:val="9"/>
        </w:numPr>
        <w:rPr>
          <w:szCs w:val="24"/>
        </w:rPr>
      </w:pPr>
      <w:r w:rsidRPr="00A26A02">
        <w:rPr>
          <w:szCs w:val="24"/>
        </w:rPr>
        <w:t>Phase 6 - I refined my writing</w:t>
      </w:r>
      <w:r w:rsidR="000204AB">
        <w:rPr>
          <w:szCs w:val="24"/>
        </w:rPr>
        <w:t>,</w:t>
      </w:r>
      <w:r w:rsidRPr="00A26A02">
        <w:rPr>
          <w:szCs w:val="24"/>
        </w:rPr>
        <w:t xml:space="preserve"> </w:t>
      </w:r>
      <w:r w:rsidR="00EB64B9">
        <w:rPr>
          <w:szCs w:val="24"/>
        </w:rPr>
        <w:t xml:space="preserve">by </w:t>
      </w:r>
      <w:r w:rsidRPr="00A26A02">
        <w:rPr>
          <w:szCs w:val="24"/>
        </w:rPr>
        <w:t>revisiting what I had written and asking myself the following questions where relevant:</w:t>
      </w:r>
    </w:p>
    <w:p w14:paraId="3890E89C" w14:textId="24F1D25F" w:rsidR="00B12659" w:rsidRDefault="00B12659" w:rsidP="00A26A02">
      <w:pPr>
        <w:pStyle w:val="ListParagraph"/>
        <w:numPr>
          <w:ilvl w:val="0"/>
          <w:numId w:val="8"/>
        </w:numPr>
        <w:rPr>
          <w:szCs w:val="24"/>
        </w:rPr>
      </w:pPr>
      <w:r>
        <w:rPr>
          <w:szCs w:val="24"/>
        </w:rPr>
        <w:t>Is this the most helpful title for a theme?</w:t>
      </w:r>
    </w:p>
    <w:p w14:paraId="6EB95C33" w14:textId="2A387D6B" w:rsidR="00A26A02" w:rsidRPr="00A26A02" w:rsidRDefault="00A26A02" w:rsidP="00A26A02">
      <w:pPr>
        <w:pStyle w:val="ListParagraph"/>
        <w:numPr>
          <w:ilvl w:val="0"/>
          <w:numId w:val="8"/>
        </w:numPr>
        <w:rPr>
          <w:szCs w:val="24"/>
        </w:rPr>
      </w:pPr>
      <w:r w:rsidRPr="00A26A02">
        <w:rPr>
          <w:szCs w:val="24"/>
        </w:rPr>
        <w:t>What does a theme mean?</w:t>
      </w:r>
    </w:p>
    <w:p w14:paraId="581310A7" w14:textId="77777777" w:rsidR="00A26A02" w:rsidRPr="00A26A02" w:rsidRDefault="00A26A02" w:rsidP="00A26A02">
      <w:pPr>
        <w:pStyle w:val="ListParagraph"/>
        <w:numPr>
          <w:ilvl w:val="0"/>
          <w:numId w:val="8"/>
        </w:numPr>
        <w:rPr>
          <w:szCs w:val="24"/>
        </w:rPr>
      </w:pPr>
      <w:r w:rsidRPr="00A26A02">
        <w:rPr>
          <w:szCs w:val="24"/>
        </w:rPr>
        <w:t>What are the assumptions underpinning it?</w:t>
      </w:r>
    </w:p>
    <w:p w14:paraId="6E72C7E2" w14:textId="77777777" w:rsidR="00A26A02" w:rsidRPr="00A26A02" w:rsidRDefault="00A26A02" w:rsidP="00A26A02">
      <w:pPr>
        <w:pStyle w:val="ListParagraph"/>
        <w:numPr>
          <w:ilvl w:val="0"/>
          <w:numId w:val="8"/>
        </w:numPr>
        <w:rPr>
          <w:szCs w:val="24"/>
        </w:rPr>
      </w:pPr>
      <w:r w:rsidRPr="00A26A02">
        <w:rPr>
          <w:szCs w:val="24"/>
        </w:rPr>
        <w:t>What are the implications of it?</w:t>
      </w:r>
    </w:p>
    <w:p w14:paraId="446B148C" w14:textId="77777777" w:rsidR="00A26A02" w:rsidRPr="00A26A02" w:rsidRDefault="00A26A02" w:rsidP="00A26A02">
      <w:pPr>
        <w:pStyle w:val="ListParagraph"/>
        <w:numPr>
          <w:ilvl w:val="0"/>
          <w:numId w:val="8"/>
        </w:numPr>
        <w:rPr>
          <w:szCs w:val="24"/>
        </w:rPr>
      </w:pPr>
      <w:r w:rsidRPr="00A26A02">
        <w:rPr>
          <w:szCs w:val="24"/>
        </w:rPr>
        <w:t>Why did this person talk in this way?</w:t>
      </w:r>
    </w:p>
    <w:p w14:paraId="5B002AFB" w14:textId="77777777" w:rsidR="00A26A02" w:rsidRPr="00A26A02" w:rsidRDefault="00A26A02" w:rsidP="00A26A02">
      <w:pPr>
        <w:pStyle w:val="ListParagraph"/>
        <w:numPr>
          <w:ilvl w:val="0"/>
          <w:numId w:val="8"/>
        </w:numPr>
        <w:rPr>
          <w:szCs w:val="24"/>
        </w:rPr>
      </w:pPr>
      <w:r w:rsidRPr="00A26A02">
        <w:rPr>
          <w:szCs w:val="24"/>
        </w:rPr>
        <w:t>What is the overall story that the different themes reveal?</w:t>
      </w:r>
    </w:p>
    <w:p w14:paraId="44349D45" w14:textId="77777777" w:rsidR="008227C4" w:rsidRDefault="008227C4" w:rsidP="00A26A02"/>
    <w:p w14:paraId="62CE05BD" w14:textId="6BFF07CD" w:rsidR="00A26A02" w:rsidRPr="00A26A02" w:rsidRDefault="00A26A02" w:rsidP="00A26A02">
      <w:r w:rsidRPr="00A26A02">
        <w:t xml:space="preserve">I really struggled to start my analysis. I was nearly overwhelmed with self-doubt. A number of writers came to my rescue. </w:t>
      </w:r>
      <w:proofErr w:type="spellStart"/>
      <w:r w:rsidRPr="00A26A02">
        <w:t>Schon</w:t>
      </w:r>
      <w:proofErr w:type="spellEnd"/>
      <w:r w:rsidRPr="00A26A02">
        <w:t xml:space="preserve"> </w:t>
      </w:r>
      <w:sdt>
        <w:sdtPr>
          <w:id w:val="9184650"/>
          <w:citation/>
        </w:sdtPr>
        <w:sdtContent>
          <w:r w:rsidR="00CB5A62" w:rsidRPr="00A26A02">
            <w:fldChar w:fldCharType="begin"/>
          </w:r>
          <w:r w:rsidRPr="00A26A02">
            <w:instrText xml:space="preserve">CITATION Sch87 \n  \t  \l 2057 </w:instrText>
          </w:r>
          <w:r w:rsidR="00CB5A62" w:rsidRPr="00A26A02">
            <w:fldChar w:fldCharType="separate"/>
          </w:r>
          <w:r w:rsidR="00CD087E">
            <w:rPr>
              <w:noProof/>
            </w:rPr>
            <w:t>(1987)</w:t>
          </w:r>
          <w:r w:rsidR="00CB5A62" w:rsidRPr="00A26A02">
            <w:fldChar w:fldCharType="end"/>
          </w:r>
        </w:sdtContent>
      </w:sdt>
      <w:r w:rsidRPr="00A26A02">
        <w:t xml:space="preserve"> identified that though he could offer teaching to his students regarding reflective practice, he “cannot learn for them” </w:t>
      </w:r>
      <w:sdt>
        <w:sdtPr>
          <w:id w:val="-230999843"/>
          <w:citation/>
        </w:sdtPr>
        <w:sdtContent>
          <w:r w:rsidR="00CB5A62" w:rsidRPr="00A26A02">
            <w:fldChar w:fldCharType="begin"/>
          </w:r>
          <w:r w:rsidRPr="00A26A02">
            <w:instrText xml:space="preserve">CITATION Sch87 \p 264 \n  \y  \t  \l 2057 </w:instrText>
          </w:r>
          <w:r w:rsidR="00CB5A62" w:rsidRPr="00A26A02">
            <w:fldChar w:fldCharType="separate"/>
          </w:r>
          <w:r w:rsidR="00CD087E">
            <w:rPr>
              <w:noProof/>
            </w:rPr>
            <w:t>(p. 264)</w:t>
          </w:r>
          <w:r w:rsidR="00CB5A62" w:rsidRPr="00A26A02">
            <w:fldChar w:fldCharType="end"/>
          </w:r>
        </w:sdtContent>
      </w:sdt>
      <w:r w:rsidRPr="00A26A02">
        <w:t xml:space="preserve">. </w:t>
      </w:r>
      <w:r w:rsidRPr="007F651A">
        <w:t>In any process o</w:t>
      </w:r>
      <w:r w:rsidR="007F651A">
        <w:t>f reflection, ultimately, the person</w:t>
      </w:r>
      <w:r w:rsidR="007F651A" w:rsidRPr="007F651A">
        <w:t xml:space="preserve"> has to be willing to start, knowing that they will learn as they proceed</w:t>
      </w:r>
      <w:r w:rsidRPr="007F651A">
        <w:t>.</w:t>
      </w:r>
      <w:r w:rsidRPr="00A26A02">
        <w:t xml:space="preserve"> This encouraged me to step out and start my analysis, manage my anxiety and be willing to learn as I progressed through the process.</w:t>
      </w:r>
    </w:p>
    <w:p w14:paraId="14BF0093" w14:textId="77777777" w:rsidR="004561BC" w:rsidRDefault="004561BC" w:rsidP="00A26A02"/>
    <w:p w14:paraId="7E85C3DE" w14:textId="2F877358" w:rsidR="00A26A02" w:rsidRPr="00A26A02" w:rsidRDefault="00A26A02" w:rsidP="00A26A02">
      <w:r w:rsidRPr="00A26A02">
        <w:t xml:space="preserve">Bolton </w:t>
      </w:r>
      <w:sdt>
        <w:sdtPr>
          <w:id w:val="9184672"/>
          <w:citation/>
        </w:sdtPr>
        <w:sdtContent>
          <w:r w:rsidR="00CB5A62" w:rsidRPr="00A26A02">
            <w:fldChar w:fldCharType="begin"/>
          </w:r>
          <w:r w:rsidRPr="00A26A02">
            <w:instrText xml:space="preserve"> CITATION Bol10 \n  \t  \l 2057  </w:instrText>
          </w:r>
          <w:r w:rsidR="00CB5A62" w:rsidRPr="00A26A02">
            <w:fldChar w:fldCharType="separate"/>
          </w:r>
          <w:r w:rsidR="00CD087E" w:rsidRPr="00CD087E">
            <w:rPr>
              <w:noProof/>
            </w:rPr>
            <w:t>(2010)</w:t>
          </w:r>
          <w:r w:rsidR="00CB5A62" w:rsidRPr="00A26A02">
            <w:fldChar w:fldCharType="end"/>
          </w:r>
        </w:sdtContent>
      </w:sdt>
      <w:r w:rsidRPr="00A26A02">
        <w:t xml:space="preserve"> sum</w:t>
      </w:r>
      <w:r w:rsidR="00DF7BA4">
        <w:t>m</w:t>
      </w:r>
      <w:r w:rsidR="008610B6">
        <w:t>ed things up well:</w:t>
      </w:r>
    </w:p>
    <w:p w14:paraId="6CB80BE3" w14:textId="77777777" w:rsidR="00A26A02" w:rsidRPr="007D2DA7" w:rsidRDefault="00A26A02" w:rsidP="007D2DA7">
      <w:pPr>
        <w:spacing w:line="240" w:lineRule="auto"/>
        <w:ind w:left="720"/>
      </w:pPr>
      <w:r w:rsidRPr="007D2DA7">
        <w:lastRenderedPageBreak/>
        <w:t>The only way to get anywhere in reflective practice is to do it, trusting the journey will be interesting, useful, having faith in and respect for yourself and your ability to reflect as well as to practice, and generosity and positive regard for fellow travellers.</w:t>
      </w:r>
    </w:p>
    <w:p w14:paraId="6BAD0790" w14:textId="08C014CD" w:rsidR="00A26A02" w:rsidRPr="00A26A02" w:rsidRDefault="007D2DA7" w:rsidP="00A26A02">
      <w:pPr>
        <w:pStyle w:val="ListParagraph"/>
        <w:ind w:left="1449"/>
        <w:rPr>
          <w:szCs w:val="24"/>
        </w:rPr>
      </w:pPr>
      <w:r>
        <w:rPr>
          <w:szCs w:val="24"/>
        </w:rPr>
        <w:tab/>
      </w:r>
      <w:r>
        <w:rPr>
          <w:szCs w:val="24"/>
        </w:rPr>
        <w:tab/>
      </w:r>
      <w:r>
        <w:rPr>
          <w:szCs w:val="24"/>
        </w:rPr>
        <w:tab/>
      </w:r>
      <w:r>
        <w:rPr>
          <w:szCs w:val="24"/>
        </w:rPr>
        <w:tab/>
      </w:r>
      <w:r w:rsidR="00A26A02" w:rsidRPr="00A26A02">
        <w:rPr>
          <w:szCs w:val="24"/>
        </w:rPr>
        <w:t>(p. 252)</w:t>
      </w:r>
    </w:p>
    <w:p w14:paraId="68080224" w14:textId="77777777" w:rsidR="00A26A02" w:rsidRPr="00A26A02" w:rsidRDefault="00A26A02" w:rsidP="00A26A02"/>
    <w:p w14:paraId="59697297" w14:textId="10791A57" w:rsidR="008C4327" w:rsidRDefault="00A26A02" w:rsidP="00F07B7C">
      <w:r w:rsidRPr="00A26A02">
        <w:t>I want to</w:t>
      </w:r>
      <w:r w:rsidR="008610B6">
        <w:t xml:space="preserve"> turn now to </w:t>
      </w:r>
      <w:r w:rsidR="00E243FB">
        <w:t>a critical</w:t>
      </w:r>
      <w:r w:rsidRPr="00A26A02">
        <w:t xml:space="preserve"> reflect</w:t>
      </w:r>
      <w:r w:rsidR="00E243FB">
        <w:t>ion regarding</w:t>
      </w:r>
      <w:r w:rsidRPr="00A26A02">
        <w:t xml:space="preserve"> the method of the research.</w:t>
      </w:r>
      <w:r w:rsidR="000469E2" w:rsidRPr="000469E2">
        <w:t xml:space="preserve"> </w:t>
      </w:r>
      <w:r w:rsidR="000469E2">
        <w:t xml:space="preserve">I do not believe that it would be appropriate to try and impose conventional criteria to evaluate this study. Lincoln and </w:t>
      </w:r>
      <w:proofErr w:type="spellStart"/>
      <w:r w:rsidR="000469E2">
        <w:t>Guba</w:t>
      </w:r>
      <w:proofErr w:type="spellEnd"/>
      <w:r w:rsidR="000469E2">
        <w:t xml:space="preserve"> </w:t>
      </w:r>
      <w:sdt>
        <w:sdtPr>
          <w:id w:val="1532989895"/>
          <w:citation/>
        </w:sdtPr>
        <w:sdtContent>
          <w:r w:rsidR="000469E2">
            <w:fldChar w:fldCharType="begin"/>
          </w:r>
          <w:r w:rsidR="001A010B">
            <w:rPr>
              <w:lang w:val="en-US"/>
            </w:rPr>
            <w:instrText xml:space="preserve">CITATION Lin07 \n  \t  \l 1033 </w:instrText>
          </w:r>
          <w:r w:rsidR="000469E2">
            <w:fldChar w:fldCharType="separate"/>
          </w:r>
          <w:r w:rsidR="00CD087E" w:rsidRPr="00CD087E">
            <w:rPr>
              <w:noProof/>
              <w:lang w:val="en-US"/>
            </w:rPr>
            <w:t>(2007)</w:t>
          </w:r>
          <w:r w:rsidR="000469E2">
            <w:fldChar w:fldCharType="end"/>
          </w:r>
        </w:sdtContent>
      </w:sdt>
      <w:r w:rsidR="000469E2">
        <w:t xml:space="preserve"> offered an alternative structure </w:t>
      </w:r>
      <w:r w:rsidR="000469E2" w:rsidRPr="00A26A02">
        <w:t>to use as a way to establish the credibility of research that is relativist, interactive and value-bound</w:t>
      </w:r>
      <w:sdt>
        <w:sdtPr>
          <w:id w:val="1083262268"/>
          <w:citation/>
        </w:sdtPr>
        <w:sdtContent>
          <w:r w:rsidR="000469E2" w:rsidRPr="00A26A02">
            <w:fldChar w:fldCharType="begin"/>
          </w:r>
          <w:r w:rsidR="001A010B">
            <w:instrText xml:space="preserve">CITATION Lin07 \p 20 \n  \y  \t  \l 1033 </w:instrText>
          </w:r>
          <w:r w:rsidR="000469E2" w:rsidRPr="00A26A02">
            <w:fldChar w:fldCharType="separate"/>
          </w:r>
          <w:r w:rsidR="00CD087E">
            <w:rPr>
              <w:noProof/>
            </w:rPr>
            <w:t xml:space="preserve"> </w:t>
          </w:r>
          <w:r w:rsidR="00CD087E" w:rsidRPr="00CD087E">
            <w:rPr>
              <w:noProof/>
            </w:rPr>
            <w:t>(p. 20)</w:t>
          </w:r>
          <w:r w:rsidR="000469E2" w:rsidRPr="00A26A02">
            <w:fldChar w:fldCharType="end"/>
          </w:r>
        </w:sdtContent>
      </w:sdt>
      <w:r w:rsidR="000469E2" w:rsidRPr="00A26A02">
        <w:t>. I found these criteria very helpful and used them to support the decisions I made about the process of the research.</w:t>
      </w:r>
    </w:p>
    <w:p w14:paraId="35EE2CB0" w14:textId="77777777" w:rsidR="00B12659" w:rsidRDefault="00B12659" w:rsidP="008C4327">
      <w:pPr>
        <w:pStyle w:val="Heading3"/>
      </w:pPr>
    </w:p>
    <w:p w14:paraId="26EA214F" w14:textId="77777777" w:rsidR="008C4327" w:rsidRDefault="008C4327" w:rsidP="00773DAD">
      <w:pPr>
        <w:pStyle w:val="Heading2"/>
        <w:jc w:val="left"/>
      </w:pPr>
      <w:bookmarkStart w:id="41" w:name="_Toc206041364"/>
      <w:r>
        <w:t>Trustworthiness (rigour)</w:t>
      </w:r>
      <w:bookmarkEnd w:id="41"/>
    </w:p>
    <w:p w14:paraId="7F0CAD89" w14:textId="344E6A40" w:rsidR="008C4327" w:rsidRDefault="00F66BA1" w:rsidP="008C4327">
      <w:r>
        <w:t xml:space="preserve">Lincoln and </w:t>
      </w:r>
      <w:proofErr w:type="spellStart"/>
      <w:r>
        <w:t>Guba</w:t>
      </w:r>
      <w:proofErr w:type="spellEnd"/>
      <w:r>
        <w:t xml:space="preserve"> </w:t>
      </w:r>
      <w:sdt>
        <w:sdtPr>
          <w:id w:val="1379581537"/>
          <w:citation/>
        </w:sdtPr>
        <w:sdtContent>
          <w:r>
            <w:fldChar w:fldCharType="begin"/>
          </w:r>
          <w:r w:rsidR="001A010B">
            <w:rPr>
              <w:lang w:val="en-US"/>
            </w:rPr>
            <w:instrText xml:space="preserve">CITATION Lin07 \n  \t  \l 1033 </w:instrText>
          </w:r>
          <w:r>
            <w:fldChar w:fldCharType="separate"/>
          </w:r>
          <w:r w:rsidR="00CD087E" w:rsidRPr="00CD087E">
            <w:rPr>
              <w:noProof/>
              <w:lang w:val="en-US"/>
            </w:rPr>
            <w:t>(2007)</w:t>
          </w:r>
          <w:r>
            <w:fldChar w:fldCharType="end"/>
          </w:r>
        </w:sdtContent>
      </w:sdt>
      <w:r w:rsidR="00E7728A">
        <w:t xml:space="preserve"> </w:t>
      </w:r>
      <w:r w:rsidR="008C4327">
        <w:t xml:space="preserve">suggested criteria regarding the “trustworthiness” of a study as an alternative to traditional principles of rigour </w:t>
      </w:r>
      <w:sdt>
        <w:sdtPr>
          <w:id w:val="-613515447"/>
          <w:citation/>
        </w:sdtPr>
        <w:sdtContent>
          <w:r w:rsidR="008C4327">
            <w:fldChar w:fldCharType="begin"/>
          </w:r>
          <w:r w:rsidR="001A010B">
            <w:rPr>
              <w:lang w:val="en-US"/>
            </w:rPr>
            <w:instrText xml:space="preserve">CITATION Lin07 \p 16 \n  \y  \t  \l 1033 </w:instrText>
          </w:r>
          <w:r w:rsidR="008C4327">
            <w:fldChar w:fldCharType="separate"/>
          </w:r>
          <w:r w:rsidR="00CD087E" w:rsidRPr="00CD087E">
            <w:rPr>
              <w:noProof/>
              <w:lang w:val="en-US"/>
            </w:rPr>
            <w:t>(p. 16)</w:t>
          </w:r>
          <w:r w:rsidR="008C4327">
            <w:fldChar w:fldCharType="end"/>
          </w:r>
        </w:sdtContent>
      </w:sdt>
      <w:r w:rsidR="008C4327">
        <w:t>. Instead of internal validity, they suggested “credibility”</w:t>
      </w:r>
      <w:sdt>
        <w:sdtPr>
          <w:id w:val="-865518826"/>
          <w:citation/>
        </w:sdtPr>
        <w:sdtContent>
          <w:r w:rsidR="008C4327">
            <w:fldChar w:fldCharType="begin"/>
          </w:r>
          <w:r w:rsidR="001A010B">
            <w:rPr>
              <w:lang w:val="en-US"/>
            </w:rPr>
            <w:instrText xml:space="preserve">CITATION Lin07 \p 18 \n  \y  \t  \l 1033 </w:instrText>
          </w:r>
          <w:r w:rsidR="008C4327">
            <w:fldChar w:fldCharType="separate"/>
          </w:r>
          <w:r w:rsidR="00CD087E">
            <w:rPr>
              <w:noProof/>
              <w:lang w:val="en-US"/>
            </w:rPr>
            <w:t xml:space="preserve"> </w:t>
          </w:r>
          <w:r w:rsidR="00CD087E" w:rsidRPr="00CD087E">
            <w:rPr>
              <w:noProof/>
              <w:lang w:val="en-US"/>
            </w:rPr>
            <w:t>(p. 18)</w:t>
          </w:r>
          <w:r w:rsidR="008C4327">
            <w:fldChar w:fldCharType="end"/>
          </w:r>
        </w:sdtContent>
      </w:sdt>
      <w:r w:rsidR="008C4327">
        <w:t>. They argued that this could be established through a consideration of the nature and persistence of the researcher’s engagement with the data.  Triangulation of data finding</w:t>
      </w:r>
      <w:r w:rsidR="00C421F6">
        <w:t>s is</w:t>
      </w:r>
      <w:r w:rsidR="008C4327">
        <w:t xml:space="preserve"> also </w:t>
      </w:r>
      <w:r w:rsidR="00C421F6">
        <w:t xml:space="preserve">an </w:t>
      </w:r>
      <w:r w:rsidR="008C4327">
        <w:t>important</w:t>
      </w:r>
      <w:r w:rsidR="00C421F6">
        <w:t xml:space="preserve"> process</w:t>
      </w:r>
      <w:r w:rsidR="008C4327">
        <w:t xml:space="preserve">, along with evidence that the researcher has exposed themselves to alternative opinions from those involved in the study and disinterested others. </w:t>
      </w:r>
      <w:r>
        <w:t>I consequently spent several</w:t>
      </w:r>
      <w:r w:rsidR="00171682">
        <w:t xml:space="preserve"> months engaging with the data. </w:t>
      </w:r>
      <w:r w:rsidR="00E7728A">
        <w:t xml:space="preserve">It was </w:t>
      </w:r>
      <w:r w:rsidR="00171682">
        <w:t xml:space="preserve">also </w:t>
      </w:r>
      <w:r w:rsidR="00E7728A">
        <w:t>an important dynamic of my study that my participants were able to read what I had written at various stages along the way</w:t>
      </w:r>
      <w:r>
        <w:t>,</w:t>
      </w:r>
      <w:r w:rsidR="00E7728A">
        <w:t xml:space="preserve"> and offer their feedback. </w:t>
      </w:r>
      <w:r w:rsidR="000469E2">
        <w:t>F</w:t>
      </w:r>
      <w:r w:rsidR="00B04D71">
        <w:t>urther f</w:t>
      </w:r>
      <w:r w:rsidR="000469E2">
        <w:t xml:space="preserve">eedback from my supervisor and </w:t>
      </w:r>
      <w:r w:rsidR="00EB64B9">
        <w:t xml:space="preserve">another tutor added </w:t>
      </w:r>
      <w:r w:rsidR="00C11D5A">
        <w:t>some comments from those not directly involved in the study</w:t>
      </w:r>
      <w:r w:rsidR="000469E2">
        <w:t>.</w:t>
      </w:r>
    </w:p>
    <w:p w14:paraId="246A58CF" w14:textId="77777777" w:rsidR="008C4327" w:rsidRDefault="008C4327" w:rsidP="008C4327"/>
    <w:p w14:paraId="1EDDB061" w14:textId="277FF3FE" w:rsidR="008C4327" w:rsidRDefault="008C4327" w:rsidP="008C4327">
      <w:r>
        <w:t xml:space="preserve">“Transferability” </w:t>
      </w:r>
      <w:sdt>
        <w:sdtPr>
          <w:id w:val="515884057"/>
          <w:citation/>
        </w:sdtPr>
        <w:sdtContent>
          <w:r>
            <w:fldChar w:fldCharType="begin"/>
          </w:r>
          <w:r w:rsidR="001A010B">
            <w:rPr>
              <w:lang w:val="en-US"/>
            </w:rPr>
            <w:instrText xml:space="preserve">CITATION Lin07 \p 19 \n  \y  \t  \l 1033 </w:instrText>
          </w:r>
          <w:r>
            <w:fldChar w:fldCharType="separate"/>
          </w:r>
          <w:r w:rsidR="00CD087E" w:rsidRPr="00CD087E">
            <w:rPr>
              <w:noProof/>
              <w:lang w:val="en-US"/>
            </w:rPr>
            <w:t>(p. 19)</w:t>
          </w:r>
          <w:r>
            <w:fldChar w:fldCharType="end"/>
          </w:r>
        </w:sdtContent>
      </w:sdt>
      <w:r w:rsidR="008E03CA">
        <w:t xml:space="preserve"> is the concept that Lincoln and </w:t>
      </w:r>
      <w:proofErr w:type="spellStart"/>
      <w:r w:rsidR="008E03CA">
        <w:t>Guba</w:t>
      </w:r>
      <w:proofErr w:type="spellEnd"/>
      <w:r w:rsidR="008E03CA">
        <w:t xml:space="preserve"> </w:t>
      </w:r>
      <w:sdt>
        <w:sdtPr>
          <w:id w:val="315153342"/>
          <w:citation/>
        </w:sdtPr>
        <w:sdtContent>
          <w:r w:rsidR="008E03CA">
            <w:fldChar w:fldCharType="begin"/>
          </w:r>
          <w:r w:rsidR="001A010B">
            <w:rPr>
              <w:lang w:val="en-US"/>
            </w:rPr>
            <w:instrText xml:space="preserve">CITATION Lin07 \n  \t  \l 1033 </w:instrText>
          </w:r>
          <w:r w:rsidR="008E03CA">
            <w:fldChar w:fldCharType="separate"/>
          </w:r>
          <w:r w:rsidR="00CD087E" w:rsidRPr="00CD087E">
            <w:rPr>
              <w:noProof/>
              <w:lang w:val="en-US"/>
            </w:rPr>
            <w:t>(2007)</w:t>
          </w:r>
          <w:r w:rsidR="008E03CA">
            <w:fldChar w:fldCharType="end"/>
          </w:r>
        </w:sdtContent>
      </w:sdt>
      <w:r>
        <w:t xml:space="preserve"> suggest in place of external validity. The study should offer sufficient information about the context to allow others to make judgements about the applicability of the </w:t>
      </w:r>
      <w:r>
        <w:lastRenderedPageBreak/>
        <w:t>findings.</w:t>
      </w:r>
      <w:r w:rsidR="00E7728A">
        <w:t xml:space="preserve"> I paid car</w:t>
      </w:r>
      <w:r w:rsidR="00C421F6">
        <w:t>e</w:t>
      </w:r>
      <w:r w:rsidR="00E7728A">
        <w:t>ful attention to the context and whe</w:t>
      </w:r>
      <w:r w:rsidR="009756BE">
        <w:t>re appropriate wrote about this (</w:t>
      </w:r>
      <w:r w:rsidR="007D2DA7">
        <w:t>See appendices 2 and 5</w:t>
      </w:r>
      <w:r w:rsidR="009756BE">
        <w:t>)</w:t>
      </w:r>
      <w:r w:rsidR="00171682">
        <w:t>.</w:t>
      </w:r>
    </w:p>
    <w:p w14:paraId="39C42F0A" w14:textId="77777777" w:rsidR="008C4327" w:rsidRDefault="008C4327" w:rsidP="008C4327"/>
    <w:p w14:paraId="5630D59D" w14:textId="15B0C299" w:rsidR="00E7728A" w:rsidRDefault="008C4327" w:rsidP="008C4327">
      <w:r>
        <w:t>In place of reliability</w:t>
      </w:r>
      <w:r w:rsidR="00B04D71">
        <w:t>,</w:t>
      </w:r>
      <w:r>
        <w:t xml:space="preserve"> Lincoln and </w:t>
      </w:r>
      <w:proofErr w:type="spellStart"/>
      <w:r>
        <w:t>Guba</w:t>
      </w:r>
      <w:proofErr w:type="spellEnd"/>
      <w:r>
        <w:t xml:space="preserve"> </w:t>
      </w:r>
      <w:sdt>
        <w:sdtPr>
          <w:id w:val="-940678548"/>
          <w:citation/>
        </w:sdtPr>
        <w:sdtContent>
          <w:r>
            <w:fldChar w:fldCharType="begin"/>
          </w:r>
          <w:r w:rsidR="001A010B">
            <w:rPr>
              <w:lang w:val="en-US"/>
            </w:rPr>
            <w:instrText xml:space="preserve">CITATION Lin07 \n  \t  \l 1033 </w:instrText>
          </w:r>
          <w:r>
            <w:fldChar w:fldCharType="separate"/>
          </w:r>
          <w:r w:rsidR="00CD087E" w:rsidRPr="00CD087E">
            <w:rPr>
              <w:noProof/>
              <w:lang w:val="en-US"/>
            </w:rPr>
            <w:t>(2007)</w:t>
          </w:r>
          <w:r>
            <w:fldChar w:fldCharType="end"/>
          </w:r>
        </w:sdtContent>
      </w:sdt>
      <w:r>
        <w:t xml:space="preserve"> suggest “dependability” </w:t>
      </w:r>
      <w:sdt>
        <w:sdtPr>
          <w:id w:val="897702521"/>
          <w:citation/>
        </w:sdtPr>
        <w:sdtContent>
          <w:r>
            <w:fldChar w:fldCharType="begin"/>
          </w:r>
          <w:r w:rsidR="001A010B">
            <w:rPr>
              <w:lang w:val="en-US"/>
            </w:rPr>
            <w:instrText xml:space="preserve">CITATION Lin07 \p 18 \n  \y  \t  \l 1033 </w:instrText>
          </w:r>
          <w:r>
            <w:fldChar w:fldCharType="separate"/>
          </w:r>
          <w:r w:rsidR="00CD087E" w:rsidRPr="00CD087E">
            <w:rPr>
              <w:noProof/>
              <w:lang w:val="en-US"/>
            </w:rPr>
            <w:t>(p. 18)</w:t>
          </w:r>
          <w:r>
            <w:fldChar w:fldCharType="end"/>
          </w:r>
        </w:sdtContent>
      </w:sdt>
      <w:r>
        <w:t xml:space="preserve">, meaning the extent to which the process of the research can be identified. </w:t>
      </w:r>
      <w:r w:rsidR="00E7728A">
        <w:t>Following on from the pilot study</w:t>
      </w:r>
      <w:r w:rsidR="000469E2">
        <w:t>,</w:t>
      </w:r>
      <w:r w:rsidR="00E7728A">
        <w:t xml:space="preserve"> I decided that my process of analysis was not clear enough and </w:t>
      </w:r>
      <w:r w:rsidR="009756BE">
        <w:t xml:space="preserve">instead </w:t>
      </w:r>
      <w:r w:rsidR="00E7728A">
        <w:t>used a more structured thematic analysis to ensure that I had studied all my data carefully. The thematic analysis also aided</w:t>
      </w:r>
      <w:r w:rsidR="00B04D71">
        <w:t xml:space="preserve"> the presentation</w:t>
      </w:r>
      <w:r w:rsidR="00F66BA1">
        <w:t xml:space="preserve"> of my thinking</w:t>
      </w:r>
      <w:r w:rsidR="00E7728A">
        <w:t>.</w:t>
      </w:r>
      <w:r w:rsidR="00F66BA1">
        <w:t xml:space="preserve"> </w:t>
      </w:r>
      <w:r w:rsidR="00E7728A">
        <w:t xml:space="preserve"> </w:t>
      </w:r>
    </w:p>
    <w:p w14:paraId="00F00F0E" w14:textId="77777777" w:rsidR="00E7728A" w:rsidRDefault="00E7728A" w:rsidP="008C4327"/>
    <w:p w14:paraId="364D5625" w14:textId="22263E91" w:rsidR="008C4327" w:rsidRPr="005031EE" w:rsidRDefault="008C4327" w:rsidP="008C4327">
      <w:r>
        <w:t>Finally</w:t>
      </w:r>
      <w:r w:rsidR="00E7728A">
        <w:t xml:space="preserve">, Lincoln and </w:t>
      </w:r>
      <w:proofErr w:type="spellStart"/>
      <w:r w:rsidR="00E7728A">
        <w:t>Guba</w:t>
      </w:r>
      <w:proofErr w:type="spellEnd"/>
      <w:sdt>
        <w:sdtPr>
          <w:id w:val="51664815"/>
          <w:citation/>
        </w:sdtPr>
        <w:sdtContent>
          <w:r w:rsidR="00E7728A">
            <w:fldChar w:fldCharType="begin"/>
          </w:r>
          <w:r w:rsidR="001A010B">
            <w:rPr>
              <w:lang w:val="en-US"/>
            </w:rPr>
            <w:instrText xml:space="preserve">CITATION Lin07 \n  \t  \l 1033 </w:instrText>
          </w:r>
          <w:r w:rsidR="00E7728A">
            <w:fldChar w:fldCharType="separate"/>
          </w:r>
          <w:r w:rsidR="00CD087E">
            <w:rPr>
              <w:noProof/>
              <w:lang w:val="en-US"/>
            </w:rPr>
            <w:t xml:space="preserve"> </w:t>
          </w:r>
          <w:r w:rsidR="00CD087E" w:rsidRPr="00CD087E">
            <w:rPr>
              <w:noProof/>
              <w:lang w:val="en-US"/>
            </w:rPr>
            <w:t>(2007)</w:t>
          </w:r>
          <w:r w:rsidR="00E7728A">
            <w:fldChar w:fldCharType="end"/>
          </w:r>
        </w:sdtContent>
      </w:sdt>
      <w:r>
        <w:t xml:space="preserve"> offer “</w:t>
      </w:r>
      <w:proofErr w:type="spellStart"/>
      <w:r>
        <w:t>confirmability</w:t>
      </w:r>
      <w:proofErr w:type="spellEnd"/>
      <w:r>
        <w:t xml:space="preserve">” </w:t>
      </w:r>
      <w:sdt>
        <w:sdtPr>
          <w:id w:val="-730696801"/>
          <w:citation/>
        </w:sdtPr>
        <w:sdtContent>
          <w:r>
            <w:fldChar w:fldCharType="begin"/>
          </w:r>
          <w:r w:rsidR="001A010B">
            <w:rPr>
              <w:lang w:val="en-US"/>
            </w:rPr>
            <w:instrText xml:space="preserve">CITATION Lin07 \p 18 \n  \y  \t  \l 1033 </w:instrText>
          </w:r>
          <w:r>
            <w:fldChar w:fldCharType="separate"/>
          </w:r>
          <w:r w:rsidR="00CD087E" w:rsidRPr="00CD087E">
            <w:rPr>
              <w:noProof/>
              <w:lang w:val="en-US"/>
            </w:rPr>
            <w:t>(p. 18)</w:t>
          </w:r>
          <w:r>
            <w:fldChar w:fldCharType="end"/>
          </w:r>
        </w:sdtContent>
      </w:sdt>
      <w:r>
        <w:t xml:space="preserve"> as an alternative for objectivity. This r</w:t>
      </w:r>
      <w:r w:rsidR="007F651A">
        <w:t>efers to the extent to which</w:t>
      </w:r>
      <w:r>
        <w:t xml:space="preserve"> </w:t>
      </w:r>
      <w:r w:rsidR="007F651A">
        <w:t xml:space="preserve">explanations are offered for how </w:t>
      </w:r>
      <w:r w:rsidRPr="007F651A">
        <w:t xml:space="preserve">conclusions </w:t>
      </w:r>
      <w:r w:rsidR="007F651A" w:rsidRPr="007F651A">
        <w:t>are reached.</w:t>
      </w:r>
      <w:r>
        <w:t xml:space="preserve"> </w:t>
      </w:r>
      <w:r w:rsidR="00E7728A">
        <w:t>In my analysis I hoped to identify the different</w:t>
      </w:r>
      <w:r w:rsidR="00DC6991">
        <w:t xml:space="preserve"> processes that I was aware of in the initial conversations and in my reflections as I analysed my data.</w:t>
      </w:r>
    </w:p>
    <w:p w14:paraId="3F267A3F" w14:textId="77777777" w:rsidR="00A26A02" w:rsidRPr="00A26A02" w:rsidRDefault="00A26A02" w:rsidP="00A26A02"/>
    <w:p w14:paraId="422C9396" w14:textId="77777777" w:rsidR="00A26A02" w:rsidRPr="00830864" w:rsidRDefault="00A26A02" w:rsidP="00773DAD">
      <w:pPr>
        <w:pStyle w:val="Heading2"/>
        <w:jc w:val="left"/>
      </w:pPr>
      <w:bookmarkStart w:id="42" w:name="_Toc206041365"/>
      <w:r w:rsidRPr="00830864">
        <w:t>Authenticity (validity)</w:t>
      </w:r>
      <w:bookmarkEnd w:id="42"/>
    </w:p>
    <w:p w14:paraId="4326AD05" w14:textId="5858CFFA" w:rsidR="00A26A02" w:rsidRPr="00A26A02" w:rsidRDefault="00A26A02" w:rsidP="00A26A02">
      <w:r w:rsidRPr="00A26A02">
        <w:t xml:space="preserve">Lincoln and </w:t>
      </w:r>
      <w:proofErr w:type="spellStart"/>
      <w:r w:rsidRPr="00A26A02">
        <w:t>Guba</w:t>
      </w:r>
      <w:proofErr w:type="spellEnd"/>
      <w:r w:rsidRPr="00A26A02">
        <w:t xml:space="preserve"> </w:t>
      </w:r>
      <w:sdt>
        <w:sdtPr>
          <w:id w:val="9184652"/>
          <w:citation/>
        </w:sdtPr>
        <w:sdtContent>
          <w:r w:rsidR="00CB5A62" w:rsidRPr="00A26A02">
            <w:fldChar w:fldCharType="begin"/>
          </w:r>
          <w:r w:rsidR="001A010B">
            <w:instrText xml:space="preserve">CITATION Lin07 \n  \t  \l 2057 </w:instrText>
          </w:r>
          <w:r w:rsidR="00CB5A62" w:rsidRPr="00A26A02">
            <w:fldChar w:fldCharType="separate"/>
          </w:r>
          <w:r w:rsidR="00CD087E" w:rsidRPr="00CD087E">
            <w:rPr>
              <w:noProof/>
            </w:rPr>
            <w:t>(2007)</w:t>
          </w:r>
          <w:r w:rsidR="00CB5A62" w:rsidRPr="00A26A02">
            <w:fldChar w:fldCharType="end"/>
          </w:r>
        </w:sdtContent>
      </w:sdt>
      <w:r w:rsidRPr="00A26A02">
        <w:t xml:space="preserve"> </w:t>
      </w:r>
      <w:r w:rsidR="00E7728A">
        <w:t xml:space="preserve">also </w:t>
      </w:r>
      <w:r w:rsidRPr="00A26A02">
        <w:t>proposed the term “authenticity” as opposed to validity</w:t>
      </w:r>
      <w:r w:rsidR="00E7728A">
        <w:t xml:space="preserve">. </w:t>
      </w:r>
      <w:r w:rsidRPr="00A26A02">
        <w:t xml:space="preserve">They offered five kinds of authenticity. The first they called “Fairness” </w:t>
      </w:r>
      <w:sdt>
        <w:sdtPr>
          <w:id w:val="1636597103"/>
          <w:citation/>
        </w:sdtPr>
        <w:sdtContent>
          <w:r w:rsidR="00CB5A62" w:rsidRPr="00A26A02">
            <w:fldChar w:fldCharType="begin"/>
          </w:r>
          <w:r w:rsidR="001A010B">
            <w:rPr>
              <w:lang w:val="en-US"/>
            </w:rPr>
            <w:instrText xml:space="preserve">CITATION Lin07 \p 20 \n  \y  \t  \l 1033 </w:instrText>
          </w:r>
          <w:r w:rsidR="00CB5A62" w:rsidRPr="00A26A02">
            <w:fldChar w:fldCharType="separate"/>
          </w:r>
          <w:r w:rsidR="00CD087E" w:rsidRPr="00CD087E">
            <w:rPr>
              <w:noProof/>
              <w:lang w:val="en-US"/>
            </w:rPr>
            <w:t>(p. 20)</w:t>
          </w:r>
          <w:r w:rsidR="00CB5A62" w:rsidRPr="00A26A02">
            <w:fldChar w:fldCharType="end"/>
          </w:r>
        </w:sdtContent>
      </w:sdt>
      <w:r w:rsidR="00127864">
        <w:t xml:space="preserve"> that judges</w:t>
      </w:r>
      <w:r w:rsidRPr="00A26A02">
        <w:t xml:space="preserve"> the extent to which a study had presented all views offered, explained underlying beliefs and negotiated interpretation between the participants. I sought to achieve this by feeding back my reflections to my participants. I later included their further </w:t>
      </w:r>
      <w:r w:rsidR="00E243FB">
        <w:t>comments in the discussion</w:t>
      </w:r>
      <w:r w:rsidRPr="00A26A02">
        <w:t xml:space="preserve">. I also kept the narratives of each of my participants </w:t>
      </w:r>
      <w:r w:rsidR="00127864">
        <w:t>separate,</w:t>
      </w:r>
      <w:r w:rsidRPr="00A26A02">
        <w:t xml:space="preserve"> so that their views were identifiable.  </w:t>
      </w:r>
    </w:p>
    <w:p w14:paraId="3DC87641" w14:textId="77777777" w:rsidR="00A26A02" w:rsidRPr="00A26A02" w:rsidRDefault="00A26A02" w:rsidP="00A26A02"/>
    <w:p w14:paraId="4E6D627F" w14:textId="5C24EDE2" w:rsidR="00A26A02" w:rsidRPr="00A26A02" w:rsidRDefault="00A26A02" w:rsidP="00A26A02">
      <w:r w:rsidRPr="00A26A02">
        <w:t>Secondly,</w:t>
      </w:r>
      <w:r w:rsidRPr="00A26A02">
        <w:rPr>
          <w:noProof/>
          <w:lang w:val="en-US"/>
        </w:rPr>
        <w:t xml:space="preserve"> Lincoln &amp; Guba</w:t>
      </w:r>
      <w:r w:rsidRPr="00A26A02">
        <w:t xml:space="preserve"> </w:t>
      </w:r>
      <w:sdt>
        <w:sdtPr>
          <w:id w:val="819162064"/>
          <w:citation/>
        </w:sdtPr>
        <w:sdtContent>
          <w:r w:rsidR="00CB5A62" w:rsidRPr="00A26A02">
            <w:fldChar w:fldCharType="begin"/>
          </w:r>
          <w:r w:rsidR="001A010B">
            <w:rPr>
              <w:lang w:val="en-US"/>
            </w:rPr>
            <w:instrText xml:space="preserve">CITATION Lin07 \n  \t  \l 1033 </w:instrText>
          </w:r>
          <w:r w:rsidR="00CB5A62" w:rsidRPr="00A26A02">
            <w:fldChar w:fldCharType="separate"/>
          </w:r>
          <w:r w:rsidR="00CD087E" w:rsidRPr="00CD087E">
            <w:rPr>
              <w:noProof/>
              <w:lang w:val="en-US"/>
            </w:rPr>
            <w:t>(2007)</w:t>
          </w:r>
          <w:r w:rsidR="00CB5A62" w:rsidRPr="00A26A02">
            <w:fldChar w:fldCharType="end"/>
          </w:r>
        </w:sdtContent>
      </w:sdt>
      <w:r w:rsidRPr="00A26A02">
        <w:t xml:space="preserve"> suggest “Ontological Authenticity”. They argued that a study should result in raised awareness, so that a person “can achieve a more sophisticated and enriched construction”</w:t>
      </w:r>
      <w:sdt>
        <w:sdtPr>
          <w:id w:val="-118303150"/>
          <w:citation/>
        </w:sdtPr>
        <w:sdtContent>
          <w:r w:rsidR="00CB5A62" w:rsidRPr="00A26A02">
            <w:fldChar w:fldCharType="begin"/>
          </w:r>
          <w:r w:rsidR="001A010B">
            <w:instrText xml:space="preserve">CITATION Lin07 \p 22 \n  \y  \t  \l 1033 </w:instrText>
          </w:r>
          <w:r w:rsidR="00CB5A62" w:rsidRPr="00A26A02">
            <w:fldChar w:fldCharType="separate"/>
          </w:r>
          <w:r w:rsidR="00CD087E">
            <w:rPr>
              <w:noProof/>
            </w:rPr>
            <w:t xml:space="preserve"> </w:t>
          </w:r>
          <w:r w:rsidR="00CD087E" w:rsidRPr="00CD087E">
            <w:rPr>
              <w:noProof/>
            </w:rPr>
            <w:t>(p. 22)</w:t>
          </w:r>
          <w:r w:rsidR="00CB5A62" w:rsidRPr="00A26A02">
            <w:fldChar w:fldCharType="end"/>
          </w:r>
        </w:sdtContent>
      </w:sdt>
      <w:r w:rsidRPr="00A26A02">
        <w:t xml:space="preserve">. Linked to this is their third criterion of “Educative Authenticity”. As the result of a study, “stakeholders” should gain increased understanding of their own and others </w:t>
      </w:r>
      <w:r w:rsidRPr="00A26A02">
        <w:lastRenderedPageBreak/>
        <w:t>constructions, even if they do not agree with the constructions of others</w:t>
      </w:r>
      <w:r w:rsidR="00BD1ED6">
        <w:t>’</w:t>
      </w:r>
      <w:sdt>
        <w:sdtPr>
          <w:id w:val="1049037558"/>
          <w:citation/>
        </w:sdtPr>
        <w:sdtContent>
          <w:r w:rsidR="00CB5A62" w:rsidRPr="00A26A02">
            <w:fldChar w:fldCharType="begin"/>
          </w:r>
          <w:r w:rsidR="001A010B">
            <w:instrText xml:space="preserve">CITATION Lin07 \p 23 \n  \y  \l 1033 </w:instrText>
          </w:r>
          <w:r w:rsidR="00CB5A62" w:rsidRPr="00A26A02">
            <w:fldChar w:fldCharType="separate"/>
          </w:r>
          <w:r w:rsidR="00CD087E">
            <w:rPr>
              <w:noProof/>
            </w:rPr>
            <w:t xml:space="preserve"> </w:t>
          </w:r>
          <w:r w:rsidR="00CD087E" w:rsidRPr="00CD087E">
            <w:rPr>
              <w:noProof/>
            </w:rPr>
            <w:t>(p. 23)</w:t>
          </w:r>
          <w:r w:rsidR="00CB5A62" w:rsidRPr="00A26A02">
            <w:fldChar w:fldCharType="end"/>
          </w:r>
        </w:sdtContent>
      </w:sdt>
      <w:r w:rsidRPr="00A26A02">
        <w:t xml:space="preserve">. It is my hope that my participants’ engagement with the research did increase their understanding about their work and life. Lincoln and </w:t>
      </w:r>
      <w:proofErr w:type="spellStart"/>
      <w:r w:rsidRPr="00A26A02">
        <w:t>Guba</w:t>
      </w:r>
      <w:proofErr w:type="spellEnd"/>
      <w:sdt>
        <w:sdtPr>
          <w:id w:val="9184653"/>
          <w:citation/>
        </w:sdtPr>
        <w:sdtContent>
          <w:r w:rsidR="00CB5A62" w:rsidRPr="00A26A02">
            <w:fldChar w:fldCharType="begin"/>
          </w:r>
          <w:r w:rsidR="001A010B">
            <w:instrText xml:space="preserve">CITATION Lin07 \n  \t  \l 2057 </w:instrText>
          </w:r>
          <w:r w:rsidR="00CB5A62" w:rsidRPr="00A26A02">
            <w:fldChar w:fldCharType="separate"/>
          </w:r>
          <w:r w:rsidR="00CD087E">
            <w:rPr>
              <w:noProof/>
            </w:rPr>
            <w:t xml:space="preserve"> </w:t>
          </w:r>
          <w:r w:rsidR="00CD087E" w:rsidRPr="00CD087E">
            <w:rPr>
              <w:noProof/>
            </w:rPr>
            <w:t>(2007)</w:t>
          </w:r>
          <w:r w:rsidR="00CB5A62" w:rsidRPr="00A26A02">
            <w:fldChar w:fldCharType="end"/>
          </w:r>
        </w:sdtContent>
      </w:sdt>
      <w:r w:rsidRPr="00A26A02">
        <w:t xml:space="preserve"> acknowledged the difficulty of assessing whether this had occurred, but suggested that the study should be judged based on the potential for education that is offered. </w:t>
      </w:r>
    </w:p>
    <w:p w14:paraId="55687588" w14:textId="77777777" w:rsidR="00A26A02" w:rsidRPr="00A26A02" w:rsidRDefault="00A26A02" w:rsidP="00A26A02"/>
    <w:p w14:paraId="2371C29E" w14:textId="5E15E800" w:rsidR="00A26A02" w:rsidRPr="00A26A02" w:rsidRDefault="00A26A02" w:rsidP="00A26A02">
      <w:r w:rsidRPr="00A26A02">
        <w:t>“Catalytic Authenticity” is their fourth cr</w:t>
      </w:r>
      <w:r w:rsidR="00BD1ED6">
        <w:t>iterion</w:t>
      </w:r>
      <w:r w:rsidR="002E689F">
        <w:t>. A study needed</w:t>
      </w:r>
      <w:r w:rsidRPr="00A26A02">
        <w:t xml:space="preserve"> to “facilitate and stimulate action”</w:t>
      </w:r>
      <w:sdt>
        <w:sdtPr>
          <w:id w:val="-378089670"/>
          <w:citation/>
        </w:sdtPr>
        <w:sdtContent>
          <w:r w:rsidR="00CB5A62" w:rsidRPr="00A26A02">
            <w:fldChar w:fldCharType="begin"/>
          </w:r>
          <w:r w:rsidR="001A010B">
            <w:instrText xml:space="preserve">CITATION Lin07 \p 23 \n  \y  \l 1033 </w:instrText>
          </w:r>
          <w:r w:rsidR="00CB5A62" w:rsidRPr="00A26A02">
            <w:fldChar w:fldCharType="separate"/>
          </w:r>
          <w:r w:rsidR="00CD087E">
            <w:rPr>
              <w:noProof/>
            </w:rPr>
            <w:t xml:space="preserve"> </w:t>
          </w:r>
          <w:r w:rsidR="00CD087E" w:rsidRPr="00CD087E">
            <w:rPr>
              <w:noProof/>
            </w:rPr>
            <w:t>(p. 23)</w:t>
          </w:r>
          <w:r w:rsidR="00CB5A62" w:rsidRPr="00A26A02">
            <w:fldChar w:fldCharType="end"/>
          </w:r>
        </w:sdtContent>
      </w:sdt>
      <w:r w:rsidRPr="00A26A02">
        <w:t>. I will assess this in the discussion. Linked to this idea is their final measure which they</w:t>
      </w:r>
      <w:r w:rsidR="00445D1B">
        <w:t xml:space="preserve"> called “Tactical Authenticity”,</w:t>
      </w:r>
      <w:r w:rsidRPr="00A26A02">
        <w:t xml:space="preserve"> “whether the evaluation is empowering or impoverishing, and to whom”</w:t>
      </w:r>
      <w:sdt>
        <w:sdtPr>
          <w:id w:val="-2023773372"/>
          <w:citation/>
        </w:sdtPr>
        <w:sdtContent>
          <w:r w:rsidR="00CB5A62" w:rsidRPr="00A26A02">
            <w:fldChar w:fldCharType="begin"/>
          </w:r>
          <w:r w:rsidR="001A010B">
            <w:instrText xml:space="preserve">CITATION Lin07 \p 24 \n  \y  \l 1033 </w:instrText>
          </w:r>
          <w:r w:rsidR="00CB5A62" w:rsidRPr="00A26A02">
            <w:fldChar w:fldCharType="separate"/>
          </w:r>
          <w:r w:rsidR="00CD087E">
            <w:rPr>
              <w:noProof/>
            </w:rPr>
            <w:t xml:space="preserve"> </w:t>
          </w:r>
          <w:r w:rsidR="00CD087E" w:rsidRPr="00CD087E">
            <w:rPr>
              <w:noProof/>
            </w:rPr>
            <w:t>(p. 24)</w:t>
          </w:r>
          <w:r w:rsidR="00CB5A62" w:rsidRPr="00A26A02">
            <w:fldChar w:fldCharType="end"/>
          </w:r>
        </w:sdtContent>
      </w:sdt>
      <w:r w:rsidRPr="00A26A02">
        <w:t>. A study should enable all those involved and concerned with the study to have a say in the actions that result. In addition, the study should mirror this process in allowing for a negotiation of constructions wit</w:t>
      </w:r>
      <w:r w:rsidR="003D5C37">
        <w:t>hin the study itself. Within this</w:t>
      </w:r>
      <w:r w:rsidRPr="00A26A02">
        <w:t xml:space="preserve"> study I negotiated meaning with my participants. I also discussed how they wanted to be identified and allowed them freedom to talk about what was important to them. It is more difficult to assess the wider impact of the study at this stage.</w:t>
      </w:r>
    </w:p>
    <w:p w14:paraId="5E43E390" w14:textId="77777777" w:rsidR="00A26A02" w:rsidRPr="00A26A02" w:rsidRDefault="00A26A02" w:rsidP="00A26A02"/>
    <w:p w14:paraId="6D7E060B" w14:textId="2365B559" w:rsidR="00A26A02" w:rsidRPr="00A26A02" w:rsidRDefault="00A26A02" w:rsidP="00A26A02">
      <w:r w:rsidRPr="00A26A02">
        <w:t xml:space="preserve">Johnson </w:t>
      </w:r>
      <w:sdt>
        <w:sdtPr>
          <w:id w:val="688862"/>
          <w:citation/>
        </w:sdtPr>
        <w:sdtContent>
          <w:r w:rsidR="00CB5A62" w:rsidRPr="00A26A02">
            <w:fldChar w:fldCharType="begin"/>
          </w:r>
          <w:r w:rsidR="00E243FB">
            <w:instrText xml:space="preserve">CITATION Joh00 \n  \t  \l 2057 </w:instrText>
          </w:r>
          <w:r w:rsidR="00CB5A62" w:rsidRPr="00A26A02">
            <w:fldChar w:fldCharType="separate"/>
          </w:r>
          <w:r w:rsidR="00CD087E" w:rsidRPr="00CD087E">
            <w:rPr>
              <w:noProof/>
            </w:rPr>
            <w:t>(2000)</w:t>
          </w:r>
          <w:r w:rsidR="00CB5A62" w:rsidRPr="00A26A02">
            <w:fldChar w:fldCharType="end"/>
          </w:r>
        </w:sdtContent>
      </w:sdt>
      <w:r w:rsidRPr="00A26A02">
        <w:t xml:space="preserve"> agreed that we need alternative criteria to evaluate qual</w:t>
      </w:r>
      <w:r w:rsidR="000204AB">
        <w:t>itative research and added that:</w:t>
      </w:r>
      <w:r w:rsidRPr="00A26A02">
        <w:t xml:space="preserve"> “Such a view of evaluation places responsibility for judging and assessing the worth of a piece of research on the reader and acknowledges that there may be diverse views about the research itself.” </w:t>
      </w:r>
      <w:sdt>
        <w:sdtPr>
          <w:id w:val="132681930"/>
          <w:citation/>
        </w:sdtPr>
        <w:sdtContent>
          <w:r w:rsidR="00E243FB">
            <w:fldChar w:fldCharType="begin"/>
          </w:r>
          <w:r w:rsidR="00E243FB">
            <w:rPr>
              <w:lang w:val="en-US"/>
            </w:rPr>
            <w:instrText xml:space="preserve">CITATION Joh00 \p 82 \n  \y  \t  \l 1033 </w:instrText>
          </w:r>
          <w:r w:rsidR="00E243FB">
            <w:fldChar w:fldCharType="separate"/>
          </w:r>
          <w:r w:rsidR="00CD087E" w:rsidRPr="00CD087E">
            <w:rPr>
              <w:noProof/>
              <w:lang w:val="en-US"/>
            </w:rPr>
            <w:t>(p. 82)</w:t>
          </w:r>
          <w:r w:rsidR="00E243FB">
            <w:fldChar w:fldCharType="end"/>
          </w:r>
        </w:sdtContent>
      </w:sdt>
      <w:r w:rsidR="002E689F">
        <w:t>.</w:t>
      </w:r>
    </w:p>
    <w:p w14:paraId="16BAC212" w14:textId="77777777" w:rsidR="00A26A02" w:rsidRPr="00A26A02" w:rsidRDefault="00A26A02" w:rsidP="00A26A02"/>
    <w:p w14:paraId="15B3D993" w14:textId="4CC9ECAE" w:rsidR="00A26A02" w:rsidRPr="00A26A02" w:rsidRDefault="00A26A02" w:rsidP="00A26A02">
      <w:proofErr w:type="spellStart"/>
      <w:r w:rsidRPr="00A26A02">
        <w:t>Etherington</w:t>
      </w:r>
      <w:proofErr w:type="spellEnd"/>
      <w:r w:rsidRPr="00A26A02">
        <w:t xml:space="preserve"> </w:t>
      </w:r>
      <w:sdt>
        <w:sdtPr>
          <w:id w:val="9184659"/>
          <w:citation/>
        </w:sdtPr>
        <w:sdtContent>
          <w:r w:rsidR="00CB5A62" w:rsidRPr="00A26A02">
            <w:fldChar w:fldCharType="begin"/>
          </w:r>
          <w:r w:rsidR="0008543A">
            <w:instrText xml:space="preserve">CITATION Eth04 \n  \t  \l 2057 </w:instrText>
          </w:r>
          <w:r w:rsidR="00CB5A62" w:rsidRPr="00A26A02">
            <w:fldChar w:fldCharType="separate"/>
          </w:r>
          <w:r w:rsidR="00CD087E">
            <w:rPr>
              <w:noProof/>
            </w:rPr>
            <w:t>(2004)</w:t>
          </w:r>
          <w:r w:rsidR="00CB5A62" w:rsidRPr="00A26A02">
            <w:fldChar w:fldCharType="end"/>
          </w:r>
        </w:sdtContent>
      </w:sdt>
      <w:r w:rsidRPr="00A26A02">
        <w:t xml:space="preserve"> </w:t>
      </w:r>
      <w:r w:rsidR="00127864">
        <w:t>added</w:t>
      </w:r>
      <w:r w:rsidR="002E689F">
        <w:t xml:space="preserve"> that qualitative research needed</w:t>
      </w:r>
      <w:r w:rsidRPr="00A26A02">
        <w:t xml:space="preserve"> to offer adequate information about the context in which the reflections were located, make sure</w:t>
      </w:r>
      <w:r w:rsidR="003D5C37">
        <w:t xml:space="preserve"> that alternative perspectives we</w:t>
      </w:r>
      <w:r w:rsidRPr="00A26A02">
        <w:t>re represent</w:t>
      </w:r>
      <w:r w:rsidR="003D5C37">
        <w:t>ed and that the work contributed</w:t>
      </w:r>
      <w:r w:rsidRPr="00A26A02">
        <w:t xml:space="preserve"> to </w:t>
      </w:r>
      <w:r w:rsidR="00127864">
        <w:t xml:space="preserve">the </w:t>
      </w:r>
      <w:r w:rsidRPr="00A26A02">
        <w:t>understanding of the area of study</w:t>
      </w:r>
      <w:sdt>
        <w:sdtPr>
          <w:id w:val="-728611795"/>
          <w:citation/>
        </w:sdtPr>
        <w:sdtContent>
          <w:r w:rsidR="00CB5A62" w:rsidRPr="00A26A02">
            <w:fldChar w:fldCharType="begin"/>
          </w:r>
          <w:r w:rsidR="00E243FB">
            <w:instrText xml:space="preserve">CITATION Eth04 \p 82 \l 1033 </w:instrText>
          </w:r>
          <w:r w:rsidR="00CB5A62" w:rsidRPr="00A26A02">
            <w:fldChar w:fldCharType="separate"/>
          </w:r>
          <w:r w:rsidR="00CD087E">
            <w:rPr>
              <w:noProof/>
            </w:rPr>
            <w:t xml:space="preserve"> </w:t>
          </w:r>
          <w:r w:rsidR="00CD087E" w:rsidRPr="00CD087E">
            <w:rPr>
              <w:noProof/>
            </w:rPr>
            <w:t>(Etherington, 2004, p. 82)</w:t>
          </w:r>
          <w:r w:rsidR="00CB5A62" w:rsidRPr="00A26A02">
            <w:fldChar w:fldCharType="end"/>
          </w:r>
        </w:sdtContent>
      </w:sdt>
      <w:r w:rsidRPr="00A26A02">
        <w:t xml:space="preserve">. </w:t>
      </w:r>
    </w:p>
    <w:p w14:paraId="2FAE9640" w14:textId="77777777" w:rsidR="00DF7BA4" w:rsidRDefault="00DF7BA4" w:rsidP="00A26A02"/>
    <w:p w14:paraId="57C6D16B" w14:textId="6BC2444C" w:rsidR="00A26A02" w:rsidRDefault="00A26A02" w:rsidP="00A26A02">
      <w:r w:rsidRPr="00A26A02">
        <w:t>I will return to an evaluation of the</w:t>
      </w:r>
      <w:r w:rsidR="00C421F6">
        <w:t xml:space="preserve"> “trustworthiness” and</w:t>
      </w:r>
      <w:r w:rsidRPr="00A26A02">
        <w:t xml:space="preserve"> “authenticity” </w:t>
      </w:r>
      <w:sdt>
        <w:sdtPr>
          <w:id w:val="-726225262"/>
          <w:citation/>
        </w:sdtPr>
        <w:sdtContent>
          <w:r w:rsidR="00CB5A62" w:rsidRPr="00A26A02">
            <w:fldChar w:fldCharType="begin"/>
          </w:r>
          <w:r w:rsidR="001A010B">
            <w:rPr>
              <w:lang w:val="en-US"/>
            </w:rPr>
            <w:instrText xml:space="preserve">CITATION Lin07 \l 1033 </w:instrText>
          </w:r>
          <w:r w:rsidR="00CB5A62" w:rsidRPr="00A26A02">
            <w:fldChar w:fldCharType="separate"/>
          </w:r>
          <w:r w:rsidR="00CD087E" w:rsidRPr="00CD087E">
            <w:rPr>
              <w:noProof/>
              <w:lang w:val="en-US"/>
            </w:rPr>
            <w:t>(Lincoln &amp; Guba, 2007)</w:t>
          </w:r>
          <w:r w:rsidR="00CB5A62" w:rsidRPr="00A26A02">
            <w:fldChar w:fldCharType="end"/>
          </w:r>
        </w:sdtContent>
      </w:sdt>
      <w:r w:rsidRPr="00A26A02">
        <w:t xml:space="preserve"> o</w:t>
      </w:r>
      <w:r w:rsidR="00C11D5A">
        <w:t>f my study within Chapter five</w:t>
      </w:r>
      <w:r w:rsidRPr="00A26A02">
        <w:t>.</w:t>
      </w:r>
    </w:p>
    <w:p w14:paraId="015CCA3F" w14:textId="77777777" w:rsidR="00A26A02" w:rsidRPr="00A26A02" w:rsidRDefault="00A26A02" w:rsidP="00A26A02"/>
    <w:p w14:paraId="5FC7743A" w14:textId="77777777" w:rsidR="00A26A02" w:rsidRPr="00830864" w:rsidRDefault="00A26A02" w:rsidP="00773DAD">
      <w:pPr>
        <w:pStyle w:val="Heading2"/>
        <w:jc w:val="left"/>
      </w:pPr>
      <w:bookmarkStart w:id="43" w:name="_Toc206041366"/>
      <w:r w:rsidRPr="00830864">
        <w:t>Generalizability</w:t>
      </w:r>
      <w:bookmarkEnd w:id="43"/>
    </w:p>
    <w:p w14:paraId="01C2CEC2" w14:textId="2554F989" w:rsidR="00A26A02" w:rsidRPr="00A26A02" w:rsidRDefault="00A26A02" w:rsidP="00A26A02">
      <w:pPr>
        <w:rPr>
          <w:rFonts w:cs="Arial"/>
        </w:rPr>
      </w:pPr>
      <w:r w:rsidRPr="00A26A02">
        <w:rPr>
          <w:rFonts w:cs="Arial"/>
        </w:rPr>
        <w:t>I have previously writ</w:t>
      </w:r>
      <w:r w:rsidR="0080631D">
        <w:rPr>
          <w:rFonts w:cs="Arial"/>
        </w:rPr>
        <w:t>te</w:t>
      </w:r>
      <w:r w:rsidR="00E243FB">
        <w:rPr>
          <w:rFonts w:cs="Arial"/>
        </w:rPr>
        <w:t>n about the issue of generaliz</w:t>
      </w:r>
      <w:r w:rsidR="00E243FB" w:rsidRPr="00A26A02">
        <w:rPr>
          <w:rFonts w:cs="Arial"/>
        </w:rPr>
        <w:t>ability</w:t>
      </w:r>
      <w:r w:rsidRPr="00A26A02">
        <w:rPr>
          <w:rFonts w:cs="Arial"/>
        </w:rPr>
        <w:t xml:space="preserve"> </w:t>
      </w:r>
      <w:sdt>
        <w:sdtPr>
          <w:rPr>
            <w:rFonts w:cs="Arial"/>
          </w:rPr>
          <w:id w:val="5333867"/>
          <w:citation/>
        </w:sdtPr>
        <w:sdtContent>
          <w:r w:rsidR="00CB5A62" w:rsidRPr="00A26A02">
            <w:rPr>
              <w:rFonts w:cs="Arial"/>
            </w:rPr>
            <w:fldChar w:fldCharType="begin"/>
          </w:r>
          <w:r w:rsidR="00A26716">
            <w:rPr>
              <w:rFonts w:cs="Arial"/>
            </w:rPr>
            <w:instrText xml:space="preserve">CITATION And10 \t  \l 2057 </w:instrText>
          </w:r>
          <w:r w:rsidR="00CB5A62" w:rsidRPr="00A26A02">
            <w:rPr>
              <w:rFonts w:cs="Arial"/>
            </w:rPr>
            <w:fldChar w:fldCharType="separate"/>
          </w:r>
          <w:r w:rsidR="00CD087E" w:rsidRPr="00CD087E">
            <w:rPr>
              <w:rFonts w:cs="Arial"/>
              <w:noProof/>
            </w:rPr>
            <w:t>(Anderson, 2010)</w:t>
          </w:r>
          <w:r w:rsidR="00CB5A62" w:rsidRPr="00A26A02">
            <w:rPr>
              <w:rFonts w:cs="Arial"/>
            </w:rPr>
            <w:fldChar w:fldCharType="end"/>
          </w:r>
        </w:sdtContent>
      </w:sdt>
      <w:r w:rsidR="00C421F6">
        <w:rPr>
          <w:rFonts w:cs="Arial"/>
        </w:rPr>
        <w:t>,</w:t>
      </w:r>
      <w:r w:rsidR="000204AB">
        <w:rPr>
          <w:rFonts w:cs="Arial"/>
        </w:rPr>
        <w:t xml:space="preserve"> making the key point that f</w:t>
      </w:r>
      <w:r w:rsidRPr="00A26A02">
        <w:rPr>
          <w:rFonts w:cs="Arial"/>
        </w:rPr>
        <w:t xml:space="preserve">or the social constructionist, the value of a study is not measured by the degree to which the findings can be generalised. A researcher seeks to be a part of the process of dynamic knowledge. It is not assumed that any </w:t>
      </w:r>
      <w:r w:rsidR="005D55D6">
        <w:rPr>
          <w:rFonts w:cs="Arial"/>
        </w:rPr>
        <w:t>two situations will be the same. T</w:t>
      </w:r>
      <w:r w:rsidRPr="00A26A02">
        <w:rPr>
          <w:rFonts w:cs="Arial"/>
        </w:rPr>
        <w:t xml:space="preserve">herefore, the process </w:t>
      </w:r>
      <w:r w:rsidR="00B12659">
        <w:rPr>
          <w:rFonts w:cs="Arial"/>
        </w:rPr>
        <w:t>of generalisation is not necessarily useful</w:t>
      </w:r>
      <w:r w:rsidRPr="00A26A02">
        <w:rPr>
          <w:rFonts w:cs="Arial"/>
        </w:rPr>
        <w:t>.  T</w:t>
      </w:r>
      <w:r w:rsidR="00B12659">
        <w:rPr>
          <w:rFonts w:cs="Arial"/>
        </w:rPr>
        <w:t>here is no one truth to be sought</w:t>
      </w:r>
      <w:r w:rsidRPr="00A26A02">
        <w:rPr>
          <w:rFonts w:cs="Arial"/>
        </w:rPr>
        <w:t>. For this reason it is important that studies are carried out with sufficient rigour and reflectivity and also by paying careful attention to ethical considerations.</w:t>
      </w:r>
    </w:p>
    <w:p w14:paraId="2982A6D2" w14:textId="77777777" w:rsidR="00A26A02" w:rsidRPr="00A26A02" w:rsidRDefault="00A26A02" w:rsidP="00A26A02">
      <w:pPr>
        <w:rPr>
          <w:rFonts w:cs="Arial"/>
        </w:rPr>
      </w:pPr>
    </w:p>
    <w:p w14:paraId="14467E91" w14:textId="262F0C3D" w:rsidR="00A26A02" w:rsidRPr="00A26A02" w:rsidRDefault="00A26A02" w:rsidP="00A26A02">
      <w:pPr>
        <w:rPr>
          <w:rFonts w:cs="Arial"/>
        </w:rPr>
      </w:pPr>
      <w:r w:rsidRPr="00A26A02">
        <w:rPr>
          <w:rFonts w:cs="Arial"/>
        </w:rPr>
        <w:t>This research focused on a detailed contemplation of the views of two EPs. Their views and opinions were constructed between us in our interview, but were also and inevitably, a part of the wider social context of our profession. Their views were frozen at one point in time. They were kept alive in my reflections, until they too were frozen in my written presentation. Now they can come alive again in the reader</w:t>
      </w:r>
      <w:r w:rsidR="00127864">
        <w:rPr>
          <w:rFonts w:cs="Arial"/>
        </w:rPr>
        <w:t>’s</w:t>
      </w:r>
      <w:r w:rsidRPr="00A26A02">
        <w:rPr>
          <w:rFonts w:cs="Arial"/>
        </w:rPr>
        <w:t xml:space="preserve"> reflections.</w:t>
      </w:r>
    </w:p>
    <w:p w14:paraId="6F723499" w14:textId="77777777" w:rsidR="00A26A02" w:rsidRPr="00A26A02" w:rsidRDefault="00A26A02" w:rsidP="00A26A02">
      <w:pPr>
        <w:rPr>
          <w:rFonts w:cs="Arial"/>
        </w:rPr>
      </w:pPr>
    </w:p>
    <w:p w14:paraId="0B58CD11" w14:textId="5FFDAA02" w:rsidR="00A26A02" w:rsidRPr="00A26A02" w:rsidRDefault="00A26A02" w:rsidP="00A26A02">
      <w:r w:rsidRPr="00A26A02">
        <w:t>In conclusion, I quote James</w:t>
      </w:r>
      <w:sdt>
        <w:sdtPr>
          <w:id w:val="-410621030"/>
          <w:citation/>
        </w:sdtPr>
        <w:sdtContent>
          <w:r w:rsidR="005D55D6">
            <w:fldChar w:fldCharType="begin"/>
          </w:r>
          <w:r w:rsidR="005D55D6">
            <w:rPr>
              <w:lang w:val="en-US"/>
            </w:rPr>
            <w:instrText xml:space="preserve">CITATION Jam01 \n  \t  \l 1033 </w:instrText>
          </w:r>
          <w:r w:rsidR="005D55D6">
            <w:fldChar w:fldCharType="separate"/>
          </w:r>
          <w:r w:rsidR="00CD087E">
            <w:rPr>
              <w:noProof/>
              <w:lang w:val="en-US"/>
            </w:rPr>
            <w:t xml:space="preserve"> </w:t>
          </w:r>
          <w:r w:rsidR="00CD087E" w:rsidRPr="00CD087E">
            <w:rPr>
              <w:noProof/>
              <w:lang w:val="en-US"/>
            </w:rPr>
            <w:t>(2001)</w:t>
          </w:r>
          <w:r w:rsidR="005D55D6">
            <w:fldChar w:fldCharType="end"/>
          </w:r>
        </w:sdtContent>
      </w:sdt>
      <w:r w:rsidR="00127864">
        <w:t>:</w:t>
      </w:r>
      <w:r w:rsidRPr="00A26A02">
        <w:t xml:space="preserve"> “There is no science, only the hope of a science”</w:t>
      </w:r>
      <w:sdt>
        <w:sdtPr>
          <w:id w:val="956293904"/>
          <w:citation/>
        </w:sdtPr>
        <w:sdtContent>
          <w:r w:rsidR="005D55D6">
            <w:fldChar w:fldCharType="begin"/>
          </w:r>
          <w:r w:rsidR="005D55D6">
            <w:rPr>
              <w:lang w:val="en-US"/>
            </w:rPr>
            <w:instrText xml:space="preserve">CITATION Jam01 \p 335 \n  \y  \t  \l 1033 </w:instrText>
          </w:r>
          <w:r w:rsidR="005D55D6">
            <w:fldChar w:fldCharType="separate"/>
          </w:r>
          <w:r w:rsidR="00CD087E">
            <w:rPr>
              <w:noProof/>
              <w:lang w:val="en-US"/>
            </w:rPr>
            <w:t xml:space="preserve"> </w:t>
          </w:r>
          <w:r w:rsidR="00CD087E" w:rsidRPr="00CD087E">
            <w:rPr>
              <w:noProof/>
              <w:lang w:val="en-US"/>
            </w:rPr>
            <w:t>(p. 335)</w:t>
          </w:r>
          <w:r w:rsidR="005D55D6">
            <w:fldChar w:fldCharType="end"/>
          </w:r>
        </w:sdtContent>
      </w:sdt>
      <w:r w:rsidRPr="00A26A02">
        <w:t xml:space="preserve">. I do not think that this is a negative comment rather it acknowledges the ambiguities inherent in social science research. </w:t>
      </w:r>
    </w:p>
    <w:p w14:paraId="68BFC5D6" w14:textId="77777777" w:rsidR="00A26A02" w:rsidRPr="00A26A02" w:rsidRDefault="00A26A02" w:rsidP="00A26A02"/>
    <w:p w14:paraId="20159995" w14:textId="5EAF8389" w:rsidR="00A26A02" w:rsidRPr="00830864" w:rsidRDefault="00127864" w:rsidP="00773DAD">
      <w:pPr>
        <w:pStyle w:val="Heading2"/>
        <w:jc w:val="left"/>
      </w:pPr>
      <w:bookmarkStart w:id="44" w:name="_Toc206041367"/>
      <w:r>
        <w:t>Ethical c</w:t>
      </w:r>
      <w:r w:rsidR="00A26A02" w:rsidRPr="00830864">
        <w:t>onsiderations</w:t>
      </w:r>
      <w:bookmarkEnd w:id="44"/>
    </w:p>
    <w:p w14:paraId="0DA83749" w14:textId="5B58DEA7" w:rsidR="00F60BC3" w:rsidRDefault="00F60BC3" w:rsidP="00A26A02">
      <w:r>
        <w:t>I applied for and received permission to proceed with my research from the Ethic</w:t>
      </w:r>
      <w:r w:rsidR="00127864">
        <w:t>s</w:t>
      </w:r>
      <w:r>
        <w:t xml:space="preserve"> Committee fo</w:t>
      </w:r>
      <w:r w:rsidR="00C501F7">
        <w:t>r the University of Sheffield (</w:t>
      </w:r>
      <w:r w:rsidR="007D2DA7">
        <w:t>See appendix 11</w:t>
      </w:r>
      <w:r w:rsidR="00C501F7" w:rsidRPr="00C501F7">
        <w:t>)</w:t>
      </w:r>
      <w:r w:rsidR="00127864">
        <w:t>.</w:t>
      </w:r>
    </w:p>
    <w:p w14:paraId="688F63F6" w14:textId="77777777" w:rsidR="00F60BC3" w:rsidRDefault="00F60BC3" w:rsidP="00A26A02"/>
    <w:p w14:paraId="77B19FC0" w14:textId="3C95227C" w:rsidR="00A26A02" w:rsidRPr="00A26A02" w:rsidRDefault="00A26A02" w:rsidP="00A26A02">
      <w:r w:rsidRPr="00A26A02">
        <w:t xml:space="preserve">Many writers argue for a different approach to ethical considerations for qualitative research. Parker </w:t>
      </w:r>
      <w:sdt>
        <w:sdtPr>
          <w:id w:val="9184675"/>
          <w:citation/>
        </w:sdtPr>
        <w:sdtContent>
          <w:r w:rsidR="00CB5A62" w:rsidRPr="00A26A02">
            <w:fldChar w:fldCharType="begin"/>
          </w:r>
          <w:r w:rsidRPr="00A26A02">
            <w:instrText xml:space="preserve"> CITATION Par05 \n  \t  \l 2057  </w:instrText>
          </w:r>
          <w:r w:rsidR="00CB5A62" w:rsidRPr="00A26A02">
            <w:fldChar w:fldCharType="separate"/>
          </w:r>
          <w:r w:rsidR="00CD087E">
            <w:rPr>
              <w:noProof/>
            </w:rPr>
            <w:t>(2005)</w:t>
          </w:r>
          <w:r w:rsidR="00CB5A62" w:rsidRPr="00A26A02">
            <w:fldChar w:fldCharType="end"/>
          </w:r>
        </w:sdtContent>
      </w:sdt>
      <w:r w:rsidRPr="00A26A02">
        <w:t xml:space="preserve"> used words such as “morally questionable”, “useless, at best, or misleading at worst”</w:t>
      </w:r>
      <w:sdt>
        <w:sdtPr>
          <w:id w:val="291172953"/>
          <w:citation/>
        </w:sdtPr>
        <w:sdtContent>
          <w:r w:rsidR="00CB5A62" w:rsidRPr="00A26A02">
            <w:fldChar w:fldCharType="begin"/>
          </w:r>
          <w:r w:rsidRPr="00A26A02">
            <w:instrText xml:space="preserve">CITATION Par05 \p 14 \n  \y  \l 1033 </w:instrText>
          </w:r>
          <w:r w:rsidR="00CB5A62" w:rsidRPr="00A26A02">
            <w:fldChar w:fldCharType="separate"/>
          </w:r>
          <w:r w:rsidR="00CD087E">
            <w:rPr>
              <w:noProof/>
            </w:rPr>
            <w:t xml:space="preserve"> </w:t>
          </w:r>
          <w:r w:rsidR="00CD087E" w:rsidRPr="00CD087E">
            <w:rPr>
              <w:noProof/>
            </w:rPr>
            <w:t>(p. 14)</w:t>
          </w:r>
          <w:r w:rsidR="00CB5A62" w:rsidRPr="00A26A02">
            <w:fldChar w:fldCharType="end"/>
          </w:r>
        </w:sdtContent>
      </w:sdt>
      <w:r w:rsidRPr="00A26A02">
        <w:t xml:space="preserve">, to describe the application of the ethics of quantitative research within a qualitative study. In response to his </w:t>
      </w:r>
      <w:r w:rsidRPr="00A26A02">
        <w:lastRenderedPageBreak/>
        <w:t>challenges</w:t>
      </w:r>
      <w:r w:rsidR="005D55D6">
        <w:t>,</w:t>
      </w:r>
      <w:r w:rsidRPr="00A26A02">
        <w:t xml:space="preserve"> I have turned to Parker </w:t>
      </w:r>
      <w:sdt>
        <w:sdtPr>
          <w:id w:val="9184677"/>
          <w:citation/>
        </w:sdtPr>
        <w:sdtContent>
          <w:r w:rsidR="00CB5A62" w:rsidRPr="00A26A02">
            <w:fldChar w:fldCharType="begin"/>
          </w:r>
          <w:r w:rsidRPr="00A26A02">
            <w:instrText xml:space="preserve"> CITATION Par05 \n  \t  \l 2057  </w:instrText>
          </w:r>
          <w:r w:rsidR="00CB5A62" w:rsidRPr="00A26A02">
            <w:fldChar w:fldCharType="separate"/>
          </w:r>
          <w:r w:rsidR="00CD087E">
            <w:rPr>
              <w:noProof/>
            </w:rPr>
            <w:t>(2005)</w:t>
          </w:r>
          <w:r w:rsidR="00CB5A62" w:rsidRPr="00A26A02">
            <w:fldChar w:fldCharType="end"/>
          </w:r>
        </w:sdtContent>
      </w:sdt>
      <w:r w:rsidRPr="00A26A02">
        <w:t xml:space="preserve"> and others to consider the ethical framework for this study. He suggested some alternative ideas. He argued that there is no such thing as confidentiality</w:t>
      </w:r>
      <w:sdt>
        <w:sdtPr>
          <w:id w:val="-1993854881"/>
          <w:citation/>
        </w:sdtPr>
        <w:sdtContent>
          <w:r w:rsidR="00CB5A62" w:rsidRPr="00A26A02">
            <w:fldChar w:fldCharType="begin"/>
          </w:r>
          <w:r w:rsidRPr="00A26A02">
            <w:instrText xml:space="preserve">CITATION Par05 \p 17 \n  \y  \l 1033 </w:instrText>
          </w:r>
          <w:r w:rsidR="00CB5A62" w:rsidRPr="00A26A02">
            <w:fldChar w:fldCharType="separate"/>
          </w:r>
          <w:r w:rsidR="00CD087E">
            <w:rPr>
              <w:noProof/>
            </w:rPr>
            <w:t xml:space="preserve"> </w:t>
          </w:r>
          <w:r w:rsidR="00CD087E" w:rsidRPr="00CD087E">
            <w:rPr>
              <w:noProof/>
            </w:rPr>
            <w:t>(p. 17)</w:t>
          </w:r>
          <w:r w:rsidR="00CB5A62" w:rsidRPr="00A26A02">
            <w:fldChar w:fldCharType="end"/>
          </w:r>
        </w:sdtContent>
      </w:sdt>
      <w:r w:rsidRPr="00A26A02">
        <w:t xml:space="preserve">, as the purpose of research is to let others see something about the person who is being studied. Although anonymity can be offered, he suggested that </w:t>
      </w:r>
      <w:r w:rsidR="00127864">
        <w:t xml:space="preserve">it </w:t>
      </w:r>
      <w:r w:rsidRPr="00A26A02">
        <w:t>is often not morally ethical as it denies the participant a voice within the research. He argued for an open discussion that allowed the participants a choice about whether to be identified and express their own opinions</w:t>
      </w:r>
      <w:sdt>
        <w:sdtPr>
          <w:id w:val="-1849562332"/>
          <w:citation/>
        </w:sdtPr>
        <w:sdtContent>
          <w:r w:rsidR="00CB5A62" w:rsidRPr="00A26A02">
            <w:fldChar w:fldCharType="begin"/>
          </w:r>
          <w:r w:rsidRPr="00A26A02">
            <w:instrText xml:space="preserve">CITATION Par05 \p 17 \n  \y  \t  \l 1033 </w:instrText>
          </w:r>
          <w:r w:rsidR="00CB5A62" w:rsidRPr="00A26A02">
            <w:fldChar w:fldCharType="separate"/>
          </w:r>
          <w:r w:rsidR="00CD087E">
            <w:rPr>
              <w:noProof/>
            </w:rPr>
            <w:t xml:space="preserve"> </w:t>
          </w:r>
          <w:r w:rsidR="00CD087E" w:rsidRPr="00CD087E">
            <w:rPr>
              <w:noProof/>
            </w:rPr>
            <w:t>(p. 17)</w:t>
          </w:r>
          <w:r w:rsidR="00CB5A62" w:rsidRPr="00A26A02">
            <w:fldChar w:fldCharType="end"/>
          </w:r>
        </w:sdtContent>
      </w:sdt>
      <w:r w:rsidRPr="00A26A02">
        <w:t>. Consequently, at the beginning of my study and again at several points through the study, I asked my participants how they wanted to be referred to within the study. One of my participants elected to be identified in the analysis o</w:t>
      </w:r>
      <w:r w:rsidR="00127864">
        <w:t xml:space="preserve">f our conversation. My other </w:t>
      </w:r>
      <w:r w:rsidR="00C11D5A">
        <w:t>participant</w:t>
      </w:r>
      <w:r w:rsidRPr="00A26A02">
        <w:t xml:space="preserve"> chose to have a pseudonym.</w:t>
      </w:r>
    </w:p>
    <w:p w14:paraId="744A728C" w14:textId="77777777" w:rsidR="00A26A02" w:rsidRPr="00A26A02" w:rsidRDefault="00A26A02" w:rsidP="00A26A02"/>
    <w:p w14:paraId="671950FB" w14:textId="1E626B40" w:rsidR="00A26A02" w:rsidRPr="00A26A02" w:rsidRDefault="00A26A02" w:rsidP="00A26A02">
      <w:r w:rsidRPr="00A26A02">
        <w:t xml:space="preserve">I have deliberately used the word ‘participant’ to refer to all those I engaged with in the course of this study. Parker </w:t>
      </w:r>
      <w:sdt>
        <w:sdtPr>
          <w:id w:val="464015595"/>
          <w:citation/>
        </w:sdtPr>
        <w:sdtContent>
          <w:r w:rsidR="00CB5A62" w:rsidRPr="00A26A02">
            <w:fldChar w:fldCharType="begin"/>
          </w:r>
          <w:r w:rsidRPr="00A26A02">
            <w:rPr>
              <w:lang w:val="en-US"/>
            </w:rPr>
            <w:instrText xml:space="preserve">CITATION Par05 \n  \t  \l 1033 </w:instrText>
          </w:r>
          <w:r w:rsidR="00CB5A62" w:rsidRPr="00A26A02">
            <w:fldChar w:fldCharType="separate"/>
          </w:r>
          <w:r w:rsidR="00CD087E">
            <w:rPr>
              <w:noProof/>
              <w:lang w:val="en-US"/>
            </w:rPr>
            <w:t>(2005)</w:t>
          </w:r>
          <w:r w:rsidR="00CB5A62" w:rsidRPr="00A26A02">
            <w:fldChar w:fldCharType="end"/>
          </w:r>
        </w:sdtContent>
      </w:sdt>
      <w:r w:rsidRPr="00A26A02">
        <w:t xml:space="preserve"> suggested that the language used by researchers was significant. That calling those we work with ‘research participan</w:t>
      </w:r>
      <w:r w:rsidR="003D5C37">
        <w:t>ts’ or ‘co-researchers’ “accorded</w:t>
      </w:r>
      <w:r w:rsidRPr="00A26A02">
        <w:t xml:space="preserve"> them agency in the research”</w:t>
      </w:r>
      <w:sdt>
        <w:sdtPr>
          <w:id w:val="-950546944"/>
          <w:citation/>
        </w:sdtPr>
        <w:sdtContent>
          <w:r w:rsidR="00CB5A62" w:rsidRPr="00A26A02">
            <w:fldChar w:fldCharType="begin"/>
          </w:r>
          <w:r w:rsidRPr="00A26A02">
            <w:instrText xml:space="preserve">CITATION Par05 \p 20 \n  \y  \t  \l 1033 </w:instrText>
          </w:r>
          <w:r w:rsidR="00CB5A62" w:rsidRPr="00A26A02">
            <w:fldChar w:fldCharType="separate"/>
          </w:r>
          <w:r w:rsidR="00CD087E">
            <w:rPr>
              <w:noProof/>
            </w:rPr>
            <w:t xml:space="preserve"> </w:t>
          </w:r>
          <w:r w:rsidR="00CD087E" w:rsidRPr="00CD087E">
            <w:rPr>
              <w:noProof/>
            </w:rPr>
            <w:t>(p. 20)</w:t>
          </w:r>
          <w:r w:rsidR="00CB5A62" w:rsidRPr="00A26A02">
            <w:fldChar w:fldCharType="end"/>
          </w:r>
        </w:sdtContent>
      </w:sdt>
      <w:r w:rsidR="003D5C37">
        <w:t xml:space="preserve"> which respected and empowered</w:t>
      </w:r>
      <w:r w:rsidRPr="00A26A02">
        <w:t xml:space="preserve"> them in their role. It was certainly my intention to enable my participants to feel empowered and respected through their involvement.</w:t>
      </w:r>
    </w:p>
    <w:p w14:paraId="51448B38" w14:textId="77777777" w:rsidR="00A26A02" w:rsidRPr="00A26A02" w:rsidRDefault="00A26A02" w:rsidP="00A26A02"/>
    <w:p w14:paraId="4D9DBB9C" w14:textId="1AD3490D" w:rsidR="00A26A02" w:rsidRPr="00CC299B" w:rsidRDefault="00A26A02" w:rsidP="00A26A02">
      <w:r w:rsidRPr="00A26A02">
        <w:t>Regarding issues of informed consent,</w:t>
      </w:r>
      <w:r w:rsidRPr="00A26A02">
        <w:rPr>
          <w:noProof/>
          <w:lang w:val="en-US"/>
        </w:rPr>
        <w:t xml:space="preserve"> Parker</w:t>
      </w:r>
      <w:r w:rsidRPr="00A26A02">
        <w:t xml:space="preserve"> </w:t>
      </w:r>
      <w:sdt>
        <w:sdtPr>
          <w:id w:val="-1523398291"/>
          <w:citation/>
        </w:sdtPr>
        <w:sdtContent>
          <w:r w:rsidR="00CB5A62" w:rsidRPr="00A26A02">
            <w:fldChar w:fldCharType="begin"/>
          </w:r>
          <w:r w:rsidRPr="00A26A02">
            <w:rPr>
              <w:lang w:val="en-US"/>
            </w:rPr>
            <w:instrText xml:space="preserve">CITATION Par05 \n  \t  \l 1033 </w:instrText>
          </w:r>
          <w:r w:rsidR="00CB5A62" w:rsidRPr="00A26A02">
            <w:fldChar w:fldCharType="separate"/>
          </w:r>
          <w:r w:rsidR="00CD087E">
            <w:rPr>
              <w:noProof/>
              <w:lang w:val="en-US"/>
            </w:rPr>
            <w:t>(2005)</w:t>
          </w:r>
          <w:r w:rsidR="00CB5A62" w:rsidRPr="00A26A02">
            <w:fldChar w:fldCharType="end"/>
          </w:r>
        </w:sdtContent>
      </w:sdt>
      <w:r w:rsidR="005D55D6">
        <w:t xml:space="preserve"> argued for transparency. We should </w:t>
      </w:r>
      <w:r w:rsidRPr="00A26A02">
        <w:t>aim for our theory to be accessible to those with whom we work. It is not possible to be able to explain fully what will be involved in a study, as this may well be an emerging process shaped in part by the participants. I gave my participants an outline of my thinking and intentions as far as I was aware of them a</w:t>
      </w:r>
      <w:r w:rsidR="00127864">
        <w:t>t the time of the interviews</w:t>
      </w:r>
      <w:r w:rsidR="00CC299B">
        <w:t xml:space="preserve"> </w:t>
      </w:r>
      <w:r w:rsidR="00CC299B" w:rsidRPr="00C501F7">
        <w:t>(S</w:t>
      </w:r>
      <w:r w:rsidR="006111E5">
        <w:t>ee appendices 1, 3 and 6</w:t>
      </w:r>
      <w:r w:rsidR="00C501F7" w:rsidRPr="00C501F7">
        <w:t>)</w:t>
      </w:r>
      <w:r w:rsidR="00127864">
        <w:t>.</w:t>
      </w:r>
    </w:p>
    <w:p w14:paraId="37332876" w14:textId="77777777" w:rsidR="00A26A02" w:rsidRPr="00A26A02" w:rsidRDefault="00A26A02" w:rsidP="00A26A02"/>
    <w:p w14:paraId="40A41A13" w14:textId="7986F770" w:rsidR="0080631D" w:rsidRDefault="00A26A02" w:rsidP="00A26A02">
      <w:r w:rsidRPr="00A26A02">
        <w:t xml:space="preserve">Bolton </w:t>
      </w:r>
      <w:sdt>
        <w:sdtPr>
          <w:id w:val="9184673"/>
          <w:citation/>
        </w:sdtPr>
        <w:sdtContent>
          <w:r w:rsidR="00CB5A62" w:rsidRPr="00A26A02">
            <w:fldChar w:fldCharType="begin"/>
          </w:r>
          <w:r w:rsidRPr="00A26A02">
            <w:instrText xml:space="preserve"> CITATION Bol10 \n  \t  \l 2057  </w:instrText>
          </w:r>
          <w:r w:rsidR="00CB5A62" w:rsidRPr="00A26A02">
            <w:fldChar w:fldCharType="separate"/>
          </w:r>
          <w:r w:rsidR="00CD087E" w:rsidRPr="00CD087E">
            <w:rPr>
              <w:noProof/>
            </w:rPr>
            <w:t>(2010)</w:t>
          </w:r>
          <w:r w:rsidR="00CB5A62" w:rsidRPr="00A26A02">
            <w:fldChar w:fldCharType="end"/>
          </w:r>
        </w:sdtContent>
      </w:sdt>
      <w:r w:rsidRPr="00A26A02">
        <w:t xml:space="preserve"> suggested five ethical principles that can direct a process of self-reflection. Firstly, trust in the process</w:t>
      </w:r>
      <w:r w:rsidR="00C11D5A">
        <w:t>,</w:t>
      </w:r>
      <w:r w:rsidRPr="00A26A02">
        <w:t xml:space="preserve"> “it is in letting go that we find our direction”</w:t>
      </w:r>
      <w:sdt>
        <w:sdtPr>
          <w:id w:val="69236657"/>
          <w:citation/>
        </w:sdtPr>
        <w:sdtContent>
          <w:r w:rsidR="00CB5A62" w:rsidRPr="00A26A02">
            <w:fldChar w:fldCharType="begin"/>
          </w:r>
          <w:r w:rsidRPr="00A26A02">
            <w:instrText xml:space="preserve">CITATION Bol10 \p 47 \n  \y  \l 1033 </w:instrText>
          </w:r>
          <w:r w:rsidR="00CB5A62" w:rsidRPr="00A26A02">
            <w:fldChar w:fldCharType="separate"/>
          </w:r>
          <w:r w:rsidR="00CD087E">
            <w:rPr>
              <w:noProof/>
            </w:rPr>
            <w:t xml:space="preserve"> </w:t>
          </w:r>
          <w:r w:rsidR="00CD087E" w:rsidRPr="00CD087E">
            <w:rPr>
              <w:noProof/>
            </w:rPr>
            <w:t>(p. 47)</w:t>
          </w:r>
          <w:r w:rsidR="00CB5A62" w:rsidRPr="00A26A02">
            <w:fldChar w:fldCharType="end"/>
          </w:r>
        </w:sdtContent>
      </w:sdt>
      <w:r w:rsidRPr="00A26A02">
        <w:t xml:space="preserve">. Secondly, she argued that we should have self-respect for our own writing. Thirdly, we should take responsibility for all our actions and </w:t>
      </w:r>
      <w:r w:rsidRPr="00A26A02">
        <w:lastRenderedPageBreak/>
        <w:t xml:space="preserve">choices. Fourthly, we should have an attitude of generosity of energy and time and finally, we should exhibit positive regard to self and others. </w:t>
      </w:r>
    </w:p>
    <w:p w14:paraId="72891142" w14:textId="77777777" w:rsidR="0080631D" w:rsidRDefault="0080631D" w:rsidP="00A26A02"/>
    <w:p w14:paraId="0F680053" w14:textId="77777777" w:rsidR="00A26A02" w:rsidRPr="00A26A02" w:rsidRDefault="00A26A02" w:rsidP="00A26A02">
      <w:r w:rsidRPr="00A26A02">
        <w:t xml:space="preserve">However, Butler </w:t>
      </w:r>
      <w:sdt>
        <w:sdtPr>
          <w:id w:val="9184674"/>
          <w:citation/>
        </w:sdtPr>
        <w:sdtContent>
          <w:r w:rsidR="00CB5A62" w:rsidRPr="00A26A02">
            <w:fldChar w:fldCharType="begin"/>
          </w:r>
          <w:r w:rsidRPr="00A26A02">
            <w:instrText xml:space="preserve"> CITATION But05 \n  \t  \l 2057  </w:instrText>
          </w:r>
          <w:r w:rsidR="00CB5A62" w:rsidRPr="00A26A02">
            <w:fldChar w:fldCharType="separate"/>
          </w:r>
          <w:r w:rsidR="00CD087E" w:rsidRPr="00CD087E">
            <w:rPr>
              <w:noProof/>
            </w:rPr>
            <w:t>(2005)</w:t>
          </w:r>
          <w:r w:rsidR="00CB5A62" w:rsidRPr="00A26A02">
            <w:fldChar w:fldCharType="end"/>
          </w:r>
        </w:sdtContent>
      </w:sdt>
      <w:r w:rsidRPr="00A26A02">
        <w:t xml:space="preserve"> challenged this idea of responsibility and called it a “conceit” to believe that we are fully transparent to ourselves and therefore able to be responsible </w:t>
      </w:r>
      <w:sdt>
        <w:sdtPr>
          <w:id w:val="5333863"/>
          <w:citation/>
        </w:sdtPr>
        <w:sdtContent>
          <w:r w:rsidR="00CB5A62" w:rsidRPr="00A26A02">
            <w:fldChar w:fldCharType="begin"/>
          </w:r>
          <w:r w:rsidRPr="00A26A02">
            <w:instrText xml:space="preserve"> CITATION But05 \p 83 \n  \y  \t  \l 2057  </w:instrText>
          </w:r>
          <w:r w:rsidR="00CB5A62" w:rsidRPr="00A26A02">
            <w:fldChar w:fldCharType="separate"/>
          </w:r>
          <w:r w:rsidR="00CD087E" w:rsidRPr="00CD087E">
            <w:rPr>
              <w:noProof/>
            </w:rPr>
            <w:t>(p. 83)</w:t>
          </w:r>
          <w:r w:rsidR="00CB5A62" w:rsidRPr="00A26A02">
            <w:fldChar w:fldCharType="end"/>
          </w:r>
        </w:sdtContent>
      </w:sdt>
      <w:r w:rsidRPr="00A26A02">
        <w:t xml:space="preserve">. She argued that to be truly responsible, we must acknowledge the limits of our self-understanding “as a predicament of the human condition” </w:t>
      </w:r>
      <w:sdt>
        <w:sdtPr>
          <w:id w:val="5333864"/>
          <w:citation/>
        </w:sdtPr>
        <w:sdtContent>
          <w:r w:rsidR="00CB5A62" w:rsidRPr="00A26A02">
            <w:fldChar w:fldCharType="begin"/>
          </w:r>
          <w:r w:rsidRPr="00A26A02">
            <w:instrText xml:space="preserve"> CITATION But05 \p 83 \n  \y  \t  \l 2057  </w:instrText>
          </w:r>
          <w:r w:rsidR="00CB5A62" w:rsidRPr="00A26A02">
            <w:fldChar w:fldCharType="separate"/>
          </w:r>
          <w:r w:rsidR="00CD087E" w:rsidRPr="00CD087E">
            <w:rPr>
              <w:noProof/>
            </w:rPr>
            <w:t>(p. 83)</w:t>
          </w:r>
          <w:r w:rsidR="00CB5A62" w:rsidRPr="00A26A02">
            <w:fldChar w:fldCharType="end"/>
          </w:r>
        </w:sdtContent>
      </w:sdt>
      <w:r w:rsidRPr="00A26A02">
        <w:t>:</w:t>
      </w:r>
    </w:p>
    <w:p w14:paraId="23E120A2" w14:textId="1A352587" w:rsidR="00A26A02" w:rsidRPr="00A26A02" w:rsidRDefault="00A26A02" w:rsidP="008610B6">
      <w:pPr>
        <w:spacing w:line="240" w:lineRule="auto"/>
      </w:pPr>
      <w:r w:rsidRPr="00A26A02">
        <w:tab/>
      </w:r>
      <w:proofErr w:type="gramStart"/>
      <w:r w:rsidRPr="00A26A02">
        <w:t>reason’s</w:t>
      </w:r>
      <w:proofErr w:type="gramEnd"/>
      <w:r w:rsidRPr="00A26A02">
        <w:t xml:space="preserve"> limit is the sign of our humanity</w:t>
      </w:r>
      <w:r w:rsidR="00B12659">
        <w:t>.</w:t>
      </w:r>
    </w:p>
    <w:p w14:paraId="0EADAE56" w14:textId="77777777" w:rsidR="00A26A02" w:rsidRPr="00A26A02" w:rsidRDefault="00A26A02" w:rsidP="008610B6">
      <w:pPr>
        <w:spacing w:line="240" w:lineRule="auto"/>
      </w:pPr>
      <w:r w:rsidRPr="00A26A02">
        <w:tab/>
      </w:r>
      <w:r w:rsidRPr="00A26A02">
        <w:tab/>
      </w:r>
      <w:r w:rsidRPr="00A26A02">
        <w:tab/>
      </w:r>
      <w:r w:rsidRPr="00A26A02">
        <w:tab/>
      </w:r>
      <w:r w:rsidRPr="00A26A02">
        <w:tab/>
      </w:r>
      <w:sdt>
        <w:sdtPr>
          <w:id w:val="5333849"/>
          <w:citation/>
        </w:sdtPr>
        <w:sdtContent>
          <w:r w:rsidR="00CB5A62" w:rsidRPr="00A26A02">
            <w:fldChar w:fldCharType="begin"/>
          </w:r>
          <w:r w:rsidRPr="00A26A02">
            <w:instrText xml:space="preserve"> CITATION But05 \p 83 \n  \y  \t  \l 2057  </w:instrText>
          </w:r>
          <w:r w:rsidR="00CB5A62" w:rsidRPr="00A26A02">
            <w:fldChar w:fldCharType="separate"/>
          </w:r>
          <w:r w:rsidR="00CD087E" w:rsidRPr="00CD087E">
            <w:rPr>
              <w:noProof/>
            </w:rPr>
            <w:t>(p. 83)</w:t>
          </w:r>
          <w:r w:rsidR="00CB5A62" w:rsidRPr="00A26A02">
            <w:fldChar w:fldCharType="end"/>
          </w:r>
        </w:sdtContent>
      </w:sdt>
    </w:p>
    <w:p w14:paraId="039495D2" w14:textId="77777777" w:rsidR="008610B6" w:rsidRDefault="008610B6" w:rsidP="00A26A02"/>
    <w:p w14:paraId="3805D7A9" w14:textId="39C70AC8" w:rsidR="00A26A02" w:rsidRPr="00A26A02" w:rsidRDefault="00A26A02" w:rsidP="00A26A02">
      <w:r w:rsidRPr="00A26A02">
        <w:t>I will reflect on t</w:t>
      </w:r>
      <w:r w:rsidR="00C11D5A">
        <w:t>hese ideas within Chapter five</w:t>
      </w:r>
      <w:r w:rsidRPr="00A26A02">
        <w:t>.</w:t>
      </w:r>
    </w:p>
    <w:p w14:paraId="532F2DA2" w14:textId="77777777" w:rsidR="00A26A02" w:rsidRPr="00A26A02" w:rsidRDefault="00A26A02" w:rsidP="00A26A02"/>
    <w:p w14:paraId="53F68561" w14:textId="5FE30572" w:rsidR="00A26A02" w:rsidRPr="00A26A02" w:rsidRDefault="008610B6" w:rsidP="00A26A02">
      <w:r>
        <w:t>A</w:t>
      </w:r>
      <w:r w:rsidRPr="00A26A02">
        <w:t xml:space="preserve">nother important ethical principle </w:t>
      </w:r>
      <w:r>
        <w:t xml:space="preserve">was </w:t>
      </w:r>
      <w:r w:rsidR="00A26A02" w:rsidRPr="00A26A02">
        <w:t>expressed</w:t>
      </w:r>
      <w:r>
        <w:t xml:space="preserve"> by</w:t>
      </w:r>
      <w:r w:rsidRPr="008610B6">
        <w:t xml:space="preserve"> </w:t>
      </w:r>
      <w:r w:rsidRPr="00A26A02">
        <w:t xml:space="preserve">Corcoran </w:t>
      </w:r>
      <w:sdt>
        <w:sdtPr>
          <w:id w:val="5333860"/>
          <w:citation/>
        </w:sdtPr>
        <w:sdtContent>
          <w:r w:rsidRPr="00A26A02">
            <w:fldChar w:fldCharType="begin"/>
          </w:r>
          <w:r w:rsidRPr="00A26A02">
            <w:instrText xml:space="preserve"> CITATION Cor48 \n  \t  \l 2057  </w:instrText>
          </w:r>
          <w:r w:rsidRPr="00A26A02">
            <w:fldChar w:fldCharType="separate"/>
          </w:r>
          <w:r w:rsidR="00CD087E" w:rsidRPr="00CD087E">
            <w:rPr>
              <w:noProof/>
            </w:rPr>
            <w:t>(2009)</w:t>
          </w:r>
          <w:r w:rsidRPr="00A26A02">
            <w:fldChar w:fldCharType="end"/>
          </w:r>
        </w:sdtContent>
      </w:sdt>
      <w:r w:rsidR="00BD1ED6">
        <w:t>, who</w:t>
      </w:r>
      <w:r w:rsidR="00A26A02" w:rsidRPr="00A26A02">
        <w:t xml:space="preserve"> suggested that the ontology behind how we do research should prompt a moral and ethical responsibility to promote “preferred ways of being” for those </w:t>
      </w:r>
      <w:r w:rsidR="00A337B4">
        <w:t>with whom we work</w:t>
      </w:r>
      <w:r w:rsidRPr="008610B6">
        <w:t xml:space="preserve"> </w:t>
      </w:r>
      <w:sdt>
        <w:sdtPr>
          <w:id w:val="5333861"/>
          <w:citation/>
        </w:sdtPr>
        <w:sdtContent>
          <w:r w:rsidRPr="00A26A02">
            <w:fldChar w:fldCharType="begin"/>
          </w:r>
          <w:r w:rsidRPr="00A26A02">
            <w:instrText xml:space="preserve"> CITATION Cor48 \p 386 \n  \y  \t  \l 2057  </w:instrText>
          </w:r>
          <w:r w:rsidRPr="00A26A02">
            <w:fldChar w:fldCharType="separate"/>
          </w:r>
          <w:r w:rsidR="00CD087E" w:rsidRPr="00CD087E">
            <w:rPr>
              <w:noProof/>
            </w:rPr>
            <w:t>(p. 386)</w:t>
          </w:r>
          <w:r w:rsidRPr="00A26A02">
            <w:fldChar w:fldCharType="end"/>
          </w:r>
        </w:sdtContent>
      </w:sdt>
      <w:r w:rsidR="00A26A02" w:rsidRPr="00A26A02">
        <w:t>. It is my hope that at the very least this research will have prompted my participants to think reflectively about their roles as educational psychologists. Perhaps they will be able to consider new and more satisfying ways of working.</w:t>
      </w:r>
    </w:p>
    <w:p w14:paraId="3367B8CD" w14:textId="77777777" w:rsidR="0080631D" w:rsidRDefault="0080631D" w:rsidP="00A26A02">
      <w:pPr>
        <w:rPr>
          <w:rFonts w:eastAsiaTheme="majorEastAsia" w:cstheme="majorBidi"/>
          <w:b/>
          <w:bCs/>
          <w:color w:val="4F81BD" w:themeColor="accent1"/>
        </w:rPr>
      </w:pPr>
    </w:p>
    <w:p w14:paraId="2D294CCB" w14:textId="77777777" w:rsidR="00A26A02" w:rsidRDefault="00A26A02" w:rsidP="00A26A02">
      <w:r w:rsidRPr="00A26A02">
        <w:t>I move on now to consider the narratives that I created from my reflections on the interviews with my participants.</w:t>
      </w:r>
    </w:p>
    <w:p w14:paraId="2473C3B1" w14:textId="77777777" w:rsidR="00E2065F" w:rsidRDefault="00E2065F" w:rsidP="00A26A02"/>
    <w:p w14:paraId="1EC4827A" w14:textId="77777777" w:rsidR="00DF7BA4" w:rsidRDefault="00DF7BA4" w:rsidP="00A26A02"/>
    <w:p w14:paraId="7C29C27D" w14:textId="77777777" w:rsidR="009F201B" w:rsidRDefault="009F201B" w:rsidP="00797782">
      <w:pPr>
        <w:pStyle w:val="Heading1"/>
      </w:pPr>
      <w:r>
        <w:br w:type="page"/>
      </w:r>
    </w:p>
    <w:p w14:paraId="27856B88" w14:textId="77777777" w:rsidR="0018241B" w:rsidRDefault="0018241B" w:rsidP="0018241B">
      <w:pPr>
        <w:pStyle w:val="Heading1"/>
      </w:pPr>
      <w:bookmarkStart w:id="45" w:name="_Toc206041368"/>
      <w:r>
        <w:lastRenderedPageBreak/>
        <w:t>Chapter four</w:t>
      </w:r>
      <w:bookmarkEnd w:id="45"/>
    </w:p>
    <w:p w14:paraId="010EB275" w14:textId="3F54CF75" w:rsidR="00DF7BA4" w:rsidRPr="00DF7BA4" w:rsidRDefault="00DF7BA4" w:rsidP="0018241B">
      <w:pPr>
        <w:pStyle w:val="Heading2"/>
      </w:pPr>
      <w:bookmarkStart w:id="46" w:name="_Toc206041369"/>
      <w:r w:rsidRPr="00DF7BA4">
        <w:t>Analysis</w:t>
      </w:r>
      <w:bookmarkEnd w:id="46"/>
    </w:p>
    <w:p w14:paraId="2BE0E77B" w14:textId="77777777" w:rsidR="00DF7BA4" w:rsidRPr="00DF7BA4" w:rsidRDefault="00DF7BA4" w:rsidP="00DF7BA4">
      <w:pPr>
        <w:pStyle w:val="Heading3"/>
      </w:pPr>
      <w:bookmarkStart w:id="47" w:name="_Toc206041370"/>
      <w:r w:rsidRPr="00DF7BA4">
        <w:t>Introduction</w:t>
      </w:r>
      <w:bookmarkEnd w:id="47"/>
    </w:p>
    <w:p w14:paraId="6E1D1D45" w14:textId="097F60E5" w:rsidR="00DF7BA4" w:rsidRPr="00DF7BA4" w:rsidRDefault="003D5C37" w:rsidP="00DF7BA4">
      <w:r>
        <w:t>I am</w:t>
      </w:r>
      <w:r w:rsidR="00DF7BA4" w:rsidRPr="00DF7BA4">
        <w:t xml:space="preserve"> grateful to my participants fo</w:t>
      </w:r>
      <w:r w:rsidR="00DB2B89">
        <w:t>r the detail and thoughtfulness with which they engaged with our</w:t>
      </w:r>
      <w:r w:rsidR="001F422B">
        <w:t xml:space="preserve"> conver</w:t>
      </w:r>
      <w:r w:rsidR="00B04D71">
        <w:t>sations together. They</w:t>
      </w:r>
      <w:r w:rsidR="00BC6906">
        <w:t xml:space="preserve"> provided</w:t>
      </w:r>
      <w:r w:rsidR="001F422B">
        <w:t xml:space="preserve"> the </w:t>
      </w:r>
      <w:r w:rsidR="00BC6906">
        <w:t xml:space="preserve">interesting and dynamic </w:t>
      </w:r>
      <w:r w:rsidR="001F422B">
        <w:t>data</w:t>
      </w:r>
      <w:r w:rsidR="00DF7BA4" w:rsidRPr="00DF7BA4">
        <w:t xml:space="preserve"> </w:t>
      </w:r>
      <w:r w:rsidR="00BC6906">
        <w:t xml:space="preserve">that I have used in this </w:t>
      </w:r>
      <w:r w:rsidR="00DF7BA4" w:rsidRPr="00DF7BA4">
        <w:t xml:space="preserve">analysis. </w:t>
      </w:r>
    </w:p>
    <w:p w14:paraId="6DF8BF43" w14:textId="77777777" w:rsidR="00DF7BA4" w:rsidRPr="00DF7BA4" w:rsidRDefault="00DF7BA4" w:rsidP="00DF7BA4"/>
    <w:p w14:paraId="0151E2BD" w14:textId="28C312E0" w:rsidR="001F422B" w:rsidRDefault="00DF7BA4" w:rsidP="00DF7BA4">
      <w:r w:rsidRPr="00DF7BA4">
        <w:t>The full transcrip</w:t>
      </w:r>
      <w:r w:rsidR="00911C0A">
        <w:t xml:space="preserve">ts are available in the appendices </w:t>
      </w:r>
      <w:r w:rsidR="00DB2B89">
        <w:t>(See appendices</w:t>
      </w:r>
      <w:r w:rsidR="00AB13E8" w:rsidRPr="00C501F7">
        <w:t xml:space="preserve"> 2</w:t>
      </w:r>
      <w:r w:rsidR="007D2DA7">
        <w:t xml:space="preserve"> </w:t>
      </w:r>
      <w:r w:rsidR="00DB2B89">
        <w:t>and</w:t>
      </w:r>
      <w:r w:rsidR="007D2DA7">
        <w:t xml:space="preserve"> 5</w:t>
      </w:r>
      <w:r w:rsidR="001F422B" w:rsidRPr="00C501F7">
        <w:t>)</w:t>
      </w:r>
      <w:r w:rsidRPr="00C501F7">
        <w:t>.</w:t>
      </w:r>
      <w:r w:rsidRPr="00DF7BA4">
        <w:t xml:space="preserve"> </w:t>
      </w:r>
      <w:r w:rsidR="00BC6906">
        <w:t xml:space="preserve">In the appendices </w:t>
      </w:r>
      <w:r w:rsidRPr="00DF7BA4">
        <w:t>I have also included the initial narratives that I of</w:t>
      </w:r>
      <w:r w:rsidR="0080631D">
        <w:t>fered back to my participants</w:t>
      </w:r>
      <w:r w:rsidR="002E689F">
        <w:t>,</w:t>
      </w:r>
      <w:r w:rsidR="0080631D">
        <w:t xml:space="preserve"> in which I asked them to</w:t>
      </w:r>
      <w:r w:rsidRPr="00DF7BA4">
        <w:t xml:space="preserve"> check whether they agreed with my understanding of the conversation</w:t>
      </w:r>
      <w:r w:rsidR="001F422B">
        <w:t xml:space="preserve"> </w:t>
      </w:r>
      <w:r w:rsidR="00646451">
        <w:t xml:space="preserve">(See </w:t>
      </w:r>
      <w:r w:rsidR="007D2DA7">
        <w:t>appendices 3 and 6</w:t>
      </w:r>
      <w:r w:rsidR="001F422B" w:rsidRPr="00C501F7">
        <w:t>)</w:t>
      </w:r>
      <w:r w:rsidRPr="00C501F7">
        <w:t>.</w:t>
      </w:r>
      <w:r w:rsidR="001F422B">
        <w:t xml:space="preserve">  </w:t>
      </w:r>
    </w:p>
    <w:p w14:paraId="283030DA" w14:textId="77777777" w:rsidR="001F422B" w:rsidRDefault="001F422B" w:rsidP="00DF7BA4"/>
    <w:p w14:paraId="603D600B" w14:textId="1A03F0EF" w:rsidR="00BC6906" w:rsidRDefault="001F422B" w:rsidP="00DF7BA4">
      <w:r>
        <w:t>F</w:t>
      </w:r>
      <w:r w:rsidR="00DF7BA4" w:rsidRPr="00DF7BA4">
        <w:t xml:space="preserve">or the sake of this analysis I chose to focus </w:t>
      </w:r>
      <w:r>
        <w:t xml:space="preserve">only </w:t>
      </w:r>
      <w:r w:rsidR="00DF7BA4" w:rsidRPr="00DF7BA4">
        <w:t>on the transcripts</w:t>
      </w:r>
      <w:r w:rsidR="00C421F6">
        <w:t xml:space="preserve"> and my thinking</w:t>
      </w:r>
      <w:r w:rsidR="00F9329E">
        <w:t xml:space="preserve"> and memories of</w:t>
      </w:r>
      <w:r w:rsidR="00C421F6">
        <w:t xml:space="preserve"> </w:t>
      </w:r>
      <w:r w:rsidR="0018241B">
        <w:t>the original interview</w:t>
      </w:r>
      <w:r w:rsidR="00C421F6">
        <w:t>s</w:t>
      </w:r>
      <w:r w:rsidR="0018241B">
        <w:t>,</w:t>
      </w:r>
      <w:r w:rsidR="00BA6918">
        <w:t xml:space="preserve"> as opposed to the subsequent </w:t>
      </w:r>
      <w:r w:rsidR="00BC6906">
        <w:t>narratives</w:t>
      </w:r>
      <w:r w:rsidR="003D5C37">
        <w:t>,</w:t>
      </w:r>
      <w:r w:rsidR="00BC6906">
        <w:t xml:space="preserve"> or </w:t>
      </w:r>
      <w:r w:rsidR="00BA6918">
        <w:t>feedback from my participants. However, I have used some comments from the</w:t>
      </w:r>
      <w:r w:rsidR="00BC6906">
        <w:t>ir</w:t>
      </w:r>
      <w:r w:rsidR="00BA6918">
        <w:t xml:space="preserve"> further feedback to support points made in the discussion</w:t>
      </w:r>
      <w:r w:rsidR="00BC6906">
        <w:t>.</w:t>
      </w:r>
      <w:r w:rsidR="00DF7BA4" w:rsidRPr="00DF7BA4">
        <w:t xml:space="preserve"> </w:t>
      </w:r>
      <w:r>
        <w:t xml:space="preserve"> </w:t>
      </w:r>
    </w:p>
    <w:p w14:paraId="3EF36B8D" w14:textId="77777777" w:rsidR="00BC6906" w:rsidRDefault="00BC6906" w:rsidP="00DF7BA4"/>
    <w:p w14:paraId="2C3D0801" w14:textId="382819DA" w:rsidR="00A17858" w:rsidRPr="00A17858" w:rsidRDefault="00DF7BA4" w:rsidP="00DF7BA4">
      <w:pPr>
        <w:rPr>
          <w:highlight w:val="yellow"/>
        </w:rPr>
      </w:pPr>
      <w:r w:rsidRPr="00DF7BA4">
        <w:t>I am certain that if I revisited the recordings, transcripts and my memories of these conversations, other details would emerge that could al</w:t>
      </w:r>
      <w:r w:rsidR="00AF1502">
        <w:t>so help answer my question. T</w:t>
      </w:r>
      <w:r w:rsidRPr="00DF7BA4">
        <w:t>hese analyses are offered as my best attempt to answer my</w:t>
      </w:r>
      <w:r w:rsidR="00BC6906">
        <w:t xml:space="preserve"> research</w:t>
      </w:r>
      <w:r w:rsidRPr="00DF7BA4">
        <w:t xml:space="preserve"> question</w:t>
      </w:r>
      <w:r w:rsidR="00BC6906">
        <w:t>s</w:t>
      </w:r>
      <w:r w:rsidR="002E689F">
        <w:t xml:space="preserve"> at the</w:t>
      </w:r>
      <w:r w:rsidRPr="00DF7BA4">
        <w:t xml:space="preserve"> time</w:t>
      </w:r>
      <w:r w:rsidR="002E689F">
        <w:t xml:space="preserve"> of writing</w:t>
      </w:r>
      <w:r w:rsidRPr="00DF7BA4">
        <w:t xml:space="preserve">. </w:t>
      </w:r>
    </w:p>
    <w:p w14:paraId="73033310" w14:textId="77777777" w:rsidR="00445D1B" w:rsidRDefault="00445D1B" w:rsidP="00A17858">
      <w:pPr>
        <w:pStyle w:val="Heading4"/>
      </w:pPr>
    </w:p>
    <w:p w14:paraId="3C68E0B6" w14:textId="4AC249D4" w:rsidR="00A17858" w:rsidRPr="00DF7BA4" w:rsidRDefault="00A17858" w:rsidP="00A17858">
      <w:pPr>
        <w:pStyle w:val="Heading4"/>
      </w:pPr>
      <w:r>
        <w:t>Referencing</w:t>
      </w:r>
      <w:r w:rsidR="00ED471E">
        <w:t xml:space="preserve"> within the analysis</w:t>
      </w:r>
      <w:r w:rsidR="00E300CC">
        <w:t xml:space="preserve"> and discussion</w:t>
      </w:r>
      <w:r>
        <w:t xml:space="preserve"> </w:t>
      </w:r>
    </w:p>
    <w:p w14:paraId="7023646A" w14:textId="4F4D52EC" w:rsidR="00E300CC" w:rsidRDefault="00BC6906" w:rsidP="00DF7BA4">
      <w:r>
        <w:t xml:space="preserve">In presenting my analysis of the data from both of my participants </w:t>
      </w:r>
      <w:r w:rsidR="00DF7BA4" w:rsidRPr="00DF7BA4">
        <w:t xml:space="preserve">I have referenced the transcripts with </w:t>
      </w:r>
      <w:r w:rsidR="00A17858">
        <w:t xml:space="preserve">the code number followed by the line number e.g. Code 6/10. </w:t>
      </w:r>
      <w:r w:rsidR="00B66C14">
        <w:t xml:space="preserve">Within the discussion I referred to </w:t>
      </w:r>
      <w:r w:rsidR="00BD1ED6">
        <w:t xml:space="preserve">a </w:t>
      </w:r>
      <w:r w:rsidR="00B66C14">
        <w:t xml:space="preserve">second transcript </w:t>
      </w:r>
      <w:r>
        <w:t xml:space="preserve">of a second conversation with Lisa </w:t>
      </w:r>
      <w:r w:rsidR="00C501F7" w:rsidRPr="00DA3796">
        <w:t>(</w:t>
      </w:r>
      <w:r w:rsidR="007D2DA7">
        <w:t>See appendix 8</w:t>
      </w:r>
      <w:r w:rsidRPr="00DA3796">
        <w:t>)</w:t>
      </w:r>
      <w:r w:rsidR="00DF7BA4" w:rsidRPr="00DA3796">
        <w:t>.</w:t>
      </w:r>
      <w:r w:rsidR="00DA3796">
        <w:t xml:space="preserve"> This is referenced with two</w:t>
      </w:r>
      <w:r w:rsidR="00DF7BA4" w:rsidRPr="00DF7BA4">
        <w:t xml:space="preserve"> numbers. </w:t>
      </w:r>
      <w:r w:rsidR="00DF7BA4" w:rsidRPr="00DA3796">
        <w:t>Firstly “2</w:t>
      </w:r>
      <w:r w:rsidR="00A17858" w:rsidRPr="00DA3796">
        <w:t>” to denote the second conversation</w:t>
      </w:r>
      <w:r w:rsidR="00C501F7" w:rsidRPr="00DA3796">
        <w:t xml:space="preserve">, followed by the page </w:t>
      </w:r>
      <w:r w:rsidR="00C501F7" w:rsidRPr="00DA3796">
        <w:lastRenderedPageBreak/>
        <w:t>number</w:t>
      </w:r>
      <w:r w:rsidR="00DA3796" w:rsidRPr="00DA3796">
        <w:t>. T</w:t>
      </w:r>
      <w:r w:rsidR="00DA3796">
        <w:t>he text is highlighted i</w:t>
      </w:r>
      <w:r w:rsidR="00DB2B89">
        <w:t>n grey to identify the text referred to</w:t>
      </w:r>
      <w:r w:rsidR="00DA3796">
        <w:t xml:space="preserve"> in the discussion.</w:t>
      </w:r>
      <w:r w:rsidR="00E300CC">
        <w:t xml:space="preserve"> </w:t>
      </w:r>
    </w:p>
    <w:p w14:paraId="0687D92D" w14:textId="77777777" w:rsidR="00E300CC" w:rsidRDefault="00E300CC" w:rsidP="00DF7BA4"/>
    <w:p w14:paraId="7958560D" w14:textId="2DADF7F1" w:rsidR="00DF7BA4" w:rsidRDefault="00E300CC" w:rsidP="00DF7BA4">
      <w:r>
        <w:t xml:space="preserve">Rachel’s feedback was added </w:t>
      </w:r>
      <w:r w:rsidR="00A22717">
        <w:t xml:space="preserve">in red text </w:t>
      </w:r>
      <w:r>
        <w:t>to the narrative I wrote following our first con</w:t>
      </w:r>
      <w:r w:rsidR="007D2DA7">
        <w:t>versation (See appendix 3</w:t>
      </w:r>
      <w:r w:rsidR="00A22717">
        <w:t xml:space="preserve">) this is referenced with Rachel’s name, the appendix and the page number. </w:t>
      </w:r>
    </w:p>
    <w:p w14:paraId="59F39B29" w14:textId="77777777" w:rsidR="00727DA2" w:rsidRDefault="00727DA2" w:rsidP="00DF7BA4"/>
    <w:p w14:paraId="719455D3" w14:textId="21720294" w:rsidR="00727DA2" w:rsidRPr="00DF7BA4" w:rsidRDefault="00727DA2" w:rsidP="00DF7BA4">
      <w:r>
        <w:t>Wi</w:t>
      </w:r>
      <w:r w:rsidR="006111E5">
        <w:t>thin Chapter five I have</w:t>
      </w:r>
      <w:r>
        <w:t xml:space="preserve"> abbreviated the word ‘appendix’ to ‘app.’.</w:t>
      </w:r>
    </w:p>
    <w:p w14:paraId="43DC3C54" w14:textId="77777777" w:rsidR="00445D1B" w:rsidRDefault="00445D1B" w:rsidP="00F9329E">
      <w:pPr>
        <w:pStyle w:val="Heading2"/>
      </w:pPr>
      <w:r>
        <w:br w:type="page"/>
      </w:r>
    </w:p>
    <w:p w14:paraId="7B3FEBD0" w14:textId="0256335E" w:rsidR="00DF7BA4" w:rsidRPr="00830864" w:rsidRDefault="00773DAD" w:rsidP="00F9329E">
      <w:pPr>
        <w:pStyle w:val="Heading2"/>
      </w:pPr>
      <w:bookmarkStart w:id="48" w:name="_Toc206041371"/>
      <w:r>
        <w:lastRenderedPageBreak/>
        <w:t>The a</w:t>
      </w:r>
      <w:r w:rsidR="00DF7BA4" w:rsidRPr="00830864">
        <w:t>naly</w:t>
      </w:r>
      <w:r w:rsidR="0080631D" w:rsidRPr="00830864">
        <w:t>sis of my conversation</w:t>
      </w:r>
      <w:r w:rsidR="00DF7BA4" w:rsidRPr="00830864">
        <w:t xml:space="preserve"> with Rachel</w:t>
      </w:r>
      <w:bookmarkEnd w:id="48"/>
    </w:p>
    <w:p w14:paraId="1C901B9C" w14:textId="77777777" w:rsidR="00DF7BA4" w:rsidRPr="00DF7BA4" w:rsidRDefault="00DF7BA4" w:rsidP="00DF7BA4"/>
    <w:p w14:paraId="5F7FE4A5" w14:textId="77777777" w:rsidR="00DF7BA4" w:rsidRDefault="00DF7BA4" w:rsidP="00DF7BA4">
      <w:r w:rsidRPr="00DF7BA4">
        <w:t>The following analysis is offered as a narrative around the six themes that I identified from our conversation together. Some of the codes are used in different themes because I felt that there was more than one idea included in the extrac</w:t>
      </w:r>
      <w:r w:rsidR="0080631D">
        <w:t>t</w:t>
      </w:r>
      <w:r w:rsidRPr="00DF7BA4">
        <w:t>.</w:t>
      </w:r>
    </w:p>
    <w:p w14:paraId="487377E4" w14:textId="787FDD2B" w:rsidR="00CC299B" w:rsidRDefault="00CC299B" w:rsidP="00CC299B">
      <w:pPr>
        <w:pStyle w:val="Heading3"/>
      </w:pPr>
      <w:bookmarkStart w:id="49" w:name="_Toc206041372"/>
      <w:r>
        <w:t xml:space="preserve">Summary of </w:t>
      </w:r>
      <w:r w:rsidR="00773DAD">
        <w:t xml:space="preserve">Rachel’s </w:t>
      </w:r>
      <w:r>
        <w:t>themes and codes</w:t>
      </w:r>
      <w:bookmarkEnd w:id="49"/>
    </w:p>
    <w:p w14:paraId="10CB3987" w14:textId="4EFBB909" w:rsidR="00CC299B" w:rsidRDefault="00CC299B" w:rsidP="00CC299B">
      <w:pPr>
        <w:rPr>
          <w:rFonts w:cs="Calibri"/>
        </w:rPr>
      </w:pPr>
      <w:r w:rsidRPr="00DA3796">
        <w:rPr>
          <w:rFonts w:cs="Calibri"/>
        </w:rPr>
        <w:t xml:space="preserve">See appendix </w:t>
      </w:r>
      <w:r w:rsidR="006111E5">
        <w:rPr>
          <w:rFonts w:cs="Calibri"/>
        </w:rPr>
        <w:t>2</w:t>
      </w:r>
      <w:r w:rsidRPr="00DA3796">
        <w:rPr>
          <w:rFonts w:cs="Calibri"/>
        </w:rPr>
        <w:t xml:space="preserve"> for full table</w:t>
      </w:r>
      <w:r w:rsidR="008227C4">
        <w:rPr>
          <w:rFonts w:cs="Calibri"/>
        </w:rPr>
        <w:t xml:space="preserve"> and details of the context</w:t>
      </w:r>
    </w:p>
    <w:p w14:paraId="5F6A9F65" w14:textId="77777777" w:rsidR="00CC299B" w:rsidRPr="00CC299B" w:rsidRDefault="00CC299B" w:rsidP="00CC299B">
      <w:pPr>
        <w:rPr>
          <w:rFonts w:cs="Calibri"/>
        </w:rPr>
      </w:pPr>
      <w:r>
        <w:rPr>
          <w:rFonts w:cs="Calibri"/>
        </w:rPr>
        <w:t xml:space="preserve"> </w:t>
      </w:r>
    </w:p>
    <w:tbl>
      <w:tblPr>
        <w:tblStyle w:val="TableGrid"/>
        <w:tblW w:w="0" w:type="auto"/>
        <w:tblLook w:val="04A0" w:firstRow="1" w:lastRow="0" w:firstColumn="1" w:lastColumn="0" w:noHBand="0" w:noVBand="1"/>
      </w:tblPr>
      <w:tblGrid>
        <w:gridCol w:w="3440"/>
        <w:gridCol w:w="4608"/>
      </w:tblGrid>
      <w:tr w:rsidR="00CC299B" w14:paraId="503C1A0C" w14:textId="77777777" w:rsidTr="00CC299B">
        <w:tc>
          <w:tcPr>
            <w:tcW w:w="4024" w:type="dxa"/>
          </w:tcPr>
          <w:p w14:paraId="1871DE1B" w14:textId="77777777" w:rsidR="00CC299B" w:rsidRPr="00CC299B" w:rsidRDefault="00CC299B" w:rsidP="00DF7BA4">
            <w:pPr>
              <w:rPr>
                <w:b/>
              </w:rPr>
            </w:pPr>
            <w:r w:rsidRPr="00CC299B">
              <w:rPr>
                <w:b/>
              </w:rPr>
              <w:t>Themes</w:t>
            </w:r>
          </w:p>
        </w:tc>
        <w:tc>
          <w:tcPr>
            <w:tcW w:w="4024" w:type="dxa"/>
          </w:tcPr>
          <w:p w14:paraId="63626150" w14:textId="77777777" w:rsidR="00CC299B" w:rsidRPr="00CC299B" w:rsidRDefault="00CC299B" w:rsidP="00DF7BA4">
            <w:pPr>
              <w:rPr>
                <w:b/>
              </w:rPr>
            </w:pPr>
            <w:r w:rsidRPr="00CC299B">
              <w:rPr>
                <w:b/>
              </w:rPr>
              <w:t>Codes</w:t>
            </w:r>
          </w:p>
        </w:tc>
      </w:tr>
      <w:tr w:rsidR="00CC299B" w14:paraId="29853679" w14:textId="77777777" w:rsidTr="00CC299B">
        <w:tc>
          <w:tcPr>
            <w:tcW w:w="4024" w:type="dxa"/>
          </w:tcPr>
          <w:p w14:paraId="2CC00BFD" w14:textId="24952FBC" w:rsidR="00CC299B" w:rsidRPr="00CC299B" w:rsidRDefault="00ED471E" w:rsidP="00ED471E">
            <w:pPr>
              <w:spacing w:line="240" w:lineRule="auto"/>
              <w:rPr>
                <w:b/>
                <w:sz w:val="22"/>
                <w:szCs w:val="22"/>
              </w:rPr>
            </w:pPr>
            <w:r>
              <w:rPr>
                <w:b/>
                <w:sz w:val="22"/>
                <w:szCs w:val="22"/>
              </w:rPr>
              <w:t xml:space="preserve">Theme 1: </w:t>
            </w:r>
            <w:r w:rsidR="00CC299B" w:rsidRPr="00CC299B">
              <w:rPr>
                <w:b/>
                <w:sz w:val="22"/>
                <w:szCs w:val="22"/>
              </w:rPr>
              <w:t>The Importance of relationships</w:t>
            </w:r>
          </w:p>
        </w:tc>
        <w:tc>
          <w:tcPr>
            <w:tcW w:w="4024" w:type="dxa"/>
          </w:tcPr>
          <w:p w14:paraId="5E98A347" w14:textId="77777777" w:rsidR="00CC299B" w:rsidRPr="00CC299B" w:rsidRDefault="00CC299B" w:rsidP="00ED471E">
            <w:pPr>
              <w:spacing w:line="240" w:lineRule="auto"/>
              <w:rPr>
                <w:sz w:val="22"/>
                <w:szCs w:val="22"/>
              </w:rPr>
            </w:pPr>
            <w:r w:rsidRPr="00CC299B">
              <w:rPr>
                <w:sz w:val="22"/>
                <w:szCs w:val="22"/>
              </w:rPr>
              <w:t>1,3</w:t>
            </w:r>
          </w:p>
          <w:p w14:paraId="20BCC7BE" w14:textId="77777777" w:rsidR="00CC299B" w:rsidRPr="00CC299B" w:rsidRDefault="00CC299B" w:rsidP="00ED471E">
            <w:pPr>
              <w:spacing w:line="240" w:lineRule="auto"/>
              <w:rPr>
                <w:sz w:val="22"/>
                <w:szCs w:val="22"/>
              </w:rPr>
            </w:pPr>
            <w:r w:rsidRPr="00CC299B">
              <w:rPr>
                <w:b/>
                <w:sz w:val="22"/>
                <w:szCs w:val="22"/>
              </w:rPr>
              <w:t>Relationships with children</w:t>
            </w:r>
            <w:r w:rsidRPr="00CC299B">
              <w:rPr>
                <w:sz w:val="22"/>
                <w:szCs w:val="22"/>
              </w:rPr>
              <w:t>: 5,6,9,29,31,32,58,67</w:t>
            </w:r>
          </w:p>
          <w:p w14:paraId="153644D9" w14:textId="77777777" w:rsidR="00A17858" w:rsidRDefault="00CC299B" w:rsidP="00ED471E">
            <w:pPr>
              <w:spacing w:line="240" w:lineRule="auto"/>
              <w:rPr>
                <w:sz w:val="22"/>
                <w:szCs w:val="22"/>
              </w:rPr>
            </w:pPr>
            <w:r w:rsidRPr="00CC299B">
              <w:rPr>
                <w:b/>
                <w:sz w:val="22"/>
                <w:szCs w:val="22"/>
              </w:rPr>
              <w:t>Relationships with schools</w:t>
            </w:r>
            <w:r w:rsidRPr="00CC299B">
              <w:rPr>
                <w:sz w:val="22"/>
                <w:szCs w:val="22"/>
              </w:rPr>
              <w:t>:</w:t>
            </w:r>
            <w:r w:rsidR="00A17858">
              <w:rPr>
                <w:sz w:val="22"/>
                <w:szCs w:val="22"/>
              </w:rPr>
              <w:t xml:space="preserve"> </w:t>
            </w:r>
          </w:p>
          <w:p w14:paraId="225B7431" w14:textId="3C76F41E" w:rsidR="00CC299B" w:rsidRPr="00CC299B" w:rsidRDefault="00633465" w:rsidP="00ED471E">
            <w:pPr>
              <w:spacing w:line="240" w:lineRule="auto"/>
              <w:rPr>
                <w:sz w:val="22"/>
                <w:szCs w:val="22"/>
              </w:rPr>
            </w:pPr>
            <w:r>
              <w:rPr>
                <w:sz w:val="22"/>
                <w:szCs w:val="22"/>
              </w:rPr>
              <w:t>4,</w:t>
            </w:r>
            <w:r w:rsidR="00CC299B" w:rsidRPr="00CC299B">
              <w:rPr>
                <w:sz w:val="22"/>
                <w:szCs w:val="22"/>
              </w:rPr>
              <w:t>11,</w:t>
            </w:r>
            <w:r>
              <w:rPr>
                <w:sz w:val="22"/>
                <w:szCs w:val="22"/>
              </w:rPr>
              <w:t>14,</w:t>
            </w:r>
            <w:r w:rsidR="00CC299B" w:rsidRPr="00CC299B">
              <w:rPr>
                <w:sz w:val="22"/>
                <w:szCs w:val="22"/>
              </w:rPr>
              <w:t>15,19,21</w:t>
            </w:r>
            <w:r>
              <w:rPr>
                <w:sz w:val="22"/>
                <w:szCs w:val="22"/>
              </w:rPr>
              <w:t>,22,32</w:t>
            </w:r>
            <w:r w:rsidR="00361079">
              <w:rPr>
                <w:sz w:val="22"/>
                <w:szCs w:val="22"/>
              </w:rPr>
              <w:t>,62</w:t>
            </w:r>
          </w:p>
        </w:tc>
      </w:tr>
      <w:tr w:rsidR="00CC299B" w14:paraId="4CC91BF5" w14:textId="77777777" w:rsidTr="00CC299B">
        <w:tc>
          <w:tcPr>
            <w:tcW w:w="4024" w:type="dxa"/>
          </w:tcPr>
          <w:p w14:paraId="76877C0C" w14:textId="0A54FFF7" w:rsidR="00CC299B" w:rsidRPr="00CC299B" w:rsidRDefault="00ED471E" w:rsidP="00ED471E">
            <w:pPr>
              <w:spacing w:line="240" w:lineRule="auto"/>
              <w:rPr>
                <w:b/>
                <w:sz w:val="22"/>
                <w:szCs w:val="22"/>
              </w:rPr>
            </w:pPr>
            <w:r>
              <w:rPr>
                <w:b/>
                <w:sz w:val="22"/>
                <w:szCs w:val="22"/>
              </w:rPr>
              <w:t xml:space="preserve">Theme 2: </w:t>
            </w:r>
            <w:r w:rsidR="00CC299B" w:rsidRPr="00CC299B">
              <w:rPr>
                <w:b/>
                <w:sz w:val="22"/>
                <w:szCs w:val="22"/>
              </w:rPr>
              <w:t>Building therapeutic relationships</w:t>
            </w:r>
          </w:p>
        </w:tc>
        <w:tc>
          <w:tcPr>
            <w:tcW w:w="4024" w:type="dxa"/>
          </w:tcPr>
          <w:p w14:paraId="3AD9B387" w14:textId="504BAF19" w:rsidR="00CC299B" w:rsidRPr="00CC299B" w:rsidRDefault="00CC299B" w:rsidP="00ED471E">
            <w:pPr>
              <w:spacing w:line="240" w:lineRule="auto"/>
              <w:rPr>
                <w:sz w:val="22"/>
                <w:szCs w:val="22"/>
              </w:rPr>
            </w:pPr>
            <w:r w:rsidRPr="00CC299B">
              <w:rPr>
                <w:sz w:val="22"/>
                <w:szCs w:val="22"/>
              </w:rPr>
              <w:t>2,6,7,15,19,20,29,59</w:t>
            </w:r>
          </w:p>
        </w:tc>
      </w:tr>
      <w:tr w:rsidR="00CC299B" w14:paraId="5E9CD793" w14:textId="77777777" w:rsidTr="00CC299B">
        <w:tc>
          <w:tcPr>
            <w:tcW w:w="4024" w:type="dxa"/>
          </w:tcPr>
          <w:p w14:paraId="3F35B536" w14:textId="79EC50D6" w:rsidR="00CC299B" w:rsidRPr="00CC299B" w:rsidRDefault="00ED471E" w:rsidP="00ED471E">
            <w:pPr>
              <w:spacing w:line="240" w:lineRule="auto"/>
              <w:rPr>
                <w:b/>
                <w:sz w:val="22"/>
                <w:szCs w:val="22"/>
              </w:rPr>
            </w:pPr>
            <w:r>
              <w:rPr>
                <w:b/>
                <w:sz w:val="22"/>
                <w:szCs w:val="22"/>
              </w:rPr>
              <w:t xml:space="preserve">Theme 3: </w:t>
            </w:r>
            <w:r w:rsidR="00CC299B" w:rsidRPr="00CC299B">
              <w:rPr>
                <w:b/>
                <w:sz w:val="22"/>
                <w:szCs w:val="22"/>
              </w:rPr>
              <w:t>Relationships which support therapeutic work</w:t>
            </w:r>
          </w:p>
        </w:tc>
        <w:tc>
          <w:tcPr>
            <w:tcW w:w="4024" w:type="dxa"/>
          </w:tcPr>
          <w:p w14:paraId="0A75A738" w14:textId="223B8527" w:rsidR="00CC299B" w:rsidRPr="00CC299B" w:rsidRDefault="00633465" w:rsidP="00ED471E">
            <w:pPr>
              <w:spacing w:line="240" w:lineRule="auto"/>
              <w:rPr>
                <w:sz w:val="22"/>
                <w:szCs w:val="22"/>
              </w:rPr>
            </w:pPr>
            <w:r>
              <w:rPr>
                <w:sz w:val="22"/>
                <w:szCs w:val="22"/>
              </w:rPr>
              <w:t>13,</w:t>
            </w:r>
            <w:r w:rsidR="00A17858">
              <w:rPr>
                <w:sz w:val="22"/>
                <w:szCs w:val="22"/>
              </w:rPr>
              <w:t>38,39,40,41,42,43,44,</w:t>
            </w:r>
            <w:r w:rsidR="00361079">
              <w:rPr>
                <w:sz w:val="22"/>
                <w:szCs w:val="22"/>
              </w:rPr>
              <w:t>45,</w:t>
            </w:r>
            <w:r w:rsidR="00A17858">
              <w:rPr>
                <w:sz w:val="22"/>
                <w:szCs w:val="22"/>
              </w:rPr>
              <w:t>47,48,49,</w:t>
            </w:r>
            <w:r w:rsidR="00CC299B" w:rsidRPr="00CC299B">
              <w:rPr>
                <w:sz w:val="22"/>
                <w:szCs w:val="22"/>
              </w:rPr>
              <w:t>50,51,52,53</w:t>
            </w:r>
          </w:p>
        </w:tc>
      </w:tr>
      <w:tr w:rsidR="00CC299B" w14:paraId="0FFAE35C" w14:textId="77777777" w:rsidTr="00CC299B">
        <w:tc>
          <w:tcPr>
            <w:tcW w:w="4024" w:type="dxa"/>
          </w:tcPr>
          <w:p w14:paraId="219D2179" w14:textId="79E62517" w:rsidR="00CC299B" w:rsidRPr="00CC299B" w:rsidRDefault="00ED471E" w:rsidP="00ED471E">
            <w:pPr>
              <w:spacing w:line="240" w:lineRule="auto"/>
              <w:rPr>
                <w:b/>
                <w:sz w:val="22"/>
                <w:szCs w:val="22"/>
              </w:rPr>
            </w:pPr>
            <w:r>
              <w:rPr>
                <w:b/>
                <w:sz w:val="22"/>
                <w:szCs w:val="22"/>
              </w:rPr>
              <w:t xml:space="preserve">Theme 4: </w:t>
            </w:r>
            <w:r w:rsidR="00CC299B" w:rsidRPr="00CC299B">
              <w:rPr>
                <w:b/>
                <w:sz w:val="22"/>
                <w:szCs w:val="22"/>
              </w:rPr>
              <w:t>Her evidence base for working therapeutically</w:t>
            </w:r>
          </w:p>
        </w:tc>
        <w:tc>
          <w:tcPr>
            <w:tcW w:w="4024" w:type="dxa"/>
          </w:tcPr>
          <w:p w14:paraId="2419E1DF" w14:textId="77777777" w:rsidR="00CC299B" w:rsidRPr="00CC299B" w:rsidRDefault="00CC299B" w:rsidP="00ED471E">
            <w:pPr>
              <w:spacing w:line="240" w:lineRule="auto"/>
              <w:rPr>
                <w:sz w:val="22"/>
                <w:szCs w:val="22"/>
              </w:rPr>
            </w:pPr>
            <w:r w:rsidRPr="00CC299B">
              <w:rPr>
                <w:sz w:val="22"/>
                <w:szCs w:val="22"/>
              </w:rPr>
              <w:t>8,10,11,12,24,25,27,34</w:t>
            </w:r>
          </w:p>
        </w:tc>
      </w:tr>
      <w:tr w:rsidR="00CC299B" w14:paraId="1395468E" w14:textId="77777777" w:rsidTr="00CC299B">
        <w:tc>
          <w:tcPr>
            <w:tcW w:w="4024" w:type="dxa"/>
          </w:tcPr>
          <w:p w14:paraId="26F0EE81" w14:textId="0D29CD3C" w:rsidR="00CC299B" w:rsidRPr="00CC299B" w:rsidRDefault="00ED471E" w:rsidP="00ED471E">
            <w:pPr>
              <w:spacing w:line="240" w:lineRule="auto"/>
              <w:rPr>
                <w:b/>
                <w:sz w:val="22"/>
                <w:szCs w:val="22"/>
              </w:rPr>
            </w:pPr>
            <w:r>
              <w:rPr>
                <w:b/>
                <w:sz w:val="22"/>
                <w:szCs w:val="22"/>
              </w:rPr>
              <w:t xml:space="preserve">Theme 5: </w:t>
            </w:r>
            <w:r w:rsidR="00CC299B" w:rsidRPr="00CC299B">
              <w:rPr>
                <w:b/>
                <w:sz w:val="22"/>
                <w:szCs w:val="22"/>
              </w:rPr>
              <w:t>Challenges to working therapeutically</w:t>
            </w:r>
          </w:p>
        </w:tc>
        <w:tc>
          <w:tcPr>
            <w:tcW w:w="4024" w:type="dxa"/>
          </w:tcPr>
          <w:p w14:paraId="78417E37" w14:textId="77777777" w:rsidR="00A17858" w:rsidRDefault="00CC299B" w:rsidP="00ED471E">
            <w:pPr>
              <w:spacing w:line="240" w:lineRule="auto"/>
              <w:rPr>
                <w:sz w:val="22"/>
                <w:szCs w:val="22"/>
              </w:rPr>
            </w:pPr>
            <w:r w:rsidRPr="00CC299B">
              <w:rPr>
                <w:b/>
                <w:sz w:val="22"/>
                <w:szCs w:val="22"/>
              </w:rPr>
              <w:t>Being too successful</w:t>
            </w:r>
            <w:r w:rsidRPr="00CC299B">
              <w:rPr>
                <w:sz w:val="22"/>
                <w:szCs w:val="22"/>
              </w:rPr>
              <w:t xml:space="preserve">: </w:t>
            </w:r>
          </w:p>
          <w:p w14:paraId="03FA998B" w14:textId="0393E9BD" w:rsidR="00CC299B" w:rsidRPr="00CC299B" w:rsidRDefault="00CC299B" w:rsidP="00ED471E">
            <w:pPr>
              <w:spacing w:line="240" w:lineRule="auto"/>
              <w:rPr>
                <w:sz w:val="22"/>
                <w:szCs w:val="22"/>
              </w:rPr>
            </w:pPr>
            <w:r w:rsidRPr="00CC299B">
              <w:rPr>
                <w:sz w:val="22"/>
                <w:szCs w:val="22"/>
              </w:rPr>
              <w:t>28,30,31</w:t>
            </w:r>
          </w:p>
          <w:p w14:paraId="3FE11255" w14:textId="77777777" w:rsidR="00CC299B" w:rsidRPr="00CC299B" w:rsidRDefault="00CC299B" w:rsidP="00ED471E">
            <w:pPr>
              <w:spacing w:line="240" w:lineRule="auto"/>
              <w:rPr>
                <w:sz w:val="22"/>
                <w:szCs w:val="22"/>
              </w:rPr>
            </w:pPr>
            <w:r w:rsidRPr="00CC299B">
              <w:rPr>
                <w:b/>
                <w:sz w:val="22"/>
                <w:szCs w:val="22"/>
              </w:rPr>
              <w:t>Engaging with strong emotion</w:t>
            </w:r>
            <w:r w:rsidRPr="00CC299B">
              <w:rPr>
                <w:sz w:val="22"/>
                <w:szCs w:val="22"/>
              </w:rPr>
              <w:t>: 33,35,43,44,48</w:t>
            </w:r>
          </w:p>
          <w:p w14:paraId="5C7A9E8C" w14:textId="77777777" w:rsidR="00A17858" w:rsidRDefault="00CC299B" w:rsidP="00ED471E">
            <w:pPr>
              <w:spacing w:line="240" w:lineRule="auto"/>
              <w:rPr>
                <w:sz w:val="22"/>
                <w:szCs w:val="22"/>
              </w:rPr>
            </w:pPr>
            <w:r w:rsidRPr="00CC299B">
              <w:rPr>
                <w:b/>
                <w:sz w:val="22"/>
                <w:szCs w:val="22"/>
              </w:rPr>
              <w:t>Training issues</w:t>
            </w:r>
            <w:r w:rsidRPr="00CC299B">
              <w:rPr>
                <w:sz w:val="22"/>
                <w:szCs w:val="22"/>
              </w:rPr>
              <w:t xml:space="preserve">: </w:t>
            </w:r>
          </w:p>
          <w:p w14:paraId="3889207E" w14:textId="6721451D" w:rsidR="00CC299B" w:rsidRPr="00CC299B" w:rsidRDefault="00CC299B" w:rsidP="00ED471E">
            <w:pPr>
              <w:spacing w:line="240" w:lineRule="auto"/>
              <w:rPr>
                <w:sz w:val="22"/>
                <w:szCs w:val="22"/>
              </w:rPr>
            </w:pPr>
            <w:r w:rsidRPr="00CC299B">
              <w:rPr>
                <w:sz w:val="22"/>
                <w:szCs w:val="22"/>
              </w:rPr>
              <w:t>35,36,37</w:t>
            </w:r>
          </w:p>
          <w:p w14:paraId="7FB064E6" w14:textId="77777777" w:rsidR="00CC299B" w:rsidRPr="00CC299B" w:rsidRDefault="00CC299B" w:rsidP="00ED471E">
            <w:pPr>
              <w:spacing w:line="240" w:lineRule="auto"/>
              <w:rPr>
                <w:sz w:val="22"/>
                <w:szCs w:val="22"/>
              </w:rPr>
            </w:pPr>
            <w:r w:rsidRPr="00CC299B">
              <w:rPr>
                <w:b/>
                <w:sz w:val="22"/>
                <w:szCs w:val="22"/>
              </w:rPr>
              <w:t>Unsupportive school environments</w:t>
            </w:r>
            <w:r w:rsidRPr="00CC299B">
              <w:rPr>
                <w:sz w:val="22"/>
                <w:szCs w:val="22"/>
              </w:rPr>
              <w:t>: 18,21,23,55,56,61,63,</w:t>
            </w:r>
          </w:p>
          <w:p w14:paraId="026544BA" w14:textId="77777777" w:rsidR="00A17858" w:rsidRDefault="00CC299B" w:rsidP="00ED471E">
            <w:pPr>
              <w:spacing w:line="240" w:lineRule="auto"/>
              <w:rPr>
                <w:sz w:val="22"/>
                <w:szCs w:val="22"/>
              </w:rPr>
            </w:pPr>
            <w:r w:rsidRPr="00CC299B">
              <w:rPr>
                <w:b/>
                <w:sz w:val="22"/>
                <w:szCs w:val="22"/>
              </w:rPr>
              <w:t>Privileged agendas</w:t>
            </w:r>
            <w:r w:rsidRPr="00CC299B">
              <w:rPr>
                <w:sz w:val="22"/>
                <w:szCs w:val="22"/>
              </w:rPr>
              <w:t xml:space="preserve">: </w:t>
            </w:r>
          </w:p>
          <w:p w14:paraId="202DAEBD" w14:textId="5FA7C548" w:rsidR="00CC299B" w:rsidRPr="00CC299B" w:rsidRDefault="00CC299B" w:rsidP="00ED471E">
            <w:pPr>
              <w:spacing w:line="240" w:lineRule="auto"/>
              <w:rPr>
                <w:sz w:val="22"/>
                <w:szCs w:val="22"/>
              </w:rPr>
            </w:pPr>
            <w:r w:rsidRPr="00CC299B">
              <w:rPr>
                <w:sz w:val="22"/>
                <w:szCs w:val="22"/>
              </w:rPr>
              <w:t>66</w:t>
            </w:r>
          </w:p>
        </w:tc>
      </w:tr>
      <w:tr w:rsidR="00CC299B" w14:paraId="1F916C91" w14:textId="77777777" w:rsidTr="00CC299B">
        <w:tc>
          <w:tcPr>
            <w:tcW w:w="4024" w:type="dxa"/>
          </w:tcPr>
          <w:p w14:paraId="60C06A69" w14:textId="2C8C28AF" w:rsidR="00CC299B" w:rsidRPr="00CC299B" w:rsidRDefault="00CC299B" w:rsidP="00ED471E">
            <w:pPr>
              <w:spacing w:line="240" w:lineRule="auto"/>
              <w:rPr>
                <w:b/>
                <w:sz w:val="22"/>
                <w:szCs w:val="22"/>
              </w:rPr>
            </w:pPr>
            <w:r w:rsidRPr="00CC299B">
              <w:rPr>
                <w:b/>
                <w:sz w:val="22"/>
                <w:szCs w:val="22"/>
              </w:rPr>
              <w:t>Miscellaneous</w:t>
            </w:r>
            <w:r w:rsidR="00BD1ED6">
              <w:rPr>
                <w:b/>
                <w:sz w:val="22"/>
                <w:szCs w:val="22"/>
              </w:rPr>
              <w:t xml:space="preserve"> codes not incorporated into main themes</w:t>
            </w:r>
          </w:p>
        </w:tc>
        <w:tc>
          <w:tcPr>
            <w:tcW w:w="4024" w:type="dxa"/>
          </w:tcPr>
          <w:p w14:paraId="50BF1A28" w14:textId="3A7FEF53" w:rsidR="00CC299B" w:rsidRDefault="00CC299B" w:rsidP="00ED471E">
            <w:pPr>
              <w:spacing w:line="240" w:lineRule="auto"/>
              <w:rPr>
                <w:sz w:val="22"/>
                <w:szCs w:val="22"/>
              </w:rPr>
            </w:pPr>
            <w:r w:rsidRPr="00CC299B">
              <w:rPr>
                <w:sz w:val="22"/>
                <w:szCs w:val="22"/>
              </w:rPr>
              <w:t>16,17,26,46,54,</w:t>
            </w:r>
            <w:r w:rsidR="00361079">
              <w:rPr>
                <w:sz w:val="22"/>
                <w:szCs w:val="22"/>
              </w:rPr>
              <w:t>57,</w:t>
            </w:r>
            <w:r w:rsidRPr="00CC299B">
              <w:rPr>
                <w:sz w:val="22"/>
                <w:szCs w:val="22"/>
              </w:rPr>
              <w:t>60,</w:t>
            </w:r>
            <w:r w:rsidR="00301EE6">
              <w:rPr>
                <w:sz w:val="22"/>
                <w:szCs w:val="22"/>
              </w:rPr>
              <w:t>62,</w:t>
            </w:r>
            <w:r w:rsidRPr="00CC299B">
              <w:rPr>
                <w:sz w:val="22"/>
                <w:szCs w:val="22"/>
              </w:rPr>
              <w:t>64,65</w:t>
            </w:r>
          </w:p>
          <w:p w14:paraId="4E5B4C78" w14:textId="77777777" w:rsidR="00CC299B" w:rsidRPr="00CC299B" w:rsidRDefault="00CC299B" w:rsidP="00ED471E">
            <w:pPr>
              <w:spacing w:line="240" w:lineRule="auto"/>
              <w:rPr>
                <w:sz w:val="22"/>
                <w:szCs w:val="22"/>
              </w:rPr>
            </w:pPr>
          </w:p>
        </w:tc>
      </w:tr>
    </w:tbl>
    <w:p w14:paraId="709AB6ED" w14:textId="77777777" w:rsidR="00AB13E8" w:rsidRDefault="00AB13E8" w:rsidP="00FD1058">
      <w:pPr>
        <w:pStyle w:val="Heading3"/>
        <w:rPr>
          <w:sz w:val="32"/>
          <w:szCs w:val="28"/>
        </w:rPr>
      </w:pPr>
    </w:p>
    <w:p w14:paraId="4CB5AD22" w14:textId="5A991E69" w:rsidR="00DF7BA4" w:rsidRPr="00DF7BA4" w:rsidRDefault="00ED471E" w:rsidP="00FD1058">
      <w:pPr>
        <w:pStyle w:val="Heading3"/>
      </w:pPr>
      <w:bookmarkStart w:id="50" w:name="_Toc206041373"/>
      <w:r>
        <w:t>Theme 1:</w:t>
      </w:r>
      <w:r w:rsidR="00773DAD">
        <w:t xml:space="preserve"> The Importance of r</w:t>
      </w:r>
      <w:r w:rsidR="00DF7BA4" w:rsidRPr="00DF7BA4">
        <w:t>elationships</w:t>
      </w:r>
      <w:bookmarkEnd w:id="50"/>
    </w:p>
    <w:p w14:paraId="70BFCD96" w14:textId="4E6C54C8" w:rsidR="00DF7BA4" w:rsidRPr="00DF7BA4" w:rsidRDefault="00DF7BA4" w:rsidP="00DF7BA4">
      <w:r w:rsidRPr="00DF7BA4">
        <w:t xml:space="preserve">Rachel had come to educational psychology after having been a teacher and head teacher in primary schools. She clearly had experience and a passion for working therapeutically. She started her interview with me by making a very definite statement about how she had wanted to work therapeutically on her </w:t>
      </w:r>
      <w:r w:rsidRPr="00DF7BA4">
        <w:lastRenderedPageBreak/>
        <w:t xml:space="preserve">training </w:t>
      </w:r>
      <w:r w:rsidR="00A17858">
        <w:t>placements to become an EP (</w:t>
      </w:r>
      <w:r w:rsidRPr="00DF7BA4">
        <w:t>Code 1</w:t>
      </w:r>
      <w:r w:rsidR="00A17858">
        <w:t>/23</w:t>
      </w:r>
      <w:r w:rsidRPr="00DF7BA4">
        <w:t>). Throughout her interview she recounted stories of her therapeutic work and she ended the interview with another clear statement about educational psychology:</w:t>
      </w:r>
    </w:p>
    <w:p w14:paraId="093EE456" w14:textId="62F7AF1F" w:rsidR="00DF7BA4" w:rsidRPr="00DF7BA4" w:rsidRDefault="00DF7BA4" w:rsidP="00797782">
      <w:pPr>
        <w:spacing w:line="240" w:lineRule="auto"/>
        <w:ind w:left="720"/>
      </w:pPr>
      <w:r w:rsidRPr="00DF7BA4">
        <w:t>I think it is a shame that there isn’t more emphasis on the inter</w:t>
      </w:r>
      <w:r w:rsidR="00A85705">
        <w:t>pe</w:t>
      </w:r>
      <w:r w:rsidR="00FD1058">
        <w:t>rsonal side of being an EP (</w:t>
      </w:r>
      <w:r w:rsidRPr="00DF7BA4">
        <w:t>Code 67</w:t>
      </w:r>
      <w:r w:rsidR="00FD1058">
        <w:t>/8</w:t>
      </w:r>
      <w:r w:rsidRPr="00DF7BA4">
        <w:t>).</w:t>
      </w:r>
    </w:p>
    <w:p w14:paraId="4CCA7FFF" w14:textId="77777777" w:rsidR="004D0B49" w:rsidRDefault="004D0B49" w:rsidP="004D0B49"/>
    <w:p w14:paraId="0F9D41CA" w14:textId="77777777" w:rsidR="00DF7BA4" w:rsidRPr="00DF7BA4" w:rsidRDefault="00DF7BA4" w:rsidP="004D0B49">
      <w:r w:rsidRPr="00DF7BA4">
        <w:t>In all of her narrative she conveyed her understanding that relationships are at the heart of therapeutic work.</w:t>
      </w:r>
    </w:p>
    <w:p w14:paraId="1EF1A84B" w14:textId="77777777" w:rsidR="00DF7BA4" w:rsidRPr="00DF7BA4" w:rsidRDefault="00DF7BA4" w:rsidP="00FD1058">
      <w:pPr>
        <w:pStyle w:val="Heading4"/>
      </w:pPr>
      <w:r w:rsidRPr="00DF7BA4">
        <w:t>Relationships with children and young people</w:t>
      </w:r>
    </w:p>
    <w:p w14:paraId="37D20AC8" w14:textId="0CCD444A" w:rsidR="00DF7BA4" w:rsidRPr="00DF7BA4" w:rsidRDefault="00ED70B6" w:rsidP="00DF7BA4">
      <w:r>
        <w:t>Rachel</w:t>
      </w:r>
      <w:r w:rsidR="00DF7BA4" w:rsidRPr="00DF7BA4">
        <w:t xml:space="preserve"> explained how she set up her work with one particular child. She told me how tentative she was about whether she could work in this way, given the ti</w:t>
      </w:r>
      <w:r w:rsidR="00FD1058">
        <w:t>me limitations of the role (C</w:t>
      </w:r>
      <w:r w:rsidR="00DF7BA4" w:rsidRPr="00DF7BA4">
        <w:t>ode 3</w:t>
      </w:r>
      <w:r w:rsidR="00FD1058">
        <w:t>/25</w:t>
      </w:r>
      <w:r w:rsidR="00DF7BA4" w:rsidRPr="00DF7BA4">
        <w:t>). Implicit in this statement was her understanding that relationships require time and a regular commitment. She described how she managed her work by being creative and flexible in her methods</w:t>
      </w:r>
      <w:r w:rsidR="003E1501">
        <w:t>,</w:t>
      </w:r>
      <w:r w:rsidR="00DF7BA4" w:rsidRPr="00DF7BA4">
        <w:t xml:space="preserve"> so that she could build a relationship with a young person within the limitation of her role. This included working with school staff as partners to further facilitate the relationship with the young person:</w:t>
      </w:r>
    </w:p>
    <w:p w14:paraId="0FF463B7" w14:textId="74728DD9" w:rsidR="00DF7BA4" w:rsidRPr="00DF7BA4" w:rsidRDefault="00DF7BA4" w:rsidP="00797782">
      <w:pPr>
        <w:spacing w:line="240" w:lineRule="auto"/>
        <w:ind w:left="720"/>
      </w:pPr>
      <w:r w:rsidRPr="00DF7BA4">
        <w:t>I was worried about the time factor and so I thought about that a lot beforehand and because I was new to the job I decided that I could commit to two sessions a half term. Now, I realised that that would give her three weeks in between, so my idea was that in between every session I would send her a letter so there was a sort of therapeutic relationship and at the end of each session, anything that she was happy for me to share with staff, I would share with staff and they would continue tha</w:t>
      </w:r>
      <w:r w:rsidR="0059727C">
        <w:t>t therapeu</w:t>
      </w:r>
      <w:r w:rsidR="00FD1058">
        <w:t>tic relationship (</w:t>
      </w:r>
      <w:r w:rsidRPr="00DF7BA4">
        <w:t>Code 5</w:t>
      </w:r>
      <w:r w:rsidR="00FD1058">
        <w:t>/13</w:t>
      </w:r>
      <w:r w:rsidRPr="00DF7BA4">
        <w:t>).</w:t>
      </w:r>
    </w:p>
    <w:p w14:paraId="2DA21AC7" w14:textId="77777777" w:rsidR="00DF7BA4" w:rsidRPr="00DF7BA4" w:rsidRDefault="00DF7BA4" w:rsidP="00DF7BA4"/>
    <w:p w14:paraId="3EEA2015" w14:textId="55E5A4AB" w:rsidR="00DF7BA4" w:rsidRPr="00DF7BA4" w:rsidRDefault="00DF7BA4" w:rsidP="00DF7BA4">
      <w:r w:rsidRPr="00DF7BA4">
        <w:t>Rachel demonstrated an understanding of relational boundaries. She identified that the young person was happier to work with her than she might have been to do the same work with a teacher, or other school staff. Implicit in the construction between us was the idea that therapeutic work is facilitated by relationships that are safe. This means relationships that do not make other demands such as homework, observance of school rules</w:t>
      </w:r>
      <w:r w:rsidR="003E1501">
        <w:t>,</w:t>
      </w:r>
      <w:r w:rsidRPr="00DF7BA4">
        <w:t xml:space="preserve"> etc. No one would want to share their most personal feelings, of anxiety, sadness, shame, guilt, fear</w:t>
      </w:r>
      <w:r w:rsidR="00DB2B89">
        <w:t xml:space="preserve"> etc. and then have to meet</w:t>
      </w:r>
      <w:r w:rsidRPr="00DF7BA4">
        <w:t xml:space="preserve"> the same person in the school playground</w:t>
      </w:r>
      <w:r w:rsidR="003E1501">
        <w:t>,</w:t>
      </w:r>
      <w:r w:rsidRPr="00DF7BA4">
        <w:t xml:space="preserve"> or be reprimanded by them for not wearing the correct uniform. An EP is well </w:t>
      </w:r>
      <w:r w:rsidRPr="00DF7BA4">
        <w:lastRenderedPageBreak/>
        <w:t>placed to have this role as someone who is not part of the day-to-day school system:</w:t>
      </w:r>
    </w:p>
    <w:p w14:paraId="36DD8CA9" w14:textId="0673C4BC" w:rsidR="00DF7BA4" w:rsidRPr="00DF7BA4" w:rsidRDefault="00DF7BA4" w:rsidP="00797782">
      <w:pPr>
        <w:spacing w:line="240" w:lineRule="auto"/>
        <w:ind w:left="720"/>
      </w:pPr>
      <w:r w:rsidRPr="00DF7BA4">
        <w:t>And it made a difference that I wasn’t from school and it made a difference that I wasn’t anybody that knew her and it made a difference that we had a different relationship and</w:t>
      </w:r>
      <w:r w:rsidR="00A04708">
        <w:t xml:space="preserve"> </w:t>
      </w:r>
      <w:r w:rsidR="00FD1058">
        <w:t>that I was special for her (</w:t>
      </w:r>
      <w:r w:rsidRPr="00DF7BA4">
        <w:t>Code 6</w:t>
      </w:r>
      <w:r w:rsidR="00FD1058">
        <w:t>/12</w:t>
      </w:r>
      <w:r w:rsidRPr="00DF7BA4">
        <w:t>).</w:t>
      </w:r>
    </w:p>
    <w:p w14:paraId="6C6A10B9" w14:textId="77777777" w:rsidR="00DF7BA4" w:rsidRPr="00DF7BA4" w:rsidRDefault="00DF7BA4" w:rsidP="00DF7BA4"/>
    <w:p w14:paraId="3C108789" w14:textId="2CB07BC0" w:rsidR="00DF7BA4" w:rsidRPr="00DF7BA4" w:rsidRDefault="00DF7BA4" w:rsidP="00DF7BA4">
      <w:r w:rsidRPr="00DF7BA4">
        <w:t xml:space="preserve">Rachel went on to complete the story of this young woman by illustrating what she felt had been the impact of her relationship on the girl’s behaviour. Rachel described a young woman who was often violent and aggressive, yet who became polite and </w:t>
      </w:r>
      <w:r w:rsidR="00DB2B89" w:rsidRPr="00DF7BA4">
        <w:t>considerate</w:t>
      </w:r>
      <w:r w:rsidRPr="00DF7BA4">
        <w:t xml:space="preserve"> towards her on a home visit. Later, in spite of eventually being permanently excluded, the young woman went on to get a job. Rac</w:t>
      </w:r>
      <w:r w:rsidR="00A04708">
        <w:t>hel told he</w:t>
      </w:r>
      <w:r w:rsidR="00FD1058">
        <w:t>r story in full (</w:t>
      </w:r>
      <w:r w:rsidRPr="00DF7BA4">
        <w:t>Code 9</w:t>
      </w:r>
      <w:r w:rsidR="00FD1058">
        <w:t>/28</w:t>
      </w:r>
      <w:r w:rsidRPr="00DF7BA4">
        <w:t xml:space="preserve">). She was clearly very moved by the outcomes of the relationship she had built with the young woman. </w:t>
      </w:r>
    </w:p>
    <w:p w14:paraId="612C7633" w14:textId="77777777" w:rsidR="00DF7BA4" w:rsidRPr="00DF7BA4" w:rsidRDefault="00DF7BA4" w:rsidP="00DF7BA4"/>
    <w:p w14:paraId="01BF5DCB" w14:textId="77777777" w:rsidR="00DF7BA4" w:rsidRPr="00DF7BA4" w:rsidRDefault="00DF7BA4" w:rsidP="00DF7BA4">
      <w:r w:rsidRPr="00DF7BA4">
        <w:t xml:space="preserve">Rachel considered the limitations of her role, but within her comments was an underlying belief that positive relationships were essential: </w:t>
      </w:r>
    </w:p>
    <w:p w14:paraId="257DF15D" w14:textId="5FBBE8CC" w:rsidR="00DF7BA4" w:rsidRDefault="00A04708" w:rsidP="00797782">
      <w:pPr>
        <w:spacing w:line="240" w:lineRule="auto"/>
        <w:ind w:left="720"/>
      </w:pPr>
      <w:proofErr w:type="gramStart"/>
      <w:r>
        <w:t>..</w:t>
      </w:r>
      <w:proofErr w:type="gramEnd"/>
      <w:r>
        <w:t xml:space="preserve"> </w:t>
      </w:r>
      <w:proofErr w:type="gramStart"/>
      <w:r w:rsidR="00DF7BA4" w:rsidRPr="00DF7BA4">
        <w:t>yes</w:t>
      </w:r>
      <w:proofErr w:type="gramEnd"/>
      <w:r w:rsidR="00DF7BA4" w:rsidRPr="00DF7BA4">
        <w:t xml:space="preserve"> one good relationship is going to make a di</w:t>
      </w:r>
      <w:r>
        <w:t>ffe</w:t>
      </w:r>
      <w:r w:rsidR="00FD1058">
        <w:t>rence to that child’s life (</w:t>
      </w:r>
      <w:r w:rsidR="00DF7BA4" w:rsidRPr="00DF7BA4">
        <w:t>Code 29</w:t>
      </w:r>
      <w:r w:rsidR="00FD1058">
        <w:t>/25</w:t>
      </w:r>
      <w:r w:rsidR="00DF7BA4" w:rsidRPr="00DF7BA4">
        <w:t xml:space="preserve">). </w:t>
      </w:r>
    </w:p>
    <w:p w14:paraId="5CA682A1" w14:textId="77777777" w:rsidR="00FD1058" w:rsidRPr="00DF7BA4" w:rsidRDefault="00FD1058" w:rsidP="00797782">
      <w:pPr>
        <w:spacing w:line="240" w:lineRule="auto"/>
        <w:ind w:left="720"/>
      </w:pPr>
    </w:p>
    <w:p w14:paraId="6BA1549A" w14:textId="77777777" w:rsidR="00DF7BA4" w:rsidRPr="00DF7BA4" w:rsidRDefault="00DF7BA4" w:rsidP="00DF7BA4">
      <w:r w:rsidRPr="00DF7BA4">
        <w:t xml:space="preserve">She also identified that positive encounters with others can happen within a brief meeting, or within a longer planned intervention. </w:t>
      </w:r>
    </w:p>
    <w:p w14:paraId="2737844B" w14:textId="5283F55B" w:rsidR="00DF7BA4" w:rsidRPr="00DF7BA4" w:rsidRDefault="00DF7BA4" w:rsidP="00797782">
      <w:pPr>
        <w:spacing w:line="240" w:lineRule="auto"/>
        <w:ind w:left="720"/>
      </w:pPr>
      <w:r w:rsidRPr="00DF7BA4">
        <w:t xml:space="preserve">It doesn’t matter whether you have 6 sessions, or </w:t>
      </w:r>
      <w:r w:rsidR="00A04708">
        <w:t>wh</w:t>
      </w:r>
      <w:r w:rsidR="00FE79A1">
        <w:t>e</w:t>
      </w:r>
      <w:r w:rsidR="00FD1058">
        <w:t>ther you have half an hour (</w:t>
      </w:r>
      <w:r w:rsidRPr="00DF7BA4">
        <w:t>Code 32</w:t>
      </w:r>
      <w:r w:rsidR="00FD1058">
        <w:t>/13</w:t>
      </w:r>
      <w:r w:rsidRPr="00DF7BA4">
        <w:t xml:space="preserve">). </w:t>
      </w:r>
    </w:p>
    <w:p w14:paraId="17DAFDE7" w14:textId="77777777" w:rsidR="00DF7BA4" w:rsidRPr="00DF7BA4" w:rsidRDefault="00DF7BA4" w:rsidP="00DF7BA4"/>
    <w:p w14:paraId="474B336D" w14:textId="77777777" w:rsidR="00DF7BA4" w:rsidRPr="00DF7BA4" w:rsidRDefault="00DF7BA4" w:rsidP="00FD1058">
      <w:pPr>
        <w:pStyle w:val="Heading4"/>
      </w:pPr>
      <w:r w:rsidRPr="00DF7BA4">
        <w:t>Relationships with schools</w:t>
      </w:r>
    </w:p>
    <w:p w14:paraId="2B00B264" w14:textId="77777777" w:rsidR="00DF7BA4" w:rsidRPr="00DF7BA4" w:rsidRDefault="00DF7BA4" w:rsidP="00DF7BA4">
      <w:r w:rsidRPr="00DF7BA4">
        <w:t>Rachel’s creative ways of working modelled to school staff the importance of relationships with young people:</w:t>
      </w:r>
    </w:p>
    <w:p w14:paraId="54C87F58" w14:textId="0B31F282" w:rsidR="00DF7BA4" w:rsidRPr="00DF7BA4" w:rsidRDefault="00391813" w:rsidP="00797782">
      <w:pPr>
        <w:spacing w:line="240" w:lineRule="auto"/>
        <w:ind w:left="720"/>
      </w:pPr>
      <w:r>
        <w:t>…</w:t>
      </w:r>
      <w:r w:rsidR="0059727C">
        <w:t xml:space="preserve"> </w:t>
      </w:r>
      <w:proofErr w:type="gramStart"/>
      <w:r w:rsidR="00DF7BA4" w:rsidRPr="00DF7BA4">
        <w:t>it</w:t>
      </w:r>
      <w:proofErr w:type="gramEnd"/>
      <w:r w:rsidR="00DF7BA4" w:rsidRPr="00DF7BA4">
        <w:t xml:space="preserve"> wasn’t just about the relationship between me and this young person, it was about how it changed expectations in the school about what was possible and what was ok</w:t>
      </w:r>
      <w:r w:rsidR="00CD7D08">
        <w:t>ay</w:t>
      </w:r>
      <w:r w:rsidR="00DF7BA4" w:rsidRPr="00DF7BA4">
        <w:t xml:space="preserve"> and what they could do and what was us</w:t>
      </w:r>
      <w:r w:rsidR="0059727C">
        <w:t>e</w:t>
      </w:r>
      <w:r w:rsidR="00FD1058">
        <w:t>ful and what wasn’t useful (</w:t>
      </w:r>
      <w:r w:rsidR="00DF7BA4" w:rsidRPr="00DF7BA4">
        <w:t>Code 11</w:t>
      </w:r>
      <w:r w:rsidR="00FD1058">
        <w:t>/18</w:t>
      </w:r>
      <w:r w:rsidR="00DF7BA4" w:rsidRPr="00DF7BA4">
        <w:t>).</w:t>
      </w:r>
    </w:p>
    <w:p w14:paraId="2ACA24B8" w14:textId="77777777" w:rsidR="004D0B49" w:rsidRDefault="004D0B49" w:rsidP="00DF7BA4"/>
    <w:p w14:paraId="27EF60D7" w14:textId="5D038A70" w:rsidR="00DF7BA4" w:rsidRPr="00DF7BA4" w:rsidRDefault="00DF7BA4" w:rsidP="00DF7BA4">
      <w:r w:rsidRPr="00DF7BA4">
        <w:t>She felt that her work with the young person “Chang</w:t>
      </w:r>
      <w:r w:rsidR="0059727C">
        <w:t>e</w:t>
      </w:r>
      <w:r w:rsidR="00FE79A1">
        <w:t>d</w:t>
      </w:r>
      <w:r w:rsidR="00FD1058">
        <w:t xml:space="preserve"> the ethos in the school” (</w:t>
      </w:r>
      <w:r w:rsidRPr="00DF7BA4">
        <w:t>Code 15</w:t>
      </w:r>
      <w:r w:rsidR="00FD1058">
        <w:t>/16</w:t>
      </w:r>
      <w:r w:rsidRPr="00DF7BA4">
        <w:t xml:space="preserve">). However, even more than this, Rachel saw the power of her relationships with school staff as a further way to model positive and supportive </w:t>
      </w:r>
      <w:r w:rsidRPr="00DF7BA4">
        <w:lastRenderedPageBreak/>
        <w:t>i</w:t>
      </w:r>
      <w:r w:rsidR="0059727C">
        <w:t>n</w:t>
      </w:r>
      <w:r w:rsidR="00FE79A1">
        <w:t>t</w:t>
      </w:r>
      <w:r w:rsidR="00FD1058">
        <w:t>eractions to young people (</w:t>
      </w:r>
      <w:r w:rsidRPr="00DF7BA4">
        <w:t>Code 19</w:t>
      </w:r>
      <w:r w:rsidR="00FD1058">
        <w:t>/22</w:t>
      </w:r>
      <w:r w:rsidRPr="00DF7BA4">
        <w:t xml:space="preserve">). Rachel developed this idea further when she suggested that it was also important for EPs to be visible and regular visitors to schools “as someone that it is </w:t>
      </w:r>
      <w:r w:rsidR="00FE79A1">
        <w:t>des</w:t>
      </w:r>
      <w:r w:rsidR="00FD1058">
        <w:t>irable to spend time with” (</w:t>
      </w:r>
      <w:r w:rsidRPr="00DF7BA4">
        <w:t>Code 20</w:t>
      </w:r>
      <w:r w:rsidR="00FD1058">
        <w:t>/1</w:t>
      </w:r>
      <w:r w:rsidRPr="00DF7BA4">
        <w:t>). As I entered the second year of my training placement my experience supports Rachel’s comments. I am aware that as I have built relationships with schools, the quality of my work has deepened.</w:t>
      </w:r>
    </w:p>
    <w:p w14:paraId="2562E236" w14:textId="77777777" w:rsidR="00DF7BA4" w:rsidRPr="00DF7BA4" w:rsidRDefault="00DF7BA4" w:rsidP="00DF7BA4"/>
    <w:p w14:paraId="5D8CFDBE" w14:textId="597B1098" w:rsidR="00DF7BA4" w:rsidRPr="00DF7BA4" w:rsidRDefault="00DF7BA4" w:rsidP="00DF7BA4">
      <w:r w:rsidRPr="00DF7BA4">
        <w:t>At the end of the interview, Rachel returned to the idea that therapeutic interventions had an impact</w:t>
      </w:r>
      <w:r w:rsidR="00010F97">
        <w:t xml:space="preserve"> on the whole school, because they</w:t>
      </w:r>
      <w:r w:rsidRPr="00DF7BA4">
        <w:t xml:space="preserve"> reminded teachers about their motivation to teach:</w:t>
      </w:r>
    </w:p>
    <w:p w14:paraId="04EF50D9" w14:textId="28F4758C" w:rsidR="00DF7BA4" w:rsidRPr="00DF7BA4" w:rsidRDefault="00DF7BA4" w:rsidP="00797782">
      <w:pPr>
        <w:spacing w:line="240" w:lineRule="auto"/>
        <w:ind w:left="720"/>
      </w:pPr>
      <w:r w:rsidRPr="00DF7BA4">
        <w:t>But I think it is a shame when you don’t have that opportunity to work in a therapeutic way. Because it helps the school as well, and I think it changes how a school perceives itself and its role and I think it actually; I think reminds the majority of teachers and the majority of schools, why they came i</w:t>
      </w:r>
      <w:r w:rsidR="00FD1058">
        <w:t>nto teaching in the first place,</w:t>
      </w:r>
      <w:r w:rsidRPr="00DF7BA4">
        <w:t xml:space="preserve"> and that was because they love children and they want to make a </w:t>
      </w:r>
      <w:r w:rsidR="00FE79A1">
        <w:t>po</w:t>
      </w:r>
      <w:r w:rsidR="00FD1058">
        <w:t>sitive change for children (</w:t>
      </w:r>
      <w:r w:rsidRPr="00DF7BA4">
        <w:t>Code 57</w:t>
      </w:r>
      <w:r w:rsidR="00FD1058">
        <w:t>/6</w:t>
      </w:r>
      <w:r w:rsidRPr="00DF7BA4">
        <w:t>).</w:t>
      </w:r>
    </w:p>
    <w:p w14:paraId="6BFD3ABE" w14:textId="77777777" w:rsidR="004D0B49" w:rsidRDefault="004D0B49" w:rsidP="00DF7BA4"/>
    <w:p w14:paraId="6CC387C7" w14:textId="1B51ABB4" w:rsidR="00DF7BA4" w:rsidRPr="00DF7BA4" w:rsidRDefault="00DF7BA4" w:rsidP="00DF7BA4">
      <w:r w:rsidRPr="00DF7BA4">
        <w:t>She continued this argument by stating clearly that she felt therapeutic work was a much better use of our time than more usual EP practices of testing an</w:t>
      </w:r>
      <w:r w:rsidR="009A2A1E">
        <w:t>d</w:t>
      </w:r>
      <w:r w:rsidR="00FD1058">
        <w:t xml:space="preserve"> working towards statements (</w:t>
      </w:r>
      <w:r w:rsidRPr="00DF7BA4">
        <w:t>Code 58</w:t>
      </w:r>
      <w:r w:rsidR="00FD1058">
        <w:t>/14</w:t>
      </w:r>
      <w:r w:rsidRPr="00DF7BA4">
        <w:t xml:space="preserve">). </w:t>
      </w:r>
    </w:p>
    <w:p w14:paraId="243CC7C5" w14:textId="77777777" w:rsidR="00DF7BA4" w:rsidRPr="00DF7BA4" w:rsidRDefault="00DF7BA4" w:rsidP="00DF7BA4"/>
    <w:p w14:paraId="4AC88863" w14:textId="0A0999A5" w:rsidR="00DF7BA4" w:rsidRPr="00830864" w:rsidRDefault="00ED471E" w:rsidP="00F725F3">
      <w:pPr>
        <w:pStyle w:val="Heading3"/>
      </w:pPr>
      <w:bookmarkStart w:id="51" w:name="_Toc206041374"/>
      <w:r>
        <w:t>Theme 2:</w:t>
      </w:r>
      <w:r w:rsidR="00DF7BA4" w:rsidRPr="00830864">
        <w:t xml:space="preserve"> Building a therapeutic relationship</w:t>
      </w:r>
      <w:bookmarkEnd w:id="51"/>
    </w:p>
    <w:p w14:paraId="0A25242C" w14:textId="09883172" w:rsidR="00DF7BA4" w:rsidRPr="00DF7BA4" w:rsidRDefault="00DF7BA4" w:rsidP="00DF7BA4">
      <w:r w:rsidRPr="00DF7BA4">
        <w:t>Whilst talking about how important relationships were to her work as an EP, Rachel also identified ways to build these therapeutic relationships. I wanted to identify this as a separate theme</w:t>
      </w:r>
      <w:r w:rsidR="00DB2B89">
        <w:t>,</w:t>
      </w:r>
      <w:r w:rsidRPr="00DF7BA4">
        <w:t xml:space="preserve"> as I felt that she offered some very practical advice. The following bullet points recognise strategies Rachel offered for working therapeutically:</w:t>
      </w:r>
    </w:p>
    <w:p w14:paraId="4DE9562B" w14:textId="523F5F5F" w:rsidR="00DF7BA4" w:rsidRPr="00DF7BA4" w:rsidRDefault="00DF7BA4" w:rsidP="00DF7BA4">
      <w:pPr>
        <w:pStyle w:val="ListParagraph"/>
        <w:numPr>
          <w:ilvl w:val="0"/>
          <w:numId w:val="11"/>
        </w:numPr>
        <w:rPr>
          <w:szCs w:val="24"/>
        </w:rPr>
      </w:pPr>
      <w:r w:rsidRPr="00DF7BA4">
        <w:rPr>
          <w:szCs w:val="24"/>
        </w:rPr>
        <w:t xml:space="preserve">The therapist needs to be separate </w:t>
      </w:r>
      <w:r w:rsidR="00342F63">
        <w:rPr>
          <w:szCs w:val="24"/>
        </w:rPr>
        <w:t>from the school system (</w:t>
      </w:r>
      <w:r w:rsidRPr="00DF7BA4">
        <w:rPr>
          <w:szCs w:val="24"/>
        </w:rPr>
        <w:t>Code 6</w:t>
      </w:r>
      <w:r w:rsidR="00342F63">
        <w:rPr>
          <w:szCs w:val="24"/>
        </w:rPr>
        <w:t>/12</w:t>
      </w:r>
      <w:r w:rsidRPr="00DF7BA4">
        <w:rPr>
          <w:szCs w:val="24"/>
        </w:rPr>
        <w:t>)</w:t>
      </w:r>
    </w:p>
    <w:p w14:paraId="0B9B9394" w14:textId="00417FCD" w:rsidR="00DF7BA4" w:rsidRPr="00DF7BA4" w:rsidRDefault="00DF7BA4" w:rsidP="00DF7BA4">
      <w:pPr>
        <w:pStyle w:val="ListParagraph"/>
        <w:numPr>
          <w:ilvl w:val="0"/>
          <w:numId w:val="11"/>
        </w:numPr>
        <w:rPr>
          <w:szCs w:val="24"/>
        </w:rPr>
      </w:pPr>
      <w:r w:rsidRPr="00DF7BA4">
        <w:rPr>
          <w:szCs w:val="24"/>
        </w:rPr>
        <w:t>Writing letters to young people can be a way to build relationships whils</w:t>
      </w:r>
      <w:r w:rsidR="009A2A1E">
        <w:rPr>
          <w:szCs w:val="24"/>
        </w:rPr>
        <w:t>t</w:t>
      </w:r>
      <w:r w:rsidR="00342F63">
        <w:rPr>
          <w:szCs w:val="24"/>
        </w:rPr>
        <w:t xml:space="preserve"> managing time limitations (</w:t>
      </w:r>
      <w:r w:rsidRPr="00DF7BA4">
        <w:rPr>
          <w:szCs w:val="24"/>
        </w:rPr>
        <w:t>Code 7</w:t>
      </w:r>
      <w:r w:rsidR="00342F63">
        <w:rPr>
          <w:szCs w:val="24"/>
        </w:rPr>
        <w:t>/16</w:t>
      </w:r>
      <w:r w:rsidRPr="00DF7BA4">
        <w:rPr>
          <w:szCs w:val="24"/>
        </w:rPr>
        <w:t>)</w:t>
      </w:r>
    </w:p>
    <w:p w14:paraId="6A795414" w14:textId="6A2ED2F2" w:rsidR="00DF7BA4" w:rsidRPr="00DF7BA4" w:rsidRDefault="00DF7BA4" w:rsidP="00DF7BA4">
      <w:pPr>
        <w:pStyle w:val="ListParagraph"/>
        <w:numPr>
          <w:ilvl w:val="0"/>
          <w:numId w:val="11"/>
        </w:numPr>
        <w:rPr>
          <w:szCs w:val="24"/>
        </w:rPr>
      </w:pPr>
      <w:r w:rsidRPr="00DF7BA4">
        <w:rPr>
          <w:szCs w:val="24"/>
        </w:rPr>
        <w:t>Modelling is very important. Therapeutic relationships with young people model to sc</w:t>
      </w:r>
      <w:r w:rsidR="009A2A1E">
        <w:rPr>
          <w:szCs w:val="24"/>
        </w:rPr>
        <w:t>h</w:t>
      </w:r>
      <w:r w:rsidR="00342F63">
        <w:rPr>
          <w:szCs w:val="24"/>
        </w:rPr>
        <w:t>ool staff what is possible (C</w:t>
      </w:r>
      <w:r w:rsidRPr="00DF7BA4">
        <w:rPr>
          <w:szCs w:val="24"/>
        </w:rPr>
        <w:t>ode 10</w:t>
      </w:r>
      <w:r w:rsidR="00342F63">
        <w:rPr>
          <w:szCs w:val="24"/>
        </w:rPr>
        <w:t>/22</w:t>
      </w:r>
      <w:r w:rsidRPr="00DF7BA4">
        <w:rPr>
          <w:szCs w:val="24"/>
        </w:rPr>
        <w:t xml:space="preserve">). Modelling </w:t>
      </w:r>
      <w:r w:rsidRPr="00DF7BA4">
        <w:rPr>
          <w:szCs w:val="24"/>
        </w:rPr>
        <w:lastRenderedPageBreak/>
        <w:t>positive relationships between adults is an effective way to support the development of better relati</w:t>
      </w:r>
      <w:r w:rsidR="009A2A1E">
        <w:rPr>
          <w:szCs w:val="24"/>
        </w:rPr>
        <w:t>ons</w:t>
      </w:r>
      <w:r w:rsidR="00342F63">
        <w:rPr>
          <w:szCs w:val="24"/>
        </w:rPr>
        <w:t>hips betwe</w:t>
      </w:r>
      <w:r w:rsidR="00DD7888">
        <w:rPr>
          <w:szCs w:val="24"/>
        </w:rPr>
        <w:t>en young people</w:t>
      </w:r>
      <w:r w:rsidR="00342F63">
        <w:rPr>
          <w:szCs w:val="24"/>
        </w:rPr>
        <w:t xml:space="preserve"> (</w:t>
      </w:r>
      <w:r w:rsidRPr="00DF7BA4">
        <w:rPr>
          <w:szCs w:val="24"/>
        </w:rPr>
        <w:t>Code 19</w:t>
      </w:r>
      <w:r w:rsidR="00342F63">
        <w:rPr>
          <w:szCs w:val="24"/>
        </w:rPr>
        <w:t>/22</w:t>
      </w:r>
      <w:r w:rsidRPr="00DF7BA4">
        <w:rPr>
          <w:szCs w:val="24"/>
        </w:rPr>
        <w:t>)</w:t>
      </w:r>
    </w:p>
    <w:p w14:paraId="4B9B6FC3" w14:textId="087075AC" w:rsidR="00DF7BA4" w:rsidRPr="00DF7BA4" w:rsidRDefault="00DF7BA4" w:rsidP="00DF7BA4">
      <w:pPr>
        <w:pStyle w:val="ListParagraph"/>
        <w:numPr>
          <w:ilvl w:val="0"/>
          <w:numId w:val="11"/>
        </w:numPr>
        <w:rPr>
          <w:szCs w:val="24"/>
        </w:rPr>
      </w:pPr>
      <w:r w:rsidRPr="00DF7BA4">
        <w:rPr>
          <w:szCs w:val="24"/>
        </w:rPr>
        <w:t>Maintaining relationships is important. Making time to say hello to children with wh</w:t>
      </w:r>
      <w:r w:rsidR="00342F63">
        <w:rPr>
          <w:szCs w:val="24"/>
        </w:rPr>
        <w:t>om you have previously worked (</w:t>
      </w:r>
      <w:r w:rsidRPr="00DF7BA4">
        <w:rPr>
          <w:szCs w:val="24"/>
        </w:rPr>
        <w:t>Code 8</w:t>
      </w:r>
      <w:r w:rsidR="00342F63">
        <w:rPr>
          <w:szCs w:val="24"/>
        </w:rPr>
        <w:t>/28</w:t>
      </w:r>
      <w:r w:rsidRPr="00DF7BA4">
        <w:rPr>
          <w:szCs w:val="24"/>
        </w:rPr>
        <w:t>)</w:t>
      </w:r>
    </w:p>
    <w:p w14:paraId="251B6648" w14:textId="526FA431" w:rsidR="00DF7BA4" w:rsidRPr="00DF7BA4" w:rsidRDefault="00DF7BA4" w:rsidP="00DF7BA4">
      <w:pPr>
        <w:pStyle w:val="ListParagraph"/>
        <w:numPr>
          <w:ilvl w:val="0"/>
          <w:numId w:val="11"/>
        </w:numPr>
        <w:rPr>
          <w:szCs w:val="24"/>
        </w:rPr>
      </w:pPr>
      <w:r w:rsidRPr="00DF7BA4">
        <w:rPr>
          <w:szCs w:val="24"/>
        </w:rPr>
        <w:t>Visiting schools regularly is important, making sure that the EP has a high</w:t>
      </w:r>
      <w:r w:rsidR="00342F63">
        <w:rPr>
          <w:szCs w:val="24"/>
        </w:rPr>
        <w:t xml:space="preserve"> profile within the school (</w:t>
      </w:r>
      <w:r w:rsidRPr="00DF7BA4">
        <w:rPr>
          <w:szCs w:val="24"/>
        </w:rPr>
        <w:t>Code 20</w:t>
      </w:r>
      <w:r w:rsidR="00342F63">
        <w:rPr>
          <w:szCs w:val="24"/>
        </w:rPr>
        <w:t>/1</w:t>
      </w:r>
      <w:r w:rsidRPr="00DF7BA4">
        <w:rPr>
          <w:szCs w:val="24"/>
        </w:rPr>
        <w:t>)</w:t>
      </w:r>
    </w:p>
    <w:p w14:paraId="272F94DA" w14:textId="0746567F" w:rsidR="00DF7BA4" w:rsidRPr="00DF7BA4" w:rsidRDefault="00DD7888" w:rsidP="00DF7BA4">
      <w:pPr>
        <w:pStyle w:val="ListParagraph"/>
        <w:numPr>
          <w:ilvl w:val="0"/>
          <w:numId w:val="11"/>
        </w:numPr>
        <w:rPr>
          <w:szCs w:val="24"/>
        </w:rPr>
      </w:pPr>
      <w:r>
        <w:rPr>
          <w:szCs w:val="24"/>
        </w:rPr>
        <w:t>Being confident to use school</w:t>
      </w:r>
      <w:r w:rsidR="00DF7BA4" w:rsidRPr="00DF7BA4">
        <w:rPr>
          <w:szCs w:val="24"/>
        </w:rPr>
        <w:t>s</w:t>
      </w:r>
      <w:r>
        <w:rPr>
          <w:szCs w:val="24"/>
        </w:rPr>
        <w:t>’</w:t>
      </w:r>
      <w:r w:rsidR="00DF7BA4" w:rsidRPr="00DF7BA4">
        <w:rPr>
          <w:szCs w:val="24"/>
        </w:rPr>
        <w:t xml:space="preserve"> wisdom and knowledge abo</w:t>
      </w:r>
      <w:r w:rsidR="00EA7072">
        <w:rPr>
          <w:szCs w:val="24"/>
        </w:rPr>
        <w:t>u</w:t>
      </w:r>
      <w:r w:rsidR="00342F63">
        <w:rPr>
          <w:szCs w:val="24"/>
        </w:rPr>
        <w:t>t children and young people (</w:t>
      </w:r>
      <w:r w:rsidR="00DF7BA4" w:rsidRPr="00DF7BA4">
        <w:rPr>
          <w:szCs w:val="24"/>
        </w:rPr>
        <w:t>Code 59</w:t>
      </w:r>
      <w:r w:rsidR="00342F63">
        <w:rPr>
          <w:szCs w:val="24"/>
        </w:rPr>
        <w:t>/16</w:t>
      </w:r>
      <w:r w:rsidR="00DF7BA4" w:rsidRPr="00DF7BA4">
        <w:rPr>
          <w:szCs w:val="24"/>
        </w:rPr>
        <w:t>)</w:t>
      </w:r>
    </w:p>
    <w:p w14:paraId="676E279D" w14:textId="4E14F32C" w:rsidR="00DF7BA4" w:rsidRPr="00DF7BA4" w:rsidRDefault="00DF7BA4" w:rsidP="00DF7BA4">
      <w:r w:rsidRPr="00DF7BA4">
        <w:t>It is clear from Rachel</w:t>
      </w:r>
      <w:r w:rsidR="004D0B49">
        <w:t>’s language that she understood that therapeutic work was not a technique that could</w:t>
      </w:r>
      <w:r w:rsidRPr="00DF7BA4">
        <w:t xml:space="preserve"> be learnt from a book. The outcomes cannot be calculated or subjected to statisti</w:t>
      </w:r>
      <w:r w:rsidR="004D0B49">
        <w:t>cal analysis. Therapeutic work wa</w:t>
      </w:r>
      <w:r w:rsidRPr="00DF7BA4">
        <w:t>s about being willing to engage with others, to build relationships which endure</w:t>
      </w:r>
      <w:r w:rsidR="00797782">
        <w:t>d</w:t>
      </w:r>
      <w:r w:rsidRPr="00DF7BA4">
        <w:t xml:space="preserve"> and in whi</w:t>
      </w:r>
      <w:r w:rsidR="004D0B49">
        <w:t>ch the child or young person could feel that they we</w:t>
      </w:r>
      <w:r w:rsidRPr="00DF7BA4">
        <w:t>re important to the therapist. She had taken the therapeutic encounter and found a way to offer this within school systems</w:t>
      </w:r>
      <w:r w:rsidR="00F60BC3">
        <w:t xml:space="preserve"> and the limitations of her EP role</w:t>
      </w:r>
      <w:r w:rsidRPr="00DF7BA4">
        <w:t>.</w:t>
      </w:r>
    </w:p>
    <w:p w14:paraId="07F2A9A0" w14:textId="77777777" w:rsidR="00DF7BA4" w:rsidRPr="00DF7BA4" w:rsidRDefault="00DF7BA4" w:rsidP="00DF7BA4"/>
    <w:p w14:paraId="03620EB5" w14:textId="24EE6E35" w:rsidR="00DF7BA4" w:rsidRPr="00830864" w:rsidRDefault="00ED471E" w:rsidP="00F725F3">
      <w:pPr>
        <w:pStyle w:val="Heading3"/>
      </w:pPr>
      <w:bookmarkStart w:id="52" w:name="_Toc206041375"/>
      <w:r>
        <w:t xml:space="preserve">Theme 3: </w:t>
      </w:r>
      <w:r w:rsidR="00DF7BA4" w:rsidRPr="00830864">
        <w:t>Relationships which support therapeutic work</w:t>
      </w:r>
      <w:bookmarkEnd w:id="52"/>
    </w:p>
    <w:p w14:paraId="63DAF657" w14:textId="77777777" w:rsidR="00DF7BA4" w:rsidRPr="00DF7BA4" w:rsidRDefault="004D0B49" w:rsidP="00DF7BA4">
      <w:r>
        <w:t>Rachel’s thinking wa</w:t>
      </w:r>
      <w:r w:rsidR="00DF7BA4" w:rsidRPr="00DF7BA4">
        <w:t xml:space="preserve">s very coherent in the sense that what she identified as important for the children and young people that she worked with, was also important for her: </w:t>
      </w:r>
    </w:p>
    <w:p w14:paraId="62295779" w14:textId="77777777" w:rsidR="00DF7BA4" w:rsidRPr="00DF7BA4" w:rsidRDefault="00DF7BA4" w:rsidP="00797782">
      <w:pPr>
        <w:spacing w:line="240" w:lineRule="auto"/>
        <w:ind w:firstLine="720"/>
      </w:pPr>
      <w:r w:rsidRPr="00DF7BA4">
        <w:t xml:space="preserve">And it </w:t>
      </w:r>
      <w:proofErr w:type="gramStart"/>
      <w:r w:rsidRPr="00DF7BA4">
        <w:t>is just knowing</w:t>
      </w:r>
      <w:proofErr w:type="gramEnd"/>
      <w:r w:rsidRPr="00DF7BA4">
        <w:t xml:space="preserve"> that somebody knows that makes a big difference </w:t>
      </w:r>
    </w:p>
    <w:p w14:paraId="670D9E10" w14:textId="27FE6398" w:rsidR="00DF7BA4" w:rsidRPr="00DF7BA4" w:rsidRDefault="00342F63" w:rsidP="00797782">
      <w:pPr>
        <w:spacing w:line="240" w:lineRule="auto"/>
        <w:ind w:left="3600" w:firstLine="720"/>
      </w:pPr>
      <w:proofErr w:type="gramStart"/>
      <w:r>
        <w:t>(</w:t>
      </w:r>
      <w:r w:rsidR="00DF7BA4" w:rsidRPr="00DF7BA4">
        <w:t>Code 38</w:t>
      </w:r>
      <w:r>
        <w:t>/13</w:t>
      </w:r>
      <w:r w:rsidR="00DF7BA4" w:rsidRPr="00DF7BA4">
        <w:t>).</w:t>
      </w:r>
      <w:proofErr w:type="gramEnd"/>
      <w:r w:rsidR="00DF7BA4" w:rsidRPr="00DF7BA4">
        <w:t xml:space="preserve"> </w:t>
      </w:r>
    </w:p>
    <w:p w14:paraId="1075B53D" w14:textId="77777777" w:rsidR="00DF7BA4" w:rsidRPr="00DF7BA4" w:rsidRDefault="00DF7BA4" w:rsidP="00DF7BA4"/>
    <w:p w14:paraId="0EB6AE72" w14:textId="285FF668" w:rsidR="00DF7BA4" w:rsidRPr="00DF7BA4" w:rsidRDefault="00DF7BA4" w:rsidP="00DF7BA4">
      <w:r w:rsidRPr="00DF7BA4">
        <w:t>Rachel spent a lot of time talking about the s</w:t>
      </w:r>
      <w:r w:rsidR="00741DD2">
        <w:t>upport systems within her EPS. Again s</w:t>
      </w:r>
      <w:r w:rsidRPr="00DF7BA4">
        <w:t>he mentioned how important it was that someone else in the</w:t>
      </w:r>
      <w:r w:rsidR="00EA7072">
        <w:t xml:space="preserve"> se</w:t>
      </w:r>
      <w:r w:rsidR="00342F63">
        <w:t>rvice knew about her work (</w:t>
      </w:r>
      <w:r w:rsidRPr="00DF7BA4">
        <w:t>Code 39</w:t>
      </w:r>
      <w:r w:rsidR="00342F63">
        <w:t>/32</w:t>
      </w:r>
      <w:r w:rsidRPr="00DF7BA4">
        <w:t xml:space="preserve">). She disclosed how working in her own separate office had been very bad for her mental health, compared to working in a shared space where </w:t>
      </w:r>
      <w:r w:rsidR="00741DD2">
        <w:t>sh</w:t>
      </w:r>
      <w:r w:rsidR="00342F63">
        <w:t>e could talk to colleagues (</w:t>
      </w:r>
      <w:r w:rsidRPr="00DF7BA4">
        <w:t>Code 40</w:t>
      </w:r>
      <w:r w:rsidR="00342F63">
        <w:t>/3</w:t>
      </w:r>
      <w:r w:rsidRPr="00DF7BA4">
        <w:t xml:space="preserve">). Her comments are important for those in management as they consider the organisation of working systems alongside budget cuts. Many services now </w:t>
      </w:r>
      <w:r w:rsidRPr="00DF7BA4">
        <w:lastRenderedPageBreak/>
        <w:t xml:space="preserve">seem to ask EPs to ‘hot desk’ and/or work from home. The implications of Rachel’s comments are that it is very important to pay attention to the relationships between EPs and facilitate situations where they can support each other. </w:t>
      </w:r>
    </w:p>
    <w:p w14:paraId="114EF142" w14:textId="77777777" w:rsidR="00DF7BA4" w:rsidRPr="00DF7BA4" w:rsidRDefault="00DF7BA4" w:rsidP="00DF7BA4"/>
    <w:p w14:paraId="1C8A1A0A" w14:textId="3A491C2A" w:rsidR="00DF7BA4" w:rsidRPr="00DF7BA4" w:rsidRDefault="00DF7BA4" w:rsidP="00DF7BA4">
      <w:r w:rsidRPr="00DF7BA4">
        <w:t>She des</w:t>
      </w:r>
      <w:r w:rsidR="00EA7072">
        <w:t>c</w:t>
      </w:r>
      <w:r w:rsidR="00741DD2">
        <w:t>ri</w:t>
      </w:r>
      <w:r w:rsidR="00342F63">
        <w:t>bed herself as “blessed”(</w:t>
      </w:r>
      <w:r w:rsidR="00741DD2">
        <w:t>Code 41</w:t>
      </w:r>
      <w:r w:rsidR="00342F63">
        <w:t>/23) and “lucky” (</w:t>
      </w:r>
      <w:r w:rsidRPr="00DF7BA4">
        <w:t>Code 49</w:t>
      </w:r>
      <w:r w:rsidR="00342F63">
        <w:t>/24</w:t>
      </w:r>
      <w:r w:rsidRPr="00DF7BA4">
        <w:t>) in her relationships with her colleagues. I challenged her use of the word ‘lucky’. I was aware that I wanted her to honour how she and her colleagues had worked together. Rachel acknowledged that it was not luck, but that they had w</w:t>
      </w:r>
      <w:r w:rsidR="00EA7072">
        <w:t>ork</w:t>
      </w:r>
      <w:r w:rsidR="00342F63">
        <w:t>ed at their relationships (</w:t>
      </w:r>
      <w:r w:rsidRPr="00DF7BA4">
        <w:t>Code 49</w:t>
      </w:r>
      <w:r w:rsidR="00342F63">
        <w:t>/27</w:t>
      </w:r>
      <w:r w:rsidRPr="00DF7BA4">
        <w:t>).</w:t>
      </w:r>
    </w:p>
    <w:p w14:paraId="7915B9C9" w14:textId="77777777" w:rsidR="00DF7BA4" w:rsidRPr="00DF7BA4" w:rsidRDefault="00DF7BA4" w:rsidP="00DF7BA4"/>
    <w:p w14:paraId="51855126" w14:textId="7B0D77B8" w:rsidR="00DF7BA4" w:rsidRPr="00DF7BA4" w:rsidRDefault="00DF7BA4" w:rsidP="00DF7BA4">
      <w:r w:rsidRPr="00DF7BA4">
        <w:t xml:space="preserve">Rachel described how she </w:t>
      </w:r>
      <w:r w:rsidR="00342F63">
        <w:t xml:space="preserve">viewed the way in which </w:t>
      </w:r>
      <w:r w:rsidR="00DD7888">
        <w:t>her service had practis</w:t>
      </w:r>
      <w:r w:rsidRPr="00DF7BA4">
        <w:t xml:space="preserve">ed in the past: </w:t>
      </w:r>
    </w:p>
    <w:p w14:paraId="028705D6" w14:textId="6F4D064E" w:rsidR="00DF7BA4" w:rsidRPr="00DF7BA4" w:rsidRDefault="00DF7BA4" w:rsidP="00797782">
      <w:pPr>
        <w:spacing w:line="240" w:lineRule="auto"/>
        <w:ind w:left="720"/>
      </w:pPr>
      <w:r w:rsidRPr="00DF7BA4">
        <w:t>Umm and when I started there</w:t>
      </w:r>
      <w:r w:rsidR="00010F97">
        <w:t>, the</w:t>
      </w:r>
      <w:r w:rsidRPr="00DF7BA4">
        <w:t>re was very much an air of “oh we don’t do anything dirty, we don’t do anything messy, we don’t do consultation we just test children and we are the experts” and that philosophy has com</w:t>
      </w:r>
      <w:r w:rsidR="00EA7072">
        <w:t>pl</w:t>
      </w:r>
      <w:r w:rsidR="00741DD2">
        <w:t>e</w:t>
      </w:r>
      <w:r w:rsidR="00342F63">
        <w:t>tely and utterly changed. (C</w:t>
      </w:r>
      <w:r w:rsidRPr="00DF7BA4">
        <w:t>ode 51</w:t>
      </w:r>
      <w:r w:rsidR="00342F63">
        <w:t>/31</w:t>
      </w:r>
      <w:r w:rsidRPr="00DF7BA4">
        <w:t>)</w:t>
      </w:r>
    </w:p>
    <w:p w14:paraId="10F78CDB" w14:textId="77777777" w:rsidR="004D0B49" w:rsidRDefault="004D0B49" w:rsidP="00DF7BA4"/>
    <w:p w14:paraId="03E36430" w14:textId="0DA3F6AC" w:rsidR="00DF7BA4" w:rsidRPr="00DF7BA4" w:rsidRDefault="00DF7BA4" w:rsidP="00DF7BA4">
      <w:r w:rsidRPr="00DF7BA4">
        <w:t>She implied that they now do get ‘dirty’ and ‘messy’. It is an interesting use of language; ‘dirty’ and ‘messy’ are usually pejorative descriptors, but Rachel used them to convey something she clearly believed to</w:t>
      </w:r>
      <w:r w:rsidR="00342F63">
        <w:t xml:space="preserve"> be positive,</w:t>
      </w:r>
      <w:r w:rsidRPr="00DF7BA4">
        <w:t xml:space="preserve"> </w:t>
      </w:r>
      <w:r w:rsidR="00DD7888">
        <w:t xml:space="preserve">in a similar way to how </w:t>
      </w:r>
      <w:proofErr w:type="spellStart"/>
      <w:r w:rsidR="00DD7888">
        <w:t>Schon</w:t>
      </w:r>
      <w:proofErr w:type="spellEnd"/>
      <w:r w:rsidR="00DD7888">
        <w:t xml:space="preserve"> spoke about the</w:t>
      </w:r>
      <w:r w:rsidRPr="00DF7BA4">
        <w:t xml:space="preserve"> “swampy lowland”</w:t>
      </w:r>
      <w:r w:rsidR="00DD7888" w:rsidRPr="00DD7888">
        <w:t xml:space="preserve"> </w:t>
      </w:r>
      <w:sdt>
        <w:sdtPr>
          <w:id w:val="-169327363"/>
          <w:citation/>
        </w:sdtPr>
        <w:sdtContent>
          <w:r w:rsidR="00DD7888" w:rsidRPr="00DF7BA4">
            <w:fldChar w:fldCharType="begin"/>
          </w:r>
          <w:r w:rsidR="00DD7888">
            <w:rPr>
              <w:lang w:val="en-US"/>
            </w:rPr>
            <w:instrText xml:space="preserve">CITATION Sch87 \p 3 \n  \t  \l 1033 </w:instrText>
          </w:r>
          <w:r w:rsidR="00DD7888" w:rsidRPr="00DF7BA4">
            <w:fldChar w:fldCharType="separate"/>
          </w:r>
          <w:r w:rsidR="00CD087E">
            <w:rPr>
              <w:noProof/>
              <w:lang w:val="en-US"/>
            </w:rPr>
            <w:t>(1987, p. 3)</w:t>
          </w:r>
          <w:r w:rsidR="00DD7888" w:rsidRPr="00DF7BA4">
            <w:fldChar w:fldCharType="end"/>
          </w:r>
        </w:sdtContent>
      </w:sdt>
      <w:r w:rsidRPr="00DF7BA4">
        <w:t>. The words sound</w:t>
      </w:r>
      <w:r w:rsidR="00797782">
        <w:t>ed</w:t>
      </w:r>
      <w:r w:rsidRPr="00DF7BA4">
        <w:t xml:space="preserve"> to me like a defiant challenge to more ‘clean’, ‘clinical’ or ‘cognitive’ approaches to the delivery of educational psychology. I also note how different uses of </w:t>
      </w:r>
      <w:r w:rsidR="00342F63">
        <w:t xml:space="preserve">the same </w:t>
      </w:r>
      <w:r w:rsidRPr="00DF7BA4">
        <w:t xml:space="preserve">language </w:t>
      </w:r>
      <w:r w:rsidR="00342F63">
        <w:t xml:space="preserve">could </w:t>
      </w:r>
      <w:r w:rsidRPr="00DF7BA4">
        <w:t>lead to alternative constructions.</w:t>
      </w:r>
    </w:p>
    <w:p w14:paraId="45873983" w14:textId="77777777" w:rsidR="00DF7BA4" w:rsidRPr="00DF7BA4" w:rsidRDefault="00DF7BA4" w:rsidP="00DF7BA4"/>
    <w:p w14:paraId="6FB639A4" w14:textId="1E9539A1" w:rsidR="00DF7BA4" w:rsidRPr="00830864" w:rsidRDefault="00ED471E" w:rsidP="00F725F3">
      <w:pPr>
        <w:pStyle w:val="Heading3"/>
      </w:pPr>
      <w:bookmarkStart w:id="53" w:name="_Toc206041376"/>
      <w:r>
        <w:t xml:space="preserve">Theme 4: </w:t>
      </w:r>
      <w:r w:rsidR="00DF7BA4" w:rsidRPr="00830864">
        <w:t>Her evidence base for working therapeutically</w:t>
      </w:r>
      <w:bookmarkEnd w:id="53"/>
    </w:p>
    <w:p w14:paraId="3CCE4DBA" w14:textId="77777777" w:rsidR="00DF7BA4" w:rsidRPr="00DF7BA4" w:rsidRDefault="00DF7BA4" w:rsidP="00DF7BA4">
      <w:r w:rsidRPr="00DF7BA4">
        <w:t xml:space="preserve">Throughout the interview, Rachel offered evidence of successful outcomes that had resulted from therapeutic interventions she had made: </w:t>
      </w:r>
    </w:p>
    <w:p w14:paraId="5188A9DE" w14:textId="4ECE0022" w:rsidR="00DF7BA4" w:rsidRPr="00DF7BA4" w:rsidRDefault="00391813" w:rsidP="00797782">
      <w:pPr>
        <w:spacing w:line="240" w:lineRule="auto"/>
        <w:ind w:left="720"/>
      </w:pPr>
      <w:r>
        <w:t>…</w:t>
      </w:r>
      <w:r w:rsidR="00EA7072">
        <w:t xml:space="preserve"> </w:t>
      </w:r>
      <w:proofErr w:type="gramStart"/>
      <w:r w:rsidR="00DF7BA4" w:rsidRPr="00DF7BA4">
        <w:t>and</w:t>
      </w:r>
      <w:proofErr w:type="gramEnd"/>
      <w:r w:rsidR="00DF7BA4" w:rsidRPr="00DF7BA4">
        <w:t xml:space="preserve"> things went really, really well for her, she had</w:t>
      </w:r>
      <w:r w:rsidR="00342F63">
        <w:t xml:space="preserve"> a really successful year” (</w:t>
      </w:r>
      <w:r w:rsidR="00DF7BA4" w:rsidRPr="00DF7BA4">
        <w:t>Code 8</w:t>
      </w:r>
      <w:r w:rsidR="00342F63">
        <w:t>/26</w:t>
      </w:r>
      <w:r w:rsidR="00DF7BA4" w:rsidRPr="00DF7BA4">
        <w:t xml:space="preserve">). </w:t>
      </w:r>
    </w:p>
    <w:p w14:paraId="02E98690" w14:textId="77777777" w:rsidR="004D0B49" w:rsidRDefault="004D0B49" w:rsidP="00DF7BA4"/>
    <w:p w14:paraId="53DBFEC7" w14:textId="5A16E8D0" w:rsidR="00DF7BA4" w:rsidRPr="00DF7BA4" w:rsidRDefault="00DF7BA4" w:rsidP="00DF7BA4">
      <w:r w:rsidRPr="00DF7BA4">
        <w:lastRenderedPageBreak/>
        <w:t>This was not evidence that had resulted from traditional scientific study, but evidence based on her own experience, mediated through her own reflective practice. Rachel offered her own felt reactions as further support; “I found the expe</w:t>
      </w:r>
      <w:r w:rsidR="00EA7072">
        <w:t>r</w:t>
      </w:r>
      <w:r w:rsidR="00342F63">
        <w:t>ience unbelievably moving” (</w:t>
      </w:r>
      <w:r w:rsidRPr="00DF7BA4">
        <w:t>Code 10</w:t>
      </w:r>
      <w:r w:rsidR="00342F63">
        <w:t>/18</w:t>
      </w:r>
      <w:r w:rsidRPr="00DF7BA4">
        <w:t xml:space="preserve">). She also identified that the impact of the intervention had been far-reaching: </w:t>
      </w:r>
    </w:p>
    <w:p w14:paraId="39CA088A" w14:textId="020F90E2" w:rsidR="004D0B49" w:rsidRDefault="00391813" w:rsidP="00797782">
      <w:pPr>
        <w:spacing w:line="240" w:lineRule="auto"/>
        <w:ind w:firstLine="720"/>
      </w:pPr>
      <w:r>
        <w:t>…</w:t>
      </w:r>
      <w:r w:rsidR="00DF7BA4" w:rsidRPr="00DF7BA4">
        <w:t xml:space="preserve"> </w:t>
      </w:r>
      <w:proofErr w:type="gramStart"/>
      <w:r w:rsidR="00DF7BA4" w:rsidRPr="00DF7BA4">
        <w:t>the</w:t>
      </w:r>
      <w:proofErr w:type="gramEnd"/>
      <w:r w:rsidR="00DF7BA4" w:rsidRPr="00DF7BA4">
        <w:t xml:space="preserve"> impact it had on her and the school was enormous” </w:t>
      </w:r>
    </w:p>
    <w:p w14:paraId="16B6645C" w14:textId="3A1F25E1" w:rsidR="00DF7BA4" w:rsidRDefault="00342F63" w:rsidP="00797782">
      <w:pPr>
        <w:spacing w:line="240" w:lineRule="auto"/>
        <w:ind w:left="720" w:firstLine="720"/>
      </w:pPr>
      <w:proofErr w:type="gramStart"/>
      <w:r>
        <w:t>(</w:t>
      </w:r>
      <w:r w:rsidR="00DF7BA4" w:rsidRPr="00DF7BA4">
        <w:t>Code 11</w:t>
      </w:r>
      <w:r>
        <w:t>/26</w:t>
      </w:r>
      <w:r w:rsidR="00DF7BA4" w:rsidRPr="00DF7BA4">
        <w:t>).</w:t>
      </w:r>
      <w:proofErr w:type="gramEnd"/>
      <w:r w:rsidR="00DF7BA4" w:rsidRPr="00DF7BA4">
        <w:t xml:space="preserve"> </w:t>
      </w:r>
    </w:p>
    <w:p w14:paraId="25579A6A" w14:textId="77777777" w:rsidR="00741DD2" w:rsidRPr="00DF7BA4" w:rsidRDefault="00741DD2" w:rsidP="00797782">
      <w:pPr>
        <w:spacing w:line="240" w:lineRule="auto"/>
        <w:ind w:left="720" w:firstLine="720"/>
      </w:pPr>
    </w:p>
    <w:p w14:paraId="6E34E92C" w14:textId="1F6B3497" w:rsidR="00DF7BA4" w:rsidRPr="00DF7BA4" w:rsidRDefault="00DF7BA4" w:rsidP="00DF7BA4">
      <w:r w:rsidRPr="00DF7BA4">
        <w:t>Within the profession, there appears to be growing awareness of the importance of valuing the experiences of mature practitioners</w:t>
      </w:r>
      <w:r w:rsidR="00F60BC3">
        <w:t xml:space="preserve"> as a valuable evidence base</w:t>
      </w:r>
      <w:r w:rsidR="00342F63">
        <w:rPr>
          <w:noProof/>
          <w:lang w:val="en-US"/>
        </w:rPr>
        <w:t xml:space="preserve"> (Fox, 2011, Pugh, 2010)</w:t>
      </w:r>
      <w:r w:rsidR="00741DD2">
        <w:t>.</w:t>
      </w:r>
    </w:p>
    <w:p w14:paraId="7EE22F52" w14:textId="77777777" w:rsidR="00DF7BA4" w:rsidRPr="00DF7BA4" w:rsidRDefault="00DF7BA4" w:rsidP="00DF7BA4"/>
    <w:p w14:paraId="463E642F" w14:textId="15D121A8" w:rsidR="00DF7BA4" w:rsidRPr="00DF7BA4" w:rsidRDefault="00DF7BA4" w:rsidP="00DF7BA4">
      <w:r w:rsidRPr="00DF7BA4">
        <w:t>Rachel implied that therapeutic work wa</w:t>
      </w:r>
      <w:r w:rsidR="00342F63">
        <w:t>s an efficient use of time (</w:t>
      </w:r>
      <w:r w:rsidRPr="00DF7BA4">
        <w:t>Code 12</w:t>
      </w:r>
      <w:r w:rsidR="00342F63">
        <w:t>/25</w:t>
      </w:r>
      <w:r w:rsidRPr="00DF7BA4">
        <w:t xml:space="preserve">). She offered another example of time efficiency when she told the story of some work she did with a bereaved family. Several years later, she was able to quickly suggest </w:t>
      </w:r>
      <w:r w:rsidR="00E972B1">
        <w:t>ongoing</w:t>
      </w:r>
      <w:r w:rsidRPr="00DF7BA4">
        <w:t xml:space="preserve"> support for a young woman based</w:t>
      </w:r>
      <w:r w:rsidR="00BA6721">
        <w:t xml:space="preserve"> o</w:t>
      </w:r>
      <w:r w:rsidR="00741DD2">
        <w:t>n</w:t>
      </w:r>
      <w:r w:rsidR="00342F63">
        <w:t xml:space="preserve"> her previous relationship (</w:t>
      </w:r>
      <w:r w:rsidRPr="00DF7BA4">
        <w:t>Code 34</w:t>
      </w:r>
      <w:r w:rsidR="00342F63">
        <w:t>/11</w:t>
      </w:r>
      <w:r w:rsidRPr="00DF7BA4">
        <w:t>).</w:t>
      </w:r>
    </w:p>
    <w:p w14:paraId="6296419A" w14:textId="77777777" w:rsidR="00DF7BA4" w:rsidRPr="00DF7BA4" w:rsidRDefault="00DF7BA4" w:rsidP="00DF7BA4"/>
    <w:p w14:paraId="395FABAE" w14:textId="49B0703C" w:rsidR="00DF7BA4" w:rsidRPr="00DF7BA4" w:rsidRDefault="00BA6721" w:rsidP="00DF7BA4">
      <w:r>
        <w:t>Rachel also pointed out that ‘success breeds success’</w:t>
      </w:r>
      <w:r w:rsidR="00DF7BA4" w:rsidRPr="00DF7BA4">
        <w:t>, in the sense that children and young people who had a good relationship with her would talk to others in the school and promote b</w:t>
      </w:r>
      <w:r>
        <w:t>et</w:t>
      </w:r>
      <w:r w:rsidR="005F7422">
        <w:t>ter interve</w:t>
      </w:r>
      <w:r w:rsidR="00342F63">
        <w:t>ntions with them (</w:t>
      </w:r>
      <w:r w:rsidR="00DF7BA4" w:rsidRPr="00DF7BA4">
        <w:t>Code 13</w:t>
      </w:r>
      <w:r w:rsidR="00342F63">
        <w:t>/2</w:t>
      </w:r>
      <w:r w:rsidR="00DF7BA4" w:rsidRPr="00DF7BA4">
        <w:t>). The narratives about the EP within the school were positive.</w:t>
      </w:r>
    </w:p>
    <w:p w14:paraId="2649F9EB" w14:textId="77777777" w:rsidR="00DF7BA4" w:rsidRPr="00DF7BA4" w:rsidRDefault="00DF7BA4" w:rsidP="00DF7BA4"/>
    <w:p w14:paraId="7F057FB0" w14:textId="77777777" w:rsidR="00DF7BA4" w:rsidRPr="00DF7BA4" w:rsidRDefault="00DF7BA4" w:rsidP="00DF7BA4">
      <w:r w:rsidRPr="00DF7BA4">
        <w:t>I did not ask Rachel about her evidence base for working therapeutically. She offered it within the context of the stories she told me about her work. I felt that she was proud of the work she had carried out and wanted me to know that it had been effective. I think that within the context of my research, she wanted to convey a positive message about therapeutic interventions. I realise that in identifying this as one of my themes I was also complicit with her motivation by prioritising her comments.</w:t>
      </w:r>
    </w:p>
    <w:p w14:paraId="1100828B" w14:textId="77777777" w:rsidR="00DF7BA4" w:rsidRPr="00DF7BA4" w:rsidRDefault="00DF7BA4" w:rsidP="00DF7BA4"/>
    <w:p w14:paraId="5B9CCEDC" w14:textId="24E9947B" w:rsidR="00DF7BA4" w:rsidRPr="00DF7BA4" w:rsidRDefault="00ED471E" w:rsidP="00342F63">
      <w:pPr>
        <w:pStyle w:val="Heading3"/>
      </w:pPr>
      <w:bookmarkStart w:id="54" w:name="_Toc206041377"/>
      <w:r>
        <w:lastRenderedPageBreak/>
        <w:t xml:space="preserve">Theme 5: </w:t>
      </w:r>
      <w:r w:rsidR="00DF7BA4" w:rsidRPr="00DF7BA4">
        <w:t>Challenges to working therapeutically</w:t>
      </w:r>
      <w:bookmarkEnd w:id="54"/>
    </w:p>
    <w:p w14:paraId="29B8A8E3" w14:textId="07EF17D5" w:rsidR="00DF7BA4" w:rsidRPr="00DF7BA4" w:rsidRDefault="00DF7BA4" w:rsidP="00DF7BA4">
      <w:r w:rsidRPr="00DF7BA4">
        <w:t>In spite of Rachel’s positivity about therapeutic work</w:t>
      </w:r>
      <w:r w:rsidR="003E1501">
        <w:t>,</w:t>
      </w:r>
      <w:r w:rsidRPr="00DF7BA4">
        <w:t xml:space="preserve"> she also </w:t>
      </w:r>
      <w:r w:rsidR="00797782">
        <w:t>spoke of her difficulties with</w:t>
      </w:r>
      <w:r w:rsidRPr="00DF7BA4">
        <w:t xml:space="preserve"> working in this way.</w:t>
      </w:r>
    </w:p>
    <w:p w14:paraId="2C33D393" w14:textId="77777777" w:rsidR="00DF7BA4" w:rsidRPr="00DF7BA4" w:rsidRDefault="00DF7BA4" w:rsidP="00342F63">
      <w:pPr>
        <w:pStyle w:val="Heading4"/>
      </w:pPr>
      <w:r w:rsidRPr="00DF7BA4">
        <w:t>Being too successful!</w:t>
      </w:r>
    </w:p>
    <w:p w14:paraId="5B487057" w14:textId="77777777" w:rsidR="00DF7BA4" w:rsidRPr="00DF7BA4" w:rsidRDefault="00DF7BA4" w:rsidP="00DF7BA4">
      <w:r w:rsidRPr="00DF7BA4">
        <w:t xml:space="preserve">One of the biggest challenges that Rachel mentioned arose from the success of her work: </w:t>
      </w:r>
    </w:p>
    <w:p w14:paraId="050A8D74" w14:textId="5F3A50B1" w:rsidR="00DF7BA4" w:rsidRPr="00DF7BA4" w:rsidRDefault="00391813" w:rsidP="00797782">
      <w:pPr>
        <w:spacing w:line="240" w:lineRule="auto"/>
        <w:ind w:left="720"/>
      </w:pPr>
      <w:r>
        <w:t>…</w:t>
      </w:r>
      <w:r w:rsidR="00DF7BA4" w:rsidRPr="00DF7BA4">
        <w:t xml:space="preserve"> </w:t>
      </w:r>
      <w:proofErr w:type="gramStart"/>
      <w:r w:rsidR="00DF7BA4" w:rsidRPr="00DF7BA4">
        <w:t>they</w:t>
      </w:r>
      <w:proofErr w:type="gramEnd"/>
      <w:r w:rsidR="00DF7BA4" w:rsidRPr="00DF7BA4">
        <w:t xml:space="preserve"> basically wanted me to see everybody, which is obviously impossible, um it was very difficult to do any sustained therapeutic work, unless the child was in extreme danger of exclusion and pr</w:t>
      </w:r>
      <w:r w:rsidR="00BA6721">
        <w:t>obably “looked after” as wel</w:t>
      </w:r>
      <w:r w:rsidR="00342F63">
        <w:t>l (C</w:t>
      </w:r>
      <w:r w:rsidR="00DF7BA4" w:rsidRPr="00DF7BA4">
        <w:t>ode 18</w:t>
      </w:r>
      <w:r w:rsidR="00342F63">
        <w:t>/12</w:t>
      </w:r>
      <w:r w:rsidR="00DF7BA4" w:rsidRPr="00DF7BA4">
        <w:t>).</w:t>
      </w:r>
    </w:p>
    <w:p w14:paraId="00E15870" w14:textId="77777777" w:rsidR="00DF7BA4" w:rsidRPr="00DF7BA4" w:rsidRDefault="00DF7BA4" w:rsidP="00DF7BA4">
      <w:pPr>
        <w:ind w:left="720"/>
      </w:pPr>
    </w:p>
    <w:p w14:paraId="600A6421" w14:textId="28A07104" w:rsidR="00DF7BA4" w:rsidRPr="00DF7BA4" w:rsidRDefault="00DF7BA4" w:rsidP="00797782">
      <w:pPr>
        <w:spacing w:line="240" w:lineRule="auto"/>
        <w:ind w:left="720"/>
      </w:pPr>
      <w:r w:rsidRPr="00DF7BA4">
        <w:t xml:space="preserve">And the schools love it. The only problem is that they then want you to do it with everybody and that is a dilemma … And at the end of the meeting the teacher came to me and said “look Rachel, she can talk to you, she is about the only person I’ve seen her be able to talk to” and the </w:t>
      </w:r>
      <w:proofErr w:type="spellStart"/>
      <w:r w:rsidRPr="00DF7BA4">
        <w:t>SENCo</w:t>
      </w:r>
      <w:proofErr w:type="spellEnd"/>
      <w:r w:rsidRPr="00DF7BA4">
        <w:t xml:space="preserve"> said “look, Rachel cannot do that, we need her for other things” and</w:t>
      </w:r>
      <w:r w:rsidR="00BA6721">
        <w:t xml:space="preserve"> th</w:t>
      </w:r>
      <w:r w:rsidR="00342F63">
        <w:t>at is quite heart breaking (</w:t>
      </w:r>
      <w:r w:rsidRPr="00DF7BA4">
        <w:t>Code 28</w:t>
      </w:r>
      <w:r w:rsidR="00342F63">
        <w:t>/18</w:t>
      </w:r>
      <w:r w:rsidRPr="00DF7BA4">
        <w:t>).</w:t>
      </w:r>
    </w:p>
    <w:p w14:paraId="09B01C9C" w14:textId="77777777" w:rsidR="00DF7BA4" w:rsidRPr="00DF7BA4" w:rsidRDefault="00DF7BA4" w:rsidP="00DF7BA4">
      <w:pPr>
        <w:ind w:left="720"/>
      </w:pPr>
    </w:p>
    <w:p w14:paraId="44464AB6" w14:textId="77777777" w:rsidR="00DF7BA4" w:rsidRPr="00DF7BA4" w:rsidRDefault="00DF7BA4" w:rsidP="00DF7BA4">
      <w:r w:rsidRPr="00DF7BA4">
        <w:t>Rachel identified that schools liked therapeutic work. However, therapeutic work was demanding and time consuming. The current time limitations on an EP, meant that choosing to work in this way was very difficult, if not impossible, as Rachel identified:</w:t>
      </w:r>
    </w:p>
    <w:p w14:paraId="57AD113E" w14:textId="2A3BE746" w:rsidR="00DF7BA4" w:rsidRPr="00DF7BA4" w:rsidRDefault="00391813" w:rsidP="00797782">
      <w:pPr>
        <w:spacing w:line="240" w:lineRule="auto"/>
        <w:ind w:left="720"/>
      </w:pPr>
      <w:r>
        <w:t>…</w:t>
      </w:r>
      <w:r w:rsidR="00DF7BA4" w:rsidRPr="00DF7BA4">
        <w:t xml:space="preserve"> </w:t>
      </w:r>
      <w:proofErr w:type="gramStart"/>
      <w:r w:rsidR="00DF7BA4" w:rsidRPr="00DF7BA4">
        <w:t>and</w:t>
      </w:r>
      <w:proofErr w:type="gramEnd"/>
      <w:r w:rsidR="00DF7BA4" w:rsidRPr="00DF7BA4">
        <w:t xml:space="preserve"> I think that is really, really hard, dealing with that feeling, “I could make a difference, if I had more time”. And not being able to do that s</w:t>
      </w:r>
      <w:r w:rsidR="001C12DD">
        <w:t>ometimes… it is really hard (</w:t>
      </w:r>
      <w:r w:rsidR="00DF7BA4" w:rsidRPr="00DF7BA4">
        <w:t>Code 30</w:t>
      </w:r>
      <w:r w:rsidR="001C12DD">
        <w:t>/4</w:t>
      </w:r>
      <w:r w:rsidR="00DF7BA4" w:rsidRPr="00DF7BA4">
        <w:t>).</w:t>
      </w:r>
    </w:p>
    <w:p w14:paraId="257B4B4C" w14:textId="77777777" w:rsidR="004D0B49" w:rsidRDefault="004D0B49" w:rsidP="00DF7BA4"/>
    <w:p w14:paraId="060458F0" w14:textId="77777777" w:rsidR="00DF7BA4" w:rsidRPr="00DF7BA4" w:rsidRDefault="00DF7BA4" w:rsidP="00DF7BA4">
      <w:r w:rsidRPr="00DF7BA4">
        <w:t>These comments suggested significant implications for any EP wanting to offer therapeutic interventions. The EP has somehow to offer this kind of work whilst at the same time managing unrealistic expectations. This is no easy task within public sector services.</w:t>
      </w:r>
    </w:p>
    <w:p w14:paraId="6FD496BF" w14:textId="77777777" w:rsidR="00DF7BA4" w:rsidRPr="00DF7BA4" w:rsidRDefault="00DF7BA4" w:rsidP="00DF7BA4"/>
    <w:p w14:paraId="49A819FE" w14:textId="77777777" w:rsidR="00DF7BA4" w:rsidRPr="00DF7BA4" w:rsidRDefault="00DF7BA4" w:rsidP="001C12DD">
      <w:pPr>
        <w:pStyle w:val="Heading4"/>
      </w:pPr>
      <w:r w:rsidRPr="00DF7BA4">
        <w:t xml:space="preserve">Engaging with strong emotions </w:t>
      </w:r>
    </w:p>
    <w:p w14:paraId="50FA01CF" w14:textId="77777777" w:rsidR="00DF7BA4" w:rsidRPr="00DF7BA4" w:rsidRDefault="00DF7BA4" w:rsidP="00DF7BA4">
      <w:r w:rsidRPr="00DF7BA4">
        <w:t>In other situations, working therapeutically had meant that Rachel had needed to be willing to engage with profound loss:</w:t>
      </w:r>
    </w:p>
    <w:p w14:paraId="2224488E" w14:textId="613D2DF0" w:rsidR="00DF7BA4" w:rsidRPr="00DF7BA4" w:rsidRDefault="00DF7BA4" w:rsidP="00797782">
      <w:pPr>
        <w:spacing w:line="240" w:lineRule="auto"/>
        <w:ind w:left="720"/>
      </w:pPr>
      <w:r w:rsidRPr="00DF7BA4">
        <w:t xml:space="preserve">So when her mum died of cancer it was horrendous and </w:t>
      </w:r>
      <w:proofErr w:type="gramStart"/>
      <w:r w:rsidRPr="00DF7BA4">
        <w:t>that, that</w:t>
      </w:r>
      <w:proofErr w:type="gramEnd"/>
      <w:r w:rsidRPr="00DF7BA4">
        <w:t xml:space="preserve"> was difficult, because I worked with her and after each meeting I would work </w:t>
      </w:r>
      <w:r w:rsidRPr="00DF7BA4">
        <w:lastRenderedPageBreak/>
        <w:t>with dad. And dad’s grief was horrendous, and I found dealing with that really, I don’t think I have ever seen, felt, experienced, such a strong emotion. That loss and that desperation, not, not, not knowing what to do with an 8 year old girl a</w:t>
      </w:r>
      <w:r w:rsidR="00BA6721">
        <w:t xml:space="preserve">nd </w:t>
      </w:r>
      <w:r w:rsidR="001C12DD">
        <w:t>feeling completely useless (</w:t>
      </w:r>
      <w:r w:rsidRPr="00DF7BA4">
        <w:t>Code 33</w:t>
      </w:r>
      <w:r w:rsidR="001C12DD">
        <w:t>/26</w:t>
      </w:r>
      <w:r w:rsidRPr="00DF7BA4">
        <w:t>).</w:t>
      </w:r>
    </w:p>
    <w:p w14:paraId="650027B5" w14:textId="77777777" w:rsidR="00DF7BA4" w:rsidRPr="00DF7BA4" w:rsidRDefault="00DF7BA4" w:rsidP="00DF7BA4"/>
    <w:p w14:paraId="52002677" w14:textId="7879412F" w:rsidR="00DF7BA4" w:rsidRPr="00DF7BA4" w:rsidRDefault="00797782" w:rsidP="00DF7BA4">
      <w:r>
        <w:t xml:space="preserve">In this context of strong emotion, </w:t>
      </w:r>
      <w:r w:rsidR="00DF7BA4" w:rsidRPr="00DF7BA4">
        <w:t xml:space="preserve">Rachel talked about the need to be aware of </w:t>
      </w:r>
      <w:r w:rsidR="004D0B49">
        <w:t xml:space="preserve">her own </w:t>
      </w:r>
      <w:r w:rsidR="00DF7BA4" w:rsidRPr="00DF7BA4">
        <w:t>limitations and the need to give herself permission to choose not to engage with some situations. She supported this point of view with an illustration of a colleague who told Rachel that she could not have engaged</w:t>
      </w:r>
      <w:r w:rsidR="00BA6721">
        <w:t xml:space="preserve"> with the situation</w:t>
      </w:r>
      <w:r w:rsidR="005F7422">
        <w:t xml:space="preserve"> of gri</w:t>
      </w:r>
      <w:r w:rsidR="001C12DD">
        <w:t>ef (</w:t>
      </w:r>
      <w:r w:rsidR="00DF7BA4" w:rsidRPr="00DF7BA4">
        <w:t>Code 43</w:t>
      </w:r>
      <w:r w:rsidR="001C12DD">
        <w:t>/2</w:t>
      </w:r>
      <w:r w:rsidR="00DD7888">
        <w:t>):</w:t>
      </w:r>
      <w:r w:rsidR="00DF7BA4" w:rsidRPr="00DF7BA4">
        <w:t xml:space="preserve"> </w:t>
      </w:r>
    </w:p>
    <w:p w14:paraId="6AD089A8" w14:textId="16AE7322" w:rsidR="00DF7BA4" w:rsidRPr="00DF7BA4" w:rsidRDefault="00DF7BA4" w:rsidP="00797782">
      <w:pPr>
        <w:spacing w:line="240" w:lineRule="auto"/>
        <w:ind w:left="720"/>
      </w:pPr>
      <w:proofErr w:type="gramStart"/>
      <w:r w:rsidRPr="00DF7BA4">
        <w:t>well</w:t>
      </w:r>
      <w:proofErr w:type="gramEnd"/>
      <w:r w:rsidRPr="00DF7BA4">
        <w:t xml:space="preserve"> she could have done it, but it would have absolutely destroyed her. And I think that that recogn</w:t>
      </w:r>
      <w:r w:rsidR="001C12DD">
        <w:t xml:space="preserve">ition, that there are </w:t>
      </w:r>
      <w:proofErr w:type="spellStart"/>
      <w:r w:rsidR="001C12DD">
        <w:t>something</w:t>
      </w:r>
      <w:r w:rsidRPr="00DF7BA4">
        <w:t>s</w:t>
      </w:r>
      <w:proofErr w:type="spellEnd"/>
      <w:r w:rsidRPr="00DF7BA4">
        <w:t xml:space="preserve"> that can push our buttons to </w:t>
      </w:r>
      <w:r w:rsidR="005F7422">
        <w:t xml:space="preserve">a </w:t>
      </w:r>
      <w:r w:rsidR="001C12DD">
        <w:t>point that is unacceptable (</w:t>
      </w:r>
      <w:r w:rsidRPr="00DF7BA4">
        <w:t>Code 48</w:t>
      </w:r>
      <w:r w:rsidR="001C12DD">
        <w:t>/8</w:t>
      </w:r>
      <w:r w:rsidRPr="00DF7BA4">
        <w:t>).</w:t>
      </w:r>
    </w:p>
    <w:p w14:paraId="5D3DD77C" w14:textId="77777777" w:rsidR="00DF7BA4" w:rsidRPr="00DF7BA4" w:rsidRDefault="00DF7BA4" w:rsidP="00DF7BA4">
      <w:pPr>
        <w:ind w:left="720"/>
      </w:pPr>
    </w:p>
    <w:p w14:paraId="288087CA" w14:textId="2EE46EBE" w:rsidR="00DF7BA4" w:rsidRPr="00DF7BA4" w:rsidRDefault="00DF7BA4" w:rsidP="00DF7BA4">
      <w:r w:rsidRPr="00DF7BA4">
        <w:t>Rachel told the story of some positive feedback from a mother who had emailed her. The feedback had left her in floods of tears, so much so that colleagues advised her to close the emails and return to them later. This narrative illustrated Rachel’s passion for her work and for her desire to have a positive impact on children, young people and their families. Alongside this, it also illustrated her healthy regard for herself. I believe that if we are to care for others, we must also be able to take care of ourselves. As Rachel suggested, we must give ourselves permission to let others support us and let them do some work that, for personal reasons, is too demanding for us at p</w:t>
      </w:r>
      <w:r w:rsidR="00BA6721">
        <w:t>a</w:t>
      </w:r>
      <w:r w:rsidR="001C12DD">
        <w:t>rticular times in our lives (</w:t>
      </w:r>
      <w:r w:rsidRPr="00DF7BA4">
        <w:t>Code 48</w:t>
      </w:r>
      <w:r w:rsidR="001C12DD">
        <w:t>/18</w:t>
      </w:r>
      <w:r w:rsidRPr="00DF7BA4">
        <w:t>). I note that within the United Kingdom Council for Psychotherapy’s ethical guidelines there is also an instruction to work within our own limits</w:t>
      </w:r>
      <w:r w:rsidR="00BD5E73">
        <w:t xml:space="preserve"> </w:t>
      </w:r>
      <w:sdt>
        <w:sdtPr>
          <w:id w:val="845828896"/>
          <w:citation/>
        </w:sdtPr>
        <w:sdtContent>
          <w:r w:rsidR="00BD5E73">
            <w:fldChar w:fldCharType="begin"/>
          </w:r>
          <w:r w:rsidR="00E16957">
            <w:rPr>
              <w:lang w:val="en-US"/>
            </w:rPr>
            <w:instrText xml:space="preserve">CITATION UKC09 \p 3 \t  \l 1033 </w:instrText>
          </w:r>
          <w:r w:rsidR="00BD5E73">
            <w:fldChar w:fldCharType="separate"/>
          </w:r>
          <w:r w:rsidR="00CD087E">
            <w:rPr>
              <w:noProof/>
              <w:lang w:val="en-US"/>
            </w:rPr>
            <w:t>(United Kingdom Council for Psychotherapy, 2009, p. 3)</w:t>
          </w:r>
          <w:r w:rsidR="00BD5E73">
            <w:fldChar w:fldCharType="end"/>
          </w:r>
        </w:sdtContent>
      </w:sdt>
      <w:r w:rsidR="00BD5E73">
        <w:t xml:space="preserve"> </w:t>
      </w:r>
      <w:r w:rsidRPr="00DF7BA4">
        <w:t xml:space="preserve">taking account of how issues in our personal life can impact our therapeutic relationships. </w:t>
      </w:r>
    </w:p>
    <w:p w14:paraId="65E61EC1" w14:textId="77777777" w:rsidR="00DF7BA4" w:rsidRPr="00DF7BA4" w:rsidRDefault="00DF7BA4" w:rsidP="001C12DD">
      <w:pPr>
        <w:pStyle w:val="Heading4"/>
      </w:pPr>
      <w:r w:rsidRPr="00DF7BA4">
        <w:t xml:space="preserve">Training issues </w:t>
      </w:r>
    </w:p>
    <w:p w14:paraId="4836D22A" w14:textId="71261DCB" w:rsidR="00DF7BA4" w:rsidRPr="00DF7BA4" w:rsidRDefault="00DF7BA4" w:rsidP="00DF7BA4">
      <w:pPr>
        <w:rPr>
          <w:color w:val="FF0000"/>
        </w:rPr>
      </w:pPr>
      <w:r w:rsidRPr="00DF7BA4">
        <w:t>Following Rachel’s comments about the strength of feeling she had encountered when working with grief and loss, I asked her if she felt that her training had prepared her adequately for the role. Her response was</w:t>
      </w:r>
      <w:r w:rsidR="00DC6DA5">
        <w:t xml:space="preserve"> an emphatic “No, not at all” (</w:t>
      </w:r>
      <w:r w:rsidRPr="00DF7BA4">
        <w:t>Code 35</w:t>
      </w:r>
      <w:r w:rsidR="001C12DD">
        <w:t>/30</w:t>
      </w:r>
      <w:r w:rsidRPr="00DF7BA4">
        <w:t xml:space="preserve">). However, she then went on to say what </w:t>
      </w:r>
      <w:r w:rsidRPr="00DF7BA4">
        <w:lastRenderedPageBreak/>
        <w:t xml:space="preserve">had supported her in the work. She started by talking about her experience as a teacher and head teacher: </w:t>
      </w:r>
    </w:p>
    <w:p w14:paraId="7A297F5A" w14:textId="7E6829B0" w:rsidR="00DF7BA4" w:rsidRPr="00DF7BA4" w:rsidRDefault="00DF7BA4" w:rsidP="00797782">
      <w:pPr>
        <w:spacing w:line="240" w:lineRule="auto"/>
        <w:ind w:left="720"/>
      </w:pPr>
      <w:r w:rsidRPr="00DF7BA4">
        <w:t>I think I was extremely lucky when I went into training. I had taught for almost 20 years, in some really, really difficult situations and during that time I had taught some incredibly needy young people and so I had had a lot of support from Behaviour Support teacher</w:t>
      </w:r>
      <w:r w:rsidR="001C12DD">
        <w:t>s</w:t>
      </w:r>
      <w:r w:rsidRPr="00DF7BA4">
        <w:t xml:space="preserve"> and all sorts of different professionals. And I had learnt that is was ok to say that I can’t cope, which I think is really hard. And I think, well for me was extremely hard, and I think that without having had those experiences I would </w:t>
      </w:r>
      <w:r w:rsidR="00DC6DA5">
        <w:t>have</w:t>
      </w:r>
      <w:r w:rsidR="001C12DD">
        <w:t xml:space="preserve"> really, really struggled (</w:t>
      </w:r>
      <w:r w:rsidRPr="00DF7BA4">
        <w:t>Code 36</w:t>
      </w:r>
      <w:r w:rsidR="001C12DD">
        <w:t>/30</w:t>
      </w:r>
      <w:r w:rsidRPr="00DF7BA4">
        <w:t>).</w:t>
      </w:r>
    </w:p>
    <w:p w14:paraId="2507A7B1" w14:textId="77777777" w:rsidR="00DF7BA4" w:rsidRPr="00DF7BA4" w:rsidRDefault="00DF7BA4" w:rsidP="00DF7BA4"/>
    <w:p w14:paraId="31B8FEDA" w14:textId="126F9243" w:rsidR="00DF7BA4" w:rsidRPr="00DF7BA4" w:rsidRDefault="00DF7BA4" w:rsidP="00DF7BA4">
      <w:r w:rsidRPr="00DF7BA4">
        <w:t>There is an interesting emphasis in her reply. Rachel does not talk about how her experiences had given her techniques and knowledge, but how they had taught her how to look after herself. She expanded this point by adding that her experiences of personal psychotherapy had en</w:t>
      </w:r>
      <w:r w:rsidR="005F7422">
        <w:t>ab</w:t>
      </w:r>
      <w:r w:rsidR="001C12DD">
        <w:t>led her to support herself (</w:t>
      </w:r>
      <w:r w:rsidRPr="00DF7BA4">
        <w:t>Code 37</w:t>
      </w:r>
      <w:r w:rsidR="001C12DD">
        <w:t>/5</w:t>
      </w:r>
      <w:r w:rsidRPr="00DF7BA4">
        <w:t>), and also how important was the peer s</w:t>
      </w:r>
      <w:r w:rsidR="00DC6DA5">
        <w:t xml:space="preserve">upport system within </w:t>
      </w:r>
      <w:r w:rsidR="005F7422">
        <w:t xml:space="preserve">her </w:t>
      </w:r>
      <w:r w:rsidR="001C12DD">
        <w:t>EPS (</w:t>
      </w:r>
      <w:r w:rsidRPr="00DF7BA4">
        <w:t>Code 38</w:t>
      </w:r>
      <w:r w:rsidR="001C12DD">
        <w:t>/18</w:t>
      </w:r>
      <w:r w:rsidRPr="00DF7BA4">
        <w:t xml:space="preserve">). Her reply to my question, focused on the opportunity for training to support the development of interpersonal skills as opposed to techniques or knowledge: </w:t>
      </w:r>
    </w:p>
    <w:p w14:paraId="2115CAF6" w14:textId="12016AAF" w:rsidR="00DF7BA4" w:rsidRPr="00DF7BA4" w:rsidRDefault="00DF7BA4" w:rsidP="00BB5417">
      <w:pPr>
        <w:spacing w:line="240" w:lineRule="auto"/>
        <w:ind w:left="720"/>
      </w:pPr>
      <w:r w:rsidRPr="00DF7BA4">
        <w:t>I think that if you are going to do this sort of work properly, I think you either need to have had that sort of experience so that you know yourself, or you have to have had access to some sort of th</w:t>
      </w:r>
      <w:r w:rsidR="00DC6DA5">
        <w:t>e</w:t>
      </w:r>
      <w:r w:rsidR="001C12DD">
        <w:t>rapy yourself to help you (</w:t>
      </w:r>
      <w:r w:rsidRPr="00DF7BA4">
        <w:t>Code 37</w:t>
      </w:r>
      <w:r w:rsidR="001C12DD">
        <w:t>/32</w:t>
      </w:r>
      <w:r w:rsidRPr="00DF7BA4">
        <w:t>).</w:t>
      </w:r>
    </w:p>
    <w:p w14:paraId="5C180A12" w14:textId="77777777" w:rsidR="00DF7BA4" w:rsidRPr="00DF7BA4" w:rsidRDefault="00DF7BA4" w:rsidP="00DF7BA4"/>
    <w:p w14:paraId="2147320D" w14:textId="0E2F8578" w:rsidR="00DF7BA4" w:rsidRPr="00DF7BA4" w:rsidRDefault="00DF7BA4" w:rsidP="00DF7BA4">
      <w:r w:rsidRPr="00DF7BA4">
        <w:t>My question regarding training provision is an example of the co-construction of our conversation. My question directed Rachel to her further comments</w:t>
      </w:r>
      <w:r w:rsidR="00DD7888">
        <w:t>. I want to admit my own agenda,</w:t>
      </w:r>
      <w:r w:rsidRPr="00DF7BA4">
        <w:t xml:space="preserve"> as she spoke of the emotional challenges of h</w:t>
      </w:r>
      <w:r w:rsidR="00010F97">
        <w:t>er work. I had come to believe</w:t>
      </w:r>
      <w:r w:rsidRPr="00DF7BA4">
        <w:t xml:space="preserve"> from my own experience that the current training did not prepare EPs to manage this kind of interaction. I did not know that Rachel would be so emphatic in her agreement. </w:t>
      </w:r>
    </w:p>
    <w:p w14:paraId="4357EA93" w14:textId="77777777" w:rsidR="00DF7BA4" w:rsidRPr="00DF7BA4" w:rsidRDefault="00DF7BA4" w:rsidP="00DF7BA4"/>
    <w:p w14:paraId="1ECED8AE" w14:textId="0DBC8DBB" w:rsidR="00DF7BA4" w:rsidRPr="00DF7BA4" w:rsidRDefault="00DF7BA4" w:rsidP="00DF7BA4">
      <w:pPr>
        <w:rPr>
          <w:color w:val="FF0000"/>
        </w:rPr>
      </w:pPr>
      <w:r w:rsidRPr="00DF7BA4">
        <w:t xml:space="preserve">Rachel’s comments about the need for personal therapy </w:t>
      </w:r>
      <w:r w:rsidR="00BB5417">
        <w:t>were unsurprising for me. In my previous role as</w:t>
      </w:r>
      <w:r w:rsidRPr="00DF7BA4">
        <w:t xml:space="preserve"> a psychotherap</w:t>
      </w:r>
      <w:r w:rsidR="00BB5417">
        <w:t>ist, reg</w:t>
      </w:r>
      <w:r w:rsidR="001C12DD">
        <w:t>istered with the U</w:t>
      </w:r>
      <w:r w:rsidR="00CC546E">
        <w:t xml:space="preserve">nited </w:t>
      </w:r>
      <w:r w:rsidR="001C12DD">
        <w:t>K</w:t>
      </w:r>
      <w:r w:rsidR="00CC546E">
        <w:t xml:space="preserve">ingdom </w:t>
      </w:r>
      <w:r w:rsidR="001C12DD">
        <w:t>C</w:t>
      </w:r>
      <w:r w:rsidR="00CC546E">
        <w:t xml:space="preserve">ouncil for </w:t>
      </w:r>
      <w:r w:rsidR="001C12DD">
        <w:t>P</w:t>
      </w:r>
      <w:r w:rsidR="00CC546E">
        <w:t>sychotherapy (UKCP)</w:t>
      </w:r>
      <w:r w:rsidR="001C12DD">
        <w:t>,</w:t>
      </w:r>
      <w:r w:rsidR="00BB5417">
        <w:t xml:space="preserve"> I was guided by t</w:t>
      </w:r>
      <w:r w:rsidRPr="00DF7BA4">
        <w:t>he</w:t>
      </w:r>
      <w:r w:rsidR="00BB5417">
        <w:t>ir</w:t>
      </w:r>
      <w:r w:rsidRPr="00DF7BA4">
        <w:t xml:space="preserve"> Code of Conduct </w:t>
      </w:r>
      <w:r w:rsidR="00BB5417">
        <w:t xml:space="preserve">which </w:t>
      </w:r>
      <w:r w:rsidRPr="00DF7BA4">
        <w:t xml:space="preserve">recognises that it is vital to have developed good self-awareness </w:t>
      </w:r>
      <w:r w:rsidRPr="00DF7BA4">
        <w:lastRenderedPageBreak/>
        <w:t>and be able to carry on reflecting on your self in relationship</w:t>
      </w:r>
      <w:sdt>
        <w:sdtPr>
          <w:id w:val="1716310165"/>
          <w:citation/>
        </w:sdtPr>
        <w:sdtContent>
          <w:r w:rsidR="00BD5E73">
            <w:fldChar w:fldCharType="begin"/>
          </w:r>
          <w:r w:rsidR="00E16957">
            <w:rPr>
              <w:lang w:val="en-US"/>
            </w:rPr>
            <w:instrText xml:space="preserve">CITATION UKC09 \p 4-5 \t  \l 1033 </w:instrText>
          </w:r>
          <w:r w:rsidR="00BD5E73">
            <w:fldChar w:fldCharType="separate"/>
          </w:r>
          <w:r w:rsidR="00CD087E">
            <w:rPr>
              <w:noProof/>
              <w:lang w:val="en-US"/>
            </w:rPr>
            <w:t xml:space="preserve"> (United Kingdom Council for Psychotherapy, 2009, pp. 4-5)</w:t>
          </w:r>
          <w:r w:rsidR="00BD5E73">
            <w:fldChar w:fldCharType="end"/>
          </w:r>
        </w:sdtContent>
      </w:sdt>
      <w:r w:rsidRPr="00DF7BA4">
        <w:t>.</w:t>
      </w:r>
    </w:p>
    <w:p w14:paraId="005B456F" w14:textId="77777777" w:rsidR="00DF7BA4" w:rsidRPr="00DF7BA4" w:rsidRDefault="00DF7BA4" w:rsidP="00DF7BA4">
      <w:pPr>
        <w:pStyle w:val="Heading3"/>
      </w:pPr>
    </w:p>
    <w:p w14:paraId="48836BF8" w14:textId="77777777" w:rsidR="00DF7BA4" w:rsidRPr="00DF7BA4" w:rsidRDefault="00DF7BA4" w:rsidP="001C12DD">
      <w:pPr>
        <w:pStyle w:val="Heading4"/>
      </w:pPr>
      <w:r w:rsidRPr="00DF7BA4">
        <w:t>Unsupportive school environments</w:t>
      </w:r>
    </w:p>
    <w:p w14:paraId="74D1EF38" w14:textId="763C108C" w:rsidR="00DF7BA4" w:rsidRPr="00DF7BA4" w:rsidRDefault="00DF7BA4" w:rsidP="00DF7BA4">
      <w:r w:rsidRPr="00DF7BA4">
        <w:t>Rachel also identified that the enviro</w:t>
      </w:r>
      <w:r w:rsidR="001C12DD">
        <w:t>nment within the school influenced</w:t>
      </w:r>
      <w:r w:rsidRPr="00DF7BA4">
        <w:t xml:space="preserve"> her work. To build a relationship that would facilitate a therapeutic intervention, the therapist needed to be able to come into school regularly and have a safe place to work. A school that did not understand therapeutic work, or was unwilling or unable to provide the basic elements to support therapeutic work, made this kind of work very challenging:</w:t>
      </w:r>
    </w:p>
    <w:p w14:paraId="34D335AD" w14:textId="35787B9F" w:rsidR="00DF7BA4" w:rsidRPr="00DF7BA4" w:rsidRDefault="00391813" w:rsidP="00BB5417">
      <w:pPr>
        <w:spacing w:line="240" w:lineRule="auto"/>
        <w:ind w:left="720"/>
      </w:pPr>
      <w:r>
        <w:t>…</w:t>
      </w:r>
      <w:r w:rsidR="00DF7BA4" w:rsidRPr="00DF7BA4">
        <w:t xml:space="preserve"> </w:t>
      </w:r>
      <w:proofErr w:type="gramStart"/>
      <w:r w:rsidR="00DF7BA4" w:rsidRPr="00DF7BA4">
        <w:t>that</w:t>
      </w:r>
      <w:proofErr w:type="gramEnd"/>
      <w:r w:rsidR="00DF7BA4" w:rsidRPr="00DF7BA4">
        <w:t xml:space="preserve"> classic about this school is that there isn’t even a room for me to work therape</w:t>
      </w:r>
      <w:r w:rsidR="00DC6DA5">
        <w:t>ut</w:t>
      </w:r>
      <w:r w:rsidR="001C12DD">
        <w:t>ically with a young person (</w:t>
      </w:r>
      <w:r w:rsidR="00DF7BA4" w:rsidRPr="00DF7BA4">
        <w:t>Code 63</w:t>
      </w:r>
      <w:r w:rsidR="001C12DD">
        <w:t>/32</w:t>
      </w:r>
      <w:r w:rsidR="00DF7BA4" w:rsidRPr="00DF7BA4">
        <w:t>).</w:t>
      </w:r>
    </w:p>
    <w:p w14:paraId="25BEEAEB" w14:textId="77777777" w:rsidR="00DF7BA4" w:rsidRPr="00DF7BA4" w:rsidRDefault="00DF7BA4" w:rsidP="00DF7BA4">
      <w:pPr>
        <w:ind w:left="720"/>
      </w:pPr>
    </w:p>
    <w:p w14:paraId="2846EE46" w14:textId="07F2A1BD" w:rsidR="00DF7BA4" w:rsidRPr="00DF7BA4" w:rsidRDefault="00DF7BA4" w:rsidP="00DF7BA4">
      <w:r w:rsidRPr="00DF7BA4">
        <w:t xml:space="preserve">Rachel also talked about what she </w:t>
      </w:r>
      <w:r w:rsidR="001C12DD">
        <w:t>called “chaotic schools” (</w:t>
      </w:r>
      <w:r w:rsidRPr="00DF7BA4">
        <w:t>Code 21</w:t>
      </w:r>
      <w:r w:rsidR="001C12DD">
        <w:t>/3</w:t>
      </w:r>
      <w:r w:rsidRPr="00DF7BA4">
        <w:t>) and how these resulted in h</w:t>
      </w:r>
      <w:r w:rsidR="001C12DD">
        <w:t>er “shooting from the hip” (</w:t>
      </w:r>
      <w:r w:rsidRPr="00DF7BA4">
        <w:t>Code 21</w:t>
      </w:r>
      <w:r w:rsidR="001C12DD">
        <w:t>/3</w:t>
      </w:r>
      <w:r w:rsidRPr="00DF7BA4">
        <w:t>). By this I understood her to mean that her work was reactive, rather than planned. Building a relationship and working therapeutically cannot happen in such circumstances. In another situation, she talked about th</w:t>
      </w:r>
      <w:r w:rsidR="00DC6DA5">
        <w:t xml:space="preserve">e </w:t>
      </w:r>
      <w:r w:rsidR="001C12DD">
        <w:t>school being in “meltdown” (</w:t>
      </w:r>
      <w:r w:rsidRPr="00DF7BA4">
        <w:t>Code 61</w:t>
      </w:r>
      <w:r w:rsidR="001C12DD">
        <w:t>/20</w:t>
      </w:r>
      <w:r w:rsidRPr="00DF7BA4">
        <w:t>), where her role was to support staff before she could work with the students. She used w</w:t>
      </w:r>
      <w:r w:rsidR="00DC6DA5">
        <w:t>or</w:t>
      </w:r>
      <w:r w:rsidR="001C12DD">
        <w:t>ds such as “fire-fighting” (</w:t>
      </w:r>
      <w:r w:rsidRPr="00DF7BA4">
        <w:t>Code 55</w:t>
      </w:r>
      <w:r w:rsidR="001C12DD">
        <w:t>/27</w:t>
      </w:r>
      <w:r w:rsidRPr="00DF7BA4">
        <w:t>) and “emer</w:t>
      </w:r>
      <w:r w:rsidR="001C12DD">
        <w:t>gency” (</w:t>
      </w:r>
      <w:r w:rsidRPr="00DF7BA4">
        <w:t>Code 56</w:t>
      </w:r>
      <w:r w:rsidR="001C12DD">
        <w:t>/1</w:t>
      </w:r>
      <w:r w:rsidRPr="00DF7BA4">
        <w:t>) to describe how she had worked recently. However, she was also very clear that she found this way of working very dissatisfying:</w:t>
      </w:r>
    </w:p>
    <w:p w14:paraId="442FB00C" w14:textId="52B24DEF" w:rsidR="00DF7BA4" w:rsidRPr="00DF7BA4" w:rsidRDefault="00DF7BA4" w:rsidP="00BB5417">
      <w:pPr>
        <w:spacing w:line="240" w:lineRule="auto"/>
        <w:ind w:left="720"/>
      </w:pPr>
      <w:r w:rsidRPr="00DF7BA4">
        <w:t>But this doesn’t sit well with how I work. I don’t think it is very satisfying. I don’t think it is satisfying for the schools and I don’t t</w:t>
      </w:r>
      <w:r w:rsidR="00D1366A">
        <w:t>hi</w:t>
      </w:r>
      <w:r w:rsidR="001C12DD">
        <w:t>nk it is satisfying for me (</w:t>
      </w:r>
      <w:r w:rsidRPr="00DF7BA4">
        <w:t>Code 56</w:t>
      </w:r>
      <w:r w:rsidR="001C12DD">
        <w:t>/1</w:t>
      </w:r>
      <w:r w:rsidRPr="00DF7BA4">
        <w:t>).</w:t>
      </w:r>
    </w:p>
    <w:p w14:paraId="7481942C" w14:textId="77777777" w:rsidR="00DF7BA4" w:rsidRPr="00DF7BA4" w:rsidRDefault="00DF7BA4" w:rsidP="00DF7BA4">
      <w:pPr>
        <w:ind w:left="720"/>
      </w:pPr>
    </w:p>
    <w:p w14:paraId="2A1E57B1" w14:textId="77777777" w:rsidR="00DF7BA4" w:rsidRPr="00DF7BA4" w:rsidRDefault="00DF7BA4" w:rsidP="00DF7BA4">
      <w:r w:rsidRPr="00DF7BA4">
        <w:t>On another occasion Rachel described a situation, where she was able to offer a therapeutic intervention, but had little effect because of the school’s attitude towards the young person:</w:t>
      </w:r>
    </w:p>
    <w:p w14:paraId="6916F6F1" w14:textId="0ADBAF66" w:rsidR="00DF7BA4" w:rsidRPr="00DF7BA4" w:rsidRDefault="00DF7BA4" w:rsidP="00BB5417">
      <w:pPr>
        <w:spacing w:line="240" w:lineRule="auto"/>
        <w:ind w:left="720"/>
      </w:pPr>
      <w:r w:rsidRPr="00DF7BA4">
        <w:t xml:space="preserve">I worked therapeutically with a child on the verge of exclusion and we worked together to let school know what she needed. I mean it wasn’t rocket science I have to say. And you knew that they were bent on her going. You could see it coming and that was incredibly demoralising to feel that you were working </w:t>
      </w:r>
      <w:r w:rsidR="00DC6DA5">
        <w:t>aga</w:t>
      </w:r>
      <w:r w:rsidR="001C12DD">
        <w:t>inst, not with, the school (</w:t>
      </w:r>
      <w:r w:rsidRPr="00DF7BA4">
        <w:t>Code 23</w:t>
      </w:r>
      <w:r w:rsidR="001C12DD">
        <w:t>/14</w:t>
      </w:r>
      <w:r w:rsidRPr="00DF7BA4">
        <w:t>).</w:t>
      </w:r>
    </w:p>
    <w:p w14:paraId="310C6CFE" w14:textId="77777777" w:rsidR="00DC6DA5" w:rsidRDefault="00DC6DA5" w:rsidP="00DF7BA4"/>
    <w:p w14:paraId="44BE2643" w14:textId="722B4E56" w:rsidR="00DF7BA4" w:rsidRPr="00DF7BA4" w:rsidRDefault="00DF7BA4" w:rsidP="00DF7BA4">
      <w:r w:rsidRPr="00DF7BA4">
        <w:t>Implicit in this quote is an understanding that EPs cannot work efficiently unless they are working cooperatively with school staff. This is a two way process and deman</w:t>
      </w:r>
      <w:r w:rsidR="00BB5417">
        <w:t>ds more than the will of the EP; she must engage with the system around the child.</w:t>
      </w:r>
    </w:p>
    <w:p w14:paraId="4DCEB7F3" w14:textId="77777777" w:rsidR="00DF7BA4" w:rsidRPr="00DF7BA4" w:rsidRDefault="00DF7BA4" w:rsidP="001C12DD">
      <w:pPr>
        <w:pStyle w:val="Heading4"/>
      </w:pPr>
      <w:r w:rsidRPr="00DF7BA4">
        <w:t>Privileged agendas</w:t>
      </w:r>
    </w:p>
    <w:p w14:paraId="0E73B66E" w14:textId="28EE4407" w:rsidR="00DF7BA4" w:rsidRPr="00DF7BA4" w:rsidRDefault="00DF7BA4" w:rsidP="00DF7BA4">
      <w:r w:rsidRPr="00DF7BA4">
        <w:t xml:space="preserve">A final challenge to therapeutic work that I interpreted from Rachel’s </w:t>
      </w:r>
      <w:proofErr w:type="gramStart"/>
      <w:r w:rsidRPr="00DF7BA4">
        <w:t>comments</w:t>
      </w:r>
      <w:r w:rsidR="009134AE">
        <w:t>,</w:t>
      </w:r>
      <w:proofErr w:type="gramEnd"/>
      <w:r w:rsidRPr="00DF7BA4">
        <w:t xml:space="preserve"> was implicit rather than explicit. She was talking about the motivation of EPs:</w:t>
      </w:r>
    </w:p>
    <w:p w14:paraId="082A4293" w14:textId="18BC12C3" w:rsidR="00DF7BA4" w:rsidRPr="00DF7BA4" w:rsidRDefault="00DF7BA4" w:rsidP="00BB5417">
      <w:pPr>
        <w:spacing w:line="240" w:lineRule="auto"/>
        <w:ind w:left="720"/>
      </w:pPr>
      <w:r w:rsidRPr="00DF7BA4">
        <w:t>There are a lot of EPs desperate to make a difference and there are some EPs who, I think, want an easy life. And actually, it is very easy going and doing a BAS or a WISC and summing it up and looking all intelligent as you give your findings back, feeding back to parents</w:t>
      </w:r>
      <w:r w:rsidR="00E464BB">
        <w:t xml:space="preserve"> and children (</w:t>
      </w:r>
      <w:r w:rsidRPr="00DF7BA4">
        <w:t>Code 66</w:t>
      </w:r>
      <w:r w:rsidR="00E464BB">
        <w:t>/3</w:t>
      </w:r>
      <w:r w:rsidRPr="00DF7BA4">
        <w:t>).</w:t>
      </w:r>
    </w:p>
    <w:p w14:paraId="5848C61C" w14:textId="77777777" w:rsidR="00DC6DA5" w:rsidRDefault="00DC6DA5" w:rsidP="00DF7BA4"/>
    <w:p w14:paraId="7AE50FA9" w14:textId="02693D6B" w:rsidR="00DF7BA4" w:rsidRPr="00DF7BA4" w:rsidRDefault="00DF7BA4" w:rsidP="00DF7BA4">
      <w:r w:rsidRPr="00DF7BA4">
        <w:t>Outcomes of therapeutic work are not easily measured. It is difficult for a therapist to “look[</w:t>
      </w:r>
      <w:proofErr w:type="spellStart"/>
      <w:r w:rsidRPr="00DF7BA4">
        <w:t>ing</w:t>
      </w:r>
      <w:proofErr w:type="spellEnd"/>
      <w:r w:rsidRPr="00DF7BA4">
        <w:t>] all intelligent” when feeding back to schools and parents. The more traditional interventions of an EP can appear, on paper, to look more professional and prestigious.  They involve numbers within reports that purport to be scientific. Rachel believed that most EPs were “desperate” to make a difference and want</w:t>
      </w:r>
      <w:r w:rsidR="00BB5417">
        <w:t>ed</w:t>
      </w:r>
      <w:r w:rsidRPr="00DF7BA4">
        <w:t xml:space="preserve"> to do more than cognitive assessments. Yet in the process we can risk our professional credibility, when such credibility is apparently based on formal academic norms.</w:t>
      </w:r>
    </w:p>
    <w:p w14:paraId="5962560D" w14:textId="77777777" w:rsidR="00BD1ED6" w:rsidRDefault="00BD1ED6" w:rsidP="00E464BB">
      <w:pPr>
        <w:pStyle w:val="Heading3"/>
        <w:rPr>
          <w:rFonts w:eastAsiaTheme="minorEastAsia" w:cstheme="minorBidi"/>
          <w:b w:val="0"/>
          <w:bCs w:val="0"/>
          <w:color w:val="auto"/>
          <w:sz w:val="24"/>
        </w:rPr>
      </w:pPr>
    </w:p>
    <w:p w14:paraId="74EB9AB4" w14:textId="20EBF246" w:rsidR="00DF7BA4" w:rsidRPr="00DF7BA4" w:rsidRDefault="00DF7BA4" w:rsidP="00E464BB">
      <w:pPr>
        <w:pStyle w:val="Heading3"/>
      </w:pPr>
      <w:bookmarkStart w:id="55" w:name="_Toc206041378"/>
      <w:r w:rsidRPr="00DF7BA4">
        <w:t>Miscellaneous points</w:t>
      </w:r>
      <w:bookmarkEnd w:id="55"/>
    </w:p>
    <w:p w14:paraId="0D9AE022" w14:textId="061B09C0" w:rsidR="00DF7BA4" w:rsidRPr="00DF7BA4" w:rsidRDefault="006111E5" w:rsidP="00E464BB">
      <w:pPr>
        <w:pStyle w:val="Heading4"/>
      </w:pPr>
      <w:r>
        <w:t>The changing role of the e</w:t>
      </w:r>
      <w:r w:rsidR="00DF7BA4" w:rsidRPr="00DF7BA4">
        <w:t>duc</w:t>
      </w:r>
      <w:r>
        <w:t>ational p</w:t>
      </w:r>
      <w:r w:rsidR="00DF7BA4" w:rsidRPr="00DF7BA4">
        <w:t>sychologist</w:t>
      </w:r>
    </w:p>
    <w:p w14:paraId="09952BD5" w14:textId="77777777" w:rsidR="00DF7BA4" w:rsidRPr="00DF7BA4" w:rsidRDefault="00DF7BA4" w:rsidP="00DF7BA4">
      <w:r w:rsidRPr="00DF7BA4">
        <w:t xml:space="preserve">Rachel described one school where she felt she had been very effective in her work as an EP. In this school she had worked to develop SEN systems so that the school carried out most of the day-to-day work. This had left her with much more time to devote to the most complex situations, whether that meant time with children and young people or with the staff who worked directly with them: </w:t>
      </w:r>
    </w:p>
    <w:p w14:paraId="3ABF35B0" w14:textId="52FA7C51" w:rsidR="00DF7BA4" w:rsidRPr="00DF7BA4" w:rsidRDefault="00DF7BA4" w:rsidP="00BB5417">
      <w:pPr>
        <w:spacing w:line="240" w:lineRule="auto"/>
        <w:ind w:left="720"/>
      </w:pPr>
      <w:r w:rsidRPr="00DF7BA4">
        <w:lastRenderedPageBreak/>
        <w:t>So they dealt with all of that and the only young people that I got involved with were super-sever</w:t>
      </w:r>
      <w:r w:rsidR="00E464BB">
        <w:t>e</w:t>
      </w:r>
      <w:r w:rsidRPr="00DF7BA4">
        <w:t xml:space="preserve"> and complex. And it meant that I had more time to spend with each of those. Um or with the staff that were</w:t>
      </w:r>
      <w:r w:rsidR="00E464BB">
        <w:t xml:space="preserve"> supporting those children (</w:t>
      </w:r>
      <w:r w:rsidRPr="00DF7BA4">
        <w:t>Code 17</w:t>
      </w:r>
      <w:r w:rsidR="00E464BB">
        <w:t>/1</w:t>
      </w:r>
      <w:r w:rsidRPr="00DF7BA4">
        <w:t>).</w:t>
      </w:r>
    </w:p>
    <w:p w14:paraId="547B7A53" w14:textId="77777777" w:rsidR="00DF7BA4" w:rsidRPr="00DF7BA4" w:rsidRDefault="00DF7BA4" w:rsidP="00DF7BA4"/>
    <w:p w14:paraId="2010B6BE" w14:textId="77777777" w:rsidR="00DF7BA4" w:rsidRPr="00DF7BA4" w:rsidRDefault="00DF7BA4" w:rsidP="009421FD">
      <w:r w:rsidRPr="00DF7BA4">
        <w:t xml:space="preserve">Within this comment Rachel told me of a remark made by the EP who took over her role in this school: </w:t>
      </w:r>
    </w:p>
    <w:p w14:paraId="3C3F62C7" w14:textId="22D7FC65" w:rsidR="00DF7BA4" w:rsidRPr="00DF7BA4" w:rsidRDefault="00DF7BA4" w:rsidP="00BB5417">
      <w:pPr>
        <w:spacing w:line="240" w:lineRule="auto"/>
        <w:ind w:left="720"/>
      </w:pPr>
      <w:r w:rsidRPr="00DF7BA4">
        <w:t xml:space="preserve">I know it made it very difficult as well in some ways for the following EP because she said “Rachel how did you work there?” because she felt that they were so capable that she </w:t>
      </w:r>
      <w:r w:rsidR="00E464BB">
        <w:t>didn’t have to do anything (</w:t>
      </w:r>
      <w:r w:rsidRPr="00DF7BA4">
        <w:t>Code 16</w:t>
      </w:r>
      <w:r w:rsidR="00E464BB">
        <w:t>/27</w:t>
      </w:r>
      <w:r w:rsidRPr="00DF7BA4">
        <w:t>).</w:t>
      </w:r>
    </w:p>
    <w:p w14:paraId="66BD3845" w14:textId="77777777" w:rsidR="00E31AE4" w:rsidRDefault="00E31AE4" w:rsidP="00DF7BA4"/>
    <w:p w14:paraId="04248FF4" w14:textId="77777777" w:rsidR="00DF7BA4" w:rsidRPr="00DF7BA4" w:rsidRDefault="00DF7BA4" w:rsidP="00DF7BA4">
      <w:r w:rsidRPr="00DF7BA4">
        <w:t xml:space="preserve">I believe that within this comment, Rachel is alluding to a significant issue within educational psychology. Education systems are changing rapidly and there are many skilled staff in schools who are capable of taking over many of the activities currently carried out by EPs at less cost to the school. If we try and protect our roles by hanging onto activities that others could deliver, we will eventually become redundant, surplus to requirement. If we embrace this challenge to our professional roles, as Rachel appears to have done, we can expand into a role that really utilises our knowledge of psychology for the most difficult situations where children, young people, parents and staff could benefit from our support and expertise. In support of this conclusion is Rachel’s experience of the school’s disappointment when she had to leave:  </w:t>
      </w:r>
    </w:p>
    <w:p w14:paraId="09B331CD" w14:textId="08691C54" w:rsidR="00DF7BA4" w:rsidRPr="00DF7BA4" w:rsidRDefault="00DF7BA4" w:rsidP="00BB5417">
      <w:pPr>
        <w:spacing w:line="240" w:lineRule="auto"/>
        <w:ind w:left="720"/>
      </w:pPr>
      <w:r w:rsidRPr="00DF7BA4">
        <w:t xml:space="preserve">And I know that they were absolutely gutted to the extent that the head teacher did actually write to me </w:t>
      </w:r>
      <w:proofErr w:type="gramStart"/>
      <w:r w:rsidRPr="00DF7BA4">
        <w:t>saying</w:t>
      </w:r>
      <w:proofErr w:type="gramEnd"/>
      <w:r w:rsidRPr="00DF7BA4">
        <w:t xml:space="preserve"> “Who has made this decision? Can I thump</w:t>
      </w:r>
      <w:r w:rsidR="00E31AE4">
        <w:t xml:space="preserve"> </w:t>
      </w:r>
      <w:r w:rsidR="00E464BB">
        <w:t>them?” when I had to leave (</w:t>
      </w:r>
      <w:r w:rsidR="00D1366A">
        <w:t>Code 16</w:t>
      </w:r>
      <w:r w:rsidR="00E464BB">
        <w:t>/24</w:t>
      </w:r>
      <w:r w:rsidRPr="00DF7BA4">
        <w:t>).</w:t>
      </w:r>
    </w:p>
    <w:p w14:paraId="3A8A34C1" w14:textId="77777777" w:rsidR="00DF7BA4" w:rsidRPr="00DF7BA4" w:rsidRDefault="00DF7BA4" w:rsidP="00DF7BA4"/>
    <w:p w14:paraId="63169B31" w14:textId="77777777" w:rsidR="00DF7BA4" w:rsidRPr="00DF7BA4" w:rsidRDefault="00DF7BA4" w:rsidP="00ED471E">
      <w:pPr>
        <w:pStyle w:val="Heading4"/>
      </w:pPr>
      <w:r w:rsidRPr="00DF7BA4">
        <w:t>Conclusions</w:t>
      </w:r>
    </w:p>
    <w:p w14:paraId="754C80C9" w14:textId="57B49416" w:rsidR="00DF7BA4" w:rsidRPr="00DF7BA4" w:rsidRDefault="00DF7BA4" w:rsidP="00DF7BA4">
      <w:r w:rsidRPr="00DF7BA4">
        <w:t>Within comments that I have grouped into the miscellaneous category</w:t>
      </w:r>
      <w:r w:rsidR="009134AE">
        <w:t>,</w:t>
      </w:r>
      <w:r w:rsidRPr="00DF7BA4">
        <w:t xml:space="preserve"> Rachel made a couple of statements that I want to use to conclude my narrative of our conversation. I note with sadness that in spite of Rachel’s passion for using therapeutic interventions, she commented on two occasions that she had not been able to do much therapeutic work rec</w:t>
      </w:r>
      <w:r w:rsidR="00E464BB">
        <w:t>ently (</w:t>
      </w:r>
      <w:r w:rsidR="00E31AE4">
        <w:t>Code 46</w:t>
      </w:r>
      <w:r w:rsidR="00E464BB">
        <w:t xml:space="preserve">/28 and </w:t>
      </w:r>
      <w:r w:rsidRPr="00DF7BA4">
        <w:t>Code 54</w:t>
      </w:r>
      <w:r w:rsidR="00E464BB">
        <w:t>/17</w:t>
      </w:r>
      <w:r w:rsidRPr="00DF7BA4">
        <w:t xml:space="preserve">). This appeared to be to do with a repeated theme regarding the demands of the </w:t>
      </w:r>
      <w:r w:rsidRPr="00DF7BA4">
        <w:lastRenderedPageBreak/>
        <w:t xml:space="preserve">role and changes in the delivery of the EPS. Nevertheless, she made a bold statement: </w:t>
      </w:r>
    </w:p>
    <w:p w14:paraId="12F5A4FF" w14:textId="77777777" w:rsidR="00DF7BA4" w:rsidRPr="00DF7BA4" w:rsidRDefault="00DF7BA4" w:rsidP="00BB5417">
      <w:pPr>
        <w:spacing w:line="240" w:lineRule="auto"/>
        <w:ind w:left="720"/>
      </w:pPr>
      <w:r w:rsidRPr="00DF7BA4">
        <w:t xml:space="preserve">I don’t believe there are schools that don’t want the EP to work therapeutically. </w:t>
      </w:r>
    </w:p>
    <w:p w14:paraId="74C7756B" w14:textId="1DEBA99D" w:rsidR="00DF7BA4" w:rsidRPr="00DF7BA4" w:rsidRDefault="00E464BB" w:rsidP="00BB5417">
      <w:pPr>
        <w:spacing w:line="240" w:lineRule="auto"/>
        <w:ind w:left="3600" w:firstLine="720"/>
      </w:pPr>
      <w:r>
        <w:t>(</w:t>
      </w:r>
      <w:r w:rsidR="00DF7BA4" w:rsidRPr="00DF7BA4">
        <w:t>Code 64</w:t>
      </w:r>
      <w:r>
        <w:t>/8</w:t>
      </w:r>
      <w:r w:rsidR="00DF7BA4" w:rsidRPr="00DF7BA4">
        <w:t>)</w:t>
      </w:r>
    </w:p>
    <w:p w14:paraId="1A65F53C" w14:textId="77777777" w:rsidR="00BB5417" w:rsidRDefault="00BB5417" w:rsidP="00DF7BA4"/>
    <w:p w14:paraId="22F07F36" w14:textId="2EBFB042" w:rsidR="00DF7BA4" w:rsidRPr="00DF7BA4" w:rsidRDefault="00DF7BA4" w:rsidP="00DF7BA4">
      <w:r w:rsidRPr="00DF7BA4">
        <w:t>In support of this statement Rachel offered a story from her own personal experience about an encounter with a stranger as sh</w:t>
      </w:r>
      <w:r w:rsidR="00E31AE4">
        <w:t xml:space="preserve">e </w:t>
      </w:r>
      <w:r w:rsidR="00E464BB">
        <w:t>sat in her doctors surgery (</w:t>
      </w:r>
      <w:r w:rsidRPr="00DF7BA4">
        <w:t>Code 65</w:t>
      </w:r>
      <w:r w:rsidR="00E464BB">
        <w:t>/10</w:t>
      </w:r>
      <w:r w:rsidRPr="00DF7BA4">
        <w:t>). The grandmother of a little girl overheard Rachel telling an old friend that she wa</w:t>
      </w:r>
      <w:r w:rsidR="00BB5417">
        <w:t>s now working as an EP. When Rachel’s friend left, the grandmother</w:t>
      </w:r>
      <w:r w:rsidRPr="00DF7BA4">
        <w:t xml:space="preserve"> took the opportunity to ask Rachel for advice about her granddaughter. Rachel felt that the woman’s desperation and anxiety had driven her to approach a complete stranger to ask for help. Rachel made two conclusions:</w:t>
      </w:r>
    </w:p>
    <w:p w14:paraId="7F4CFF79" w14:textId="4336486D" w:rsidR="00DF7BA4" w:rsidRDefault="00DF7BA4" w:rsidP="00DF7BA4">
      <w:pPr>
        <w:ind w:firstLine="720"/>
      </w:pPr>
      <w:r w:rsidRPr="00DF7BA4">
        <w:t>I thought yes the</w:t>
      </w:r>
      <w:r w:rsidR="00E31AE4">
        <w:t>re</w:t>
      </w:r>
      <w:r w:rsidR="00E464BB">
        <w:t xml:space="preserve"> really is a need for this (</w:t>
      </w:r>
      <w:r w:rsidRPr="00DF7BA4">
        <w:t>Code 65</w:t>
      </w:r>
      <w:r w:rsidR="00E464BB">
        <w:t>/28</w:t>
      </w:r>
      <w:r w:rsidRPr="00DF7BA4">
        <w:t>).</w:t>
      </w:r>
    </w:p>
    <w:p w14:paraId="1485562A" w14:textId="77777777" w:rsidR="00E464BB" w:rsidRPr="00DF7BA4" w:rsidRDefault="00E464BB" w:rsidP="00DF7BA4">
      <w:pPr>
        <w:ind w:firstLine="720"/>
      </w:pPr>
    </w:p>
    <w:p w14:paraId="47F1C263" w14:textId="585C9628" w:rsidR="00DF7BA4" w:rsidRDefault="00DF7BA4" w:rsidP="00E464BB">
      <w:pPr>
        <w:spacing w:line="240" w:lineRule="auto"/>
        <w:ind w:left="720"/>
      </w:pPr>
      <w:r w:rsidRPr="00DF7BA4">
        <w:t>And I think more and more, people are beginning to understand, talking to someone who is not in the family, somebody different, can actually make a difference. So I think it is really, really important and that we s</w:t>
      </w:r>
      <w:r w:rsidR="00C65810">
        <w:t>ho</w:t>
      </w:r>
      <w:r w:rsidR="00E464BB">
        <w:t>uld be doing more not less (</w:t>
      </w:r>
      <w:r w:rsidRPr="00DF7BA4">
        <w:t>Code 65</w:t>
      </w:r>
      <w:r w:rsidR="00E464BB">
        <w:t>/31</w:t>
      </w:r>
      <w:r w:rsidRPr="00DF7BA4">
        <w:t>).</w:t>
      </w:r>
    </w:p>
    <w:p w14:paraId="20BB2C81" w14:textId="77777777" w:rsidR="00DF7BA4" w:rsidRDefault="00DF7BA4" w:rsidP="00E464BB">
      <w:pPr>
        <w:spacing w:line="240" w:lineRule="auto"/>
      </w:pPr>
    </w:p>
    <w:p w14:paraId="6F3E59AD" w14:textId="10062DE6" w:rsidR="00DF7BA4" w:rsidRPr="00830864" w:rsidRDefault="00CC546E" w:rsidP="008227C4">
      <w:pPr>
        <w:pStyle w:val="Heading2"/>
      </w:pPr>
      <w:r>
        <w:br w:type="page"/>
      </w:r>
      <w:bookmarkStart w:id="56" w:name="_Toc206041379"/>
      <w:r w:rsidR="00DF7BA4" w:rsidRPr="00830864">
        <w:lastRenderedPageBreak/>
        <w:t>The</w:t>
      </w:r>
      <w:r w:rsidR="00F725F3">
        <w:t xml:space="preserve"> analysis of my conversation</w:t>
      </w:r>
      <w:r w:rsidR="00DF7BA4" w:rsidRPr="00830864">
        <w:t xml:space="preserve"> with Lisa</w:t>
      </w:r>
      <w:bookmarkEnd w:id="56"/>
    </w:p>
    <w:p w14:paraId="1F0282ED" w14:textId="77777777" w:rsidR="00CC299B" w:rsidRDefault="00CC299B" w:rsidP="005D1AC4">
      <w:pPr>
        <w:pStyle w:val="Heading3"/>
      </w:pPr>
      <w:bookmarkStart w:id="57" w:name="_Toc206041380"/>
      <w:r>
        <w:t>Summary of Lisa’s themes and codes</w:t>
      </w:r>
      <w:bookmarkEnd w:id="57"/>
    </w:p>
    <w:p w14:paraId="3E657E89" w14:textId="1A37BA85" w:rsidR="00CC299B" w:rsidRDefault="006111E5" w:rsidP="00CC299B">
      <w:pPr>
        <w:rPr>
          <w:rFonts w:cs="Calibri"/>
        </w:rPr>
      </w:pPr>
      <w:r>
        <w:rPr>
          <w:rFonts w:cs="Calibri"/>
        </w:rPr>
        <w:t>See appendix 5</w:t>
      </w:r>
      <w:r w:rsidR="00CC299B" w:rsidRPr="00DA3796">
        <w:rPr>
          <w:rFonts w:cs="Calibri"/>
        </w:rPr>
        <w:t xml:space="preserve"> for full table</w:t>
      </w:r>
      <w:r w:rsidR="008227C4" w:rsidRPr="00DA3796">
        <w:rPr>
          <w:rFonts w:cs="Calibri"/>
        </w:rPr>
        <w:t xml:space="preserve"> and</w:t>
      </w:r>
      <w:r w:rsidR="008227C4">
        <w:rPr>
          <w:rFonts w:cs="Calibri"/>
        </w:rPr>
        <w:t xml:space="preserve"> details of the context</w:t>
      </w:r>
    </w:p>
    <w:p w14:paraId="56B42FB3" w14:textId="77777777" w:rsidR="00CC299B" w:rsidRPr="00CC299B" w:rsidRDefault="00CC299B" w:rsidP="00CC299B">
      <w:pPr>
        <w:rPr>
          <w:rFonts w:cs="Calibri"/>
        </w:rPr>
      </w:pPr>
    </w:p>
    <w:tbl>
      <w:tblPr>
        <w:tblStyle w:val="TableGrid"/>
        <w:tblW w:w="0" w:type="auto"/>
        <w:tblLook w:val="04A0" w:firstRow="1" w:lastRow="0" w:firstColumn="1" w:lastColumn="0" w:noHBand="0" w:noVBand="1"/>
      </w:tblPr>
      <w:tblGrid>
        <w:gridCol w:w="4024"/>
        <w:gridCol w:w="4024"/>
      </w:tblGrid>
      <w:tr w:rsidR="00CC299B" w:rsidRPr="00CC299B" w14:paraId="2069B78C" w14:textId="77777777" w:rsidTr="00CC299B">
        <w:tc>
          <w:tcPr>
            <w:tcW w:w="4024" w:type="dxa"/>
          </w:tcPr>
          <w:p w14:paraId="5996CF60" w14:textId="77777777" w:rsidR="00CC299B" w:rsidRPr="00CC299B" w:rsidRDefault="00CC299B" w:rsidP="00ED471E">
            <w:pPr>
              <w:spacing w:line="240" w:lineRule="auto"/>
              <w:rPr>
                <w:rFonts w:cs="Calibri"/>
                <w:b/>
              </w:rPr>
            </w:pPr>
            <w:r w:rsidRPr="00CC299B">
              <w:rPr>
                <w:rFonts w:cs="Calibri"/>
                <w:b/>
              </w:rPr>
              <w:t>Themes</w:t>
            </w:r>
          </w:p>
        </w:tc>
        <w:tc>
          <w:tcPr>
            <w:tcW w:w="4024" w:type="dxa"/>
          </w:tcPr>
          <w:p w14:paraId="099E7E8E" w14:textId="77777777" w:rsidR="00CC299B" w:rsidRPr="00CC299B" w:rsidRDefault="00CC299B" w:rsidP="00ED471E">
            <w:pPr>
              <w:spacing w:line="240" w:lineRule="auto"/>
              <w:rPr>
                <w:rFonts w:cs="Calibri"/>
                <w:b/>
              </w:rPr>
            </w:pPr>
            <w:r w:rsidRPr="00CC299B">
              <w:rPr>
                <w:rFonts w:cs="Calibri"/>
                <w:b/>
              </w:rPr>
              <w:t>Codes</w:t>
            </w:r>
          </w:p>
        </w:tc>
      </w:tr>
      <w:tr w:rsidR="00CC299B" w:rsidRPr="00CC299B" w14:paraId="038D84E7" w14:textId="77777777" w:rsidTr="00CC299B">
        <w:tc>
          <w:tcPr>
            <w:tcW w:w="4024" w:type="dxa"/>
          </w:tcPr>
          <w:p w14:paraId="12B344E9" w14:textId="2A698DD0" w:rsidR="00CC299B" w:rsidRPr="00CC299B" w:rsidRDefault="00ED471E" w:rsidP="00ED471E">
            <w:pPr>
              <w:spacing w:line="240" w:lineRule="auto"/>
              <w:rPr>
                <w:rFonts w:cs="Calibri"/>
                <w:b/>
                <w:sz w:val="22"/>
                <w:szCs w:val="22"/>
              </w:rPr>
            </w:pPr>
            <w:r>
              <w:rPr>
                <w:rFonts w:cs="Calibri"/>
                <w:b/>
                <w:sz w:val="22"/>
                <w:szCs w:val="22"/>
              </w:rPr>
              <w:t xml:space="preserve">Theme 1: </w:t>
            </w:r>
            <w:r w:rsidR="00CC299B" w:rsidRPr="00CC299B">
              <w:rPr>
                <w:rFonts w:cs="Calibri"/>
                <w:b/>
                <w:sz w:val="22"/>
                <w:szCs w:val="22"/>
              </w:rPr>
              <w:t>Enjoyment of working therapeutically</w:t>
            </w:r>
          </w:p>
        </w:tc>
        <w:tc>
          <w:tcPr>
            <w:tcW w:w="4024" w:type="dxa"/>
          </w:tcPr>
          <w:p w14:paraId="5466B729" w14:textId="42BDDDB2" w:rsidR="00CC299B" w:rsidRPr="00CC299B" w:rsidRDefault="00CC299B" w:rsidP="00ED471E">
            <w:pPr>
              <w:spacing w:line="240" w:lineRule="auto"/>
              <w:rPr>
                <w:rFonts w:cs="Calibri"/>
                <w:sz w:val="22"/>
                <w:szCs w:val="22"/>
              </w:rPr>
            </w:pPr>
            <w:r>
              <w:rPr>
                <w:rFonts w:cs="Calibri"/>
                <w:sz w:val="22"/>
                <w:szCs w:val="22"/>
              </w:rPr>
              <w:t>2,3,7,14,41,52</w:t>
            </w:r>
          </w:p>
        </w:tc>
      </w:tr>
      <w:tr w:rsidR="00CC299B" w:rsidRPr="00CC299B" w14:paraId="031F3356" w14:textId="77777777" w:rsidTr="00CC299B">
        <w:tc>
          <w:tcPr>
            <w:tcW w:w="4024" w:type="dxa"/>
          </w:tcPr>
          <w:p w14:paraId="673056B3" w14:textId="2E722E38" w:rsidR="00CC299B" w:rsidRPr="00CC299B" w:rsidRDefault="00ED471E" w:rsidP="00ED471E">
            <w:pPr>
              <w:spacing w:line="240" w:lineRule="auto"/>
              <w:rPr>
                <w:rFonts w:cs="Calibri"/>
                <w:b/>
                <w:sz w:val="22"/>
                <w:szCs w:val="22"/>
              </w:rPr>
            </w:pPr>
            <w:r>
              <w:rPr>
                <w:rFonts w:cs="Calibri"/>
                <w:b/>
                <w:sz w:val="22"/>
                <w:szCs w:val="22"/>
              </w:rPr>
              <w:t xml:space="preserve">Theme 2: </w:t>
            </w:r>
            <w:r w:rsidR="00CC299B" w:rsidRPr="00CC299B">
              <w:rPr>
                <w:rFonts w:cs="Calibri"/>
                <w:b/>
                <w:sz w:val="22"/>
                <w:szCs w:val="22"/>
              </w:rPr>
              <w:t>The challenges to working therapeutically</w:t>
            </w:r>
          </w:p>
        </w:tc>
        <w:tc>
          <w:tcPr>
            <w:tcW w:w="4024" w:type="dxa"/>
          </w:tcPr>
          <w:p w14:paraId="08EEBE93" w14:textId="77777777" w:rsidR="00E464BB" w:rsidRDefault="00CC299B" w:rsidP="00ED471E">
            <w:pPr>
              <w:spacing w:line="240" w:lineRule="auto"/>
              <w:rPr>
                <w:rFonts w:cs="Calibri"/>
                <w:sz w:val="22"/>
                <w:szCs w:val="22"/>
              </w:rPr>
            </w:pPr>
            <w:r w:rsidRPr="00CC299B">
              <w:rPr>
                <w:rFonts w:cs="Calibri"/>
                <w:b/>
                <w:sz w:val="22"/>
                <w:szCs w:val="22"/>
              </w:rPr>
              <w:t>Time allocation model</w:t>
            </w:r>
            <w:r>
              <w:rPr>
                <w:rFonts w:cs="Calibri"/>
                <w:sz w:val="22"/>
                <w:szCs w:val="22"/>
              </w:rPr>
              <w:t xml:space="preserve">: </w:t>
            </w:r>
          </w:p>
          <w:p w14:paraId="447B077D" w14:textId="28CD5772" w:rsidR="00CC299B" w:rsidRDefault="00CC299B" w:rsidP="00ED471E">
            <w:pPr>
              <w:spacing w:line="240" w:lineRule="auto"/>
              <w:rPr>
                <w:rFonts w:cs="Calibri"/>
                <w:sz w:val="22"/>
                <w:szCs w:val="22"/>
              </w:rPr>
            </w:pPr>
            <w:r>
              <w:rPr>
                <w:rFonts w:cs="Calibri"/>
                <w:sz w:val="22"/>
                <w:szCs w:val="22"/>
              </w:rPr>
              <w:t>4,5</w:t>
            </w:r>
            <w:r w:rsidR="0071017C">
              <w:rPr>
                <w:rFonts w:cs="Calibri"/>
                <w:sz w:val="22"/>
                <w:szCs w:val="22"/>
              </w:rPr>
              <w:t>,6</w:t>
            </w:r>
          </w:p>
          <w:p w14:paraId="249D3ADF" w14:textId="77777777" w:rsidR="00E464BB" w:rsidRDefault="00CC299B" w:rsidP="00ED471E">
            <w:pPr>
              <w:spacing w:line="240" w:lineRule="auto"/>
              <w:rPr>
                <w:rFonts w:cs="Calibri"/>
                <w:sz w:val="22"/>
                <w:szCs w:val="22"/>
              </w:rPr>
            </w:pPr>
            <w:r w:rsidRPr="00CC299B">
              <w:rPr>
                <w:rFonts w:cs="Calibri"/>
                <w:b/>
                <w:sz w:val="22"/>
                <w:szCs w:val="22"/>
              </w:rPr>
              <w:t>Lack of support</w:t>
            </w:r>
            <w:r>
              <w:rPr>
                <w:rFonts w:cs="Calibri"/>
                <w:sz w:val="22"/>
                <w:szCs w:val="22"/>
              </w:rPr>
              <w:t xml:space="preserve">: </w:t>
            </w:r>
          </w:p>
          <w:p w14:paraId="3EDB26EB" w14:textId="3EE8434B" w:rsidR="00CC299B" w:rsidRDefault="00CC299B" w:rsidP="00ED471E">
            <w:pPr>
              <w:spacing w:line="240" w:lineRule="auto"/>
              <w:rPr>
                <w:rFonts w:cs="Calibri"/>
                <w:sz w:val="22"/>
                <w:szCs w:val="22"/>
              </w:rPr>
            </w:pPr>
            <w:r>
              <w:rPr>
                <w:rFonts w:cs="Calibri"/>
                <w:sz w:val="22"/>
                <w:szCs w:val="22"/>
              </w:rPr>
              <w:t>10,11,12,13</w:t>
            </w:r>
          </w:p>
          <w:p w14:paraId="7870DD69" w14:textId="77777777" w:rsidR="00CC299B" w:rsidRDefault="00CC299B" w:rsidP="00ED471E">
            <w:pPr>
              <w:spacing w:line="240" w:lineRule="auto"/>
              <w:rPr>
                <w:rFonts w:cs="Calibri"/>
                <w:sz w:val="22"/>
                <w:szCs w:val="22"/>
              </w:rPr>
            </w:pPr>
            <w:r w:rsidRPr="00CC299B">
              <w:rPr>
                <w:rFonts w:cs="Calibri"/>
                <w:b/>
                <w:sz w:val="22"/>
                <w:szCs w:val="22"/>
              </w:rPr>
              <w:t>Confusion about the role of the EP</w:t>
            </w:r>
            <w:r>
              <w:rPr>
                <w:rFonts w:cs="Calibri"/>
                <w:sz w:val="22"/>
                <w:szCs w:val="22"/>
              </w:rPr>
              <w:t>: 20,27,40</w:t>
            </w:r>
          </w:p>
          <w:p w14:paraId="6F6A7C9E" w14:textId="77777777" w:rsidR="00E464BB" w:rsidRDefault="00CC299B" w:rsidP="00ED471E">
            <w:pPr>
              <w:spacing w:line="240" w:lineRule="auto"/>
              <w:rPr>
                <w:rFonts w:cs="Calibri"/>
                <w:sz w:val="22"/>
                <w:szCs w:val="22"/>
              </w:rPr>
            </w:pPr>
            <w:r w:rsidRPr="00CC299B">
              <w:rPr>
                <w:rFonts w:cs="Calibri"/>
                <w:b/>
                <w:sz w:val="22"/>
                <w:szCs w:val="22"/>
              </w:rPr>
              <w:t>Lack of evidence</w:t>
            </w:r>
            <w:r>
              <w:rPr>
                <w:rFonts w:cs="Calibri"/>
                <w:sz w:val="22"/>
                <w:szCs w:val="22"/>
              </w:rPr>
              <w:t xml:space="preserve">: </w:t>
            </w:r>
          </w:p>
          <w:p w14:paraId="1CEAEF65" w14:textId="633BBA93" w:rsidR="00CC299B" w:rsidRDefault="00CC299B" w:rsidP="00ED471E">
            <w:pPr>
              <w:spacing w:line="240" w:lineRule="auto"/>
              <w:rPr>
                <w:rFonts w:cs="Calibri"/>
                <w:sz w:val="22"/>
                <w:szCs w:val="22"/>
              </w:rPr>
            </w:pPr>
            <w:r>
              <w:rPr>
                <w:rFonts w:cs="Calibri"/>
                <w:sz w:val="22"/>
                <w:szCs w:val="22"/>
              </w:rPr>
              <w:t>30,31</w:t>
            </w:r>
          </w:p>
          <w:p w14:paraId="057178F1" w14:textId="77777777" w:rsidR="00E464BB" w:rsidRDefault="00CC299B" w:rsidP="00ED471E">
            <w:pPr>
              <w:spacing w:line="240" w:lineRule="auto"/>
              <w:rPr>
                <w:rFonts w:cs="Calibri"/>
                <w:sz w:val="22"/>
                <w:szCs w:val="22"/>
              </w:rPr>
            </w:pPr>
            <w:r w:rsidRPr="00CC299B">
              <w:rPr>
                <w:rFonts w:cs="Calibri"/>
                <w:b/>
                <w:sz w:val="22"/>
                <w:szCs w:val="22"/>
              </w:rPr>
              <w:t>Resistance and needing to work together</w:t>
            </w:r>
            <w:r>
              <w:rPr>
                <w:rFonts w:cs="Calibri"/>
                <w:sz w:val="22"/>
                <w:szCs w:val="22"/>
              </w:rPr>
              <w:t xml:space="preserve">: </w:t>
            </w:r>
          </w:p>
          <w:p w14:paraId="7BEEBF0B" w14:textId="4F7E9225" w:rsidR="00CC299B" w:rsidRDefault="0071017C" w:rsidP="00ED471E">
            <w:pPr>
              <w:spacing w:line="240" w:lineRule="auto"/>
              <w:rPr>
                <w:rFonts w:cs="Calibri"/>
                <w:sz w:val="22"/>
                <w:szCs w:val="22"/>
              </w:rPr>
            </w:pPr>
            <w:r>
              <w:rPr>
                <w:rFonts w:cs="Calibri"/>
                <w:sz w:val="22"/>
                <w:szCs w:val="22"/>
              </w:rPr>
              <w:t>36,</w:t>
            </w:r>
            <w:r w:rsidR="00CC299B">
              <w:rPr>
                <w:rFonts w:cs="Calibri"/>
                <w:sz w:val="22"/>
                <w:szCs w:val="22"/>
              </w:rPr>
              <w:t>48,</w:t>
            </w:r>
            <w:r w:rsidR="00633465">
              <w:rPr>
                <w:rFonts w:cs="Calibri"/>
                <w:sz w:val="22"/>
                <w:szCs w:val="22"/>
              </w:rPr>
              <w:t>49,</w:t>
            </w:r>
            <w:r w:rsidR="00CC299B">
              <w:rPr>
                <w:rFonts w:cs="Calibri"/>
                <w:sz w:val="22"/>
                <w:szCs w:val="22"/>
              </w:rPr>
              <w:t>50,51,61,62</w:t>
            </w:r>
          </w:p>
          <w:p w14:paraId="11240288" w14:textId="77777777" w:rsidR="00CC299B" w:rsidRDefault="00CC299B" w:rsidP="00ED471E">
            <w:pPr>
              <w:spacing w:line="240" w:lineRule="auto"/>
              <w:rPr>
                <w:rFonts w:cs="Calibri"/>
                <w:sz w:val="22"/>
                <w:szCs w:val="22"/>
              </w:rPr>
            </w:pPr>
            <w:r w:rsidRPr="00CC299B">
              <w:rPr>
                <w:rFonts w:cs="Calibri"/>
                <w:b/>
                <w:sz w:val="22"/>
                <w:szCs w:val="22"/>
              </w:rPr>
              <w:t>Relationships with schools</w:t>
            </w:r>
            <w:r>
              <w:rPr>
                <w:rFonts w:cs="Calibri"/>
                <w:sz w:val="22"/>
                <w:szCs w:val="22"/>
              </w:rPr>
              <w:t>: 53,54,55,56,57</w:t>
            </w:r>
          </w:p>
          <w:p w14:paraId="2D81E6DC" w14:textId="45B9653D" w:rsidR="00CC299B" w:rsidRDefault="00CC299B" w:rsidP="00ED471E">
            <w:pPr>
              <w:spacing w:line="240" w:lineRule="auto"/>
              <w:rPr>
                <w:rFonts w:cs="Calibri"/>
                <w:sz w:val="22"/>
                <w:szCs w:val="22"/>
              </w:rPr>
            </w:pPr>
            <w:r w:rsidRPr="00CC299B">
              <w:rPr>
                <w:rFonts w:cs="Calibri"/>
                <w:b/>
                <w:sz w:val="22"/>
                <w:szCs w:val="22"/>
              </w:rPr>
              <w:t>Miscellaneous</w:t>
            </w:r>
            <w:r>
              <w:rPr>
                <w:rFonts w:cs="Calibri"/>
                <w:sz w:val="22"/>
                <w:szCs w:val="22"/>
              </w:rPr>
              <w:t xml:space="preserve">: </w:t>
            </w:r>
            <w:r w:rsidR="00633465">
              <w:rPr>
                <w:rFonts w:cs="Calibri"/>
                <w:sz w:val="22"/>
                <w:szCs w:val="22"/>
              </w:rPr>
              <w:t>60,</w:t>
            </w:r>
            <w:r>
              <w:rPr>
                <w:rFonts w:cs="Calibri"/>
                <w:sz w:val="22"/>
                <w:szCs w:val="22"/>
              </w:rPr>
              <w:t>63,64,65,66</w:t>
            </w:r>
          </w:p>
          <w:p w14:paraId="6B825C63" w14:textId="77777777" w:rsidR="00CC299B" w:rsidRPr="00CC299B" w:rsidRDefault="00CC299B" w:rsidP="00ED471E">
            <w:pPr>
              <w:spacing w:line="240" w:lineRule="auto"/>
              <w:rPr>
                <w:rFonts w:cs="Calibri"/>
                <w:sz w:val="22"/>
                <w:szCs w:val="22"/>
              </w:rPr>
            </w:pPr>
          </w:p>
        </w:tc>
      </w:tr>
      <w:tr w:rsidR="00CC299B" w:rsidRPr="00CC299B" w14:paraId="0ED84105" w14:textId="77777777" w:rsidTr="00CC299B">
        <w:tc>
          <w:tcPr>
            <w:tcW w:w="4024" w:type="dxa"/>
          </w:tcPr>
          <w:p w14:paraId="5F0116F9" w14:textId="6D63E306" w:rsidR="00CC299B" w:rsidRPr="00CC299B" w:rsidRDefault="00ED471E" w:rsidP="00ED471E">
            <w:pPr>
              <w:spacing w:line="240" w:lineRule="auto"/>
              <w:rPr>
                <w:rFonts w:cs="Calibri"/>
                <w:b/>
                <w:sz w:val="22"/>
                <w:szCs w:val="22"/>
              </w:rPr>
            </w:pPr>
            <w:r>
              <w:rPr>
                <w:rFonts w:cs="Calibri"/>
                <w:b/>
                <w:sz w:val="22"/>
                <w:szCs w:val="22"/>
              </w:rPr>
              <w:t xml:space="preserve">Theme 3: </w:t>
            </w:r>
            <w:r w:rsidR="00CC299B" w:rsidRPr="00CC299B">
              <w:rPr>
                <w:rFonts w:cs="Calibri"/>
                <w:b/>
                <w:sz w:val="22"/>
                <w:szCs w:val="22"/>
              </w:rPr>
              <w:t>Reflections on her role as an EP</w:t>
            </w:r>
          </w:p>
        </w:tc>
        <w:tc>
          <w:tcPr>
            <w:tcW w:w="4024" w:type="dxa"/>
          </w:tcPr>
          <w:p w14:paraId="4C263E3E" w14:textId="77777777" w:rsidR="00E464BB" w:rsidRDefault="00CC299B" w:rsidP="00ED471E">
            <w:pPr>
              <w:spacing w:line="240" w:lineRule="auto"/>
              <w:rPr>
                <w:rFonts w:cs="Calibri"/>
                <w:sz w:val="22"/>
                <w:szCs w:val="22"/>
              </w:rPr>
            </w:pPr>
            <w:r w:rsidRPr="00CC299B">
              <w:rPr>
                <w:rFonts w:cs="Calibri"/>
                <w:b/>
                <w:sz w:val="22"/>
                <w:szCs w:val="22"/>
              </w:rPr>
              <w:t>The impact of trainees</w:t>
            </w:r>
            <w:r>
              <w:rPr>
                <w:rFonts w:cs="Calibri"/>
                <w:sz w:val="22"/>
                <w:szCs w:val="22"/>
              </w:rPr>
              <w:t xml:space="preserve">: </w:t>
            </w:r>
          </w:p>
          <w:p w14:paraId="47DB3928" w14:textId="722EBB4B" w:rsidR="00CC299B" w:rsidRDefault="00CC299B" w:rsidP="00ED471E">
            <w:pPr>
              <w:spacing w:line="240" w:lineRule="auto"/>
              <w:rPr>
                <w:rFonts w:cs="Calibri"/>
                <w:sz w:val="22"/>
                <w:szCs w:val="22"/>
              </w:rPr>
            </w:pPr>
            <w:r>
              <w:rPr>
                <w:rFonts w:cs="Calibri"/>
                <w:sz w:val="22"/>
                <w:szCs w:val="22"/>
              </w:rPr>
              <w:t>24,25,26,28,37,38</w:t>
            </w:r>
          </w:p>
          <w:p w14:paraId="402C9730" w14:textId="69EAA910" w:rsidR="00CC299B" w:rsidRDefault="00CC299B" w:rsidP="00ED471E">
            <w:pPr>
              <w:spacing w:line="240" w:lineRule="auto"/>
              <w:rPr>
                <w:rFonts w:cs="Calibri"/>
                <w:sz w:val="22"/>
                <w:szCs w:val="22"/>
              </w:rPr>
            </w:pPr>
            <w:r w:rsidRPr="00CC299B">
              <w:rPr>
                <w:rFonts w:cs="Calibri"/>
                <w:b/>
                <w:sz w:val="22"/>
                <w:szCs w:val="22"/>
              </w:rPr>
              <w:t>Owning skill and maturity</w:t>
            </w:r>
            <w:r>
              <w:rPr>
                <w:rFonts w:cs="Calibri"/>
                <w:sz w:val="22"/>
                <w:szCs w:val="22"/>
              </w:rPr>
              <w:t>: 1,9,17,18,</w:t>
            </w:r>
            <w:r w:rsidR="0071017C">
              <w:rPr>
                <w:rFonts w:cs="Calibri"/>
                <w:sz w:val="22"/>
                <w:szCs w:val="22"/>
              </w:rPr>
              <w:t>21,</w:t>
            </w:r>
            <w:r>
              <w:rPr>
                <w:rFonts w:cs="Calibri"/>
                <w:sz w:val="22"/>
                <w:szCs w:val="22"/>
              </w:rPr>
              <w:t>22</w:t>
            </w:r>
            <w:r w:rsidR="0071017C">
              <w:rPr>
                <w:rFonts w:cs="Calibri"/>
                <w:sz w:val="22"/>
                <w:szCs w:val="22"/>
              </w:rPr>
              <w:t>,23</w:t>
            </w:r>
            <w:r>
              <w:rPr>
                <w:rFonts w:cs="Calibri"/>
                <w:sz w:val="22"/>
                <w:szCs w:val="22"/>
              </w:rPr>
              <w:t>,29,32,33,34,35,</w:t>
            </w:r>
            <w:r w:rsidR="0071017C">
              <w:rPr>
                <w:rFonts w:cs="Calibri"/>
                <w:sz w:val="22"/>
                <w:szCs w:val="22"/>
              </w:rPr>
              <w:t>39,</w:t>
            </w:r>
            <w:r>
              <w:rPr>
                <w:rFonts w:cs="Calibri"/>
                <w:sz w:val="22"/>
                <w:szCs w:val="22"/>
              </w:rPr>
              <w:t>67</w:t>
            </w:r>
          </w:p>
          <w:p w14:paraId="05D4263C" w14:textId="77777777" w:rsidR="00E464BB" w:rsidRDefault="00CC299B" w:rsidP="00ED471E">
            <w:pPr>
              <w:spacing w:line="240" w:lineRule="auto"/>
              <w:rPr>
                <w:rFonts w:cs="Calibri"/>
                <w:sz w:val="22"/>
                <w:szCs w:val="22"/>
              </w:rPr>
            </w:pPr>
            <w:r w:rsidRPr="00CC299B">
              <w:rPr>
                <w:rFonts w:cs="Calibri"/>
                <w:b/>
                <w:sz w:val="22"/>
                <w:szCs w:val="22"/>
              </w:rPr>
              <w:t>Feeling unskilled and inferior</w:t>
            </w:r>
            <w:r>
              <w:rPr>
                <w:rFonts w:cs="Calibri"/>
                <w:sz w:val="22"/>
                <w:szCs w:val="22"/>
              </w:rPr>
              <w:t xml:space="preserve">: </w:t>
            </w:r>
          </w:p>
          <w:p w14:paraId="09B0D63F" w14:textId="36CB742F" w:rsidR="00CC299B" w:rsidRDefault="00CC299B" w:rsidP="00ED471E">
            <w:pPr>
              <w:spacing w:line="240" w:lineRule="auto"/>
              <w:rPr>
                <w:rFonts w:cs="Calibri"/>
                <w:sz w:val="22"/>
                <w:szCs w:val="22"/>
              </w:rPr>
            </w:pPr>
            <w:r>
              <w:rPr>
                <w:rFonts w:cs="Calibri"/>
                <w:sz w:val="22"/>
                <w:szCs w:val="22"/>
              </w:rPr>
              <w:t>8,15,16,19</w:t>
            </w:r>
          </w:p>
          <w:p w14:paraId="6017DF24" w14:textId="77777777" w:rsidR="00CC299B" w:rsidRPr="00CC299B" w:rsidRDefault="00CC299B" w:rsidP="00ED471E">
            <w:pPr>
              <w:spacing w:line="240" w:lineRule="auto"/>
              <w:rPr>
                <w:rFonts w:cs="Calibri"/>
                <w:sz w:val="22"/>
                <w:szCs w:val="22"/>
              </w:rPr>
            </w:pPr>
          </w:p>
        </w:tc>
      </w:tr>
      <w:tr w:rsidR="00CC299B" w:rsidRPr="00CC299B" w14:paraId="2CBD9420" w14:textId="77777777" w:rsidTr="00CC299B">
        <w:tc>
          <w:tcPr>
            <w:tcW w:w="4024" w:type="dxa"/>
          </w:tcPr>
          <w:p w14:paraId="19432799" w14:textId="2C093E5D" w:rsidR="00CC299B" w:rsidRPr="00CC299B" w:rsidRDefault="00ED471E" w:rsidP="00ED471E">
            <w:pPr>
              <w:spacing w:line="240" w:lineRule="auto"/>
              <w:rPr>
                <w:rFonts w:cs="Calibri"/>
                <w:b/>
                <w:sz w:val="22"/>
                <w:szCs w:val="22"/>
              </w:rPr>
            </w:pPr>
            <w:r>
              <w:rPr>
                <w:rFonts w:cs="Calibri"/>
                <w:b/>
                <w:sz w:val="22"/>
                <w:szCs w:val="22"/>
              </w:rPr>
              <w:t xml:space="preserve">Theme 4: </w:t>
            </w:r>
            <w:r w:rsidR="00CC299B" w:rsidRPr="00CC299B">
              <w:rPr>
                <w:rFonts w:cs="Calibri"/>
                <w:b/>
                <w:sz w:val="22"/>
                <w:szCs w:val="22"/>
              </w:rPr>
              <w:t>Anger</w:t>
            </w:r>
          </w:p>
        </w:tc>
        <w:tc>
          <w:tcPr>
            <w:tcW w:w="4024" w:type="dxa"/>
          </w:tcPr>
          <w:p w14:paraId="4052D6B3" w14:textId="77777777" w:rsidR="00CC299B" w:rsidRDefault="00CC299B" w:rsidP="00ED471E">
            <w:pPr>
              <w:spacing w:line="240" w:lineRule="auto"/>
              <w:rPr>
                <w:rFonts w:cs="Calibri"/>
                <w:sz w:val="22"/>
                <w:szCs w:val="22"/>
              </w:rPr>
            </w:pPr>
            <w:r>
              <w:rPr>
                <w:rFonts w:cs="Calibri"/>
                <w:sz w:val="22"/>
                <w:szCs w:val="22"/>
              </w:rPr>
              <w:t>16,42,43,44,45,46,47,58,59</w:t>
            </w:r>
          </w:p>
          <w:p w14:paraId="45035AC2" w14:textId="77777777" w:rsidR="00CC299B" w:rsidRPr="00CC299B" w:rsidRDefault="00CC299B" w:rsidP="00ED471E">
            <w:pPr>
              <w:spacing w:line="240" w:lineRule="auto"/>
              <w:rPr>
                <w:rFonts w:cs="Calibri"/>
                <w:sz w:val="22"/>
                <w:szCs w:val="22"/>
              </w:rPr>
            </w:pPr>
          </w:p>
        </w:tc>
      </w:tr>
    </w:tbl>
    <w:p w14:paraId="7FE86CAF" w14:textId="77777777" w:rsidR="00CC299B" w:rsidRPr="00CC299B" w:rsidRDefault="00CC299B" w:rsidP="00E464BB">
      <w:pPr>
        <w:spacing w:line="240" w:lineRule="auto"/>
        <w:rPr>
          <w:rFonts w:cs="Calibri"/>
          <w:sz w:val="22"/>
          <w:szCs w:val="22"/>
        </w:rPr>
      </w:pPr>
    </w:p>
    <w:p w14:paraId="129E6658" w14:textId="2BF35476" w:rsidR="00DF7BA4" w:rsidRPr="00DF7BA4" w:rsidRDefault="00DF7BA4" w:rsidP="00E464BB">
      <w:pPr>
        <w:pStyle w:val="Heading3"/>
      </w:pPr>
      <w:bookmarkStart w:id="58" w:name="_Toc206041381"/>
      <w:r w:rsidRPr="00DF7BA4">
        <w:t>Theme 1</w:t>
      </w:r>
      <w:r w:rsidR="00ED471E">
        <w:t xml:space="preserve">: </w:t>
      </w:r>
      <w:r w:rsidRPr="00DF7BA4">
        <w:t>The enjoyment of working therapeutically</w:t>
      </w:r>
      <w:bookmarkEnd w:id="58"/>
    </w:p>
    <w:p w14:paraId="61C8FFAE" w14:textId="39E55CEC" w:rsidR="00DF7BA4" w:rsidRPr="00DF7BA4" w:rsidRDefault="00DF7BA4" w:rsidP="00DF7BA4">
      <w:r w:rsidRPr="00DF7BA4">
        <w:t>One of Lisa’s first statements was to tell me tha</w:t>
      </w:r>
      <w:r w:rsidR="00E464BB">
        <w:t>t she had “really enjoyed” (</w:t>
      </w:r>
      <w:r w:rsidRPr="00DF7BA4">
        <w:t>Code 3</w:t>
      </w:r>
      <w:r w:rsidR="00E464BB">
        <w:t>/15</w:t>
      </w:r>
      <w:r w:rsidRPr="00DF7BA4">
        <w:t xml:space="preserve">) the therapeutic work she had done when she was training. Some other work she </w:t>
      </w:r>
      <w:r w:rsidR="00E464BB">
        <w:t>had done was “really good” (</w:t>
      </w:r>
      <w:r w:rsidRPr="00DF7BA4">
        <w:t>Code 3</w:t>
      </w:r>
      <w:r w:rsidR="00E464BB">
        <w:t>/16</w:t>
      </w:r>
      <w:r w:rsidRPr="00DF7BA4">
        <w:t>). She made another comment regarding her work with The Family Therapy t</w:t>
      </w:r>
      <w:r w:rsidR="00E464BB">
        <w:t>eam; “which I really enjoy” (</w:t>
      </w:r>
      <w:r w:rsidRPr="00DF7BA4">
        <w:t>Code 7</w:t>
      </w:r>
      <w:r w:rsidR="00E464BB">
        <w:t>/6</w:t>
      </w:r>
      <w:r w:rsidRPr="00DF7BA4">
        <w:t>).  Later on she talk</w:t>
      </w:r>
      <w:r w:rsidR="00E464BB">
        <w:t>ed about a sense of wonder (</w:t>
      </w:r>
      <w:r w:rsidRPr="00DF7BA4">
        <w:t>Code 14</w:t>
      </w:r>
      <w:r w:rsidR="00E464BB">
        <w:t>/23</w:t>
      </w:r>
      <w:r w:rsidRPr="00DF7BA4">
        <w:t xml:space="preserve">), and feeling that she would have gained a sense of satisfaction from being able </w:t>
      </w:r>
      <w:r w:rsidR="00B52DA9">
        <w:t>to offer therapeutic work</w:t>
      </w:r>
      <w:r w:rsidR="00E464BB">
        <w:t xml:space="preserve"> (</w:t>
      </w:r>
      <w:r w:rsidRPr="00DF7BA4">
        <w:t>Code 41</w:t>
      </w:r>
      <w:r w:rsidR="00E464BB">
        <w:t>/32</w:t>
      </w:r>
      <w:r w:rsidRPr="00DF7BA4">
        <w:t xml:space="preserve">). </w:t>
      </w:r>
    </w:p>
    <w:p w14:paraId="77059B83" w14:textId="77777777" w:rsidR="00DF7BA4" w:rsidRPr="00DF7BA4" w:rsidRDefault="00DF7BA4" w:rsidP="00DF7BA4"/>
    <w:p w14:paraId="2D2BE09C" w14:textId="77777777" w:rsidR="00DF7BA4" w:rsidRPr="00DF7BA4" w:rsidRDefault="00DF7BA4" w:rsidP="00DF7BA4">
      <w:r w:rsidRPr="00DF7BA4">
        <w:t>Lisa had an explicit agenda, which was to let me know that she felt that EPs should be working using therapeutic interventions as part of their role. I support my assumption about her motivation with another very clear statement that she made:</w:t>
      </w:r>
    </w:p>
    <w:p w14:paraId="0754896E" w14:textId="011A65DE" w:rsidR="00DF7BA4" w:rsidRPr="00DF7BA4" w:rsidRDefault="00DF7BA4" w:rsidP="00E12D52">
      <w:pPr>
        <w:spacing w:line="240" w:lineRule="auto"/>
        <w:ind w:left="720"/>
      </w:pPr>
      <w:r w:rsidRPr="00DF7BA4">
        <w:t>I’d love to think that there was like, a change where we could</w:t>
      </w:r>
      <w:r w:rsidR="002A10F7">
        <w:t xml:space="preserve"> work more therapeutically (</w:t>
      </w:r>
      <w:r w:rsidRPr="00DF7BA4">
        <w:t>Code 52</w:t>
      </w:r>
      <w:r w:rsidR="002A10F7">
        <w:t>/31</w:t>
      </w:r>
      <w:r w:rsidRPr="00DF7BA4">
        <w:t xml:space="preserve">). </w:t>
      </w:r>
    </w:p>
    <w:p w14:paraId="512902BF" w14:textId="77777777" w:rsidR="00DF7BA4" w:rsidRPr="00DF7BA4" w:rsidRDefault="00DF7BA4" w:rsidP="00DF7BA4">
      <w:pPr>
        <w:rPr>
          <w:bCs/>
        </w:rPr>
      </w:pPr>
    </w:p>
    <w:p w14:paraId="2D5B45A9" w14:textId="2A302EB4" w:rsidR="00DF7BA4" w:rsidRPr="00DF7BA4" w:rsidRDefault="00DF7BA4" w:rsidP="00DF7BA4">
      <w:r w:rsidRPr="00DF7BA4">
        <w:rPr>
          <w:bCs/>
        </w:rPr>
        <w:t>My opening question asked Lisa to tell me about her experiences of working therapeutically. She did not really go into any detail about these experiences, but instead gave me a very quick positive response indicating her support for therapeutic work. She then spent a large part of the interview explaining why she had not done as much as she would have liked. I speculate that she</w:t>
      </w:r>
      <w:r w:rsidR="00E9709D">
        <w:rPr>
          <w:bCs/>
        </w:rPr>
        <w:t xml:space="preserve"> was resolving the dissonance between how she would like to practice and the reality of the demands of her role</w:t>
      </w:r>
      <w:r w:rsidRPr="00DF7BA4">
        <w:rPr>
          <w:bCs/>
        </w:rPr>
        <w:t xml:space="preserve">. She would like to be involved with more therapeutic work, but has been frustrated in this desire because of many challenges. </w:t>
      </w:r>
      <w:r w:rsidRPr="00DF7BA4">
        <w:t>By far the biggest theme in my analysis of Lisa’s interview had to do with her comments concerning the difficulties of working therapeutically as an EP.</w:t>
      </w:r>
    </w:p>
    <w:p w14:paraId="218C29EE" w14:textId="77777777" w:rsidR="00DF7BA4" w:rsidRPr="00DF7BA4" w:rsidRDefault="00DF7BA4" w:rsidP="00DF7BA4"/>
    <w:p w14:paraId="19315885" w14:textId="4E7804D5" w:rsidR="00DF7BA4" w:rsidRPr="00DF7BA4" w:rsidRDefault="00ED471E" w:rsidP="002A10F7">
      <w:pPr>
        <w:pStyle w:val="Heading3"/>
      </w:pPr>
      <w:bookmarkStart w:id="59" w:name="_Toc206041382"/>
      <w:r>
        <w:t xml:space="preserve">Theme 2: </w:t>
      </w:r>
      <w:r w:rsidR="00DF7BA4" w:rsidRPr="00DF7BA4">
        <w:t>The challenges to working therapeutically</w:t>
      </w:r>
      <w:bookmarkEnd w:id="59"/>
    </w:p>
    <w:p w14:paraId="151D9D9E" w14:textId="77777777" w:rsidR="00DF7BA4" w:rsidRPr="00DF7BA4" w:rsidRDefault="00DF7BA4" w:rsidP="002A10F7">
      <w:pPr>
        <w:pStyle w:val="Heading4"/>
      </w:pPr>
      <w:r w:rsidRPr="00DF7BA4">
        <w:t>The time allocation model</w:t>
      </w:r>
    </w:p>
    <w:p w14:paraId="2C346BD3" w14:textId="4371996E" w:rsidR="00DF7BA4" w:rsidRPr="00DF7BA4" w:rsidRDefault="00DF7BA4" w:rsidP="00DF7BA4">
      <w:r w:rsidRPr="00DF7BA4">
        <w:t>Within her opening comments regarding her early experiences as a trainee, Lisa identified one of the biggest challenges for any EP wanting to work with a therapeutic intervention. She talked about having the opportunity to work with a case from beginning to end as opposed to how she worked when she qualified, which was with</w:t>
      </w:r>
      <w:r w:rsidR="002A10F7">
        <w:t>in a time allocation model (</w:t>
      </w:r>
      <w:r w:rsidRPr="00DF7BA4">
        <w:t>Code 4</w:t>
      </w:r>
      <w:r w:rsidR="002A10F7">
        <w:t>/20</w:t>
      </w:r>
      <w:r w:rsidRPr="00DF7BA4">
        <w:t>). She continued, expla</w:t>
      </w:r>
      <w:r w:rsidR="002A10F7">
        <w:t>ining that she had employed fewer and fewer</w:t>
      </w:r>
      <w:r w:rsidRPr="00DF7BA4">
        <w:t xml:space="preserve"> therapeutic interventions because of the limited time and the demands of statutory assessment:</w:t>
      </w:r>
    </w:p>
    <w:p w14:paraId="721944AE" w14:textId="4486E9E2" w:rsidR="00DF7BA4" w:rsidRPr="00DF7BA4" w:rsidRDefault="00DF7BA4" w:rsidP="00E12D52">
      <w:pPr>
        <w:spacing w:line="240" w:lineRule="auto"/>
        <w:ind w:left="720"/>
      </w:pPr>
      <w:r w:rsidRPr="00DF7BA4">
        <w:t xml:space="preserve">Time constraints, having more schools, just having statutory assessment to do and you know we’ve worked in a time allocation way so you get how many visits a year? It’s not like clinical psychologists, they have a clinic every week in a certain place and in that clinic, you know its weekly, so that they can put those appointments in and they’ll work </w:t>
      </w:r>
      <w:r w:rsidRPr="00DF7BA4">
        <w:lastRenderedPageBreak/>
        <w:t xml:space="preserve">with a case and they won’t pick up another case until that case is finished. </w:t>
      </w:r>
      <w:proofErr w:type="gramStart"/>
      <w:r w:rsidRPr="00DF7BA4">
        <w:t>Whereas, we can’t.</w:t>
      </w:r>
      <w:proofErr w:type="gramEnd"/>
      <w:r w:rsidRPr="00DF7BA4">
        <w:t xml:space="preserve"> You know we have three hours in a school and you won’t be going for another 5 or 6 weeks. You can’t expect</w:t>
      </w:r>
      <w:proofErr w:type="gramStart"/>
      <w:r w:rsidRPr="00DF7BA4">
        <w:t>,</w:t>
      </w:r>
      <w:proofErr w:type="gramEnd"/>
      <w:r w:rsidRPr="00DF7BA4">
        <w:t xml:space="preserve"> you can’t work</w:t>
      </w:r>
      <w:r w:rsidR="002A10F7">
        <w:t xml:space="preserve"> therapeutically like that (</w:t>
      </w:r>
      <w:r w:rsidRPr="00DF7BA4">
        <w:t>Code 5</w:t>
      </w:r>
      <w:r w:rsidR="002A10F7">
        <w:t>/23</w:t>
      </w:r>
      <w:r w:rsidRPr="00DF7BA4">
        <w:t xml:space="preserve">).  </w:t>
      </w:r>
    </w:p>
    <w:p w14:paraId="4E6CCEE8" w14:textId="77777777" w:rsidR="00DF7BA4" w:rsidRPr="00DF7BA4" w:rsidRDefault="00DF7BA4" w:rsidP="00DF7BA4"/>
    <w:p w14:paraId="3F4A7253" w14:textId="77777777" w:rsidR="00DF7BA4" w:rsidRPr="00DF7BA4" w:rsidRDefault="00DF7BA4" w:rsidP="00DF7BA4">
      <w:r w:rsidRPr="00DF7BA4">
        <w:t>Implicit in our conversation was an understanding that to work therapeutically required the building of relationships over time. This was an unchallenged assumption between us. I acknowledge that it is one of many ways in which EPs might seek to offer therapeutic interventions.</w:t>
      </w:r>
    </w:p>
    <w:p w14:paraId="26109E0A" w14:textId="77777777" w:rsidR="00DF7BA4" w:rsidRPr="00DF7BA4" w:rsidRDefault="00DF7BA4" w:rsidP="002A10F7">
      <w:pPr>
        <w:pStyle w:val="Heading4"/>
      </w:pPr>
      <w:r w:rsidRPr="00DF7BA4">
        <w:t>Lack of support</w:t>
      </w:r>
    </w:p>
    <w:p w14:paraId="668BAED6" w14:textId="77777777" w:rsidR="00DF7BA4" w:rsidRPr="00DF7BA4" w:rsidRDefault="00DF7BA4" w:rsidP="00DF7BA4">
      <w:r w:rsidRPr="00DF7BA4">
        <w:t>Another challenge to therapeutic work had to do with support. Lisa made a clear statement about the lack of support within her service in the past, regarding training, supervision and peer support:</w:t>
      </w:r>
    </w:p>
    <w:p w14:paraId="17BF3358" w14:textId="29F67CA4" w:rsidR="00DF7BA4" w:rsidRPr="00DF7BA4" w:rsidRDefault="00B52DA9" w:rsidP="00E12D52">
      <w:pPr>
        <w:spacing w:line="240" w:lineRule="auto"/>
        <w:ind w:left="720"/>
      </w:pPr>
      <w:r>
        <w:t xml:space="preserve">So </w:t>
      </w:r>
      <w:r w:rsidR="00DF7BA4" w:rsidRPr="00DF7BA4">
        <w:t>there was never anyone to help you with that work and manage the sort of c</w:t>
      </w:r>
      <w:r w:rsidR="002A10F7">
        <w:t>linical aspects of the job (</w:t>
      </w:r>
      <w:r w:rsidR="00DF7BA4" w:rsidRPr="00DF7BA4">
        <w:t>Code 10</w:t>
      </w:r>
      <w:r w:rsidR="002A10F7">
        <w:t>/23</w:t>
      </w:r>
      <w:r w:rsidR="00DF7BA4" w:rsidRPr="00DF7BA4">
        <w:t>)</w:t>
      </w:r>
      <w:r w:rsidR="006111E5">
        <w:t>.</w:t>
      </w:r>
    </w:p>
    <w:p w14:paraId="1D216427" w14:textId="77777777" w:rsidR="009421FD" w:rsidRDefault="009421FD" w:rsidP="00DF7BA4"/>
    <w:p w14:paraId="250BF3F4" w14:textId="3A0E85EE" w:rsidR="00DF7BA4" w:rsidRPr="00DF7BA4" w:rsidRDefault="00DF7BA4" w:rsidP="00DF7BA4">
      <w:r w:rsidRPr="00DF7BA4">
        <w:t>She felt that her service had not been willing to invest in training to develop therapeu</w:t>
      </w:r>
      <w:r w:rsidR="002A10F7">
        <w:t xml:space="preserve">tic work (Code 11/31 and </w:t>
      </w:r>
      <w:r w:rsidRPr="00DF7BA4">
        <w:t>Code 13</w:t>
      </w:r>
      <w:r w:rsidR="002A10F7">
        <w:t>/15</w:t>
      </w:r>
      <w:r w:rsidRPr="00DF7BA4">
        <w:t>). She</w:t>
      </w:r>
      <w:r w:rsidR="00B52DA9">
        <w:t xml:space="preserve"> spe</w:t>
      </w:r>
      <w:r w:rsidR="002A10F7">
        <w:t>culated, in a whisper, (</w:t>
      </w:r>
      <w:r w:rsidRPr="00DF7BA4">
        <w:t>Code 13</w:t>
      </w:r>
      <w:r w:rsidR="002A10F7">
        <w:t>/19</w:t>
      </w:r>
      <w:r w:rsidRPr="00DF7BA4">
        <w:t>) that other services might invest more in training. I was struck by this method of vocalising her comment. My felt response to her whisper was to interpret it as sadness and weariness. I wondered if she also felt guilty for criticising her service and so gave less authority to her voice. Again there was an implicit shared understanding that to work therapeutically is demanding and that support, through training, supervision and from our peers, is essential. She did acknowledge that t</w:t>
      </w:r>
      <w:r w:rsidR="002A10F7">
        <w:t>he situation was improving (</w:t>
      </w:r>
      <w:r w:rsidRPr="00DF7BA4">
        <w:t>Code 11</w:t>
      </w:r>
      <w:r w:rsidR="002A10F7">
        <w:t>/29</w:t>
      </w:r>
      <w:r w:rsidRPr="00DF7BA4">
        <w:t>).</w:t>
      </w:r>
    </w:p>
    <w:p w14:paraId="569A8B91" w14:textId="77777777" w:rsidR="00DF7BA4" w:rsidRPr="00DF7BA4" w:rsidRDefault="00DF7BA4" w:rsidP="002A10F7">
      <w:pPr>
        <w:pStyle w:val="Heading4"/>
      </w:pPr>
      <w:r w:rsidRPr="00DF7BA4">
        <w:t>Confusion about the role of the EP</w:t>
      </w:r>
    </w:p>
    <w:p w14:paraId="01E90ECC" w14:textId="6400AED7" w:rsidR="00DF7BA4" w:rsidRPr="00DF7BA4" w:rsidRDefault="00DF7BA4" w:rsidP="00DF7BA4">
      <w:r w:rsidRPr="00DF7BA4">
        <w:t>Anoth</w:t>
      </w:r>
      <w:r w:rsidR="009134AE">
        <w:t>er barrier Lisa talked about concerned the confusion of service users</w:t>
      </w:r>
      <w:r w:rsidRPr="00DF7BA4">
        <w:t xml:space="preserve"> regarding the role of the EP. On several occasions Lisa referred to others, whether it was agenci</w:t>
      </w:r>
      <w:r w:rsidR="0039615D">
        <w:t>e</w:t>
      </w:r>
      <w:r w:rsidR="00B52DA9">
        <w:t xml:space="preserve">s </w:t>
      </w:r>
      <w:r w:rsidR="002A10F7">
        <w:t>within the medical model (</w:t>
      </w:r>
      <w:r w:rsidR="00B52DA9">
        <w:t>Code 20</w:t>
      </w:r>
      <w:r w:rsidR="002A10F7">
        <w:t>/19), or schools (</w:t>
      </w:r>
      <w:r w:rsidRPr="00DF7BA4">
        <w:t>Code 40</w:t>
      </w:r>
      <w:r w:rsidR="002A10F7">
        <w:t>/23</w:t>
      </w:r>
      <w:r w:rsidRPr="00DF7BA4">
        <w:t xml:space="preserve">), not understanding the role. In particular, she felt that these service users thought that </w:t>
      </w:r>
      <w:r w:rsidR="009A1FBD">
        <w:t>CAMHS</w:t>
      </w:r>
      <w:r w:rsidR="00CB6451">
        <w:t xml:space="preserve"> (Child and Adolescent Mental Health Services)</w:t>
      </w:r>
      <w:r w:rsidR="009A1FBD">
        <w:t xml:space="preserve"> </w:t>
      </w:r>
      <w:r w:rsidRPr="00DF7BA4">
        <w:t>were the ones who delivered</w:t>
      </w:r>
      <w:r w:rsidR="002A10F7">
        <w:t xml:space="preserve"> therapeutic interventions (</w:t>
      </w:r>
      <w:r w:rsidRPr="00DF7BA4">
        <w:t>Code 27</w:t>
      </w:r>
      <w:r w:rsidR="002A10F7">
        <w:t>/26</w:t>
      </w:r>
      <w:r w:rsidRPr="00DF7BA4">
        <w:t>), rather than EPs. She emphasised her point with irony:</w:t>
      </w:r>
    </w:p>
    <w:p w14:paraId="64E968C5" w14:textId="1AFD32A2" w:rsidR="00DF7BA4" w:rsidRPr="00DF7BA4" w:rsidRDefault="00391813" w:rsidP="00E12D52">
      <w:pPr>
        <w:spacing w:line="240" w:lineRule="auto"/>
        <w:ind w:left="720"/>
      </w:pPr>
      <w:r>
        <w:lastRenderedPageBreak/>
        <w:t>…</w:t>
      </w:r>
      <w:r w:rsidR="00DF7BA4" w:rsidRPr="00DF7BA4">
        <w:t xml:space="preserve"> </w:t>
      </w:r>
      <w:proofErr w:type="gramStart"/>
      <w:r w:rsidR="00DF7BA4" w:rsidRPr="00DF7BA4">
        <w:t>and</w:t>
      </w:r>
      <w:proofErr w:type="gramEnd"/>
      <w:r w:rsidR="00DF7BA4" w:rsidRPr="00DF7BA4">
        <w:t xml:space="preserve"> also I hear schools “oh we’ll buy in so and so” and I think well I could do that (laughs) [yes] you know all the time.  “Oh CAMHS, we must refer them to CAMHS” you know “all right then if you think tha</w:t>
      </w:r>
      <w:r w:rsidR="002A10F7">
        <w:t>t is what’s going to help” (</w:t>
      </w:r>
      <w:r w:rsidR="00DF7BA4" w:rsidRPr="00DF7BA4">
        <w:t>Code 27</w:t>
      </w:r>
      <w:r w:rsidR="002A10F7">
        <w:t>/1</w:t>
      </w:r>
      <w:r w:rsidR="00DF7BA4" w:rsidRPr="00DF7BA4">
        <w:t>).</w:t>
      </w:r>
    </w:p>
    <w:p w14:paraId="69654467" w14:textId="77777777" w:rsidR="00DF7BA4" w:rsidRPr="00DF7BA4" w:rsidRDefault="00DF7BA4" w:rsidP="00DF7BA4"/>
    <w:p w14:paraId="6CFE1768" w14:textId="77777777" w:rsidR="00DF7BA4" w:rsidRPr="00DF7BA4" w:rsidRDefault="00DF7BA4" w:rsidP="002A10F7">
      <w:pPr>
        <w:pStyle w:val="Heading4"/>
      </w:pPr>
      <w:r w:rsidRPr="00DF7BA4">
        <w:t>Lack of evidence</w:t>
      </w:r>
    </w:p>
    <w:p w14:paraId="6AD4D183" w14:textId="77777777" w:rsidR="00DF7BA4" w:rsidRPr="00DF7BA4" w:rsidRDefault="00DF7BA4" w:rsidP="00DF7BA4">
      <w:r w:rsidRPr="00DF7BA4">
        <w:t>I asked Lisa a direct question about whether she had evidence to support her view that the relationship, the process between herself and a child or young person, was more important then techniques or even outcomes. Lisa was very sure of her answer, but acknowledged that she did not have any established evidence to support this opinion:</w:t>
      </w:r>
    </w:p>
    <w:p w14:paraId="01767B9D" w14:textId="6FFC8981" w:rsidR="00DF7BA4" w:rsidRPr="00DF7BA4" w:rsidRDefault="00DF7BA4" w:rsidP="00E12D52">
      <w:pPr>
        <w:spacing w:line="240" w:lineRule="auto"/>
        <w:ind w:left="720"/>
      </w:pPr>
      <w:r w:rsidRPr="00DF7BA4">
        <w:t>N – Ok</w:t>
      </w:r>
      <w:r w:rsidR="009A1FBD">
        <w:t>ay</w:t>
      </w:r>
      <w:r w:rsidRPr="00DF7BA4">
        <w:t>, so in terms, so if you’re saying what you are really interested in is the process, presumably you are confident that if you get that process right, positive outcomes of some description, whether they can be me</w:t>
      </w:r>
      <w:r w:rsidR="002A4CD8">
        <w:t>asured or not, will follow [yes</w:t>
      </w:r>
      <w:r w:rsidRPr="00DF7BA4">
        <w:t>]</w:t>
      </w:r>
    </w:p>
    <w:p w14:paraId="3970F49A" w14:textId="77777777" w:rsidR="00DF7BA4" w:rsidRPr="00DF7BA4" w:rsidRDefault="00DF7BA4" w:rsidP="00E12D52">
      <w:pPr>
        <w:spacing w:line="240" w:lineRule="auto"/>
        <w:ind w:firstLine="720"/>
      </w:pPr>
      <w:r w:rsidRPr="00DF7BA4">
        <w:t>L – Yes definitely, absolutely, 100%</w:t>
      </w:r>
    </w:p>
    <w:p w14:paraId="3D648520" w14:textId="77777777" w:rsidR="00DF7BA4" w:rsidRPr="00DF7BA4" w:rsidRDefault="00DF7BA4" w:rsidP="00E12D52">
      <w:pPr>
        <w:spacing w:line="240" w:lineRule="auto"/>
        <w:ind w:left="720"/>
      </w:pPr>
      <w:r w:rsidRPr="00DF7BA4">
        <w:t>N – So I’m going to ask you a controversial question – Do you have an evidence base for that? Or does that bother you (both laugh)</w:t>
      </w:r>
    </w:p>
    <w:p w14:paraId="5453DF03" w14:textId="5014FBC7" w:rsidR="00DF7BA4" w:rsidRPr="00DF7BA4" w:rsidRDefault="00DF7BA4" w:rsidP="00E12D52">
      <w:pPr>
        <w:spacing w:line="240" w:lineRule="auto"/>
        <w:ind w:left="720"/>
      </w:pPr>
      <w:r w:rsidRPr="00DF7BA4">
        <w:t>L – No I don’t have an evidence base. [I won’t put your name on this –(la</w:t>
      </w:r>
      <w:r w:rsidR="006111E5">
        <w:t>ughs)] I wish I did, no I don’t</w:t>
      </w:r>
      <w:r w:rsidR="002A10F7">
        <w:t xml:space="preserve"> (</w:t>
      </w:r>
      <w:r w:rsidR="009A1FBD">
        <w:t>Code 29</w:t>
      </w:r>
      <w:r w:rsidR="002A10F7">
        <w:t>/1</w:t>
      </w:r>
      <w:r w:rsidR="009A1FBD">
        <w:t>)</w:t>
      </w:r>
      <w:r w:rsidR="006111E5">
        <w:t>.</w:t>
      </w:r>
    </w:p>
    <w:p w14:paraId="309F4D62" w14:textId="77777777" w:rsidR="00DF7BA4" w:rsidRPr="00DF7BA4" w:rsidRDefault="00DF7BA4" w:rsidP="00DF7BA4"/>
    <w:p w14:paraId="6A687387" w14:textId="094057E8" w:rsidR="00DF7BA4" w:rsidRPr="00DF7BA4" w:rsidRDefault="00DF7BA4" w:rsidP="00DF7BA4">
      <w:r w:rsidRPr="00DF7BA4">
        <w:t>The laughter in the final sentence of this extract was in response to a controversy within the profession. The current cultural, political and professional emphasis is of course directed to establishing good practice. However, the decisions about what this means are often made using narrow measures from empirical research</w:t>
      </w:r>
      <w:sdt>
        <w:sdtPr>
          <w:id w:val="-444847371"/>
          <w:citation/>
        </w:sdtPr>
        <w:sdtContent>
          <w:r w:rsidR="00A26716">
            <w:fldChar w:fldCharType="begin"/>
          </w:r>
          <w:r w:rsidR="00A26716">
            <w:rPr>
              <w:noProof/>
              <w:lang w:val="en-US"/>
            </w:rPr>
            <w:instrText xml:space="preserve"> CITATION Placeholder7 \l 1033 </w:instrText>
          </w:r>
          <w:r w:rsidR="00A26716">
            <w:fldChar w:fldCharType="separate"/>
          </w:r>
          <w:r w:rsidR="00CD087E">
            <w:rPr>
              <w:noProof/>
              <w:lang w:val="en-US"/>
            </w:rPr>
            <w:t xml:space="preserve"> (Pugh, 2010)</w:t>
          </w:r>
          <w:r w:rsidR="00A26716">
            <w:fldChar w:fldCharType="end"/>
          </w:r>
        </w:sdtContent>
      </w:sdt>
      <w:r w:rsidR="004200D8">
        <w:rPr>
          <w:noProof/>
          <w:lang w:val="en-US"/>
        </w:rPr>
        <w:t xml:space="preserve">. </w:t>
      </w:r>
      <w:r w:rsidRPr="00DF7BA4">
        <w:t>Lisa went on to explain her own strength of opinion regarding the value of the process between herself and a child, which she based on her own experience of therapy:</w:t>
      </w:r>
    </w:p>
    <w:p w14:paraId="4424F475" w14:textId="268C46B4" w:rsidR="00DF7BA4" w:rsidRPr="00DF7BA4" w:rsidRDefault="00DF7BA4" w:rsidP="00E12D52">
      <w:pPr>
        <w:spacing w:line="240" w:lineRule="auto"/>
        <w:ind w:left="720"/>
      </w:pPr>
      <w:r w:rsidRPr="00DF7BA4">
        <w:t>I mean things like I feel happier, or nothing</w:t>
      </w:r>
      <w:r w:rsidR="00010F97">
        <w:t>’</w:t>
      </w:r>
      <w:r w:rsidRPr="00DF7BA4">
        <w:t>s changed but that doesn’t matter, that would be happy to me. Or someone listened to me or there was not judgement, those to me would be positive outcomes [yes] and you know it could be ages before any significant difference could be seen, but that wouldn’t worry me. ‘Cos th</w:t>
      </w:r>
      <w:r w:rsidR="009A1FBD">
        <w:t>a</w:t>
      </w:r>
      <w:r w:rsidR="004200D8">
        <w:t>t</w:t>
      </w:r>
      <w:r w:rsidR="002A10F7">
        <w:t>’s what it’s about really (</w:t>
      </w:r>
      <w:r w:rsidRPr="00DF7BA4">
        <w:t>Code 31</w:t>
      </w:r>
      <w:r w:rsidR="002A10F7">
        <w:t>/17</w:t>
      </w:r>
      <w:r w:rsidRPr="00DF7BA4">
        <w:t>).</w:t>
      </w:r>
    </w:p>
    <w:p w14:paraId="58C3145A" w14:textId="77777777" w:rsidR="009421FD" w:rsidRDefault="009421FD" w:rsidP="00DF7BA4"/>
    <w:p w14:paraId="4EF0B775" w14:textId="77777777" w:rsidR="00DF7BA4" w:rsidRPr="00DF7BA4" w:rsidRDefault="00DF7BA4" w:rsidP="00DF7BA4">
      <w:r w:rsidRPr="00DF7BA4">
        <w:t xml:space="preserve">I have argued that a professional’s life experience is valid, scientific and reliable evidence. In practice, Lisa also clearly valued her experience </w:t>
      </w:r>
      <w:r w:rsidR="009421FD">
        <w:t>and used it to make</w:t>
      </w:r>
      <w:r w:rsidRPr="00DF7BA4">
        <w:t xml:space="preserve"> a choice about how to intervene with a child. Nevertheless, there was an </w:t>
      </w:r>
      <w:r w:rsidRPr="00DF7BA4">
        <w:lastRenderedPageBreak/>
        <w:t>inconsistency in her responses. Lisa’s negative response to my question regarding evidence, suggested that in theory she did not value her own personal knowledge.</w:t>
      </w:r>
    </w:p>
    <w:p w14:paraId="03BAD987" w14:textId="77777777" w:rsidR="00DF7BA4" w:rsidRPr="00DF7BA4" w:rsidRDefault="00DF7BA4" w:rsidP="00DF7BA4"/>
    <w:p w14:paraId="3237B13D" w14:textId="0479250B" w:rsidR="00DF7BA4" w:rsidRPr="00DF7BA4" w:rsidRDefault="00DF7BA4" w:rsidP="00DF7BA4">
      <w:pPr>
        <w:rPr>
          <w:color w:val="FF0000"/>
        </w:rPr>
      </w:pPr>
      <w:r w:rsidRPr="00DF7BA4">
        <w:t xml:space="preserve">As I have reflected on this theme, I realised that my question regarding evidence was a good example of a co-construction within our conversation. Lisa had not mentioned the need for evidence. This was an issue that I introduced. As a trainee and new to the profession I believe that I feel more threatened by the emphasis within educational psychology, and our wider </w:t>
      </w:r>
      <w:r w:rsidR="002A10F7">
        <w:t>culture, to work using evidence-</w:t>
      </w:r>
      <w:r w:rsidRPr="00DF7BA4">
        <w:t>based practice. The sense of threat comes from feeling frustrated that the current ways in which evidence is established are not, in my opinion, valid</w:t>
      </w:r>
      <w:r w:rsidR="002A10F7">
        <w:t xml:space="preserve"> and </w:t>
      </w:r>
      <w:r w:rsidR="009134AE">
        <w:t xml:space="preserve">often </w:t>
      </w:r>
      <w:r w:rsidR="002A10F7">
        <w:t>discount many ways of working that I value</w:t>
      </w:r>
      <w:r w:rsidRPr="00DF7BA4">
        <w:t>.</w:t>
      </w:r>
    </w:p>
    <w:p w14:paraId="1D97368C" w14:textId="77777777" w:rsidR="00DF7BA4" w:rsidRPr="00DF7BA4" w:rsidRDefault="00DF7BA4" w:rsidP="00DF7BA4">
      <w:pPr>
        <w:pStyle w:val="Heading3"/>
      </w:pPr>
    </w:p>
    <w:p w14:paraId="4D1453FA" w14:textId="77777777" w:rsidR="00DF7BA4" w:rsidRPr="00DF7BA4" w:rsidRDefault="00DF7BA4" w:rsidP="00AD4974">
      <w:pPr>
        <w:pStyle w:val="Heading4"/>
      </w:pPr>
      <w:r w:rsidRPr="00DF7BA4">
        <w:t>Relationships with schools</w:t>
      </w:r>
    </w:p>
    <w:p w14:paraId="1FE683BA" w14:textId="037E8850" w:rsidR="00DF7BA4" w:rsidRPr="00DF7BA4" w:rsidRDefault="00DF7BA4" w:rsidP="00DF7BA4">
      <w:r w:rsidRPr="00DF7BA4">
        <w:t>Lisa spoke about her relationship with schools. She suggested that a further impediment to therapeutic work was schools, or the individuals who worked in them. She found that they</w:t>
      </w:r>
      <w:r w:rsidR="00AD4974">
        <w:t xml:space="preserve"> were reluctant to change (</w:t>
      </w:r>
      <w:r w:rsidRPr="00DF7BA4">
        <w:t>Code 53</w:t>
      </w:r>
      <w:r w:rsidR="00AD4974">
        <w:t>/27</w:t>
      </w:r>
      <w:r w:rsidRPr="00DF7BA4">
        <w:t>), or take up her offers of therapeutic interventions. She wondered if this was because they did not have close relationships with their EP:</w:t>
      </w:r>
    </w:p>
    <w:p w14:paraId="69582B3E" w14:textId="4EF667C1" w:rsidR="00DF7BA4" w:rsidRPr="00DF7BA4" w:rsidRDefault="00DF7BA4" w:rsidP="00E12D52">
      <w:pPr>
        <w:spacing w:line="240" w:lineRule="auto"/>
        <w:ind w:left="720"/>
      </w:pPr>
      <w:r w:rsidRPr="00DF7BA4">
        <w:t>And I think sometimes it might be an issue of time. Not necessarily about the amount of time it would take. I think if you were much more based near by. If you say you were in a school and you had a lot of time just for that school, I think they would do it. I think they would perceive you as much more available, much more hands on, and I think they would, yes. But I think they think “right I’m only seeing Lisa for a bit so I’ll mak</w:t>
      </w:r>
      <w:r w:rsidR="004200D8">
        <w:t>e sure it is all planned</w:t>
      </w:r>
      <w:r w:rsidR="00AD4974">
        <w:t>” (</w:t>
      </w:r>
      <w:r w:rsidRPr="00DF7BA4">
        <w:t>Code 54</w:t>
      </w:r>
      <w:r w:rsidR="00AD4974">
        <w:t>/9</w:t>
      </w:r>
      <w:r w:rsidRPr="00DF7BA4">
        <w:t xml:space="preserve">). </w:t>
      </w:r>
    </w:p>
    <w:p w14:paraId="767FDDF6" w14:textId="77777777" w:rsidR="009A1FBD" w:rsidRDefault="009A1FBD" w:rsidP="00DF7BA4">
      <w:pPr>
        <w:ind w:left="720"/>
      </w:pPr>
    </w:p>
    <w:p w14:paraId="22730A8C" w14:textId="638B9935" w:rsidR="00DF7BA4" w:rsidRPr="00DF7BA4" w:rsidRDefault="00DF7BA4" w:rsidP="00E12D52">
      <w:pPr>
        <w:spacing w:line="240" w:lineRule="auto"/>
        <w:ind w:left="720"/>
      </w:pPr>
      <w:r w:rsidRPr="00DF7BA4">
        <w:t>Yes I think it is something to</w:t>
      </w:r>
      <w:r w:rsidR="00AD4974">
        <w:t xml:space="preserve"> do with having us fresh in their</w:t>
      </w:r>
      <w:r w:rsidRPr="00DF7BA4">
        <w:t xml:space="preserve"> minds or near to r</w:t>
      </w:r>
      <w:r w:rsidR="004200D8">
        <w:t>eac</w:t>
      </w:r>
      <w:r w:rsidR="00AD4974">
        <w:t>h and then I think…(</w:t>
      </w:r>
      <w:r w:rsidRPr="00DF7BA4">
        <w:t>Code 56</w:t>
      </w:r>
      <w:r w:rsidR="00AD4974">
        <w:t>/3</w:t>
      </w:r>
      <w:r w:rsidRPr="00DF7BA4">
        <w:t>).</w:t>
      </w:r>
    </w:p>
    <w:p w14:paraId="32687128" w14:textId="77777777" w:rsidR="00DF7BA4" w:rsidRPr="00DF7BA4" w:rsidRDefault="00DF7BA4" w:rsidP="00DF7BA4"/>
    <w:p w14:paraId="6BC9CC44" w14:textId="77777777" w:rsidR="00DF7BA4" w:rsidRPr="00DF7BA4" w:rsidRDefault="00DF7BA4" w:rsidP="00DF7BA4">
      <w:r w:rsidRPr="00DF7BA4">
        <w:t>However, she also suggested that sometimes schools preferred to use</w:t>
      </w:r>
      <w:r w:rsidR="009A1FBD">
        <w:t xml:space="preserve"> health services</w:t>
      </w:r>
      <w:r w:rsidRPr="00DF7BA4">
        <w:t>, as they liked the medical model:</w:t>
      </w:r>
    </w:p>
    <w:p w14:paraId="37AE4A82" w14:textId="047600E3" w:rsidR="00DF7BA4" w:rsidRPr="00DF7BA4" w:rsidRDefault="00DF7BA4" w:rsidP="00E12D52">
      <w:pPr>
        <w:spacing w:line="240" w:lineRule="auto"/>
        <w:ind w:left="720" w:firstLine="60"/>
      </w:pPr>
      <w:r w:rsidRPr="00DF7BA4">
        <w:lastRenderedPageBreak/>
        <w:t xml:space="preserve">I think when they send them to CAMHS, they don’t need to have a relationship with them, but I think they want them to </w:t>
      </w:r>
      <w:r w:rsidR="00AD4974">
        <w:t>come back cured, you know (</w:t>
      </w:r>
      <w:r w:rsidRPr="00DF7BA4">
        <w:t>Code 57</w:t>
      </w:r>
      <w:r w:rsidR="00AD4974">
        <w:t>/8</w:t>
      </w:r>
      <w:r w:rsidRPr="00DF7BA4">
        <w:t>)</w:t>
      </w:r>
      <w:r w:rsidR="00AD4974">
        <w:t>.</w:t>
      </w:r>
    </w:p>
    <w:p w14:paraId="346D362B" w14:textId="77777777" w:rsidR="00DF7BA4" w:rsidRPr="00DF7BA4" w:rsidRDefault="00DF7BA4" w:rsidP="00DF7BA4"/>
    <w:p w14:paraId="5CC3DA66" w14:textId="77777777" w:rsidR="00DF7BA4" w:rsidRPr="00DF7BA4" w:rsidRDefault="00DF7BA4" w:rsidP="00DF7BA4">
      <w:r w:rsidRPr="00DF7BA4">
        <w:t>Her careful consideration of this aspect of her work illustrated her systemic understanding of her role. There are many factors, which contribute to a successful therapeutic intervention with a child.</w:t>
      </w:r>
    </w:p>
    <w:p w14:paraId="609E5F88" w14:textId="77777777" w:rsidR="00DF7BA4" w:rsidRPr="00DF7BA4" w:rsidRDefault="00DF7BA4" w:rsidP="00DF7BA4"/>
    <w:p w14:paraId="36C3D480" w14:textId="77777777" w:rsidR="00DF7BA4" w:rsidRPr="00DF7BA4" w:rsidRDefault="00DF7BA4" w:rsidP="00AD4974">
      <w:pPr>
        <w:pStyle w:val="Heading4"/>
      </w:pPr>
      <w:r w:rsidRPr="00DF7BA4">
        <w:t>Resistance within the profession</w:t>
      </w:r>
    </w:p>
    <w:p w14:paraId="11BC0227" w14:textId="77777777" w:rsidR="00DF7BA4" w:rsidRPr="00DF7BA4" w:rsidRDefault="00DF7BA4" w:rsidP="00DF7BA4">
      <w:r w:rsidRPr="00DF7BA4">
        <w:t>Finally, Lisa suggested that there would be resistance from within the profession, as not everyone would want to work in this way:</w:t>
      </w:r>
    </w:p>
    <w:p w14:paraId="74AB48DD" w14:textId="310E1630" w:rsidR="00DF7BA4" w:rsidRPr="00DF7BA4" w:rsidRDefault="00DF7BA4" w:rsidP="00E12D52">
      <w:pPr>
        <w:spacing w:line="240" w:lineRule="auto"/>
        <w:ind w:left="720"/>
      </w:pPr>
      <w:r w:rsidRPr="00DF7BA4">
        <w:t>I think you are right, but I think we’d have to plan it otherwise it won’t happen [yes]. I really do, you almost have to say it is a service directive now. The thing is some people wouldn’t like to be directed. I don’t know whether you can, but it would almost have to be like tha</w:t>
      </w:r>
      <w:r w:rsidR="009A1FBD">
        <w:t>t</w:t>
      </w:r>
      <w:r w:rsidR="00AD4974">
        <w:t xml:space="preserve"> you know “lets all do some”(</w:t>
      </w:r>
      <w:r w:rsidRPr="00DF7BA4">
        <w:t>Code 49</w:t>
      </w:r>
      <w:r w:rsidR="00AD4974">
        <w:t>/16</w:t>
      </w:r>
      <w:r w:rsidRPr="00DF7BA4">
        <w:t>)</w:t>
      </w:r>
      <w:r w:rsidR="00AD4974">
        <w:t>.</w:t>
      </w:r>
    </w:p>
    <w:p w14:paraId="6A17370D" w14:textId="77777777" w:rsidR="009A1FBD" w:rsidRDefault="009A1FBD" w:rsidP="00DF7BA4">
      <w:pPr>
        <w:ind w:left="720"/>
      </w:pPr>
    </w:p>
    <w:p w14:paraId="17A7D5CD" w14:textId="506F3956" w:rsidR="00DF7BA4" w:rsidRPr="00DF7BA4" w:rsidRDefault="00DF7BA4" w:rsidP="00E12D52">
      <w:pPr>
        <w:spacing w:line="240" w:lineRule="auto"/>
        <w:ind w:left="720"/>
      </w:pPr>
      <w:r w:rsidRPr="00DF7BA4">
        <w:t>But I think you’d have to take, I thi</w:t>
      </w:r>
      <w:r w:rsidR="009A1FBD">
        <w:t xml:space="preserve">nk </w:t>
      </w:r>
      <w:r w:rsidR="00AD4974">
        <w:t>there would be resistance (</w:t>
      </w:r>
      <w:r w:rsidRPr="00DF7BA4">
        <w:t>Code 61</w:t>
      </w:r>
      <w:r w:rsidR="00AD4974">
        <w:t>/23</w:t>
      </w:r>
      <w:r w:rsidRPr="00DF7BA4">
        <w:t>).</w:t>
      </w:r>
    </w:p>
    <w:p w14:paraId="1CC1D86A" w14:textId="77777777" w:rsidR="009A1FBD" w:rsidRDefault="009A1FBD" w:rsidP="00DF7BA4"/>
    <w:p w14:paraId="53982429" w14:textId="77777777" w:rsidR="00DF7BA4" w:rsidRPr="00DF7BA4" w:rsidRDefault="00DF7BA4" w:rsidP="00DF7BA4">
      <w:r w:rsidRPr="00DF7BA4">
        <w:t xml:space="preserve">An important, and repeated idea in Lisa’s thinking was that we all needed to work together in any changes that were considered. This was especially the case when colleagues were resisting new approaches. In contrast, I felt it important to respect difference and that not everyone should be forced to work in one particular way. Whilst initially resistant to the idea, Lisa began to consider it as a possibility: </w:t>
      </w:r>
    </w:p>
    <w:p w14:paraId="0EB027F1" w14:textId="77777777" w:rsidR="00DF7BA4" w:rsidRPr="00DF7BA4" w:rsidRDefault="00DF7BA4" w:rsidP="00E12D52">
      <w:pPr>
        <w:spacing w:line="240" w:lineRule="auto"/>
        <w:ind w:left="720"/>
      </w:pPr>
      <w:r w:rsidRPr="00DF7BA4">
        <w:t>N - Or maybe in an area team one or two people in that team could be the people who deliver the therapeutic interventions, so not everybody had to do it [yes] but um</w:t>
      </w:r>
    </w:p>
    <w:p w14:paraId="16F9035F" w14:textId="77777777" w:rsidR="00DF7BA4" w:rsidRPr="00DF7BA4" w:rsidRDefault="00DF7BA4" w:rsidP="00E12D52">
      <w:pPr>
        <w:spacing w:line="240" w:lineRule="auto"/>
        <w:ind w:left="720"/>
      </w:pPr>
      <w:r w:rsidRPr="00DF7BA4">
        <w:t>L – But yes I hadn’t thought of it like that – so use the locality time to do it, yes maybe that is a possibility to work it more flexibly. ‘Cos again some people will say I haven’t got those skills so count me out.</w:t>
      </w:r>
    </w:p>
    <w:p w14:paraId="6A031D8A" w14:textId="231A2BE6" w:rsidR="00DF7BA4" w:rsidRPr="00DF7BA4" w:rsidRDefault="00DF7BA4" w:rsidP="00E12D52">
      <w:pPr>
        <w:spacing w:line="240" w:lineRule="auto"/>
        <w:ind w:left="720"/>
      </w:pPr>
      <w:r w:rsidRPr="00DF7BA4">
        <w:t>N – Or may just not like to work like th</w:t>
      </w:r>
      <w:r w:rsidR="00AD4974">
        <w:t xml:space="preserve">at – it is too messy </w:t>
      </w:r>
      <w:proofErr w:type="gramStart"/>
      <w:r w:rsidR="00AD4974">
        <w:t>or ….</w:t>
      </w:r>
      <w:proofErr w:type="gramEnd"/>
      <w:r w:rsidR="00AD4974">
        <w:t xml:space="preserve"> </w:t>
      </w:r>
      <w:proofErr w:type="gramStart"/>
      <w:r w:rsidR="00AD4974">
        <w:t>(</w:t>
      </w:r>
      <w:r w:rsidRPr="00DF7BA4">
        <w:t>Code 50</w:t>
      </w:r>
      <w:r w:rsidR="00AD4974">
        <w:t>/22</w:t>
      </w:r>
      <w:r w:rsidRPr="00DF7BA4">
        <w:t xml:space="preserve"> &amp; 51).</w:t>
      </w:r>
      <w:proofErr w:type="gramEnd"/>
    </w:p>
    <w:p w14:paraId="149122A8" w14:textId="77777777" w:rsidR="009421FD" w:rsidRDefault="009421FD" w:rsidP="00DF7BA4"/>
    <w:p w14:paraId="1EEB539C" w14:textId="77777777" w:rsidR="00DF7BA4" w:rsidRPr="00DF7BA4" w:rsidRDefault="00DF7BA4" w:rsidP="00DF7BA4">
      <w:r w:rsidRPr="00DF7BA4">
        <w:t>Lisa justified her thinking that we needed to work together with the analogy of a snowball rolling down a mountain:</w:t>
      </w:r>
    </w:p>
    <w:p w14:paraId="44F35393" w14:textId="2ADDB84A" w:rsidR="00DF7BA4" w:rsidRPr="00DF7BA4" w:rsidRDefault="00DF7BA4" w:rsidP="00E12D52">
      <w:pPr>
        <w:spacing w:line="240" w:lineRule="auto"/>
        <w:ind w:left="720"/>
      </w:pPr>
      <w:r w:rsidRPr="00DF7BA4">
        <w:lastRenderedPageBreak/>
        <w:t>It’s like the snowball going down the mountain and it gathers momentum. If enough people are doing it and there is enough change then you would get… but if you haven’t got enough people seeing and doing that change then it could pote</w:t>
      </w:r>
      <w:r w:rsidR="00F038C3">
        <w:t>nt</w:t>
      </w:r>
      <w:r w:rsidR="00AD4974">
        <w:t>ially get stopped you know (</w:t>
      </w:r>
      <w:r w:rsidRPr="00DF7BA4">
        <w:t>Code 62</w:t>
      </w:r>
      <w:r w:rsidR="00AD4974">
        <w:t>/12</w:t>
      </w:r>
      <w:r w:rsidRPr="00DF7BA4">
        <w:t>).</w:t>
      </w:r>
    </w:p>
    <w:p w14:paraId="45DA0851" w14:textId="77777777" w:rsidR="00DF7BA4" w:rsidRPr="00DF7BA4" w:rsidRDefault="00DF7BA4" w:rsidP="00DF7BA4"/>
    <w:p w14:paraId="587DE411" w14:textId="085A5AE9" w:rsidR="00DF7BA4" w:rsidRPr="00DF7BA4" w:rsidRDefault="00DF7BA4" w:rsidP="00DF7BA4">
      <w:r w:rsidRPr="00DF7BA4">
        <w:t xml:space="preserve">I had felt a little baffled by Lisa’s suggestions that we all needed to work in the same way. It was also at odds with her respectful and relational approach to her work. Something happened within a staff meeting of our EPS, a few months later, which helped me to understand Lisa a little more. The incident enabled me to make sense of her comments. Lisa is relatively new to her managerial role. Within the meeting she expressed frustration with some members of our team. She then reflected on her reaction and realised that her usual response to anxiety resulted in a need to control situations. In this meeting she felt that this explained her frustration. I suggest that this might also explain her need to have everyone working in the same way. Her self-realisation seemed </w:t>
      </w:r>
      <w:r w:rsidR="009134AE">
        <w:t>to help her relax about people</w:t>
      </w:r>
      <w:r w:rsidR="00010F97">
        <w:t>’s</w:t>
      </w:r>
      <w:r w:rsidRPr="00DF7BA4">
        <w:t xml:space="preserve"> differences. This was an example of how my understanding of the conversation with Lisa was dynamic and changing over time as our relationship continued.</w:t>
      </w:r>
    </w:p>
    <w:p w14:paraId="70A33571" w14:textId="77777777" w:rsidR="00DF7BA4" w:rsidRPr="00DF7BA4" w:rsidRDefault="00DF7BA4" w:rsidP="00DF7BA4"/>
    <w:p w14:paraId="40462504" w14:textId="77777777" w:rsidR="00DF7BA4" w:rsidRPr="00DF7BA4" w:rsidRDefault="00DF7BA4" w:rsidP="00DF7BA4">
      <w:r w:rsidRPr="00DF7BA4">
        <w:t>This incident was also a good example of how our internal constructs could prompt the way a person responded and reacted. A self-reflective process was essential for Lisa to maintain a respectful practice that avoided unnecessary criticism of others.</w:t>
      </w:r>
    </w:p>
    <w:p w14:paraId="5E06D2C2" w14:textId="77777777" w:rsidR="00DF7BA4" w:rsidRPr="00DF7BA4" w:rsidRDefault="00DF7BA4" w:rsidP="00DF7BA4"/>
    <w:p w14:paraId="46D0412E" w14:textId="55412E6F" w:rsidR="00DF7BA4" w:rsidRPr="00DF7BA4" w:rsidRDefault="00ED471E" w:rsidP="00AD4974">
      <w:pPr>
        <w:pStyle w:val="Heading3"/>
      </w:pPr>
      <w:bookmarkStart w:id="60" w:name="_Toc206041383"/>
      <w:r>
        <w:t xml:space="preserve">Theme 3: </w:t>
      </w:r>
      <w:r w:rsidR="00DF7BA4" w:rsidRPr="00DF7BA4">
        <w:t>Reflections about her work as an EP</w:t>
      </w:r>
      <w:bookmarkEnd w:id="60"/>
    </w:p>
    <w:p w14:paraId="3E616059" w14:textId="220326FA" w:rsidR="00DF7BA4" w:rsidRPr="00DF7BA4" w:rsidRDefault="00E12D52" w:rsidP="009421FD">
      <w:r>
        <w:t>Lisa wove her reflections about</w:t>
      </w:r>
      <w:r w:rsidR="00DF7BA4" w:rsidRPr="00DF7BA4">
        <w:t xml:space="preserve"> her sense of herself as an EP around her</w:t>
      </w:r>
      <w:r w:rsidR="008B2174">
        <w:t xml:space="preserve"> sense of her</w:t>
      </w:r>
      <w:r w:rsidR="00DF7BA4" w:rsidRPr="00DF7BA4">
        <w:t>self as a therapeutic practitioner.</w:t>
      </w:r>
    </w:p>
    <w:p w14:paraId="38B9F99E" w14:textId="77777777" w:rsidR="00DF7BA4" w:rsidRPr="00DF7BA4" w:rsidRDefault="00DF7BA4" w:rsidP="00AD4974">
      <w:pPr>
        <w:pStyle w:val="Heading4"/>
      </w:pPr>
      <w:r w:rsidRPr="00DF7BA4">
        <w:t>The impact of trainees</w:t>
      </w:r>
    </w:p>
    <w:p w14:paraId="51AA0095" w14:textId="1318733C" w:rsidR="00DF7BA4" w:rsidRPr="00DF7BA4" w:rsidRDefault="00DF7BA4" w:rsidP="00DF7BA4">
      <w:r w:rsidRPr="00DF7BA4">
        <w:t>Lisa expressed sadness when she thought about her state of mind previously. She</w:t>
      </w:r>
      <w:r w:rsidR="00AD4974">
        <w:t xml:space="preserve"> described it as “burnout” (</w:t>
      </w:r>
      <w:r w:rsidRPr="00DF7BA4">
        <w:t>Code 25</w:t>
      </w:r>
      <w:r w:rsidR="00AD4974">
        <w:t>/25</w:t>
      </w:r>
      <w:r w:rsidRPr="00DF7BA4">
        <w:t xml:space="preserve">). She put this down to a lack of supervision and a re-structuring that I knew had resulted in a huge increase in </w:t>
      </w:r>
      <w:r w:rsidRPr="00DF7BA4">
        <w:lastRenderedPageBreak/>
        <w:t>her workload. However, she went on to describe the positive impact of having trainees within the service:</w:t>
      </w:r>
    </w:p>
    <w:p w14:paraId="01E53A56" w14:textId="7DED8431" w:rsidR="00DF7BA4" w:rsidRPr="00DF7BA4" w:rsidRDefault="00DF7BA4" w:rsidP="00E12D52">
      <w:pPr>
        <w:spacing w:line="240" w:lineRule="auto"/>
        <w:ind w:left="720"/>
      </w:pPr>
      <w:r w:rsidRPr="00DF7BA4">
        <w:t xml:space="preserve">I think having people come into the service who are training, you know, we are back there again at the chalk face you know, which I thoroughly enjoy. It has made me </w:t>
      </w:r>
      <w:proofErr w:type="gramStart"/>
      <w:r w:rsidRPr="00DF7BA4">
        <w:t>think</w:t>
      </w:r>
      <w:proofErr w:type="gramEnd"/>
      <w:r w:rsidRPr="00DF7BA4">
        <w:t xml:space="preserve"> “yes </w:t>
      </w:r>
      <w:proofErr w:type="spellStart"/>
      <w:r w:rsidRPr="00DF7BA4">
        <w:t>yes</w:t>
      </w:r>
      <w:proofErr w:type="spellEnd"/>
      <w:r w:rsidRPr="00DF7BA4">
        <w:t xml:space="preserve"> I know I think maybe I’d like to do som</w:t>
      </w:r>
      <w:r w:rsidR="00AD4974">
        <w:t>e more (therapeutic work)” (</w:t>
      </w:r>
      <w:r w:rsidRPr="00DF7BA4">
        <w:t>Code 26</w:t>
      </w:r>
      <w:r w:rsidR="00AD4974">
        <w:t>/27</w:t>
      </w:r>
      <w:r w:rsidRPr="00DF7BA4">
        <w:t>).</w:t>
      </w:r>
    </w:p>
    <w:p w14:paraId="51FB9F6D" w14:textId="77777777" w:rsidR="009421FD" w:rsidRDefault="009421FD" w:rsidP="00DF7BA4"/>
    <w:p w14:paraId="3D1FFC8E" w14:textId="77777777" w:rsidR="00DF7BA4" w:rsidRPr="00DF7BA4" w:rsidRDefault="00DF7BA4" w:rsidP="00DF7BA4">
      <w:r w:rsidRPr="00DF7BA4">
        <w:t>This statement fitted well with Lisa’s other comments about feeling unsupported in the past, and feeling that she needed the support of other people to enable her to work therapeutically:</w:t>
      </w:r>
    </w:p>
    <w:p w14:paraId="0F28A9E8" w14:textId="51891532" w:rsidR="00DF7BA4" w:rsidRPr="00DF7BA4" w:rsidRDefault="00AD4974" w:rsidP="00DF7BA4">
      <w:r>
        <w:tab/>
        <w:t>Well maybe I need a push (</w:t>
      </w:r>
      <w:r w:rsidR="00DF7BA4" w:rsidRPr="00DF7BA4">
        <w:t>Code 28</w:t>
      </w:r>
      <w:r>
        <w:t>/20</w:t>
      </w:r>
      <w:r w:rsidR="00DF7BA4" w:rsidRPr="00DF7BA4">
        <w:t>).</w:t>
      </w:r>
    </w:p>
    <w:p w14:paraId="260AE65A" w14:textId="77777777" w:rsidR="00DF7BA4" w:rsidRPr="00DF7BA4" w:rsidRDefault="00DF7BA4" w:rsidP="00AD4974">
      <w:pPr>
        <w:pStyle w:val="Heading4"/>
      </w:pPr>
      <w:r w:rsidRPr="00DF7BA4">
        <w:t>Owning skills and maturity</w:t>
      </w:r>
    </w:p>
    <w:p w14:paraId="0B33BF99" w14:textId="599882AF" w:rsidR="00DF7BA4" w:rsidRPr="00DF7BA4" w:rsidRDefault="00DF7BA4" w:rsidP="00DF7BA4">
      <w:r w:rsidRPr="00DF7BA4">
        <w:t>Lisa started our conversation by explaining that she had an eclectic a</w:t>
      </w:r>
      <w:r w:rsidR="00AD4974">
        <w:t>pproach to therapeutic work (</w:t>
      </w:r>
      <w:r w:rsidRPr="00DF7BA4">
        <w:t>Code 1</w:t>
      </w:r>
      <w:r w:rsidR="00AD4974">
        <w:t>/8</w:t>
      </w:r>
      <w:r w:rsidRPr="00DF7BA4">
        <w:t xml:space="preserve">). She expressed her self-assurance on several occasions. Whilst not acknowledging her Family Therapy work as an integral part of her work as an EP, she did realise that there was transference of skills from that work to her work as an EP: </w:t>
      </w:r>
    </w:p>
    <w:p w14:paraId="5B4A0D33" w14:textId="2AD8EABD" w:rsidR="00DF7BA4" w:rsidRPr="00DF7BA4" w:rsidRDefault="00391813" w:rsidP="00E12D52">
      <w:pPr>
        <w:spacing w:line="240" w:lineRule="auto"/>
        <w:ind w:left="720"/>
      </w:pPr>
      <w:r>
        <w:t>…</w:t>
      </w:r>
      <w:r w:rsidR="00DF7BA4" w:rsidRPr="00DF7BA4">
        <w:t xml:space="preserve"> </w:t>
      </w:r>
      <w:proofErr w:type="gramStart"/>
      <w:r w:rsidR="00DF7BA4" w:rsidRPr="00DF7BA4">
        <w:t>it</w:t>
      </w:r>
      <w:proofErr w:type="gramEnd"/>
      <w:r w:rsidR="00DF7BA4" w:rsidRPr="00DF7BA4">
        <w:t xml:space="preserve"> has really helped my role as an EP when I am talking to parents. And I think running consultation type meeting</w:t>
      </w:r>
      <w:r w:rsidR="00AD4974">
        <w:t>s</w:t>
      </w:r>
      <w:r w:rsidR="00DF7BA4" w:rsidRPr="00DF7BA4">
        <w:t xml:space="preserve"> and network type meetings, you know I think you can um</w:t>
      </w:r>
      <w:r>
        <w:t>…</w:t>
      </w:r>
      <w:r w:rsidR="00DF7BA4" w:rsidRPr="00DF7BA4">
        <w:t xml:space="preserve"> getting multiple perspectives is a lot easier </w:t>
      </w:r>
      <w:r w:rsidR="00F038C3">
        <w:t>f</w:t>
      </w:r>
      <w:r w:rsidR="00AD4974">
        <w:t>or me since I’ve done that (</w:t>
      </w:r>
      <w:r w:rsidR="00DF7BA4" w:rsidRPr="00DF7BA4">
        <w:t>Code 9</w:t>
      </w:r>
      <w:r w:rsidR="00AD4974">
        <w:t>/12</w:t>
      </w:r>
      <w:r w:rsidR="00DF7BA4" w:rsidRPr="00DF7BA4">
        <w:t>).</w:t>
      </w:r>
    </w:p>
    <w:p w14:paraId="42E93558" w14:textId="77777777" w:rsidR="00DF7BA4" w:rsidRPr="00DF7BA4" w:rsidRDefault="00DF7BA4" w:rsidP="00DF7BA4"/>
    <w:p w14:paraId="07B04651" w14:textId="77777777" w:rsidR="00DF7BA4" w:rsidRPr="00DF7BA4" w:rsidRDefault="00DF7BA4" w:rsidP="00DF7BA4">
      <w:r w:rsidRPr="00DF7BA4">
        <w:t>Lisa also talked about her awareness of the fact that she had matured in her approach to her role. She seemed proud and self-assured:</w:t>
      </w:r>
    </w:p>
    <w:p w14:paraId="108640A2" w14:textId="39B1D641" w:rsidR="00DF7BA4" w:rsidRPr="00DF7BA4" w:rsidRDefault="00DF7BA4" w:rsidP="00E12D52">
      <w:pPr>
        <w:spacing w:line="240" w:lineRule="auto"/>
        <w:ind w:left="720"/>
      </w:pPr>
      <w:r w:rsidRPr="00DF7BA4">
        <w:t xml:space="preserve">I’d be much more likely to be sensitive to what I felt were the requirements of the child and the family and the situation than I would previously have been. ‘Less is more’ I think I’ve learnt as </w:t>
      </w:r>
      <w:r w:rsidR="00AD4974">
        <w:t>well over the years as well (</w:t>
      </w:r>
      <w:r w:rsidRPr="00DF7BA4">
        <w:t>Code 23</w:t>
      </w:r>
      <w:r w:rsidR="00AD4974">
        <w:t>/9</w:t>
      </w:r>
      <w:r w:rsidRPr="00DF7BA4">
        <w:t>).</w:t>
      </w:r>
    </w:p>
    <w:p w14:paraId="096A4AF7" w14:textId="77777777" w:rsidR="00DF7BA4" w:rsidRPr="00DF7BA4" w:rsidRDefault="00DF7BA4" w:rsidP="00DF7BA4"/>
    <w:p w14:paraId="4DCA9D7A" w14:textId="0D5E6315" w:rsidR="00DF7BA4" w:rsidRPr="00DF7BA4" w:rsidRDefault="00DF7BA4" w:rsidP="00DF7BA4">
      <w:r w:rsidRPr="00DF7BA4">
        <w:t>I held on to her comment</w:t>
      </w:r>
      <w:r w:rsidR="00010F97">
        <w:t>:</w:t>
      </w:r>
      <w:r w:rsidRPr="00DF7BA4">
        <w:t xml:space="preserve"> “less is more” it seemed important even though it was only said once. She extended this point in a further statement:</w:t>
      </w:r>
    </w:p>
    <w:p w14:paraId="7108308D" w14:textId="6FF1ACBF" w:rsidR="00DF7BA4" w:rsidRPr="00DF7BA4" w:rsidRDefault="00DF7BA4" w:rsidP="00E12D52">
      <w:pPr>
        <w:spacing w:line="240" w:lineRule="auto"/>
        <w:ind w:left="720"/>
      </w:pPr>
      <w:r w:rsidRPr="00DF7BA4">
        <w:t xml:space="preserve">I would worry less about the end product, you know, than when you are training and you are trying out a new approach you think right you are worried about the end product, the output bit and I wouldn’t. I’d be much more interested in the process. I’m not so worried about you know “do they get better” or are they feeling less anxious. You know I think I’d be much more interested in being just in that room in that </w:t>
      </w:r>
      <w:r w:rsidRPr="00DF7BA4">
        <w:lastRenderedPageBreak/>
        <w:t xml:space="preserve">moment with the child. I’d put far more significance on that than reporting back to the </w:t>
      </w:r>
      <w:proofErr w:type="spellStart"/>
      <w:r w:rsidRPr="00DF7BA4">
        <w:t>SENCo</w:t>
      </w:r>
      <w:proofErr w:type="spellEnd"/>
      <w:r w:rsidRPr="00DF7BA4">
        <w:t xml:space="preserve"> “oh yes their behaviour is going to be much </w:t>
      </w:r>
      <w:r w:rsidR="00391813">
        <w:t xml:space="preserve">better” and although the </w:t>
      </w:r>
      <w:proofErr w:type="spellStart"/>
      <w:r w:rsidR="00391813">
        <w:t>SENCo</w:t>
      </w:r>
      <w:proofErr w:type="spellEnd"/>
      <w:r w:rsidR="00391813">
        <w:t xml:space="preserve"> </w:t>
      </w:r>
      <w:r w:rsidRPr="00DF7BA4">
        <w:t>might say “oh yes since you’ve been in Lisa, they haven’t been excluded so much” and I’d think “that’s great”. That wouldn’t be what I would want</w:t>
      </w:r>
      <w:r w:rsidR="009421FD">
        <w:t>…</w:t>
      </w:r>
      <w:r w:rsidRPr="00DF7BA4">
        <w:t xml:space="preserve"> w</w:t>
      </w:r>
      <w:r w:rsidR="00AD4974">
        <w:t>hat would interest me [um] (</w:t>
      </w:r>
      <w:r w:rsidRPr="00DF7BA4">
        <w:t>Code 29</w:t>
      </w:r>
      <w:r w:rsidR="00AD4974">
        <w:t>/21</w:t>
      </w:r>
      <w:r w:rsidRPr="00DF7BA4">
        <w:t>)</w:t>
      </w:r>
    </w:p>
    <w:p w14:paraId="623B8C41" w14:textId="77777777" w:rsidR="009421FD" w:rsidRDefault="009421FD" w:rsidP="00DF7BA4"/>
    <w:p w14:paraId="21807D58" w14:textId="225AFBDE" w:rsidR="00DF7BA4" w:rsidRPr="00DF7BA4" w:rsidRDefault="00DF7BA4" w:rsidP="00DF7BA4">
      <w:r w:rsidRPr="00DF7BA4">
        <w:t xml:space="preserve">Again the sentence that stayed with me long after the conversation had finished was “just being in that room in that moment with that child”. I reflect that I noticed these comments because of my training and experience as a Gestalt psychotherapist. My personal approach to this work was based on the thinking of </w:t>
      </w:r>
      <w:r w:rsidRPr="00DF7BA4">
        <w:rPr>
          <w:noProof/>
          <w:lang w:val="en-US"/>
        </w:rPr>
        <w:t>Buber</w:t>
      </w:r>
      <w:r w:rsidRPr="00DF7BA4">
        <w:t xml:space="preserve"> </w:t>
      </w:r>
      <w:sdt>
        <w:sdtPr>
          <w:id w:val="-769384224"/>
          <w:citation/>
        </w:sdtPr>
        <w:sdtContent>
          <w:r w:rsidR="00CB5A62" w:rsidRPr="00DF7BA4">
            <w:fldChar w:fldCharType="begin"/>
          </w:r>
          <w:r w:rsidR="00255F69">
            <w:rPr>
              <w:lang w:val="en-US"/>
            </w:rPr>
            <w:instrText xml:space="preserve">CITATION Bub58 \n  \t  \l 1033 </w:instrText>
          </w:r>
          <w:r w:rsidR="00CB5A62" w:rsidRPr="00DF7BA4">
            <w:fldChar w:fldCharType="separate"/>
          </w:r>
          <w:r w:rsidR="00CD087E" w:rsidRPr="00CD087E">
            <w:rPr>
              <w:noProof/>
              <w:lang w:val="en-US"/>
            </w:rPr>
            <w:t>(1958)</w:t>
          </w:r>
          <w:r w:rsidR="00CB5A62" w:rsidRPr="00DF7BA4">
            <w:fldChar w:fldCharType="end"/>
          </w:r>
        </w:sdtContent>
      </w:sdt>
      <w:r w:rsidRPr="00DF7BA4">
        <w:t xml:space="preserve"> and other psychotherapists who identified themselves as Dialogic psychotherapists. The emphasis of this approach was on the immediate relationship between the client and the therapist. Healing was thought to originate “between” them </w:t>
      </w:r>
      <w:sdt>
        <w:sdtPr>
          <w:id w:val="1300041356"/>
          <w:citation/>
        </w:sdtPr>
        <w:sdtContent>
          <w:r w:rsidR="001E6322">
            <w:fldChar w:fldCharType="begin"/>
          </w:r>
          <w:r w:rsidR="001E6322">
            <w:rPr>
              <w:lang w:val="en-US"/>
            </w:rPr>
            <w:instrText xml:space="preserve"> CITATION Hyc95 \l 1033 </w:instrText>
          </w:r>
          <w:r w:rsidR="001E6322">
            <w:fldChar w:fldCharType="separate"/>
          </w:r>
          <w:r w:rsidR="00CD087E">
            <w:rPr>
              <w:noProof/>
              <w:lang w:val="en-US"/>
            </w:rPr>
            <w:t>(Hycner &amp; Jacobs, 1995)</w:t>
          </w:r>
          <w:r w:rsidR="001E6322">
            <w:fldChar w:fldCharType="end"/>
          </w:r>
        </w:sdtContent>
      </w:sdt>
      <w:r w:rsidR="00AD4974">
        <w:rPr>
          <w:noProof/>
          <w:lang w:val="en-US"/>
        </w:rPr>
        <w:t xml:space="preserve">, </w:t>
      </w:r>
      <w:sdt>
        <w:sdtPr>
          <w:rPr>
            <w:noProof/>
            <w:lang w:val="en-US"/>
          </w:rPr>
          <w:id w:val="456146415"/>
          <w:citation/>
        </w:sdtPr>
        <w:sdtContent>
          <w:r w:rsidR="001E6322">
            <w:rPr>
              <w:noProof/>
              <w:lang w:val="en-US"/>
            </w:rPr>
            <w:fldChar w:fldCharType="begin"/>
          </w:r>
          <w:r w:rsidR="001E6322">
            <w:rPr>
              <w:noProof/>
              <w:lang w:val="en-US"/>
            </w:rPr>
            <w:instrText xml:space="preserve"> CITATION Hea93 \l 1033 </w:instrText>
          </w:r>
          <w:r w:rsidR="001E6322">
            <w:rPr>
              <w:noProof/>
              <w:lang w:val="en-US"/>
            </w:rPr>
            <w:fldChar w:fldCharType="separate"/>
          </w:r>
          <w:r w:rsidR="00CD087E">
            <w:rPr>
              <w:noProof/>
              <w:lang w:val="en-US"/>
            </w:rPr>
            <w:t>(Heard, 1993)</w:t>
          </w:r>
          <w:r w:rsidR="001E6322">
            <w:rPr>
              <w:noProof/>
              <w:lang w:val="en-US"/>
            </w:rPr>
            <w:fldChar w:fldCharType="end"/>
          </w:r>
        </w:sdtContent>
      </w:sdt>
      <w:r w:rsidRPr="00DF7BA4">
        <w:t xml:space="preserve">. I have some concerns about using the word “healing” as discussed earlier. However, what I hold on to is that the work of addressing </w:t>
      </w:r>
      <w:r w:rsidR="00287A6C">
        <w:t>wellbeing</w:t>
      </w:r>
      <w:r w:rsidRPr="00DF7BA4">
        <w:t xml:space="preserve"> is carried out between people. Outcomes may take years to emerge fully.</w:t>
      </w:r>
    </w:p>
    <w:p w14:paraId="595569BD" w14:textId="77777777" w:rsidR="00DF7BA4" w:rsidRPr="00DF7BA4" w:rsidRDefault="00DF7BA4" w:rsidP="00DF7BA4"/>
    <w:p w14:paraId="3CC67085" w14:textId="77777777" w:rsidR="00DF7BA4" w:rsidRPr="00DF7BA4" w:rsidRDefault="00DF7BA4" w:rsidP="00DF7BA4">
      <w:r w:rsidRPr="00DF7BA4">
        <w:t>Lisa talked about what was needed to build an effective therapeutic relationship. She suggested that more important that any technique or theory, was self-awareness and personal growth on the part of the EP:</w:t>
      </w:r>
    </w:p>
    <w:p w14:paraId="23D777A2" w14:textId="132B20E1" w:rsidR="00DF7BA4" w:rsidRPr="00DF7BA4" w:rsidRDefault="00DF7BA4" w:rsidP="00E12D52">
      <w:pPr>
        <w:spacing w:line="240" w:lineRule="auto"/>
        <w:ind w:left="720"/>
      </w:pPr>
      <w:r w:rsidRPr="00DF7BA4">
        <w:t>Well I think you have to … I think you have to have quite a lot of self-awareness. Umm I really do. And you had to have undergone some personal growth of your own. Now whether you have done that formally or whether you have, I don’t</w:t>
      </w:r>
      <w:r w:rsidR="00391813">
        <w:t xml:space="preserve"> …</w:t>
      </w:r>
      <w:r w:rsidRPr="00DF7BA4">
        <w:t xml:space="preserve"> through incredibly great relationships that you have had with people in your life, I don’t know maybe your mother and father or partner, or whoever is incredibly supportive. Cos I’ve seen people do that (laughs) they haven’t touched a therapist at all [no] (laughs) and um I don’t think you c</w:t>
      </w:r>
      <w:r w:rsidR="004200D8">
        <w:t>a</w:t>
      </w:r>
      <w:r w:rsidR="008B2E4B">
        <w:t>n have a lot of ego really…(</w:t>
      </w:r>
      <w:r w:rsidRPr="00DF7BA4">
        <w:t>Code 33</w:t>
      </w:r>
      <w:r w:rsidR="008B2E4B">
        <w:t>/16</w:t>
      </w:r>
      <w:r w:rsidRPr="00DF7BA4">
        <w:t xml:space="preserve"> &amp; 34</w:t>
      </w:r>
      <w:r w:rsidR="008B2E4B">
        <w:t>/18</w:t>
      </w:r>
      <w:r w:rsidRPr="00DF7BA4">
        <w:t>).</w:t>
      </w:r>
    </w:p>
    <w:p w14:paraId="1C15491C" w14:textId="77777777" w:rsidR="000F7767" w:rsidRDefault="000F7767" w:rsidP="000F7767"/>
    <w:p w14:paraId="77A2870B" w14:textId="6DFAFB4A" w:rsidR="00DF7BA4" w:rsidRPr="00DF7BA4" w:rsidRDefault="00DF7BA4" w:rsidP="000F7767">
      <w:r w:rsidRPr="00DF7BA4">
        <w:t>Implicit in Lisa’s narrative was the knowledge that she had this self-awareness</w:t>
      </w:r>
      <w:r w:rsidR="008B2174">
        <w:t>,</w:t>
      </w:r>
      <w:r w:rsidRPr="00DF7BA4">
        <w:t xml:space="preserve"> though it was an </w:t>
      </w:r>
      <w:r w:rsidR="00E972B1">
        <w:t>ongoing</w:t>
      </w:r>
      <w:r w:rsidRPr="00DF7BA4">
        <w:t xml:space="preserve"> process.</w:t>
      </w:r>
    </w:p>
    <w:p w14:paraId="3123A2F7" w14:textId="77777777" w:rsidR="00DF7BA4" w:rsidRPr="00DF7BA4" w:rsidRDefault="00DF7BA4" w:rsidP="00DF7BA4">
      <w:pPr>
        <w:pStyle w:val="Heading3"/>
      </w:pPr>
    </w:p>
    <w:p w14:paraId="3F2F9BD9" w14:textId="77777777" w:rsidR="00DF7BA4" w:rsidRPr="00DF7BA4" w:rsidRDefault="00DF7BA4" w:rsidP="008B2E4B">
      <w:pPr>
        <w:pStyle w:val="Heading4"/>
      </w:pPr>
      <w:r w:rsidRPr="00DF7BA4">
        <w:t>Feeling unskilled and inferior</w:t>
      </w:r>
    </w:p>
    <w:p w14:paraId="207A9D90" w14:textId="70E62852" w:rsidR="00DF7BA4" w:rsidRPr="00DF7BA4" w:rsidRDefault="00DF7BA4" w:rsidP="00DF7BA4">
      <w:r w:rsidRPr="00DF7BA4">
        <w:t>From my perspective as a colleague of Lisa’s, one of the surprising things to come out of my conversation with her was her feeling that she lacked the necessary skills to work wit</w:t>
      </w:r>
      <w:r w:rsidR="00F038C3">
        <w:t>h</w:t>
      </w:r>
      <w:r w:rsidR="008B2E4B">
        <w:t xml:space="preserve"> therapeutic interventions (</w:t>
      </w:r>
      <w:r w:rsidRPr="00DF7BA4">
        <w:t>Code 8</w:t>
      </w:r>
      <w:r w:rsidR="008B2E4B">
        <w:t>/10</w:t>
      </w:r>
      <w:r w:rsidRPr="00DF7BA4">
        <w:t>). This was in spite of her having worked i</w:t>
      </w:r>
      <w:r w:rsidR="008B2174">
        <w:t>n the Family Therapy Team for ten</w:t>
      </w:r>
      <w:r w:rsidRPr="00DF7BA4">
        <w:t xml:space="preserve"> years and in sharp contrast to the opinions expressed above. She also feared being “found </w:t>
      </w:r>
      <w:r w:rsidR="008B2E4B">
        <w:t>out” (</w:t>
      </w:r>
      <w:r w:rsidRPr="00DF7BA4">
        <w:t>Code 15</w:t>
      </w:r>
      <w:r w:rsidR="008B2E4B">
        <w:t>/26</w:t>
      </w:r>
      <w:r w:rsidRPr="00DF7BA4">
        <w:t>) as someone who didn’t know what they were doing, and later she again worried:</w:t>
      </w:r>
    </w:p>
    <w:p w14:paraId="1AFB6CF7" w14:textId="7FA95B05" w:rsidR="00DF7BA4" w:rsidRPr="00DF7BA4" w:rsidRDefault="00DF7BA4" w:rsidP="00E12D52">
      <w:pPr>
        <w:spacing w:line="240" w:lineRule="auto"/>
        <w:ind w:left="720"/>
      </w:pPr>
      <w:r w:rsidRPr="00DF7BA4">
        <w:t>I suppose its being found out that someone could do it better i.e. a clinical psy</w:t>
      </w:r>
      <w:r w:rsidR="004E5167">
        <w:t>c</w:t>
      </w:r>
      <w:r w:rsidR="008B2E4B">
        <w:t>hologist, or psychiatrist. (</w:t>
      </w:r>
      <w:r w:rsidRPr="00DF7BA4">
        <w:t>Code 19</w:t>
      </w:r>
      <w:r w:rsidR="008B2E4B">
        <w:t>/10</w:t>
      </w:r>
      <w:r w:rsidRPr="00DF7BA4">
        <w:t>)</w:t>
      </w:r>
    </w:p>
    <w:p w14:paraId="3A8FF66E" w14:textId="77777777" w:rsidR="000F7767" w:rsidRDefault="000F7767" w:rsidP="00DF7BA4"/>
    <w:p w14:paraId="3FEDA45D" w14:textId="4EEF84DB" w:rsidR="00DF7BA4" w:rsidRPr="00DF7BA4" w:rsidRDefault="00DF7BA4" w:rsidP="00DF7BA4">
      <w:r w:rsidRPr="00DF7BA4">
        <w:t>She traced some of these feeling back to her</w:t>
      </w:r>
      <w:r w:rsidR="00E12D52">
        <w:t xml:space="preserve"> days as an under-graduate. S</w:t>
      </w:r>
      <w:r w:rsidRPr="00DF7BA4">
        <w:t>he felt that those psychology students destined for clinical psycholog</w:t>
      </w:r>
      <w:r w:rsidR="00F038C3">
        <w:t>y</w:t>
      </w:r>
      <w:r w:rsidR="00E12D52">
        <w:t>, and therefore the health service and the medical model,</w:t>
      </w:r>
      <w:r w:rsidR="008B2E4B">
        <w:t xml:space="preserve"> were treated as “special” (</w:t>
      </w:r>
      <w:r w:rsidRPr="00DF7BA4">
        <w:t>Code 16</w:t>
      </w:r>
      <w:r w:rsidR="008B2E4B">
        <w:t>/12</w:t>
      </w:r>
      <w:r w:rsidRPr="00DF7BA4">
        <w:t xml:space="preserve">). </w:t>
      </w:r>
      <w:proofErr w:type="spellStart"/>
      <w:r w:rsidRPr="00DF7BA4">
        <w:t>Schon</w:t>
      </w:r>
      <w:proofErr w:type="spellEnd"/>
      <w:r w:rsidRPr="00DF7BA4">
        <w:t xml:space="preserve"> </w:t>
      </w:r>
      <w:sdt>
        <w:sdtPr>
          <w:id w:val="4635516"/>
          <w:citation/>
        </w:sdtPr>
        <w:sdtContent>
          <w:r w:rsidR="00CB5A62" w:rsidRPr="00DF7BA4">
            <w:fldChar w:fldCharType="begin"/>
          </w:r>
          <w:r w:rsidRPr="00DF7BA4">
            <w:instrText xml:space="preserve"> CITATION Sch87 \n  \t  \l 2057  </w:instrText>
          </w:r>
          <w:r w:rsidR="00CB5A62" w:rsidRPr="00DF7BA4">
            <w:fldChar w:fldCharType="separate"/>
          </w:r>
          <w:r w:rsidR="00CD087E">
            <w:rPr>
              <w:noProof/>
            </w:rPr>
            <w:t>(1987)</w:t>
          </w:r>
          <w:r w:rsidR="00CB5A62" w:rsidRPr="00DF7BA4">
            <w:fldChar w:fldCharType="end"/>
          </w:r>
        </w:sdtContent>
      </w:sdt>
      <w:r w:rsidRPr="00DF7BA4">
        <w:t xml:space="preserve"> writes about professional kudos being related to one’s philosophical proximity to traditional science </w:t>
      </w:r>
      <w:sdt>
        <w:sdtPr>
          <w:id w:val="4635517"/>
          <w:citation/>
        </w:sdtPr>
        <w:sdtContent>
          <w:r w:rsidR="00CB5A62" w:rsidRPr="00DF7BA4">
            <w:fldChar w:fldCharType="begin"/>
          </w:r>
          <w:r w:rsidRPr="00DF7BA4">
            <w:instrText xml:space="preserve"> CITATION Sch87 \p 9 \n  \y  \t  \l 2057  </w:instrText>
          </w:r>
          <w:r w:rsidR="00CB5A62" w:rsidRPr="00DF7BA4">
            <w:fldChar w:fldCharType="separate"/>
          </w:r>
          <w:r w:rsidR="00CD087E">
            <w:rPr>
              <w:noProof/>
            </w:rPr>
            <w:t>(p. 9)</w:t>
          </w:r>
          <w:r w:rsidR="00CB5A62" w:rsidRPr="00DF7BA4">
            <w:fldChar w:fldCharType="end"/>
          </w:r>
        </w:sdtContent>
      </w:sdt>
      <w:r w:rsidRPr="00DF7BA4">
        <w:t xml:space="preserve">. Lisa was offering a similar understanding of her feelings. </w:t>
      </w:r>
    </w:p>
    <w:p w14:paraId="1AC76BCA" w14:textId="77777777" w:rsidR="00DF7BA4" w:rsidRPr="00DF7BA4" w:rsidRDefault="00DF7BA4" w:rsidP="00DF7BA4"/>
    <w:p w14:paraId="6F7EDC5A" w14:textId="77777777" w:rsidR="00DF7BA4" w:rsidRPr="00DF7BA4" w:rsidRDefault="00DF7BA4" w:rsidP="00DF7BA4">
      <w:r w:rsidRPr="00DF7BA4">
        <w:t>She also suggested that the other professions do not know how to fit us into their models:</w:t>
      </w:r>
    </w:p>
    <w:p w14:paraId="70D85CD5" w14:textId="0E5E094C" w:rsidR="00DF7BA4" w:rsidRPr="00DF7BA4" w:rsidRDefault="00DF7BA4" w:rsidP="00E12D52">
      <w:pPr>
        <w:spacing w:line="240" w:lineRule="auto"/>
        <w:ind w:left="720"/>
      </w:pPr>
      <w:r w:rsidRPr="00DF7BA4">
        <w:t>L – ‘Cos it is – you know I’ve been taught it is the medical model you know you’ve got the psychiatrist at the top, then it’s the Clinical Psychologist, then it’s the CPN. And somewhere we kind of fit in there some how, some how, sort of … I don’</w:t>
      </w:r>
      <w:r w:rsidR="008B2E4B">
        <w:t>t know, we’re not obviously CAMH</w:t>
      </w:r>
      <w:r w:rsidRPr="00DF7BA4">
        <w:t>S workers.</w:t>
      </w:r>
    </w:p>
    <w:p w14:paraId="376E4633" w14:textId="77777777" w:rsidR="00DF7BA4" w:rsidRPr="00DF7BA4" w:rsidRDefault="00DF7BA4" w:rsidP="00E12D52">
      <w:pPr>
        <w:spacing w:line="240" w:lineRule="auto"/>
        <w:ind w:firstLine="720"/>
      </w:pPr>
      <w:r w:rsidRPr="00DF7BA4">
        <w:t>N  - We’re not in the medical model</w:t>
      </w:r>
    </w:p>
    <w:p w14:paraId="1C87DEE2" w14:textId="0997B9BB" w:rsidR="00DF7BA4" w:rsidRPr="00DF7BA4" w:rsidRDefault="00DF7BA4" w:rsidP="00E12D52">
      <w:pPr>
        <w:spacing w:line="240" w:lineRule="auto"/>
        <w:ind w:left="720"/>
      </w:pPr>
      <w:r w:rsidRPr="00DF7BA4">
        <w:t>L – No but that is how they see us, I don’t think they know how to view us</w:t>
      </w:r>
      <w:r w:rsidR="00F038C3">
        <w:t xml:space="preserve"> </w:t>
      </w:r>
      <w:r w:rsidR="004E5167">
        <w:t>really if you look at</w:t>
      </w:r>
      <w:r w:rsidR="008B2E4B">
        <w:t xml:space="preserve"> them (</w:t>
      </w:r>
      <w:r w:rsidRPr="00DF7BA4">
        <w:t>Code 20</w:t>
      </w:r>
      <w:r w:rsidR="008B2E4B">
        <w:t>/14</w:t>
      </w:r>
      <w:r w:rsidRPr="00DF7BA4">
        <w:t>).</w:t>
      </w:r>
    </w:p>
    <w:p w14:paraId="237E3B1A" w14:textId="77777777" w:rsidR="00DF7BA4" w:rsidRPr="00DF7BA4" w:rsidRDefault="00DF7BA4" w:rsidP="00DF7BA4"/>
    <w:p w14:paraId="3CAE145C" w14:textId="77777777" w:rsidR="00DF7BA4" w:rsidRPr="00DF7BA4" w:rsidRDefault="00DF7BA4" w:rsidP="00DF7BA4">
      <w:r w:rsidRPr="00DF7BA4">
        <w:t xml:space="preserve">I interpret Lisa’s statement as suggesting that as educational psychology is not practiced from within the Health Service, it is one-step removed from the medical model. Therefore, it had less prestige than clinical psychology. What is </w:t>
      </w:r>
      <w:r w:rsidRPr="00DF7BA4">
        <w:lastRenderedPageBreak/>
        <w:t>interesting is that Lisa had internalised this position. It seemed that she sometimes felt less than a clinical psychologist.</w:t>
      </w:r>
    </w:p>
    <w:p w14:paraId="7D4FE4EF" w14:textId="77777777" w:rsidR="00DF7BA4" w:rsidRPr="00DF7BA4" w:rsidRDefault="00DF7BA4" w:rsidP="00DF7BA4"/>
    <w:p w14:paraId="7D0EAB04" w14:textId="3E31D8D1" w:rsidR="00DF7BA4" w:rsidRPr="00DF7BA4" w:rsidRDefault="00DF7BA4" w:rsidP="00DF7BA4">
      <w:r w:rsidRPr="00DF7BA4">
        <w:t>I was intrigued by Lisa’s feelings for two reasons. Firstly, she was inconsistent in her statements</w:t>
      </w:r>
      <w:r w:rsidR="00E12D52">
        <w:t>.</w:t>
      </w:r>
      <w:r w:rsidRPr="00DF7BA4">
        <w:t xml:space="preserve"> </w:t>
      </w:r>
      <w:r w:rsidR="00E12D52">
        <w:t xml:space="preserve">She expressed </w:t>
      </w:r>
      <w:r w:rsidRPr="00DF7BA4">
        <w:t>inferior</w:t>
      </w:r>
      <w:r w:rsidR="008B2E4B">
        <w:t>ity</w:t>
      </w:r>
      <w:r w:rsidRPr="00DF7BA4">
        <w:t xml:space="preserve"> </w:t>
      </w:r>
      <w:r w:rsidR="00E12D52">
        <w:t xml:space="preserve">in relation </w:t>
      </w:r>
      <w:r w:rsidRPr="00DF7BA4">
        <w:t>to clinical psychologists</w:t>
      </w:r>
      <w:r w:rsidR="00E12D52">
        <w:t>. However, s</w:t>
      </w:r>
      <w:r w:rsidRPr="00DF7BA4">
        <w:t>he challenged her own narrative of jealousy regarding the elitism of clinical psychologists, by recalling a conversation she had with a colleague</w:t>
      </w:r>
      <w:r w:rsidR="00010F97">
        <w:t xml:space="preserve"> who had expressed envy of EP</w:t>
      </w:r>
      <w:r w:rsidRPr="00DF7BA4">
        <w:t>s</w:t>
      </w:r>
      <w:r w:rsidR="00010F97">
        <w:t>’</w:t>
      </w:r>
      <w:r w:rsidRPr="00DF7BA4">
        <w:t xml:space="preserve"> roles:</w:t>
      </w:r>
    </w:p>
    <w:p w14:paraId="36C3C4F2" w14:textId="03E1AFA1" w:rsidR="00DF7BA4" w:rsidRPr="00DF7BA4" w:rsidRDefault="00DF7BA4" w:rsidP="00E12D52">
      <w:pPr>
        <w:spacing w:line="240" w:lineRule="auto"/>
        <w:ind w:left="720"/>
      </w:pPr>
      <w:r w:rsidRPr="00DF7BA4">
        <w:t xml:space="preserve">Although I did have, interestingly, a talk, pretty much in my early years days as a qualified EP I used to meet up with a clinical psychologist and she used to fanaticise about being an EP and said how fantastic it would be to just go into a school and just work with one child and never see them again (laughs). And how wonderful that would be because, and also she felt that, although we didn’t sort them out, there was like a goal, Thank God, you </w:t>
      </w:r>
      <w:proofErr w:type="spellStart"/>
      <w:r w:rsidRPr="00DF7BA4">
        <w:t>statemented</w:t>
      </w:r>
      <w:proofErr w:type="spellEnd"/>
      <w:r w:rsidRPr="00DF7BA4">
        <w:t xml:space="preserve"> them, you were doing some good. Whereas, she said half the time she could never get to, she felt she was getting nowhere with some of the families and children it was just so endemic. And I was like “Wow isn’t that interesting </w:t>
      </w:r>
      <w:r w:rsidR="008B2E4B">
        <w:t xml:space="preserve">[it is!] </w:t>
      </w:r>
      <w:proofErr w:type="gramStart"/>
      <w:r w:rsidR="008B2E4B">
        <w:t>that</w:t>
      </w:r>
      <w:proofErr w:type="gramEnd"/>
      <w:r w:rsidR="008B2E4B">
        <w:t xml:space="preserve"> you envy us” (</w:t>
      </w:r>
      <w:r w:rsidRPr="00DF7BA4">
        <w:t>Code 17</w:t>
      </w:r>
      <w:r w:rsidR="008B2E4B">
        <w:t>/18</w:t>
      </w:r>
      <w:r w:rsidRPr="00DF7BA4">
        <w:t>).</w:t>
      </w:r>
    </w:p>
    <w:p w14:paraId="0F674192" w14:textId="77777777" w:rsidR="000F7767" w:rsidRDefault="000F7767" w:rsidP="00DF7BA4"/>
    <w:p w14:paraId="074B46B9" w14:textId="7F978EF5" w:rsidR="00DF7BA4" w:rsidRPr="00DF7BA4" w:rsidRDefault="00DF7BA4" w:rsidP="00DF7BA4">
      <w:r w:rsidRPr="00DF7BA4">
        <w:t>I think it is important to consider Lisa’s motivation</w:t>
      </w:r>
      <w:r w:rsidR="00E12D52">
        <w:t xml:space="preserve"> for telling me this story. She</w:t>
      </w:r>
      <w:r w:rsidRPr="00DF7BA4">
        <w:t xml:space="preserve"> was explicitly letting me know that she was aware of an alternative to her insecure and jealous point of view. She quoted her colleague as saying </w:t>
      </w:r>
      <w:r w:rsidR="000F7767">
        <w:t>they (clinical psychologists) “</w:t>
      </w:r>
      <w:r w:rsidRPr="00DF7BA4">
        <w:t>were getting nowhere”.</w:t>
      </w:r>
      <w:r w:rsidR="008B2E4B">
        <w:t xml:space="preserve"> As her narrative continued</w:t>
      </w:r>
      <w:r w:rsidRPr="00DF7BA4">
        <w:t>, she was also implicitly making a claim for the value of EPs who, her colleague recognised, “were doing some good”. Finally, she used humour to emphasise her point “Wow, isn’t that interesting…that you envy us”.</w:t>
      </w:r>
    </w:p>
    <w:p w14:paraId="6DE4E206" w14:textId="77777777" w:rsidR="00DF7BA4" w:rsidRPr="00DF7BA4" w:rsidRDefault="00DF7BA4" w:rsidP="00DF7BA4"/>
    <w:p w14:paraId="00BFF094" w14:textId="647CFA40" w:rsidR="00DF7BA4" w:rsidRPr="00DF7BA4" w:rsidRDefault="00DF7BA4" w:rsidP="00DF7BA4">
      <w:r w:rsidRPr="00DF7BA4">
        <w:t>Secondly, I came across this same insecurity when discussing therapeutic interventions with my fellow trainees.</w:t>
      </w:r>
      <w:r w:rsidR="008719D6">
        <w:t xml:space="preserve"> In addition, </w:t>
      </w:r>
      <w:r w:rsidR="00335420">
        <w:t>Helen mentioned it</w:t>
      </w:r>
      <w:r w:rsidR="008B2E4B">
        <w:t xml:space="preserve"> in the analysis that I used for my pilot study.</w:t>
      </w:r>
      <w:r w:rsidRPr="00DF7BA4">
        <w:t xml:space="preserve"> I will explore this further in the discussion. At this stage it appears that there is a lack of self-belief within EPs regarding therapeutic interventions. However, I do not think that this is entirely a neurotic internalisation of a cultural privileging of one profession over another. I believe that it is also evidence of an honest self-reflective attitude </w:t>
      </w:r>
      <w:r w:rsidRPr="00DF7BA4">
        <w:lastRenderedPageBreak/>
        <w:t>amongst EPs towards their practice that demonstrates a lack of appropriate training and support as evidenced by Lisa’s earlier comments.</w:t>
      </w:r>
    </w:p>
    <w:p w14:paraId="5E7CFC8F" w14:textId="77777777" w:rsidR="00DF7BA4" w:rsidRPr="00830864" w:rsidRDefault="00DF7BA4" w:rsidP="00830864">
      <w:pPr>
        <w:pStyle w:val="Heading2"/>
      </w:pPr>
    </w:p>
    <w:p w14:paraId="7BF1ECE3" w14:textId="37C43660" w:rsidR="00DF7BA4" w:rsidRPr="00DF7BA4" w:rsidRDefault="00ED471E" w:rsidP="008B2E4B">
      <w:pPr>
        <w:pStyle w:val="Heading3"/>
      </w:pPr>
      <w:bookmarkStart w:id="61" w:name="_Toc206041384"/>
      <w:r>
        <w:t xml:space="preserve">Theme 4: </w:t>
      </w:r>
      <w:r w:rsidR="00DF7BA4" w:rsidRPr="00DF7BA4">
        <w:t>Anger</w:t>
      </w:r>
      <w:bookmarkEnd w:id="61"/>
      <w:r w:rsidR="00DF7BA4" w:rsidRPr="00DF7BA4">
        <w:t xml:space="preserve"> </w:t>
      </w:r>
    </w:p>
    <w:p w14:paraId="0B19BE33" w14:textId="5F8C0284" w:rsidR="00DF7BA4" w:rsidRPr="00DF7BA4" w:rsidRDefault="00DF7BA4" w:rsidP="00DF7BA4">
      <w:r w:rsidRPr="00DF7BA4">
        <w:t>I identified this as a separate theme as Lisa made a number of comments through the whole conversation. Lisa’s anger seemed to be with the establishment that privileged theory and practice that was closer to the medical model.  She used sarcasm to describe people’s beliefs about CAMHS, suggesting that others see</w:t>
      </w:r>
      <w:r w:rsidR="008B2E4B">
        <w:t xml:space="preserve"> them as the “Holy Grail” (</w:t>
      </w:r>
      <w:r w:rsidRPr="00DF7BA4">
        <w:t>Code 42</w:t>
      </w:r>
      <w:r w:rsidR="008B2E4B">
        <w:t>/1</w:t>
      </w:r>
      <w:r w:rsidRPr="00DF7BA4">
        <w:t xml:space="preserve">) and as having “magic </w:t>
      </w:r>
      <w:r w:rsidR="008B2E4B">
        <w:t>dust” (</w:t>
      </w:r>
      <w:r w:rsidRPr="00DF7BA4">
        <w:t>Code 58</w:t>
      </w:r>
      <w:r w:rsidR="008B2E4B">
        <w:t>/13</w:t>
      </w:r>
      <w:r w:rsidRPr="00DF7BA4">
        <w:t>). She felt that EPs needed to “debunk som</w:t>
      </w:r>
      <w:r w:rsidR="00F038C3">
        <w:t>e o</w:t>
      </w:r>
      <w:r w:rsidR="008B2E4B">
        <w:t>f the myths around CAMHS” (</w:t>
      </w:r>
      <w:r w:rsidRPr="00DF7BA4">
        <w:t>Code 46</w:t>
      </w:r>
      <w:r w:rsidR="008B2E4B">
        <w:t>/18</w:t>
      </w:r>
      <w:r w:rsidRPr="00DF7BA4">
        <w:t xml:space="preserve">). She was dismissive of their practices: </w:t>
      </w:r>
    </w:p>
    <w:p w14:paraId="75A25635" w14:textId="4FA5E53B" w:rsidR="00DF7BA4" w:rsidRPr="00DF7BA4" w:rsidRDefault="00DF7BA4" w:rsidP="00E12D52">
      <w:pPr>
        <w:spacing w:line="240" w:lineRule="auto"/>
        <w:ind w:left="720"/>
      </w:pPr>
      <w:r w:rsidRPr="00DF7BA4">
        <w:t xml:space="preserve">Although schools always complain that CAMHS, that, you know, if a child goes to CAMHS they never hear anything again, it is like the void “how are we supposed to know and yet they are </w:t>
      </w:r>
      <w:r w:rsidR="00010F97">
        <w:t>always asking us to fill in SDQ</w:t>
      </w:r>
      <w:r w:rsidRPr="00DF7BA4">
        <w:t xml:space="preserve">s”. Teachers spend a lot of time doing this and CAMHS just take it all and </w:t>
      </w:r>
      <w:proofErr w:type="gramStart"/>
      <w:r w:rsidRPr="00DF7BA4">
        <w:t>say</w:t>
      </w:r>
      <w:proofErr w:type="gramEnd"/>
      <w:r w:rsidRPr="00DF7BA4">
        <w:t xml:space="preserve"> “thank you very much” and don’t feedback. Which I think is poor p</w:t>
      </w:r>
      <w:r w:rsidR="008B2E4B">
        <w:t>ractice myself [um] (</w:t>
      </w:r>
      <w:r w:rsidRPr="00DF7BA4">
        <w:t>Code 59</w:t>
      </w:r>
      <w:r w:rsidR="008B2E4B">
        <w:t>/14</w:t>
      </w:r>
      <w:r w:rsidRPr="00DF7BA4">
        <w:t>).</w:t>
      </w:r>
    </w:p>
    <w:p w14:paraId="6FD22B7C" w14:textId="77777777" w:rsidR="00DF7BA4" w:rsidRPr="00DF7BA4" w:rsidRDefault="00DF7BA4" w:rsidP="00DF7BA4"/>
    <w:p w14:paraId="2BA2045A" w14:textId="58BC2DF1" w:rsidR="00DF7BA4" w:rsidRDefault="00DF7BA4" w:rsidP="008719D6">
      <w:r w:rsidRPr="00DF7BA4">
        <w:t>Having earlier explored Lisa’s personal insecurities, her anger seems to me to be a healthy reaction to a cultural bias that attempted to denigrate her as an EP. I think her comments may a</w:t>
      </w:r>
      <w:r w:rsidR="000F7767">
        <w:t>lso reflect a frustration with the CAMHS</w:t>
      </w:r>
      <w:r w:rsidRPr="00DF7BA4">
        <w:t xml:space="preserve"> service which is over-stretched, time limited and often ineffective. These are </w:t>
      </w:r>
      <w:r w:rsidR="003F4C89" w:rsidRPr="00DF7BA4">
        <w:t>criticisms that seem</w:t>
      </w:r>
      <w:r w:rsidRPr="00DF7BA4">
        <w:t xml:space="preserve"> to echo comments also made about EP services. </w:t>
      </w:r>
    </w:p>
    <w:p w14:paraId="463B4D51" w14:textId="77777777" w:rsidR="008719D6" w:rsidRPr="00830864" w:rsidRDefault="008719D6" w:rsidP="008719D6"/>
    <w:p w14:paraId="018DA9DF" w14:textId="77777777" w:rsidR="00DF7BA4" w:rsidRPr="00DF7BA4" w:rsidRDefault="00DF7BA4" w:rsidP="003F4C89">
      <w:pPr>
        <w:pStyle w:val="Heading3"/>
      </w:pPr>
      <w:bookmarkStart w:id="62" w:name="_Toc206041385"/>
      <w:r w:rsidRPr="00DF7BA4">
        <w:t>Conclusions</w:t>
      </w:r>
      <w:bookmarkEnd w:id="62"/>
    </w:p>
    <w:p w14:paraId="32BA73D4" w14:textId="77777777" w:rsidR="00DF7BA4" w:rsidRPr="00DF7BA4" w:rsidRDefault="00DF7BA4" w:rsidP="00DF7BA4">
      <w:r w:rsidRPr="00DF7BA4">
        <w:t>Lisa ended our conversation with an ambivalent statement:</w:t>
      </w:r>
    </w:p>
    <w:p w14:paraId="35FA5F1D" w14:textId="77777777" w:rsidR="00F038C3" w:rsidRDefault="00F038C3" w:rsidP="00DF7BA4">
      <w:pPr>
        <w:ind w:left="720" w:firstLine="60"/>
      </w:pPr>
    </w:p>
    <w:p w14:paraId="611FAB5F" w14:textId="2B86FF52" w:rsidR="00DF7BA4" w:rsidRPr="00DF7BA4" w:rsidRDefault="00DF7BA4" w:rsidP="00E12D52">
      <w:pPr>
        <w:spacing w:line="240" w:lineRule="auto"/>
        <w:ind w:left="720" w:firstLine="60"/>
      </w:pPr>
      <w:r w:rsidRPr="00DF7BA4">
        <w:t xml:space="preserve">I don’t know what the answer is, I really don’t. I think it is, we’ve come back to the same old </w:t>
      </w:r>
      <w:r w:rsidR="003F4C89">
        <w:t>problems again haven’t we (Code 67</w:t>
      </w:r>
      <w:r w:rsidR="004E5167">
        <w:t>/8</w:t>
      </w:r>
      <w:r w:rsidRPr="00DF7BA4">
        <w:t>).</w:t>
      </w:r>
    </w:p>
    <w:p w14:paraId="16FE36C7" w14:textId="77777777" w:rsidR="00DF7BA4" w:rsidRPr="00DF7BA4" w:rsidRDefault="00DF7BA4" w:rsidP="00DF7BA4"/>
    <w:p w14:paraId="31882CE9" w14:textId="77777777" w:rsidR="00DF7BA4" w:rsidRDefault="00DF7BA4" w:rsidP="00DF7BA4">
      <w:r w:rsidRPr="00DF7BA4">
        <w:lastRenderedPageBreak/>
        <w:t>I hope that my analysis of Lisa’s wisdom will enable us to address this problem more effectively and find a way to facilitate what Lisa and I believe would be an improvement to educational psychology provision.</w:t>
      </w:r>
    </w:p>
    <w:p w14:paraId="502FBE76" w14:textId="77777777" w:rsidR="00DF7BA4" w:rsidRDefault="00DF7BA4" w:rsidP="00DF7BA4"/>
    <w:p w14:paraId="52AA8A36" w14:textId="77777777" w:rsidR="00DF7BA4" w:rsidRDefault="00DF7BA4" w:rsidP="00DF7BA4">
      <w:r>
        <w:br w:type="page"/>
      </w:r>
    </w:p>
    <w:p w14:paraId="74FDC461" w14:textId="77777777" w:rsidR="003F4C89" w:rsidRDefault="003F4C89" w:rsidP="003F4C89">
      <w:pPr>
        <w:pStyle w:val="Heading1"/>
      </w:pPr>
      <w:bookmarkStart w:id="63" w:name="_Toc206041386"/>
      <w:r>
        <w:lastRenderedPageBreak/>
        <w:t>Chapter Five</w:t>
      </w:r>
      <w:bookmarkEnd w:id="63"/>
    </w:p>
    <w:p w14:paraId="73850F2F" w14:textId="7798F590" w:rsidR="00DF7BA4" w:rsidRPr="00830864" w:rsidRDefault="00DF7BA4" w:rsidP="008719D6">
      <w:pPr>
        <w:pStyle w:val="Heading2"/>
      </w:pPr>
      <w:bookmarkStart w:id="64" w:name="_Toc206041387"/>
      <w:r w:rsidRPr="00830864">
        <w:t>Discussion</w:t>
      </w:r>
      <w:bookmarkEnd w:id="64"/>
    </w:p>
    <w:p w14:paraId="52A4688C" w14:textId="728F12C1" w:rsidR="00DF7BA4" w:rsidRPr="00DF7BA4" w:rsidRDefault="00DF7BA4" w:rsidP="00DF7BA4">
      <w:r w:rsidRPr="00DF7BA4">
        <w:t xml:space="preserve">I want to start </w:t>
      </w:r>
      <w:r w:rsidR="007723F8">
        <w:t>by expressing my thanks to Lisa and</w:t>
      </w:r>
      <w:r w:rsidRPr="00DF7BA4">
        <w:t xml:space="preserve"> Rachel for their generosity and c</w:t>
      </w:r>
      <w:r w:rsidR="008B2174">
        <w:t xml:space="preserve">ourage in being </w:t>
      </w:r>
      <w:r w:rsidRPr="00DF7BA4">
        <w:t>participants</w:t>
      </w:r>
      <w:r w:rsidR="008B2174">
        <w:t xml:space="preserve"> within this study</w:t>
      </w:r>
      <w:r w:rsidRPr="00DF7BA4">
        <w:t xml:space="preserve">. They have given me their time and their personal reflections. They have been willing to let another person reflect </w:t>
      </w:r>
      <w:r w:rsidR="00627AD9">
        <w:t>publically on their personal narratives</w:t>
      </w:r>
      <w:r w:rsidR="00BA22A7">
        <w:t>.</w:t>
      </w:r>
      <w:r w:rsidRPr="00DF7BA4">
        <w:t xml:space="preserve"> </w:t>
      </w:r>
    </w:p>
    <w:p w14:paraId="084BA10C" w14:textId="77777777" w:rsidR="00DF7BA4" w:rsidRPr="00DF7BA4" w:rsidRDefault="00DF7BA4" w:rsidP="00DF7BA4"/>
    <w:p w14:paraId="586E0932" w14:textId="73673A51" w:rsidR="00DF7BA4" w:rsidRPr="00DF7BA4" w:rsidRDefault="00DF7BA4" w:rsidP="00DF7BA4">
      <w:r w:rsidRPr="00DF7BA4">
        <w:t xml:space="preserve">I </w:t>
      </w:r>
      <w:r w:rsidR="00BA22A7">
        <w:t xml:space="preserve">will begin </w:t>
      </w:r>
      <w:r w:rsidR="00E9709D">
        <w:t xml:space="preserve">this discussion </w:t>
      </w:r>
      <w:r w:rsidR="00BA22A7">
        <w:t>by considering</w:t>
      </w:r>
      <w:r w:rsidRPr="00DF7BA4">
        <w:t xml:space="preserve"> the process of the research in comparison to the intentions set out in the methodology and with reference to  </w:t>
      </w:r>
      <w:r w:rsidR="00014758">
        <w:t xml:space="preserve">‘trustworthiness”, </w:t>
      </w:r>
      <w:r w:rsidRPr="00DF7BA4">
        <w:t>“authenticity”</w:t>
      </w:r>
      <w:sdt>
        <w:sdtPr>
          <w:id w:val="-1358509552"/>
          <w:citation/>
        </w:sdtPr>
        <w:sdtContent>
          <w:r w:rsidR="00CB5A62" w:rsidRPr="00DF7BA4">
            <w:fldChar w:fldCharType="begin"/>
          </w:r>
          <w:r w:rsidR="001A010B">
            <w:rPr>
              <w:lang w:val="en-US"/>
            </w:rPr>
            <w:instrText xml:space="preserve">CITATION Lin07 \l 1033 </w:instrText>
          </w:r>
          <w:r w:rsidR="00CB5A62" w:rsidRPr="00DF7BA4">
            <w:fldChar w:fldCharType="separate"/>
          </w:r>
          <w:r w:rsidR="00CD087E">
            <w:rPr>
              <w:noProof/>
              <w:lang w:val="en-US"/>
            </w:rPr>
            <w:t xml:space="preserve"> </w:t>
          </w:r>
          <w:r w:rsidR="00CD087E" w:rsidRPr="00CD087E">
            <w:rPr>
              <w:noProof/>
              <w:lang w:val="en-US"/>
            </w:rPr>
            <w:t>(Lincoln &amp; Guba, 2007)</w:t>
          </w:r>
          <w:r w:rsidR="00CB5A62" w:rsidRPr="00DF7BA4">
            <w:fldChar w:fldCharType="end"/>
          </w:r>
        </w:sdtContent>
      </w:sdt>
      <w:r w:rsidRPr="00DF7BA4">
        <w:t xml:space="preserve"> and ethical considerations. </w:t>
      </w:r>
      <w:r w:rsidR="00BA22A7">
        <w:t>I will then draw out the themes that I felt were the key findings from my analysis, revisiting ideas mentioned in the literature review.</w:t>
      </w:r>
      <w:r w:rsidR="002C0E10">
        <w:t xml:space="preserve"> I will conclude the discussion with a</w:t>
      </w:r>
      <w:r w:rsidR="002E689F">
        <w:t xml:space="preserve"> consider</w:t>
      </w:r>
      <w:r w:rsidR="002C0E10">
        <w:t>ation of</w:t>
      </w:r>
      <w:r w:rsidR="002E689F">
        <w:t xml:space="preserve"> what I have learnt from the experience.</w:t>
      </w:r>
    </w:p>
    <w:p w14:paraId="1063BA14" w14:textId="77777777" w:rsidR="00DF7BA4" w:rsidRPr="00DF7BA4" w:rsidRDefault="00DF7BA4" w:rsidP="00DF7BA4"/>
    <w:p w14:paraId="5CE64EDB" w14:textId="77777777" w:rsidR="00DF7BA4" w:rsidRDefault="00DF7BA4" w:rsidP="003F4C89">
      <w:pPr>
        <w:pStyle w:val="Heading3"/>
      </w:pPr>
      <w:bookmarkStart w:id="65" w:name="_Toc206041388"/>
      <w:r w:rsidRPr="000F7767">
        <w:t xml:space="preserve">Evaluation of the research </w:t>
      </w:r>
      <w:r w:rsidR="00CC299B">
        <w:t>methodology</w:t>
      </w:r>
      <w:bookmarkEnd w:id="65"/>
    </w:p>
    <w:p w14:paraId="34350238" w14:textId="53075C01" w:rsidR="003F4C89" w:rsidRDefault="00E72ADD" w:rsidP="003F4C89">
      <w:pPr>
        <w:pStyle w:val="Heading4"/>
      </w:pPr>
      <w:r>
        <w:t>Trustworthiness (rigour) and</w:t>
      </w:r>
      <w:r w:rsidR="00DC6991">
        <w:t xml:space="preserve"> </w:t>
      </w:r>
      <w:r>
        <w:t>t</w:t>
      </w:r>
      <w:r w:rsidR="003F4C89">
        <w:t>hematic analysis</w:t>
      </w:r>
    </w:p>
    <w:p w14:paraId="01D8A997" w14:textId="6DA5E4F3" w:rsidR="00D47790" w:rsidRDefault="00EE54C5" w:rsidP="003F4C89">
      <w:r>
        <w:t>M</w:t>
      </w:r>
      <w:r w:rsidR="0029058B" w:rsidRPr="005F2250">
        <w:t xml:space="preserve">y desire to work with self-reflection as my method of </w:t>
      </w:r>
      <w:r w:rsidR="00426718" w:rsidRPr="005F2250">
        <w:t>analysis</w:t>
      </w:r>
      <w:r w:rsidR="0029058B" w:rsidRPr="005F2250">
        <w:t xml:space="preserve"> </w:t>
      </w:r>
      <w:r w:rsidR="00BD16A6">
        <w:t>grew out of a</w:t>
      </w:r>
      <w:r w:rsidR="00426718">
        <w:t>n</w:t>
      </w:r>
      <w:r w:rsidR="00BD16A6">
        <w:t xml:space="preserve"> </w:t>
      </w:r>
      <w:r w:rsidR="008B2174">
        <w:t>aspiration</w:t>
      </w:r>
      <w:r w:rsidR="00BD16A6">
        <w:t xml:space="preserve"> to find a </w:t>
      </w:r>
      <w:r w:rsidR="00010F97">
        <w:t>method that was more compatible</w:t>
      </w:r>
      <w:r w:rsidR="00BD16A6">
        <w:t xml:space="preserve"> with the underly</w:t>
      </w:r>
      <w:r w:rsidR="00445D1B">
        <w:t>ing ontology and epistemology.</w:t>
      </w:r>
      <w:r w:rsidR="007D7D28">
        <w:t xml:space="preserve"> </w:t>
      </w:r>
      <w:r w:rsidR="00426718">
        <w:t>I argued</w:t>
      </w:r>
      <w:r w:rsidR="00445D1B">
        <w:t xml:space="preserve"> that established method</w:t>
      </w:r>
      <w:r w:rsidR="008B2174">
        <w:t>s</w:t>
      </w:r>
      <w:r w:rsidR="00445D1B">
        <w:t xml:space="preserve"> of q</w:t>
      </w:r>
      <w:r w:rsidR="008B2174">
        <w:t>ualitative research</w:t>
      </w:r>
      <w:r w:rsidR="002C0E10">
        <w:t xml:space="preserve"> analysis</w:t>
      </w:r>
      <w:r w:rsidR="008D348F">
        <w:t xml:space="preserve"> had</w:t>
      </w:r>
      <w:r w:rsidR="008B2174">
        <w:t xml:space="preserve"> the potential</w:t>
      </w:r>
      <w:r w:rsidR="00305313">
        <w:t xml:space="preserve"> </w:t>
      </w:r>
      <w:r w:rsidR="00010F97">
        <w:t xml:space="preserve">to </w:t>
      </w:r>
      <w:r w:rsidR="00445D1B">
        <w:t>take the researcher away</w:t>
      </w:r>
      <w:r w:rsidR="00305313">
        <w:t xml:space="preserve"> from their personal experience.</w:t>
      </w:r>
      <w:r w:rsidR="00445D1B">
        <w:rPr>
          <w:color w:val="FF0000"/>
        </w:rPr>
        <w:t xml:space="preserve"> </w:t>
      </w:r>
      <w:r w:rsidR="00445D1B">
        <w:t xml:space="preserve">Therefore, I carried out a pilot study within which I </w:t>
      </w:r>
      <w:r w:rsidR="00F07B7C">
        <w:t>trialled a method of analysis that used my own self-reflection</w:t>
      </w:r>
      <w:r w:rsidR="002C0E10">
        <w:t>, without a structure external to my own thinking</w:t>
      </w:r>
      <w:r w:rsidR="00F07B7C">
        <w:t>. I have already suggested that my lear</w:t>
      </w:r>
      <w:r w:rsidR="00305313">
        <w:t>ning from the pilot study caused</w:t>
      </w:r>
      <w:r w:rsidR="00F07B7C">
        <w:t xml:space="preserve"> me to </w:t>
      </w:r>
      <w:r w:rsidR="007D7D28">
        <w:t xml:space="preserve">partially </w:t>
      </w:r>
      <w:r w:rsidR="00F07B7C">
        <w:t xml:space="preserve">abandon this strategy and employ a more formal or established qualitative </w:t>
      </w:r>
      <w:r w:rsidR="007D7D28">
        <w:t xml:space="preserve">research </w:t>
      </w:r>
      <w:r w:rsidR="00F07B7C">
        <w:t>approach</w:t>
      </w:r>
      <w:r w:rsidR="00D47790">
        <w:t xml:space="preserve"> of thematic analysis. This approach</w:t>
      </w:r>
      <w:r w:rsidR="007D7D28">
        <w:t xml:space="preserve"> h</w:t>
      </w:r>
      <w:r w:rsidR="00D47790">
        <w:t>elped me to identify and report how my</w:t>
      </w:r>
      <w:r w:rsidR="007D7D28">
        <w:t xml:space="preserve"> self-reflections</w:t>
      </w:r>
      <w:r w:rsidR="002C0E10">
        <w:t xml:space="preserve"> resulted in</w:t>
      </w:r>
      <w:r w:rsidR="00D47790">
        <w:t xml:space="preserve"> the narratives </w:t>
      </w:r>
      <w:r w:rsidR="002C0E10">
        <w:t xml:space="preserve">I created </w:t>
      </w:r>
      <w:r w:rsidR="00D47790">
        <w:t>regarding the data</w:t>
      </w:r>
      <w:r w:rsidR="00F07B7C">
        <w:t xml:space="preserve">. </w:t>
      </w:r>
    </w:p>
    <w:p w14:paraId="33BEC9C3" w14:textId="77777777" w:rsidR="00D47790" w:rsidRDefault="00D47790" w:rsidP="003F4C89"/>
    <w:p w14:paraId="179C07CC" w14:textId="557AAFE4" w:rsidR="00BD16A6" w:rsidRDefault="00D47790" w:rsidP="003F4C89">
      <w:r>
        <w:lastRenderedPageBreak/>
        <w:t>I believe</w:t>
      </w:r>
      <w:r w:rsidR="00F07B7C">
        <w:t xml:space="preserve"> that using th</w:t>
      </w:r>
      <w:r w:rsidR="007D7D28">
        <w:t>ematic analysis did improve some aspects of the “credibility”</w:t>
      </w:r>
      <w:sdt>
        <w:sdtPr>
          <w:id w:val="-1120832320"/>
          <w:citation/>
        </w:sdtPr>
        <w:sdtContent>
          <w:r w:rsidR="007D7D28">
            <w:fldChar w:fldCharType="begin"/>
          </w:r>
          <w:r w:rsidR="001A010B">
            <w:rPr>
              <w:lang w:val="en-US"/>
            </w:rPr>
            <w:instrText xml:space="preserve">CITATION Lin07 \p 18 \t  \l 1033 </w:instrText>
          </w:r>
          <w:r w:rsidR="007D7D28">
            <w:fldChar w:fldCharType="separate"/>
          </w:r>
          <w:r w:rsidR="00CD087E">
            <w:rPr>
              <w:noProof/>
              <w:lang w:val="en-US"/>
            </w:rPr>
            <w:t xml:space="preserve"> </w:t>
          </w:r>
          <w:r w:rsidR="00CD087E" w:rsidRPr="00CD087E">
            <w:rPr>
              <w:noProof/>
              <w:lang w:val="en-US"/>
            </w:rPr>
            <w:t>(Lincoln &amp; Guba, 2007, p. 18)</w:t>
          </w:r>
          <w:r w:rsidR="007D7D28">
            <w:fldChar w:fldCharType="end"/>
          </w:r>
        </w:sdtContent>
      </w:sdt>
      <w:r w:rsidR="007D7D28">
        <w:t>. It facilitated “prolonged engagement” and “persistent observation”</w:t>
      </w:r>
      <w:sdt>
        <w:sdtPr>
          <w:id w:val="-998271100"/>
          <w:citation/>
        </w:sdtPr>
        <w:sdtContent>
          <w:r w:rsidR="007D7D28">
            <w:fldChar w:fldCharType="begin"/>
          </w:r>
          <w:r w:rsidR="001A010B">
            <w:rPr>
              <w:lang w:val="en-US"/>
            </w:rPr>
            <w:instrText xml:space="preserve">CITATION Lin07 \p 18 \t  \l 1033 </w:instrText>
          </w:r>
          <w:r w:rsidR="007D7D28">
            <w:fldChar w:fldCharType="separate"/>
          </w:r>
          <w:r w:rsidR="00CD087E">
            <w:rPr>
              <w:noProof/>
              <w:lang w:val="en-US"/>
            </w:rPr>
            <w:t xml:space="preserve"> </w:t>
          </w:r>
          <w:r w:rsidR="00CD087E" w:rsidRPr="00CD087E">
            <w:rPr>
              <w:noProof/>
              <w:lang w:val="en-US"/>
            </w:rPr>
            <w:t>(Lincoln &amp; Guba, 2007, p. 18)</w:t>
          </w:r>
          <w:r w:rsidR="007D7D28">
            <w:fldChar w:fldCharType="end"/>
          </w:r>
        </w:sdtContent>
      </w:sdt>
      <w:r w:rsidR="007D7D28">
        <w:t xml:space="preserve">. It enabled me to demonstrate some “triangulation” </w:t>
      </w:r>
      <w:sdt>
        <w:sdtPr>
          <w:id w:val="-454793184"/>
          <w:citation/>
        </w:sdtPr>
        <w:sdtContent>
          <w:r w:rsidR="007D7D28">
            <w:fldChar w:fldCharType="begin"/>
          </w:r>
          <w:r w:rsidR="001A010B">
            <w:rPr>
              <w:lang w:val="en-US"/>
            </w:rPr>
            <w:instrText xml:space="preserve">CITATION Lin07 \p 18 \n  \y  \t  \l 1033 </w:instrText>
          </w:r>
          <w:r w:rsidR="007D7D28">
            <w:fldChar w:fldCharType="separate"/>
          </w:r>
          <w:r w:rsidR="00CD087E" w:rsidRPr="00CD087E">
            <w:rPr>
              <w:noProof/>
              <w:lang w:val="en-US"/>
            </w:rPr>
            <w:t>(p. 18)</w:t>
          </w:r>
          <w:r w:rsidR="007D7D28">
            <w:fldChar w:fldCharType="end"/>
          </w:r>
        </w:sdtContent>
      </w:sdt>
      <w:r w:rsidR="007D7D28">
        <w:t xml:space="preserve"> between</w:t>
      </w:r>
      <w:r w:rsidR="00EE54C5">
        <w:t xml:space="preserve"> the text of the transcript, </w:t>
      </w:r>
      <w:r w:rsidR="007D7D28">
        <w:t xml:space="preserve">the </w:t>
      </w:r>
      <w:r w:rsidR="00EE54C5">
        <w:t xml:space="preserve">participants’ </w:t>
      </w:r>
      <w:r w:rsidR="007D7D28">
        <w:t>t</w:t>
      </w:r>
      <w:r w:rsidR="00EE54C5">
        <w:t>houghts and feelings and my reflections</w:t>
      </w:r>
      <w:r w:rsidR="007D7D28">
        <w:t>. The use of thematic analysis also improved my ability to demonstrate “dependability” and “</w:t>
      </w:r>
      <w:proofErr w:type="spellStart"/>
      <w:r w:rsidR="007D7D28">
        <w:t>confirmability</w:t>
      </w:r>
      <w:proofErr w:type="spellEnd"/>
      <w:r w:rsidR="007D7D28">
        <w:t>”</w:t>
      </w:r>
      <w:r w:rsidR="008D348F">
        <w:t xml:space="preserve"> </w:t>
      </w:r>
      <w:sdt>
        <w:sdtPr>
          <w:id w:val="-455255190"/>
          <w:citation/>
        </w:sdtPr>
        <w:sdtContent>
          <w:r w:rsidR="008D348F">
            <w:fldChar w:fldCharType="begin"/>
          </w:r>
          <w:r w:rsidR="001A010B">
            <w:rPr>
              <w:lang w:val="en-US"/>
            </w:rPr>
            <w:instrText xml:space="preserve">CITATION Lin07 \p 19 \l 1033 </w:instrText>
          </w:r>
          <w:r w:rsidR="008D348F">
            <w:fldChar w:fldCharType="separate"/>
          </w:r>
          <w:r w:rsidR="00CD087E" w:rsidRPr="00CD087E">
            <w:rPr>
              <w:noProof/>
              <w:lang w:val="en-US"/>
            </w:rPr>
            <w:t>(Lincoln &amp; Guba, 2007, p. 19)</w:t>
          </w:r>
          <w:r w:rsidR="008D348F">
            <w:fldChar w:fldCharType="end"/>
          </w:r>
        </w:sdtContent>
      </w:sdt>
      <w:r w:rsidR="00EE54C5">
        <w:t>,</w:t>
      </w:r>
      <w:r w:rsidR="007D7D28">
        <w:t xml:space="preserve"> in the sense that the structure of themati</w:t>
      </w:r>
      <w:r w:rsidR="00426718">
        <w:t>c analysis allowed me to demonstrate</w:t>
      </w:r>
      <w:r w:rsidR="007D7D28">
        <w:t xml:space="preserve"> how I had reached decisions about codes and themes. </w:t>
      </w:r>
    </w:p>
    <w:p w14:paraId="2814CAF9" w14:textId="77777777" w:rsidR="00A57B2C" w:rsidRDefault="00A57B2C" w:rsidP="003F4C89"/>
    <w:p w14:paraId="56E9CBDE" w14:textId="76AC1850" w:rsidR="00A57B2C" w:rsidRDefault="00A57B2C" w:rsidP="003F4C89">
      <w:r>
        <w:t xml:space="preserve">However, I </w:t>
      </w:r>
      <w:r w:rsidR="00EE54C5">
        <w:t>think that I was also influenced by</w:t>
      </w:r>
      <w:r w:rsidR="00E72ADD">
        <w:t xml:space="preserve"> a lack of self-belief</w:t>
      </w:r>
      <w:r>
        <w:t>. I feared criticis</w:t>
      </w:r>
      <w:r w:rsidR="00E72ADD">
        <w:t>m that my method lacked scientific</w:t>
      </w:r>
      <w:r>
        <w:t xml:space="preserve"> credibility. </w:t>
      </w:r>
      <w:r w:rsidR="00426718">
        <w:t>A parallel strikes me</w:t>
      </w:r>
      <w:r>
        <w:t xml:space="preserve"> between my feelings</w:t>
      </w:r>
      <w:r w:rsidR="00426718">
        <w:t xml:space="preserve"> </w:t>
      </w:r>
      <w:r w:rsidR="00E72ADD">
        <w:t xml:space="preserve">in relation to this study </w:t>
      </w:r>
      <w:r>
        <w:t xml:space="preserve">and those of my participants when they </w:t>
      </w:r>
      <w:r w:rsidR="004D4663">
        <w:t xml:space="preserve">talked about </w:t>
      </w:r>
      <w:r>
        <w:t>offer</w:t>
      </w:r>
      <w:r w:rsidR="004D4663">
        <w:t>ing</w:t>
      </w:r>
      <w:r>
        <w:t xml:space="preserve"> therapeutic interventions. Both Rachel (</w:t>
      </w:r>
      <w:r w:rsidR="00582FF5">
        <w:t xml:space="preserve">App. 2, </w:t>
      </w:r>
      <w:r w:rsidR="008F47E8">
        <w:t>c</w:t>
      </w:r>
      <w:r>
        <w:t xml:space="preserve">ode </w:t>
      </w:r>
      <w:r w:rsidR="004D4663">
        <w:t>66/6</w:t>
      </w:r>
      <w:r>
        <w:t>) and Lisa (</w:t>
      </w:r>
      <w:r w:rsidR="00582FF5">
        <w:t xml:space="preserve">App. 5, </w:t>
      </w:r>
      <w:r w:rsidR="008F47E8">
        <w:t>c</w:t>
      </w:r>
      <w:r>
        <w:t>ode 30/8)</w:t>
      </w:r>
      <w:r w:rsidR="004D4663">
        <w:t xml:space="preserve"> identified a similar fear that their therapeutic work </w:t>
      </w:r>
      <w:r w:rsidR="00426718">
        <w:t xml:space="preserve">also </w:t>
      </w:r>
      <w:r w:rsidR="004D4663">
        <w:t>lacked academic credibility or kudos</w:t>
      </w:r>
      <w:r w:rsidR="00E72ADD">
        <w:t xml:space="preserve"> within the profession</w:t>
      </w:r>
      <w:r w:rsidR="004D4663">
        <w:t>. I will return to this question later in the discussion.</w:t>
      </w:r>
      <w:r w:rsidR="008A28B4">
        <w:t xml:space="preserve"> At this stage I conclude</w:t>
      </w:r>
      <w:r w:rsidR="00D47790">
        <w:t>,</w:t>
      </w:r>
      <w:r w:rsidR="002C0E10">
        <w:t xml:space="preserve"> that </w:t>
      </w:r>
      <w:r w:rsidR="00E72ADD">
        <w:t xml:space="preserve">to some extent </w:t>
      </w:r>
      <w:r w:rsidR="002C0E10">
        <w:t>I believe my decision</w:t>
      </w:r>
      <w:r w:rsidR="008A28B4">
        <w:t xml:space="preserve"> to use thematic analysis improved the analysis and presentatio</w:t>
      </w:r>
      <w:r w:rsidR="00E72ADD">
        <w:t>n of my findings</w:t>
      </w:r>
      <w:r w:rsidR="00EE54C5">
        <w:t>. It may also have soothed my anxiety regarding academic credibility,</w:t>
      </w:r>
      <w:r w:rsidR="008A28B4">
        <w:t xml:space="preserve"> but in the process I </w:t>
      </w:r>
      <w:r w:rsidR="002C0E10">
        <w:t>could</w:t>
      </w:r>
      <w:r w:rsidR="008A28B4">
        <w:t xml:space="preserve"> have sacrificed some spontaneity</w:t>
      </w:r>
      <w:r w:rsidR="00EE54C5">
        <w:t xml:space="preserve"> and ontological coherence</w:t>
      </w:r>
      <w:r w:rsidR="00540591">
        <w:t xml:space="preserve"> by using codes that in part fragmented the data</w:t>
      </w:r>
      <w:r w:rsidR="008A28B4">
        <w:t xml:space="preserve">. </w:t>
      </w:r>
    </w:p>
    <w:p w14:paraId="4B01F83F" w14:textId="77777777" w:rsidR="002E689F" w:rsidRDefault="002E689F" w:rsidP="003F4C89"/>
    <w:p w14:paraId="267F681B" w14:textId="500BF49B" w:rsidR="00A80A90" w:rsidRDefault="00F26A26" w:rsidP="003F4C89">
      <w:r>
        <w:t xml:space="preserve">Nevertheless, </w:t>
      </w:r>
      <w:r w:rsidR="002E689F">
        <w:t xml:space="preserve">I also </w:t>
      </w:r>
      <w:r>
        <w:t xml:space="preserve">identify </w:t>
      </w:r>
      <w:r w:rsidR="002E689F">
        <w:t>that</w:t>
      </w:r>
      <w:r w:rsidR="00426718">
        <w:t xml:space="preserve"> any method of analysis will</w:t>
      </w:r>
      <w:r>
        <w:t xml:space="preserve"> </w:t>
      </w:r>
      <w:r w:rsidR="00B426B3">
        <w:t>influence</w:t>
      </w:r>
      <w:r w:rsidR="00426718">
        <w:t xml:space="preserve"> outcomes</w:t>
      </w:r>
      <w:r w:rsidR="00B426B3">
        <w:t xml:space="preserve">. </w:t>
      </w:r>
      <w:r>
        <w:t>For example, m</w:t>
      </w:r>
      <w:r w:rsidR="003861BB" w:rsidRPr="00DF7BA4">
        <w:t>y un</w:t>
      </w:r>
      <w:r>
        <w:t>derstanding of self-reflection wa</w:t>
      </w:r>
      <w:r w:rsidR="003861BB" w:rsidRPr="00DF7BA4">
        <w:t xml:space="preserve">s a construct </w:t>
      </w:r>
      <w:r w:rsidR="004D7BDD">
        <w:t>within my cultural background (W</w:t>
      </w:r>
      <w:r w:rsidR="003861BB" w:rsidRPr="00DF7BA4">
        <w:t xml:space="preserve">estern, female, middle-class, educated, white). </w:t>
      </w:r>
      <w:r w:rsidR="00426718">
        <w:t>This s</w:t>
      </w:r>
      <w:r w:rsidR="00B426B3">
        <w:t xml:space="preserve">elf-reflection </w:t>
      </w:r>
      <w:r w:rsidR="00426718">
        <w:t xml:space="preserve">was also </w:t>
      </w:r>
      <w:r w:rsidR="00B426B3">
        <w:t>based on my therapeutic experience</w:t>
      </w:r>
      <w:r w:rsidR="00426718">
        <w:t xml:space="preserve">, which </w:t>
      </w:r>
      <w:r w:rsidR="00B426B3">
        <w:t xml:space="preserve">will have </w:t>
      </w:r>
      <w:r w:rsidR="00426718">
        <w:t>added a particular shape to</w:t>
      </w:r>
      <w:r w:rsidR="00B426B3">
        <w:t xml:space="preserve"> what I noticed and how</w:t>
      </w:r>
      <w:r>
        <w:t xml:space="preserve"> I reported it. </w:t>
      </w:r>
      <w:r w:rsidR="0086078F" w:rsidRPr="00DF7BA4">
        <w:t xml:space="preserve">I </w:t>
      </w:r>
      <w:r w:rsidR="0086078F">
        <w:t>speculate that my current understanding</w:t>
      </w:r>
      <w:r w:rsidR="0086078F" w:rsidRPr="00DF7BA4">
        <w:t xml:space="preserve"> may be a case of something that Butler</w:t>
      </w:r>
      <w:sdt>
        <w:sdtPr>
          <w:id w:val="482201264"/>
          <w:citation/>
        </w:sdtPr>
        <w:sdtContent>
          <w:r w:rsidR="0086078F" w:rsidRPr="00DF7BA4">
            <w:fldChar w:fldCharType="begin"/>
          </w:r>
          <w:r w:rsidR="0086078F" w:rsidRPr="00DF7BA4">
            <w:rPr>
              <w:lang w:val="en-US"/>
            </w:rPr>
            <w:instrText xml:space="preserve">CITATION But05 \p 39 \n  \t  \l 1033 </w:instrText>
          </w:r>
          <w:r w:rsidR="0086078F" w:rsidRPr="00DF7BA4">
            <w:fldChar w:fldCharType="separate"/>
          </w:r>
          <w:r w:rsidR="00CD087E">
            <w:rPr>
              <w:noProof/>
              <w:lang w:val="en-US"/>
            </w:rPr>
            <w:t xml:space="preserve"> </w:t>
          </w:r>
          <w:r w:rsidR="00CD087E" w:rsidRPr="00CD087E">
            <w:rPr>
              <w:noProof/>
              <w:lang w:val="en-US"/>
            </w:rPr>
            <w:t>(2005, p. 39)</w:t>
          </w:r>
          <w:r w:rsidR="0086078F" w:rsidRPr="00DF7BA4">
            <w:fldChar w:fldCharType="end"/>
          </w:r>
        </w:sdtContent>
      </w:sdt>
      <w:r w:rsidR="0086078F" w:rsidRPr="00DF7BA4">
        <w:t xml:space="preserve"> identified as an aspect of myself that I cannot fully see without a very different </w:t>
      </w:r>
      <w:r w:rsidR="0086078F">
        <w:t xml:space="preserve">‘other’ to bring it into focus. </w:t>
      </w:r>
      <w:r>
        <w:t>Other more established</w:t>
      </w:r>
      <w:r w:rsidR="00B426B3">
        <w:t xml:space="preserve"> approa</w:t>
      </w:r>
      <w:r w:rsidR="00426718">
        <w:t>ches to qualitative research</w:t>
      </w:r>
      <w:r w:rsidR="002C0E10">
        <w:t xml:space="preserve"> analysis</w:t>
      </w:r>
      <w:r w:rsidR="00E72ADD">
        <w:t xml:space="preserve"> could similarly</w:t>
      </w:r>
      <w:r w:rsidR="00B426B3">
        <w:t xml:space="preserve"> have </w:t>
      </w:r>
      <w:r w:rsidR="004D7BDD">
        <w:t xml:space="preserve">influenced the </w:t>
      </w:r>
      <w:r w:rsidR="004D7BDD">
        <w:lastRenderedPageBreak/>
        <w:t>data</w:t>
      </w:r>
      <w:r w:rsidR="002C0E10">
        <w:t xml:space="preserve"> </w:t>
      </w:r>
      <w:r w:rsidR="006111E5">
        <w:t xml:space="preserve">and the </w:t>
      </w:r>
      <w:r w:rsidR="002C0E10">
        <w:t>outcomes</w:t>
      </w:r>
      <w:r w:rsidR="00E72ADD">
        <w:t>,</w:t>
      </w:r>
      <w:r w:rsidR="002C0E10">
        <w:t xml:space="preserve"> </w:t>
      </w:r>
      <w:r w:rsidR="00E72ADD">
        <w:t xml:space="preserve">but </w:t>
      </w:r>
      <w:r w:rsidR="002C0E10">
        <w:t xml:space="preserve">in </w:t>
      </w:r>
      <w:r w:rsidR="004D7BDD">
        <w:t xml:space="preserve">a </w:t>
      </w:r>
      <w:r w:rsidR="002C0E10">
        <w:t>different manner</w:t>
      </w:r>
      <w:r w:rsidR="00B426B3">
        <w:t xml:space="preserve">. </w:t>
      </w:r>
      <w:r w:rsidR="002C0E10">
        <w:t xml:space="preserve">With the benefit of my experience of this study, </w:t>
      </w:r>
      <w:r w:rsidR="00B426B3">
        <w:t>I reflect now that what is important is to own these</w:t>
      </w:r>
      <w:r w:rsidR="0086078F">
        <w:t xml:space="preserve"> influences</w:t>
      </w:r>
      <w:r w:rsidR="002C0E10">
        <w:t>,</w:t>
      </w:r>
      <w:r w:rsidR="00B426B3">
        <w:t xml:space="preserve"> whatever method is used. </w:t>
      </w:r>
    </w:p>
    <w:p w14:paraId="3149FEDE" w14:textId="77777777" w:rsidR="00BD16A6" w:rsidRDefault="00BD16A6" w:rsidP="00BD16A6"/>
    <w:p w14:paraId="3E478B11" w14:textId="739834B2" w:rsidR="00DC6991" w:rsidRPr="00DF7BA4" w:rsidRDefault="00DC6991" w:rsidP="00014758">
      <w:pPr>
        <w:pStyle w:val="Heading4"/>
      </w:pPr>
      <w:r w:rsidRPr="00DF7BA4">
        <w:t>Authenticity</w:t>
      </w:r>
      <w:r w:rsidR="0001372D">
        <w:t xml:space="preserve"> (validity)</w:t>
      </w:r>
      <w:r w:rsidRPr="00DF7BA4">
        <w:t xml:space="preserve"> </w:t>
      </w:r>
    </w:p>
    <w:p w14:paraId="44D61744" w14:textId="7312C499" w:rsidR="00DC6991" w:rsidRPr="00DF7BA4" w:rsidRDefault="00DC6991" w:rsidP="00DC6991">
      <w:r w:rsidRPr="005E277C">
        <w:rPr>
          <w:noProof/>
          <w:lang w:val="en-US"/>
        </w:rPr>
        <w:t>Lincoln &amp; Guba</w:t>
      </w:r>
      <w:r>
        <w:t xml:space="preserve"> </w:t>
      </w:r>
      <w:sdt>
        <w:sdtPr>
          <w:id w:val="-1230455875"/>
          <w:citation/>
        </w:sdtPr>
        <w:sdtContent>
          <w:r>
            <w:fldChar w:fldCharType="begin"/>
          </w:r>
          <w:r w:rsidR="001A010B">
            <w:rPr>
              <w:lang w:val="en-US"/>
            </w:rPr>
            <w:instrText xml:space="preserve">CITATION Lin07 \n  \t  \l 1033 </w:instrText>
          </w:r>
          <w:r>
            <w:fldChar w:fldCharType="separate"/>
          </w:r>
          <w:r w:rsidR="00CD087E" w:rsidRPr="00CD087E">
            <w:rPr>
              <w:noProof/>
              <w:lang w:val="en-US"/>
            </w:rPr>
            <w:t>(2007)</w:t>
          </w:r>
          <w:r>
            <w:fldChar w:fldCharType="end"/>
          </w:r>
        </w:sdtContent>
      </w:sdt>
      <w:r>
        <w:t xml:space="preserve"> </w:t>
      </w:r>
      <w:r w:rsidRPr="00DF7BA4">
        <w:t xml:space="preserve">argued that good quality qualitative research should be fair </w:t>
      </w:r>
      <w:sdt>
        <w:sdtPr>
          <w:id w:val="-1945987265"/>
          <w:citation/>
        </w:sdtPr>
        <w:sdtContent>
          <w:r w:rsidRPr="00DF7BA4">
            <w:fldChar w:fldCharType="begin"/>
          </w:r>
          <w:r w:rsidR="001A010B">
            <w:rPr>
              <w:lang w:val="en-US"/>
            </w:rPr>
            <w:instrText xml:space="preserve">CITATION Lin07 \p 20 \n  \y  \t  \l 1033 </w:instrText>
          </w:r>
          <w:r w:rsidRPr="00DF7BA4">
            <w:fldChar w:fldCharType="separate"/>
          </w:r>
          <w:r w:rsidR="00CD087E" w:rsidRPr="00CD087E">
            <w:rPr>
              <w:noProof/>
              <w:lang w:val="en-US"/>
            </w:rPr>
            <w:t>(p. 20)</w:t>
          </w:r>
          <w:r w:rsidRPr="00DF7BA4">
            <w:fldChar w:fldCharType="end"/>
          </w:r>
        </w:sdtContent>
      </w:sdt>
      <w:r w:rsidRPr="00DF7BA4">
        <w:t>. It</w:t>
      </w:r>
      <w:r w:rsidR="00F26A26">
        <w:t xml:space="preserve"> should reflect the views</w:t>
      </w:r>
      <w:r w:rsidRPr="00DF7BA4">
        <w:t xml:space="preserve"> of </w:t>
      </w:r>
      <w:r w:rsidR="00F26A26">
        <w:t xml:space="preserve">all </w:t>
      </w:r>
      <w:r w:rsidRPr="00DF7BA4">
        <w:t xml:space="preserve">the participants. Fairness results from each participant feeling empowered. It is an interesting dynamic in this research that </w:t>
      </w:r>
      <w:r w:rsidR="00F26A26">
        <w:t xml:space="preserve">both of my participants </w:t>
      </w:r>
      <w:r w:rsidRPr="00DF7BA4">
        <w:t>were in positions of authority over me wi</w:t>
      </w:r>
      <w:r>
        <w:t>thin my</w:t>
      </w:r>
      <w:r w:rsidR="00C70CB5">
        <w:t xml:space="preserve"> training and work as a TEP</w:t>
      </w:r>
      <w:r w:rsidRPr="00DF7BA4">
        <w:t>. Alongside this was my role wit</w:t>
      </w:r>
      <w:r w:rsidR="00C70CB5">
        <w:t>hin the study</w:t>
      </w:r>
      <w:r w:rsidRPr="00DF7BA4">
        <w:t xml:space="preserve"> as the researcher and the person in charge of the analy</w:t>
      </w:r>
      <w:r w:rsidR="00A22717">
        <w:t>sis. T</w:t>
      </w:r>
      <w:r>
        <w:t xml:space="preserve">his gave me </w:t>
      </w:r>
      <w:r w:rsidR="00F26A26">
        <w:t>power. Another</w:t>
      </w:r>
      <w:r w:rsidRPr="00DF7BA4">
        <w:t xml:space="preserve"> dynamic was </w:t>
      </w:r>
      <w:r w:rsidR="00C70CB5">
        <w:t>my age and experience</w:t>
      </w:r>
      <w:r w:rsidR="00646451">
        <w:t xml:space="preserve">, </w:t>
      </w:r>
      <w:r w:rsidR="00A22717">
        <w:t>which Lisa mentioned a</w:t>
      </w:r>
      <w:r w:rsidR="00646451">
        <w:t>s</w:t>
      </w:r>
      <w:r w:rsidR="00A22717">
        <w:t xml:space="preserve"> a </w:t>
      </w:r>
      <w:r w:rsidR="002C0E10">
        <w:t xml:space="preserve">possible </w:t>
      </w:r>
      <w:r w:rsidR="00A22717">
        <w:t xml:space="preserve">factor that had contributed to her feelings of insecurity </w:t>
      </w:r>
      <w:r w:rsidR="00646451">
        <w:t>(Lisa,</w:t>
      </w:r>
      <w:r w:rsidR="008F47E8">
        <w:t xml:space="preserve"> app.</w:t>
      </w:r>
      <w:r w:rsidR="00646451">
        <w:t xml:space="preserve"> 8</w:t>
      </w:r>
      <w:r w:rsidR="00727DA2">
        <w:t>,</w:t>
      </w:r>
      <w:r w:rsidR="00540591">
        <w:t xml:space="preserve"> 2/p.195</w:t>
      </w:r>
      <w:r w:rsidR="00C70CB5">
        <w:t>)</w:t>
      </w:r>
      <w:r w:rsidRPr="00DF7BA4">
        <w:t>. As I re</w:t>
      </w:r>
      <w:r w:rsidR="00F26A26">
        <w:t xml:space="preserve">flect on these </w:t>
      </w:r>
      <w:r w:rsidRPr="00DF7BA4">
        <w:t>competing positions o</w:t>
      </w:r>
      <w:r w:rsidR="00F26A26">
        <w:t xml:space="preserve">f power, I am aware that </w:t>
      </w:r>
      <w:r w:rsidRPr="00DF7BA4">
        <w:t>I wa</w:t>
      </w:r>
      <w:r>
        <w:t>s careful to make sure that the</w:t>
      </w:r>
      <w:r w:rsidRPr="00DF7BA4">
        <w:t xml:space="preserve"> processes of the research facilitated an environment that </w:t>
      </w:r>
      <w:r>
        <w:t>was respectful and empowering</w:t>
      </w:r>
      <w:r w:rsidR="002C0E10">
        <w:t xml:space="preserve"> to all</w:t>
      </w:r>
      <w:r w:rsidR="00F26A26">
        <w:t>. I believe that my participants</w:t>
      </w:r>
      <w:r w:rsidR="00C70CB5">
        <w:t>’</w:t>
      </w:r>
      <w:r w:rsidRPr="00DF7BA4">
        <w:t xml:space="preserve"> responses to me confirmed that this had been their experience. Similarly, at no point did I feel uncomfortable with</w:t>
      </w:r>
      <w:r w:rsidR="00C70CB5">
        <w:t>in my position as both a TEP</w:t>
      </w:r>
      <w:r w:rsidRPr="00DF7BA4">
        <w:t xml:space="preserve"> and co-researcher.</w:t>
      </w:r>
    </w:p>
    <w:p w14:paraId="608855B9" w14:textId="77777777" w:rsidR="008A28B4" w:rsidRDefault="008A28B4" w:rsidP="00DC6991">
      <w:pPr>
        <w:rPr>
          <w:highlight w:val="yellow"/>
        </w:rPr>
      </w:pPr>
    </w:p>
    <w:p w14:paraId="228531DE" w14:textId="1654190B" w:rsidR="00DC6991" w:rsidRPr="00DF1539" w:rsidRDefault="00DC6991" w:rsidP="00DC6991">
      <w:pPr>
        <w:rPr>
          <w:color w:val="FF0000"/>
        </w:rPr>
      </w:pPr>
      <w:r w:rsidRPr="008A28B4">
        <w:t xml:space="preserve">Ontological Authenticity </w:t>
      </w:r>
      <w:sdt>
        <w:sdtPr>
          <w:id w:val="477963287"/>
          <w:citation/>
        </w:sdtPr>
        <w:sdtContent>
          <w:r w:rsidRPr="008A28B4">
            <w:fldChar w:fldCharType="begin"/>
          </w:r>
          <w:r w:rsidR="001A010B">
            <w:rPr>
              <w:lang w:val="en-US"/>
            </w:rPr>
            <w:instrText xml:space="preserve">CITATION Lin07 \p 22 \t  \l 1033 </w:instrText>
          </w:r>
          <w:r w:rsidRPr="008A28B4">
            <w:fldChar w:fldCharType="separate"/>
          </w:r>
          <w:r w:rsidR="00CD087E" w:rsidRPr="00CD087E">
            <w:rPr>
              <w:noProof/>
              <w:lang w:val="en-US"/>
            </w:rPr>
            <w:t>(Lincoln &amp; Guba, 2007, p. 22)</w:t>
          </w:r>
          <w:r w:rsidRPr="008A28B4">
            <w:fldChar w:fldCharType="end"/>
          </w:r>
        </w:sdtContent>
      </w:sdt>
      <w:r w:rsidRPr="008A28B4">
        <w:t xml:space="preserve"> considers the extent to which a study has raise</w:t>
      </w:r>
      <w:r w:rsidR="008A28B4">
        <w:t>d awareness of the issues that we</w:t>
      </w:r>
      <w:r w:rsidRPr="008A28B4">
        <w:t>re being investigated. I know that I have gained greater understanding of therapeutic practice within educational psychology</w:t>
      </w:r>
      <w:r w:rsidR="00A22717">
        <w:t xml:space="preserve"> (S</w:t>
      </w:r>
      <w:r w:rsidR="00FC7DA2">
        <w:t>ee later comments)</w:t>
      </w:r>
      <w:r w:rsidRPr="008A28B4">
        <w:t>. My awareness has been raised as a consequence of the process of the research and from engaging with the analysis of my participant’s conversations. In addition, both Lisa and Rachel commented on how the interviews</w:t>
      </w:r>
      <w:r w:rsidR="002C0E10">
        <w:t xml:space="preserve"> and</w:t>
      </w:r>
      <w:r w:rsidR="00E127DD">
        <w:t xml:space="preserve"> reading the narratives of my reflections</w:t>
      </w:r>
      <w:r w:rsidR="0001372D" w:rsidRPr="008A28B4">
        <w:t xml:space="preserve"> had influenced</w:t>
      </w:r>
      <w:r w:rsidRPr="008A28B4">
        <w:t xml:space="preserve"> them. Lisa </w:t>
      </w:r>
      <w:r w:rsidR="00FC7DA2">
        <w:t>(</w:t>
      </w:r>
      <w:r w:rsidR="00E127DD">
        <w:t>See a</w:t>
      </w:r>
      <w:r w:rsidR="007210F1">
        <w:t>ppendix 8</w:t>
      </w:r>
      <w:r w:rsidR="00B426B3">
        <w:t xml:space="preserve"> </w:t>
      </w:r>
      <w:r w:rsidRPr="008A28B4">
        <w:t>2/</w:t>
      </w:r>
      <w:r w:rsidR="00B426B3">
        <w:t>p.</w:t>
      </w:r>
      <w:r w:rsidR="00540591">
        <w:t>195</w:t>
      </w:r>
      <w:r w:rsidR="00E127DD" w:rsidRPr="00646451">
        <w:t>)</w:t>
      </w:r>
      <w:r w:rsidR="00E127DD">
        <w:t xml:space="preserve"> suggested</w:t>
      </w:r>
      <w:r w:rsidRPr="008A28B4">
        <w:t xml:space="preserve"> that she had found it interesting. In her feedback, Rachel also said that she had found the process “incredibly powerful”, and that talking to me and reading the narrative </w:t>
      </w:r>
      <w:r w:rsidRPr="008A28B4">
        <w:lastRenderedPageBreak/>
        <w:t xml:space="preserve">had reminded her about how </w:t>
      </w:r>
      <w:r w:rsidR="00E127DD" w:rsidRPr="008A28B4">
        <w:t>potent</w:t>
      </w:r>
      <w:r w:rsidRPr="008A28B4">
        <w:t xml:space="preserve"> therapeutic work could be</w:t>
      </w:r>
      <w:r w:rsidR="00E72ADD">
        <w:t xml:space="preserve"> (Rachel app.</w:t>
      </w:r>
      <w:r w:rsidR="00391813">
        <w:t xml:space="preserve"> 3, </w:t>
      </w:r>
      <w:r w:rsidR="00540591">
        <w:t>p.162</w:t>
      </w:r>
      <w:r w:rsidR="00A22717">
        <w:t>)</w:t>
      </w:r>
      <w:r w:rsidRPr="008A28B4">
        <w:t>.</w:t>
      </w:r>
      <w:r w:rsidRPr="00DF7BA4">
        <w:t xml:space="preserve"> </w:t>
      </w:r>
    </w:p>
    <w:p w14:paraId="6AD6DB87" w14:textId="77777777" w:rsidR="00DC6991" w:rsidRPr="00DF7BA4" w:rsidRDefault="00DC6991" w:rsidP="00DC6991"/>
    <w:p w14:paraId="4FB0A7A1" w14:textId="77777777" w:rsidR="00DC6991" w:rsidRPr="00DF7BA4" w:rsidRDefault="00DC6991" w:rsidP="00DC6991">
      <w:r w:rsidRPr="00DF7BA4">
        <w:rPr>
          <w:noProof/>
          <w:lang w:val="en-US"/>
        </w:rPr>
        <w:t>McLeod</w:t>
      </w:r>
      <w:r w:rsidRPr="00DF7BA4">
        <w:t xml:space="preserve"> </w:t>
      </w:r>
      <w:sdt>
        <w:sdtPr>
          <w:id w:val="1540934329"/>
          <w:citation/>
        </w:sdtPr>
        <w:sdtContent>
          <w:r w:rsidRPr="00DF7BA4">
            <w:fldChar w:fldCharType="begin"/>
          </w:r>
          <w:r w:rsidRPr="00DF7BA4">
            <w:rPr>
              <w:lang w:val="en-US"/>
            </w:rPr>
            <w:instrText xml:space="preserve">CITATION McL01 \n  \t  \l 1033 </w:instrText>
          </w:r>
          <w:r w:rsidRPr="00DF7BA4">
            <w:fldChar w:fldCharType="separate"/>
          </w:r>
          <w:r w:rsidR="00CD087E">
            <w:rPr>
              <w:noProof/>
              <w:lang w:val="en-US"/>
            </w:rPr>
            <w:t>(2001)</w:t>
          </w:r>
          <w:r w:rsidRPr="00DF7BA4">
            <w:fldChar w:fldCharType="end"/>
          </w:r>
        </w:sdtContent>
      </w:sdt>
      <w:r w:rsidRPr="00DF7BA4">
        <w:t xml:space="preserve"> confirmed that a measure of good research i</w:t>
      </w:r>
      <w:r>
        <w:t>s the extent to which it enabled</w:t>
      </w:r>
      <w:r w:rsidRPr="00DF7BA4">
        <w:t xml:space="preserve"> participants to gain new insights:</w:t>
      </w:r>
    </w:p>
    <w:p w14:paraId="471BA062" w14:textId="066A0E05" w:rsidR="00DC6991" w:rsidRPr="00DF7BA4" w:rsidRDefault="00DC6991" w:rsidP="00DC6991">
      <w:pPr>
        <w:spacing w:line="240" w:lineRule="auto"/>
        <w:ind w:left="720"/>
      </w:pPr>
      <w:r w:rsidRPr="00DF7BA4">
        <w:t>One of the effects of a well-conducted qualitative interview is to give the informant new insights into the topic being explored</w:t>
      </w:r>
      <w:r w:rsidR="00E127DD">
        <w:t>.</w:t>
      </w:r>
    </w:p>
    <w:p w14:paraId="09E4A1BA" w14:textId="77777777" w:rsidR="00DC6991" w:rsidRPr="00DF7BA4" w:rsidRDefault="00294B7B" w:rsidP="00DC6991">
      <w:pPr>
        <w:spacing w:line="240" w:lineRule="auto"/>
        <w:ind w:left="3600" w:firstLine="720"/>
      </w:pPr>
      <w:sdt>
        <w:sdtPr>
          <w:id w:val="1357544476"/>
          <w:citation/>
        </w:sdtPr>
        <w:sdtContent>
          <w:r w:rsidR="00DC6991" w:rsidRPr="00DF7BA4">
            <w:fldChar w:fldCharType="begin"/>
          </w:r>
          <w:r w:rsidR="00DC6991" w:rsidRPr="00DF7BA4">
            <w:instrText xml:space="preserve">CITATION McL01 \p 197 \l 1033 </w:instrText>
          </w:r>
          <w:r w:rsidR="00DC6991" w:rsidRPr="00DF7BA4">
            <w:fldChar w:fldCharType="separate"/>
          </w:r>
          <w:r w:rsidR="00CD087E" w:rsidRPr="00CD087E">
            <w:rPr>
              <w:noProof/>
            </w:rPr>
            <w:t>(McLeod, 2001, p. 197)</w:t>
          </w:r>
          <w:r w:rsidR="00DC6991" w:rsidRPr="00DF7BA4">
            <w:fldChar w:fldCharType="end"/>
          </w:r>
        </w:sdtContent>
      </w:sdt>
    </w:p>
    <w:p w14:paraId="231D130C" w14:textId="77777777" w:rsidR="00DC6991" w:rsidRDefault="00DC6991" w:rsidP="00DC6991">
      <w:pPr>
        <w:pStyle w:val="Heading4"/>
        <w:spacing w:line="360" w:lineRule="auto"/>
        <w:rPr>
          <w:rFonts w:ascii="Calibri" w:hAnsi="Calibri"/>
          <w:szCs w:val="24"/>
        </w:rPr>
      </w:pPr>
    </w:p>
    <w:p w14:paraId="4C738DEC" w14:textId="03ACF7CE" w:rsidR="00DC6991" w:rsidRPr="00DF7BA4" w:rsidRDefault="007210F1" w:rsidP="00DC6991">
      <w:r w:rsidRPr="00DF7BA4">
        <w:t>I feel that</w:t>
      </w:r>
      <w:r w:rsidR="00FC7DA2">
        <w:t xml:space="preserve"> “educative authenticity” </w:t>
      </w:r>
      <w:sdt>
        <w:sdtPr>
          <w:id w:val="2105915086"/>
          <w:citation/>
        </w:sdtPr>
        <w:sdtContent>
          <w:r w:rsidR="00FC7DA2" w:rsidRPr="00DF7BA4">
            <w:fldChar w:fldCharType="begin"/>
          </w:r>
          <w:r w:rsidR="001A010B">
            <w:rPr>
              <w:lang w:val="en-US"/>
            </w:rPr>
            <w:instrText xml:space="preserve">CITATION Lin07 \p 22 \t  \l 1033 </w:instrText>
          </w:r>
          <w:r w:rsidR="00FC7DA2" w:rsidRPr="00DF7BA4">
            <w:fldChar w:fldCharType="separate"/>
          </w:r>
          <w:r w:rsidR="00CD087E" w:rsidRPr="00CD087E">
            <w:rPr>
              <w:noProof/>
              <w:lang w:val="en-US"/>
            </w:rPr>
            <w:t>(Lincoln &amp; Guba, 2007, p. 22)</w:t>
          </w:r>
          <w:r w:rsidR="00FC7DA2" w:rsidRPr="00DF7BA4">
            <w:fldChar w:fldCharType="end"/>
          </w:r>
        </w:sdtContent>
      </w:sdt>
      <w:r>
        <w:t xml:space="preserve"> was a criterion that was</w:t>
      </w:r>
      <w:r w:rsidR="004D7BDD">
        <w:t xml:space="preserve"> only</w:t>
      </w:r>
      <w:r w:rsidR="00D451DC">
        <w:t xml:space="preserve"> partially</w:t>
      </w:r>
      <w:r w:rsidR="00DC6991" w:rsidRPr="00DF7BA4">
        <w:t xml:space="preserve"> achieved. </w:t>
      </w:r>
      <w:r w:rsidR="00D451DC">
        <w:t>I think that we have all understood</w:t>
      </w:r>
      <w:r w:rsidR="00D451DC" w:rsidRPr="00DF7BA4">
        <w:t xml:space="preserve"> </w:t>
      </w:r>
      <w:r w:rsidR="00D451DC">
        <w:t>more about the difficulties of delivering therapeutic interventions within EPSs. However, a</w:t>
      </w:r>
      <w:r w:rsidR="00DC6991" w:rsidRPr="00DF7BA4">
        <w:t xml:space="preserve">ll </w:t>
      </w:r>
      <w:r w:rsidR="00DC6991">
        <w:t xml:space="preserve">of the co-participants were of a similar </w:t>
      </w:r>
      <w:r>
        <w:t>opinion</w:t>
      </w:r>
      <w:r w:rsidR="00DC6991">
        <w:t xml:space="preserve">; </w:t>
      </w:r>
      <w:r w:rsidR="00E127DD">
        <w:t>the ways in which</w:t>
      </w:r>
      <w:r w:rsidR="00DC6991" w:rsidRPr="00DF7BA4">
        <w:t xml:space="preserve"> we constructed our understanding of therapeutic practice</w:t>
      </w:r>
      <w:r w:rsidR="00E127DD">
        <w:t xml:space="preserve"> was </w:t>
      </w:r>
      <w:r>
        <w:t>alike</w:t>
      </w:r>
      <w:r w:rsidR="00DC6991" w:rsidRPr="00DF7BA4">
        <w:t xml:space="preserve">. I believe it would be a valuable extension of this study to </w:t>
      </w:r>
      <w:r w:rsidR="00E127DD">
        <w:t>engage with the narratives of</w:t>
      </w:r>
      <w:r w:rsidR="00DC6991">
        <w:t xml:space="preserve"> participants </w:t>
      </w:r>
      <w:r w:rsidR="00E72ADD">
        <w:t xml:space="preserve">from a different demographic or, </w:t>
      </w:r>
      <w:r w:rsidR="00DC6991">
        <w:t>who held</w:t>
      </w:r>
      <w:r w:rsidR="00E127DD">
        <w:t xml:space="preserve"> different views regarding</w:t>
      </w:r>
      <w:r w:rsidR="00DC6991" w:rsidRPr="00DF7BA4">
        <w:t xml:space="preserve"> therapeutic practice. </w:t>
      </w:r>
    </w:p>
    <w:p w14:paraId="20ED2EC0" w14:textId="77777777" w:rsidR="003861BB" w:rsidRDefault="003861BB" w:rsidP="00DC6991"/>
    <w:p w14:paraId="2D24E342" w14:textId="5A0A1B75" w:rsidR="00DC6991" w:rsidRPr="00DF7BA4" w:rsidRDefault="00FC7DA2" w:rsidP="00DC6991">
      <w:r>
        <w:t>“Catalytic a</w:t>
      </w:r>
      <w:r w:rsidR="00DC6991" w:rsidRPr="00DF7BA4">
        <w:t>uthenticity</w:t>
      </w:r>
      <w:r>
        <w:t>”</w:t>
      </w:r>
      <w:r w:rsidR="00DC6991" w:rsidRPr="00DF7BA4">
        <w:t xml:space="preserve"> </w:t>
      </w:r>
      <w:sdt>
        <w:sdtPr>
          <w:id w:val="1506172602"/>
          <w:citation/>
        </w:sdtPr>
        <w:sdtContent>
          <w:r w:rsidR="00DC6991" w:rsidRPr="00DF7BA4">
            <w:fldChar w:fldCharType="begin"/>
          </w:r>
          <w:r w:rsidR="001A010B">
            <w:rPr>
              <w:lang w:val="en-US"/>
            </w:rPr>
            <w:instrText xml:space="preserve">CITATION Lin07 \p 23 \t  \l 1033 </w:instrText>
          </w:r>
          <w:r w:rsidR="00DC6991" w:rsidRPr="00DF7BA4">
            <w:fldChar w:fldCharType="separate"/>
          </w:r>
          <w:r w:rsidR="00CD087E" w:rsidRPr="00CD087E">
            <w:rPr>
              <w:noProof/>
              <w:lang w:val="en-US"/>
            </w:rPr>
            <w:t>(Lincoln &amp; Guba, 2007, p. 23)</w:t>
          </w:r>
          <w:r w:rsidR="00DC6991" w:rsidRPr="00DF7BA4">
            <w:fldChar w:fldCharType="end"/>
          </w:r>
        </w:sdtContent>
      </w:sdt>
      <w:r w:rsidR="00E127DD">
        <w:t xml:space="preserve"> considers the extent to which </w:t>
      </w:r>
      <w:r w:rsidR="00DC6991" w:rsidRPr="00DF7BA4">
        <w:t>a study result</w:t>
      </w:r>
      <w:r w:rsidR="00E127DD">
        <w:t>s</w:t>
      </w:r>
      <w:r w:rsidR="00DC6991">
        <w:t xml:space="preserve"> in action or emp</w:t>
      </w:r>
      <w:r w:rsidR="00E127DD">
        <w:t>owerment.</w:t>
      </w:r>
      <w:r w:rsidR="00DC6991" w:rsidRPr="00DF7BA4">
        <w:t xml:space="preserve"> </w:t>
      </w:r>
      <w:r w:rsidR="00E127DD">
        <w:t>At an indiv</w:t>
      </w:r>
      <w:r w:rsidR="007210F1">
        <w:t>idual level my participants</w:t>
      </w:r>
      <w:r w:rsidR="00E127DD">
        <w:t xml:space="preserve"> mentioned their excitement regarding the use of therapeutic interventions</w:t>
      </w:r>
      <w:r w:rsidR="00DC6991" w:rsidRPr="00DF7BA4">
        <w:t xml:space="preserve">. </w:t>
      </w:r>
      <w:r w:rsidR="00E127DD">
        <w:t>T</w:t>
      </w:r>
      <w:r w:rsidR="00DC6991" w:rsidRPr="00DF7BA4">
        <w:t>he processes of the study can be judged to have offe</w:t>
      </w:r>
      <w:r w:rsidR="00DC6991">
        <w:t>red an environment in which participants were challenged to consider their practice</w:t>
      </w:r>
      <w:r w:rsidR="00DC6991" w:rsidRPr="00DF7BA4">
        <w:t xml:space="preserve">. Lincoln and </w:t>
      </w:r>
      <w:proofErr w:type="spellStart"/>
      <w:r w:rsidR="00DC6991" w:rsidRPr="00DF7BA4">
        <w:t>Guba</w:t>
      </w:r>
      <w:proofErr w:type="spellEnd"/>
      <w:r w:rsidR="00DC6991" w:rsidRPr="00DF7BA4">
        <w:t xml:space="preserve"> </w:t>
      </w:r>
      <w:sdt>
        <w:sdtPr>
          <w:id w:val="397025151"/>
          <w:citation/>
        </w:sdtPr>
        <w:sdtContent>
          <w:r w:rsidR="00DC6991" w:rsidRPr="00DF7BA4">
            <w:fldChar w:fldCharType="begin"/>
          </w:r>
          <w:r w:rsidR="001A010B">
            <w:rPr>
              <w:lang w:val="en-US"/>
            </w:rPr>
            <w:instrText xml:space="preserve">CITATION Lin07 \n  \t  \l 1033 </w:instrText>
          </w:r>
          <w:r w:rsidR="00DC6991" w:rsidRPr="00DF7BA4">
            <w:fldChar w:fldCharType="separate"/>
          </w:r>
          <w:r w:rsidR="00CD087E" w:rsidRPr="00CD087E">
            <w:rPr>
              <w:noProof/>
              <w:lang w:val="en-US"/>
            </w:rPr>
            <w:t>(2007)</w:t>
          </w:r>
          <w:r w:rsidR="00DC6991" w:rsidRPr="00DF7BA4">
            <w:fldChar w:fldCharType="end"/>
          </w:r>
        </w:sdtContent>
      </w:sdt>
      <w:r w:rsidR="00DC6991" w:rsidRPr="00DF7BA4">
        <w:t xml:space="preserve"> s</w:t>
      </w:r>
      <w:r w:rsidR="00DC6991">
        <w:t>uggest this as a valid alternative when more time i</w:t>
      </w:r>
      <w:r w:rsidR="0001372D">
        <w:t>s required to assess the longer-</w:t>
      </w:r>
      <w:r w:rsidR="00DC6991">
        <w:t xml:space="preserve">term impact of a study </w:t>
      </w:r>
      <w:sdt>
        <w:sdtPr>
          <w:id w:val="-999507843"/>
          <w:citation/>
        </w:sdtPr>
        <w:sdtContent>
          <w:r w:rsidR="00DC6991" w:rsidRPr="00DF7BA4">
            <w:fldChar w:fldCharType="begin"/>
          </w:r>
          <w:r w:rsidR="001A010B">
            <w:rPr>
              <w:lang w:val="en-US"/>
            </w:rPr>
            <w:instrText xml:space="preserve">CITATION Lin07 \p 24 \n  \y  \t  \l 1033 </w:instrText>
          </w:r>
          <w:r w:rsidR="00DC6991" w:rsidRPr="00DF7BA4">
            <w:fldChar w:fldCharType="separate"/>
          </w:r>
          <w:r w:rsidR="00CD087E" w:rsidRPr="00CD087E">
            <w:rPr>
              <w:noProof/>
              <w:lang w:val="en-US"/>
            </w:rPr>
            <w:t>(p. 24)</w:t>
          </w:r>
          <w:r w:rsidR="00DC6991" w:rsidRPr="00DF7BA4">
            <w:fldChar w:fldCharType="end"/>
          </w:r>
        </w:sdtContent>
      </w:sdt>
      <w:r w:rsidR="00DC6991" w:rsidRPr="00DF7BA4">
        <w:t>.</w:t>
      </w:r>
      <w:r w:rsidR="007210F1">
        <w:t xml:space="preserve"> In addition, b</w:t>
      </w:r>
      <w:r w:rsidR="00D451DC">
        <w:t>oth Lisa and Rachel expressed the hope that this study may have a wider impact that would generate change within educational psyc</w:t>
      </w:r>
      <w:r w:rsidR="005D65D7">
        <w:t>hology (Rachel</w:t>
      </w:r>
      <w:r w:rsidR="00582FF5">
        <w:t>, app.</w:t>
      </w:r>
      <w:r w:rsidR="00540591">
        <w:t xml:space="preserve"> 3, p.162</w:t>
      </w:r>
      <w:r w:rsidR="00D451DC">
        <w:t>, Lisa</w:t>
      </w:r>
      <w:r w:rsidR="00582FF5">
        <w:t>, app 5,</w:t>
      </w:r>
      <w:r w:rsidR="008F47E8">
        <w:t xml:space="preserve"> c</w:t>
      </w:r>
      <w:r w:rsidR="00D451DC">
        <w:t>ode 60/22)</w:t>
      </w:r>
      <w:r w:rsidR="007210F1">
        <w:t>.</w:t>
      </w:r>
    </w:p>
    <w:p w14:paraId="366DD401" w14:textId="77777777" w:rsidR="00FC7DA2" w:rsidRDefault="00FC7DA2" w:rsidP="00DC6991"/>
    <w:p w14:paraId="582D5F98" w14:textId="3B3EAC65" w:rsidR="00DC6991" w:rsidRDefault="00DC6991" w:rsidP="00DC6991">
      <w:r w:rsidRPr="00DF7BA4">
        <w:t xml:space="preserve">Finally, Lincoln and </w:t>
      </w:r>
      <w:proofErr w:type="spellStart"/>
      <w:r w:rsidRPr="00DF7BA4">
        <w:t>Guba</w:t>
      </w:r>
      <w:proofErr w:type="spellEnd"/>
      <w:r w:rsidRPr="00DF7BA4">
        <w:t xml:space="preserve"> </w:t>
      </w:r>
      <w:sdt>
        <w:sdtPr>
          <w:id w:val="-2023467363"/>
          <w:citation/>
        </w:sdtPr>
        <w:sdtContent>
          <w:r w:rsidRPr="00DF7BA4">
            <w:fldChar w:fldCharType="begin"/>
          </w:r>
          <w:r w:rsidR="001A010B">
            <w:rPr>
              <w:lang w:val="en-US"/>
            </w:rPr>
            <w:instrText xml:space="preserve">CITATION Lin07 \n  \t  \l 1033 </w:instrText>
          </w:r>
          <w:r w:rsidRPr="00DF7BA4">
            <w:fldChar w:fldCharType="separate"/>
          </w:r>
          <w:r w:rsidR="00CD087E" w:rsidRPr="00CD087E">
            <w:rPr>
              <w:noProof/>
              <w:lang w:val="en-US"/>
            </w:rPr>
            <w:t>(2007)</w:t>
          </w:r>
          <w:r w:rsidRPr="00DF7BA4">
            <w:fldChar w:fldCharType="end"/>
          </w:r>
        </w:sdtContent>
      </w:sdt>
      <w:r w:rsidRPr="00DF7BA4">
        <w:t xml:space="preserve"> invite a consideration of </w:t>
      </w:r>
      <w:r w:rsidR="00FC7DA2">
        <w:t>“tactical a</w:t>
      </w:r>
      <w:r w:rsidRPr="00DF7BA4">
        <w:t>uthenticity</w:t>
      </w:r>
      <w:r w:rsidR="00FC7DA2">
        <w:t>”</w:t>
      </w:r>
      <w:r w:rsidRPr="00DF7BA4">
        <w:t xml:space="preserve"> </w:t>
      </w:r>
      <w:sdt>
        <w:sdtPr>
          <w:id w:val="-1994556571"/>
          <w:citation/>
        </w:sdtPr>
        <w:sdtContent>
          <w:r w:rsidRPr="00DF7BA4">
            <w:fldChar w:fldCharType="begin"/>
          </w:r>
          <w:r w:rsidR="001A010B">
            <w:rPr>
              <w:lang w:val="en-US"/>
            </w:rPr>
            <w:instrText xml:space="preserve">CITATION Lin07 \p 24 \n  \y  \t  \l 1033 </w:instrText>
          </w:r>
          <w:r w:rsidRPr="00DF7BA4">
            <w:fldChar w:fldCharType="separate"/>
          </w:r>
          <w:r w:rsidR="00CD087E" w:rsidRPr="00CD087E">
            <w:rPr>
              <w:noProof/>
              <w:lang w:val="en-US"/>
            </w:rPr>
            <w:t>(p. 24)</w:t>
          </w:r>
          <w:r w:rsidRPr="00DF7BA4">
            <w:fldChar w:fldCharType="end"/>
          </w:r>
        </w:sdtContent>
      </w:sdt>
      <w:r w:rsidRPr="00DF7BA4">
        <w:t xml:space="preserve">. Does the </w:t>
      </w:r>
      <w:r w:rsidR="00FC7DA2">
        <w:t>stimulation for action that is “catalytic a</w:t>
      </w:r>
      <w:r w:rsidRPr="00DF7BA4">
        <w:t>uthenticity</w:t>
      </w:r>
      <w:r w:rsidR="00FC7DA2">
        <w:t>”</w:t>
      </w:r>
      <w:r w:rsidRPr="00DF7BA4">
        <w:t xml:space="preserve"> actually result in desired change? Do those involved in the research have any power to </w:t>
      </w:r>
      <w:r w:rsidRPr="00DF7BA4">
        <w:lastRenderedPageBreak/>
        <w:t>make the desired changes? I believe that to</w:t>
      </w:r>
      <w:r w:rsidR="00D451DC">
        <w:t xml:space="preserve"> some extent Lisa,</w:t>
      </w:r>
      <w:r>
        <w:t xml:space="preserve"> Rachel</w:t>
      </w:r>
      <w:r w:rsidR="00E72ADD">
        <w:t xml:space="preserve"> and I</w:t>
      </w:r>
      <w:r w:rsidR="00D451DC">
        <w:t>,</w:t>
      </w:r>
      <w:r>
        <w:t xml:space="preserve"> have</w:t>
      </w:r>
      <w:r w:rsidRPr="00DF7BA4">
        <w:t xml:space="preserve"> en</w:t>
      </w:r>
      <w:r w:rsidR="00D451DC">
        <w:t>ough autonomy in our</w:t>
      </w:r>
      <w:r w:rsidRPr="00DF7BA4">
        <w:t xml:space="preserve"> roles to make som</w:t>
      </w:r>
      <w:r>
        <w:t>e ad</w:t>
      </w:r>
      <w:r w:rsidR="00D451DC">
        <w:t>justments to how we</w:t>
      </w:r>
      <w:r>
        <w:t xml:space="preserve"> work</w:t>
      </w:r>
      <w:r w:rsidR="006751B7">
        <w:t xml:space="preserve">. </w:t>
      </w:r>
      <w:r w:rsidR="00E72ADD">
        <w:t xml:space="preserve"> </w:t>
      </w:r>
      <w:r w:rsidR="00ED469C">
        <w:t>However, our</w:t>
      </w:r>
      <w:r w:rsidR="006751B7">
        <w:t xml:space="preserve"> possible</w:t>
      </w:r>
      <w:r w:rsidR="00D451DC">
        <w:t xml:space="preserve"> </w:t>
      </w:r>
      <w:r w:rsidR="00ED469C">
        <w:t>impact</w:t>
      </w:r>
      <w:r w:rsidR="00D451DC">
        <w:t xml:space="preserve"> on how our</w:t>
      </w:r>
      <w:r w:rsidRPr="00DF7BA4">
        <w:t xml:space="preserve"> EPS</w:t>
      </w:r>
      <w:r w:rsidR="006751B7">
        <w:t>s are</w:t>
      </w:r>
      <w:r w:rsidR="00D451DC">
        <w:t xml:space="preserve"> organised, or on our</w:t>
      </w:r>
      <w:r w:rsidRPr="00DF7BA4">
        <w:t xml:space="preserve"> workload</w:t>
      </w:r>
      <w:r w:rsidR="007210F1">
        <w:t>s</w:t>
      </w:r>
      <w:r w:rsidRPr="00DF7BA4">
        <w:t>, is dependent on a n</w:t>
      </w:r>
      <w:r w:rsidR="00D451DC">
        <w:t>umber of other factors that we</w:t>
      </w:r>
      <w:r w:rsidRPr="00DF7BA4">
        <w:t xml:space="preserve"> ma</w:t>
      </w:r>
      <w:r w:rsidR="00D451DC">
        <w:t>y influence, but over which we</w:t>
      </w:r>
      <w:r w:rsidRPr="00DF7BA4">
        <w:t xml:space="preserve"> have no direct control. Beyond the EPS</w:t>
      </w:r>
      <w:r w:rsidR="007210F1">
        <w:t xml:space="preserve">, within </w:t>
      </w:r>
      <w:r w:rsidRPr="00DF7BA4">
        <w:t xml:space="preserve">the wider social </w:t>
      </w:r>
      <w:r w:rsidR="007210F1">
        <w:t>and cultural context</w:t>
      </w:r>
      <w:r w:rsidR="00A5500E">
        <w:t>,</w:t>
      </w:r>
      <w:r w:rsidR="00D451DC">
        <w:t xml:space="preserve"> our</w:t>
      </w:r>
      <w:r w:rsidR="007210F1">
        <w:t xml:space="preserve"> influence is much</w:t>
      </w:r>
      <w:r w:rsidR="00D451DC">
        <w:t xml:space="preserve"> less</w:t>
      </w:r>
      <w:r w:rsidRPr="00DF7BA4">
        <w:t xml:space="preserve">. I </w:t>
      </w:r>
      <w:r w:rsidR="00D451DC">
        <w:t xml:space="preserve">can only </w:t>
      </w:r>
      <w:r w:rsidRPr="00DF7BA4">
        <w:t xml:space="preserve">hope that this study can add to a greater understanding of the importance </w:t>
      </w:r>
      <w:r w:rsidR="0001372D">
        <w:t xml:space="preserve">of </w:t>
      </w:r>
      <w:r w:rsidRPr="00DF7BA4">
        <w:t>therapeutic interventions</w:t>
      </w:r>
      <w:r w:rsidR="006751B7">
        <w:t>,</w:t>
      </w:r>
      <w:r w:rsidRPr="00DF7BA4">
        <w:t xml:space="preserve"> and the structures needed to support effective delivery of this kind of work.</w:t>
      </w:r>
    </w:p>
    <w:p w14:paraId="68822F0D" w14:textId="77777777" w:rsidR="00C95176" w:rsidRDefault="00C95176" w:rsidP="00DC6991"/>
    <w:p w14:paraId="35E6D51B" w14:textId="77777777" w:rsidR="00C95176" w:rsidRPr="00540591" w:rsidRDefault="00C95176" w:rsidP="00C95176">
      <w:pPr>
        <w:pStyle w:val="Heading4"/>
        <w:rPr>
          <w:color w:val="auto"/>
        </w:rPr>
      </w:pPr>
      <w:r w:rsidRPr="00540591">
        <w:rPr>
          <w:color w:val="auto"/>
        </w:rPr>
        <w:t>The participants</w:t>
      </w:r>
    </w:p>
    <w:p w14:paraId="64B40184" w14:textId="20EE7CA3" w:rsidR="006172BB" w:rsidRPr="00540591" w:rsidRDefault="00C95176" w:rsidP="006172BB">
      <w:r w:rsidRPr="00540591">
        <w:t xml:space="preserve">I acknowledge that the information gained for this study came from a very small sample of experienced EPs who were both women from a very similar demographic and with similar views regarding therapeutic interventions. Lincoln and </w:t>
      </w:r>
      <w:proofErr w:type="spellStart"/>
      <w:r w:rsidRPr="00540591">
        <w:t>Guba</w:t>
      </w:r>
      <w:proofErr w:type="spellEnd"/>
      <w:r w:rsidRPr="00540591">
        <w:t xml:space="preserve"> </w:t>
      </w:r>
      <w:sdt>
        <w:sdtPr>
          <w:id w:val="-1712565752"/>
          <w:citation/>
        </w:sdtPr>
        <w:sdtContent>
          <w:r w:rsidRPr="00540591">
            <w:fldChar w:fldCharType="begin"/>
          </w:r>
          <w:r w:rsidRPr="00540591">
            <w:rPr>
              <w:lang w:val="en-US"/>
            </w:rPr>
            <w:instrText xml:space="preserve">CITATION Lin07 \p 17 \n  \t  \l 1033 </w:instrText>
          </w:r>
          <w:r w:rsidRPr="00540591">
            <w:fldChar w:fldCharType="separate"/>
          </w:r>
          <w:r w:rsidR="00CD087E" w:rsidRPr="00540591">
            <w:rPr>
              <w:noProof/>
              <w:lang w:val="en-US"/>
            </w:rPr>
            <w:t>(2007, p. 17)</w:t>
          </w:r>
          <w:r w:rsidRPr="00540591">
            <w:fldChar w:fldCharType="end"/>
          </w:r>
        </w:sdtContent>
      </w:sdt>
      <w:r w:rsidRPr="00540591">
        <w:t xml:space="preserve"> identify that qualitative research is not concerned with establishing </w:t>
      </w:r>
      <w:r w:rsidR="0059621A" w:rsidRPr="00540591">
        <w:t xml:space="preserve">generalizable, </w:t>
      </w:r>
      <w:r w:rsidRPr="00540591">
        <w:t>context-free “truths”</w:t>
      </w:r>
      <w:r w:rsidR="009B6790" w:rsidRPr="00540591">
        <w:t xml:space="preserve"> that can be used to generate theory</w:t>
      </w:r>
      <w:r w:rsidRPr="00540591">
        <w:t>, but rather context-dependent understanding</w:t>
      </w:r>
      <w:r w:rsidR="0059621A" w:rsidRPr="00540591">
        <w:t>s</w:t>
      </w:r>
      <w:r w:rsidRPr="00540591">
        <w:t xml:space="preserve"> of an issue. </w:t>
      </w:r>
      <w:r w:rsidR="0059621A" w:rsidRPr="00540591">
        <w:t>Within the remit of this thesis a larger sample would have been unmanageable. However, a</w:t>
      </w:r>
      <w:r w:rsidR="006172BB" w:rsidRPr="00540591">
        <w:t xml:space="preserve">n interesting extension of this study could use a similar method to explore the </w:t>
      </w:r>
      <w:r w:rsidR="0059621A" w:rsidRPr="00540591">
        <w:t xml:space="preserve">narratives and </w:t>
      </w:r>
      <w:r w:rsidR="006172BB" w:rsidRPr="00540591">
        <w:t xml:space="preserve">experiences of those from a different demographic, or those who are opposed to the use of therapeutic interventions within educational psychology. </w:t>
      </w:r>
    </w:p>
    <w:p w14:paraId="42117EA9" w14:textId="77777777" w:rsidR="003F4C89" w:rsidRPr="003F4C89" w:rsidRDefault="003F4C89" w:rsidP="003F4C89"/>
    <w:p w14:paraId="0A6C0D3D" w14:textId="77777777" w:rsidR="00DF7BA4" w:rsidRPr="00DF7BA4" w:rsidRDefault="00DF7BA4" w:rsidP="003F4C89">
      <w:pPr>
        <w:pStyle w:val="Heading4"/>
      </w:pPr>
      <w:r w:rsidRPr="00DF7BA4">
        <w:t>A conversational method</w:t>
      </w:r>
    </w:p>
    <w:p w14:paraId="6E44A34A" w14:textId="50ED3B4E" w:rsidR="00DF7BA4" w:rsidRPr="00DF7BA4" w:rsidRDefault="00DF7BA4" w:rsidP="00DF7BA4">
      <w:r w:rsidRPr="00DF7BA4">
        <w:t>In designing my methodology as a conversation between my participants and myself</w:t>
      </w:r>
      <w:r w:rsidR="00E9709D">
        <w:t>,</w:t>
      </w:r>
      <w:r w:rsidR="00ED469C">
        <w:t xml:space="preserve"> I had hoped to allow them greater freedom</w:t>
      </w:r>
      <w:r w:rsidRPr="00DF7BA4">
        <w:t xml:space="preserve"> to contribute to the construction of meaning and guard against the</w:t>
      </w:r>
      <w:r w:rsidR="00E9709D">
        <w:t xml:space="preserve"> dominance of my agenda. I believe</w:t>
      </w:r>
      <w:r w:rsidRPr="00DF7BA4">
        <w:t xml:space="preserve"> that the differences in the two conversations and the narratives that were </w:t>
      </w:r>
      <w:r w:rsidR="006751B7" w:rsidRPr="00DF7BA4">
        <w:t>created</w:t>
      </w:r>
      <w:r w:rsidRPr="00DF7BA4">
        <w:t xml:space="preserve"> are e</w:t>
      </w:r>
      <w:r w:rsidR="00E9709D">
        <w:t>vidence that I achieved this. My</w:t>
      </w:r>
      <w:r w:rsidRPr="00DF7BA4">
        <w:t xml:space="preserve"> participants were</w:t>
      </w:r>
      <w:r w:rsidR="00BA22A7">
        <w:t xml:space="preserve"> able to tell their own story about</w:t>
      </w:r>
      <w:r w:rsidRPr="00DF7BA4">
        <w:t xml:space="preserve"> their experiences of working therapeutically. </w:t>
      </w:r>
      <w:r w:rsidR="00CA317B" w:rsidRPr="00DF7BA4">
        <w:t>Accordingly</w:t>
      </w:r>
      <w:r w:rsidR="00BA22A7">
        <w:t>,</w:t>
      </w:r>
      <w:r w:rsidRPr="00DF7BA4">
        <w:t xml:space="preserve"> </w:t>
      </w:r>
      <w:r w:rsidRPr="00DF7BA4">
        <w:lastRenderedPageBreak/>
        <w:t>although there is considerable</w:t>
      </w:r>
      <w:r w:rsidR="00E9709D">
        <w:t xml:space="preserve"> overlap in the issues that were</w:t>
      </w:r>
      <w:r w:rsidR="006751B7">
        <w:t xml:space="preserve"> narrated, they</w:t>
      </w:r>
      <w:r w:rsidR="00E9709D">
        <w:t xml:space="preserve"> </w:t>
      </w:r>
      <w:r w:rsidRPr="00DF7BA4">
        <w:t>brought</w:t>
      </w:r>
      <w:r w:rsidR="00E9709D">
        <w:t xml:space="preserve"> these issues</w:t>
      </w:r>
      <w:r w:rsidRPr="00DF7BA4">
        <w:t xml:space="preserve"> to the conversation in very different ways. </w:t>
      </w:r>
    </w:p>
    <w:p w14:paraId="5A394EAF" w14:textId="77777777" w:rsidR="00DF7BA4" w:rsidRPr="00DF7BA4" w:rsidRDefault="00DF7BA4" w:rsidP="00DF7BA4"/>
    <w:p w14:paraId="638C72B4" w14:textId="4ABC4B7C" w:rsidR="00DF7BA4" w:rsidRDefault="00DF7BA4" w:rsidP="00DF7BA4">
      <w:r w:rsidRPr="00DF7BA4">
        <w:t xml:space="preserve">The </w:t>
      </w:r>
      <w:r w:rsidR="00A5500E">
        <w:t>overlap in their views, suggested</w:t>
      </w:r>
      <w:r w:rsidRPr="00DF7BA4">
        <w:t xml:space="preserve"> to me that what they discussed represented themes within the wider profession</w:t>
      </w:r>
      <w:r w:rsidR="00E9709D">
        <w:t>,</w:t>
      </w:r>
      <w:r w:rsidRPr="00DF7BA4">
        <w:t xml:space="preserve"> as opposed to</w:t>
      </w:r>
      <w:r w:rsidR="00BA22A7">
        <w:t xml:space="preserve"> only</w:t>
      </w:r>
      <w:r w:rsidRPr="00DF7BA4">
        <w:t xml:space="preserve"> distinctive or personal views. Though unique individuals, they also share a common culture and</w:t>
      </w:r>
      <w:r w:rsidR="00ED469C">
        <w:t xml:space="preserve"> working</w:t>
      </w:r>
      <w:r w:rsidRPr="00DF7BA4">
        <w:t xml:space="preserve"> environment. Exploring our conversation</w:t>
      </w:r>
      <w:r w:rsidR="00BA22A7">
        <w:t>s</w:t>
      </w:r>
      <w:r w:rsidR="00A5500E">
        <w:t xml:space="preserve"> increased</w:t>
      </w:r>
      <w:r w:rsidRPr="00DF7BA4">
        <w:t xml:space="preserve"> awareness of </w:t>
      </w:r>
      <w:r w:rsidR="00A5500E">
        <w:t>the familiar</w:t>
      </w:r>
      <w:r w:rsidRPr="00DF7BA4">
        <w:t xml:space="preserve"> narratives within our profession.</w:t>
      </w:r>
    </w:p>
    <w:p w14:paraId="0CF1FDDE" w14:textId="77777777" w:rsidR="00BA22A7" w:rsidRDefault="00BA22A7" w:rsidP="00DF7BA4"/>
    <w:p w14:paraId="4F335456" w14:textId="7A449E57" w:rsidR="00C32433" w:rsidRPr="00DF7BA4" w:rsidRDefault="00C32433" w:rsidP="00C32433">
      <w:r>
        <w:t xml:space="preserve">As I consider my contribution to the conversations, I am aware that the extent of the interaction between my participants </w:t>
      </w:r>
      <w:r w:rsidR="00A5500E">
        <w:t>and myself varied. In my conversation with Rachel I</w:t>
      </w:r>
      <w:r>
        <w:t xml:space="preserve"> ask</w:t>
      </w:r>
      <w:r w:rsidR="00CA317B">
        <w:t>ed</w:t>
      </w:r>
      <w:r>
        <w:t xml:space="preserve"> questions and then she responded with extended narratives regardin</w:t>
      </w:r>
      <w:r w:rsidR="003861BB">
        <w:t>g the points she wanted to make.</w:t>
      </w:r>
      <w:r w:rsidR="00CA317B">
        <w:t xml:space="preserve"> I had no set agenda</w:t>
      </w:r>
      <w:r>
        <w:t>, but followed the leads in Ra</w:t>
      </w:r>
      <w:r w:rsidR="00CA317B">
        <w:t xml:space="preserve">chel’s responses. However, </w:t>
      </w:r>
      <w:r>
        <w:t xml:space="preserve">Lisa </w:t>
      </w:r>
      <w:r w:rsidR="00CA317B">
        <w:t xml:space="preserve">and </w:t>
      </w:r>
      <w:r>
        <w:t xml:space="preserve">I </w:t>
      </w:r>
      <w:r w:rsidR="00CA317B">
        <w:t xml:space="preserve">engaged in </w:t>
      </w:r>
      <w:r>
        <w:t xml:space="preserve">a </w:t>
      </w:r>
      <w:r w:rsidR="00CA317B">
        <w:t xml:space="preserve">more </w:t>
      </w:r>
      <w:r>
        <w:t>conversation</w:t>
      </w:r>
      <w:r w:rsidR="00CA317B">
        <w:t xml:space="preserve">al </w:t>
      </w:r>
      <w:r w:rsidR="00ED469C">
        <w:t>style</w:t>
      </w:r>
      <w:r>
        <w:t>. Though there are many dynamics that will have contributed to this difference, I believe that the most significant factor was my self-confidence as a researcher. Lisa’s was my final conversation and by</w:t>
      </w:r>
      <w:r w:rsidR="006751B7">
        <w:t xml:space="preserve"> then I had grown in confidence. </w:t>
      </w:r>
      <w:r w:rsidR="00E9709D">
        <w:t>I note this variable</w:t>
      </w:r>
      <w:r w:rsidR="00DD063E">
        <w:t>,</w:t>
      </w:r>
      <w:r w:rsidR="00E9709D">
        <w:t xml:space="preserve"> but also accept that it is an ine</w:t>
      </w:r>
      <w:r w:rsidR="003861BB">
        <w:t>vitable factor in my</w:t>
      </w:r>
      <w:r w:rsidR="00E9709D">
        <w:t xml:space="preserve"> </w:t>
      </w:r>
      <w:r w:rsidR="00E972B1">
        <w:t>ongoing</w:t>
      </w:r>
      <w:r w:rsidR="00E9709D">
        <w:t xml:space="preserve"> development.</w:t>
      </w:r>
    </w:p>
    <w:p w14:paraId="1E194925" w14:textId="77777777" w:rsidR="00DF7BA4" w:rsidRPr="00DF7BA4" w:rsidRDefault="00DF7BA4" w:rsidP="00DF7BA4"/>
    <w:p w14:paraId="4B17DD8B" w14:textId="77777777" w:rsidR="00DF7BA4" w:rsidRPr="00DF7BA4" w:rsidRDefault="00DF7BA4" w:rsidP="0001372D">
      <w:pPr>
        <w:pStyle w:val="Heading4"/>
      </w:pPr>
      <w:r w:rsidRPr="00DF7BA4">
        <w:t>A co-construction</w:t>
      </w:r>
    </w:p>
    <w:p w14:paraId="02AED85E" w14:textId="45D8830C" w:rsidR="00BD15EE" w:rsidRDefault="00DF7BA4" w:rsidP="00DF7BA4">
      <w:r w:rsidRPr="00DF7BA4">
        <w:t xml:space="preserve">In spite of promoting my participants independence through the conversational method, I was clear that </w:t>
      </w:r>
      <w:r w:rsidR="00CA317B">
        <w:t>I acknowledged and valued my</w:t>
      </w:r>
      <w:r w:rsidRPr="00DF7BA4">
        <w:t xml:space="preserve"> part in our creation of mea</w:t>
      </w:r>
      <w:r w:rsidR="00CA317B">
        <w:t>nings. As I reflected on my contribution to</w:t>
      </w:r>
      <w:r w:rsidRPr="00DF7BA4">
        <w:t xml:space="preserve"> the conversations</w:t>
      </w:r>
      <w:r w:rsidR="00CA317B">
        <w:t>,</w:t>
      </w:r>
      <w:r w:rsidRPr="00DF7BA4">
        <w:t xml:space="preserve"> </w:t>
      </w:r>
      <w:r w:rsidR="00CA317B">
        <w:t xml:space="preserve">I noticed the nature of the </w:t>
      </w:r>
      <w:r w:rsidRPr="00DF7BA4">
        <w:t>co-construction. What and how I responded to their comments had an influence on my participants. I think that this was true with reference to the issue of evidence-based practic</w:t>
      </w:r>
      <w:r w:rsidR="006751B7">
        <w:t>e</w:t>
      </w:r>
      <w:r w:rsidR="00A5500E">
        <w:t xml:space="preserve">. In my conversation with Lisa, it was me who </w:t>
      </w:r>
      <w:r w:rsidRPr="00DF7BA4">
        <w:t>asked the question th</w:t>
      </w:r>
      <w:r w:rsidR="004E5167">
        <w:t>at o</w:t>
      </w:r>
      <w:r w:rsidR="000D44B6">
        <w:t>pened up this debate (Lisa</w:t>
      </w:r>
      <w:r w:rsidR="00582FF5">
        <w:t>, app. 5,</w:t>
      </w:r>
      <w:r w:rsidR="000D44B6">
        <w:t xml:space="preserve"> </w:t>
      </w:r>
      <w:r w:rsidR="008F47E8">
        <w:t>c</w:t>
      </w:r>
      <w:r w:rsidR="004E5167">
        <w:t>ode 29</w:t>
      </w:r>
      <w:r w:rsidR="000D44B6">
        <w:t>/1</w:t>
      </w:r>
      <w:r w:rsidRPr="00DF7BA4">
        <w:t>). This was also true with</w:t>
      </w:r>
      <w:r w:rsidR="006751B7">
        <w:t>in my conversation with Rachel when we spoke about</w:t>
      </w:r>
      <w:r w:rsidR="004E5167">
        <w:t xml:space="preserve"> the i</w:t>
      </w:r>
      <w:r w:rsidR="000D44B6">
        <w:t>ssue of training (Rachel</w:t>
      </w:r>
      <w:r w:rsidR="00582FF5">
        <w:t>, app. 2,</w:t>
      </w:r>
      <w:r w:rsidR="000D44B6">
        <w:t xml:space="preserve"> </w:t>
      </w:r>
      <w:r w:rsidR="008F47E8">
        <w:t>c</w:t>
      </w:r>
      <w:r w:rsidR="004E5167">
        <w:t>ode 35</w:t>
      </w:r>
      <w:r w:rsidR="000D44B6">
        <w:t>/27</w:t>
      </w:r>
      <w:r w:rsidRPr="00DF7BA4">
        <w:t>). I wonder if my participants would have mentioned these issues if I had not asked the question</w:t>
      </w:r>
      <w:r w:rsidR="006751B7">
        <w:t>s</w:t>
      </w:r>
      <w:r w:rsidRPr="00DF7BA4">
        <w:t xml:space="preserve">. </w:t>
      </w:r>
    </w:p>
    <w:p w14:paraId="464A4ABD" w14:textId="77777777" w:rsidR="00BD15EE" w:rsidRDefault="00BD15EE" w:rsidP="00DF7BA4"/>
    <w:p w14:paraId="0DCE5766" w14:textId="77777777" w:rsidR="006111E5" w:rsidRDefault="00DF7BA4" w:rsidP="006111E5">
      <w:r w:rsidRPr="00DF7BA4">
        <w:t>However, in both cases</w:t>
      </w:r>
      <w:r w:rsidR="006751B7">
        <w:t>,</w:t>
      </w:r>
      <w:r w:rsidRPr="00DF7BA4">
        <w:t xml:space="preserve"> as Packer </w:t>
      </w:r>
      <w:sdt>
        <w:sdtPr>
          <w:id w:val="1627663591"/>
          <w:citation/>
        </w:sdtPr>
        <w:sdtContent>
          <w:r w:rsidR="00CB5A62" w:rsidRPr="00DF7BA4">
            <w:fldChar w:fldCharType="begin"/>
          </w:r>
          <w:r w:rsidRPr="00DF7BA4">
            <w:rPr>
              <w:lang w:val="en-US"/>
            </w:rPr>
            <w:instrText xml:space="preserve">CITATION Pac11 \n  \t  \l 1033 </w:instrText>
          </w:r>
          <w:r w:rsidR="00CB5A62" w:rsidRPr="00DF7BA4">
            <w:fldChar w:fldCharType="separate"/>
          </w:r>
          <w:r w:rsidR="00CD087E">
            <w:rPr>
              <w:noProof/>
              <w:lang w:val="en-US"/>
            </w:rPr>
            <w:t>(2011)</w:t>
          </w:r>
          <w:r w:rsidR="00CB5A62" w:rsidRPr="00DF7BA4">
            <w:fldChar w:fldCharType="end"/>
          </w:r>
        </w:sdtContent>
      </w:sdt>
      <w:r w:rsidR="003861BB">
        <w:t xml:space="preserve"> suggested</w:t>
      </w:r>
      <w:r w:rsidRPr="00DF7BA4">
        <w:t>, I</w:t>
      </w:r>
      <w:r w:rsidR="00A5500E">
        <w:t xml:space="preserve"> do not believe that my questions</w:t>
      </w:r>
      <w:r w:rsidR="0086078F">
        <w:t xml:space="preserve"> were</w:t>
      </w:r>
      <w:r w:rsidRPr="00DF7BA4">
        <w:t xml:space="preserve"> either “idiosyncratic” or “arbitrary” </w:t>
      </w:r>
      <w:sdt>
        <w:sdtPr>
          <w:id w:val="-1530324808"/>
          <w:citation/>
        </w:sdtPr>
        <w:sdtContent>
          <w:r w:rsidR="00CB5A62" w:rsidRPr="00DF7BA4">
            <w:fldChar w:fldCharType="begin"/>
          </w:r>
          <w:r w:rsidRPr="00DF7BA4">
            <w:rPr>
              <w:lang w:val="en-US"/>
            </w:rPr>
            <w:instrText xml:space="preserve">CITATION Pac11 \p 105 \n  \y  \t  \l 1033 </w:instrText>
          </w:r>
          <w:r w:rsidR="00CB5A62" w:rsidRPr="00DF7BA4">
            <w:fldChar w:fldCharType="separate"/>
          </w:r>
          <w:r w:rsidR="00CD087E">
            <w:rPr>
              <w:noProof/>
              <w:lang w:val="en-US"/>
            </w:rPr>
            <w:t>(p. 105)</w:t>
          </w:r>
          <w:r w:rsidR="00CB5A62" w:rsidRPr="00DF7BA4">
            <w:fldChar w:fldCharType="end"/>
          </w:r>
        </w:sdtContent>
      </w:sdt>
      <w:r w:rsidRPr="00DF7BA4">
        <w:t>. Instead</w:t>
      </w:r>
      <w:r w:rsidR="00C32433">
        <w:t>,</w:t>
      </w:r>
      <w:r w:rsidRPr="00DF7BA4">
        <w:t xml:space="preserve"> my questioning was a reaction to </w:t>
      </w:r>
      <w:r w:rsidR="00E9709D">
        <w:t>the inter-subjective</w:t>
      </w:r>
      <w:r w:rsidRPr="00DF7BA4">
        <w:t xml:space="preserve"> meaning</w:t>
      </w:r>
      <w:r w:rsidR="00E9709D">
        <w:t>-making</w:t>
      </w:r>
      <w:r w:rsidRPr="00DF7BA4">
        <w:t xml:space="preserve"> of the narrative created between us. In my conversation with Lisa</w:t>
      </w:r>
      <w:r w:rsidR="00DD063E">
        <w:t>,</w:t>
      </w:r>
      <w:r w:rsidRPr="00DF7BA4">
        <w:t xml:space="preserve"> she had made a confident statement about</w:t>
      </w:r>
      <w:r w:rsidR="006751B7">
        <w:t xml:space="preserve"> positive outcomes. As a TEP</w:t>
      </w:r>
      <w:r w:rsidRPr="00DF7BA4">
        <w:t xml:space="preserve"> feeling anxious about e</w:t>
      </w:r>
      <w:r w:rsidR="006751B7">
        <w:t>vidence-based practice, her confidence was curious to me and invited</w:t>
      </w:r>
      <w:r w:rsidRPr="00DF7BA4">
        <w:t xml:space="preserve"> my challenge. In my conversation with Rachel, she had talked about the emoti</w:t>
      </w:r>
      <w:r w:rsidR="00E9709D">
        <w:t>onal challenges of her work regarding</w:t>
      </w:r>
      <w:r w:rsidRPr="00DF7BA4">
        <w:t xml:space="preserve"> a situation of grief and loss. </w:t>
      </w:r>
      <w:r w:rsidR="00C32433">
        <w:t xml:space="preserve">She knew of </w:t>
      </w:r>
      <w:r w:rsidRPr="00DF7BA4">
        <w:t>my background as a psychotherapist</w:t>
      </w:r>
      <w:r w:rsidR="00C32433">
        <w:t>. I speculate that consciously, or unconsciously, she may</w:t>
      </w:r>
      <w:r w:rsidR="00ED469C">
        <w:t xml:space="preserve"> have prompted my question regarding</w:t>
      </w:r>
      <w:r w:rsidR="00C32433">
        <w:t xml:space="preserve"> </w:t>
      </w:r>
      <w:r w:rsidRPr="00DF7BA4">
        <w:t>levels of support within the profess</w:t>
      </w:r>
      <w:r w:rsidR="00C32433">
        <w:t xml:space="preserve">ion and in training. </w:t>
      </w:r>
      <w:r w:rsidR="00ED469C">
        <w:t>I speculate, that s</w:t>
      </w:r>
      <w:r w:rsidR="0086078F">
        <w:t xml:space="preserve">he would </w:t>
      </w:r>
      <w:r w:rsidR="00ED469C">
        <w:t xml:space="preserve">have </w:t>
      </w:r>
      <w:r w:rsidR="0086078F">
        <w:t>know</w:t>
      </w:r>
      <w:r w:rsidR="00ED469C">
        <w:t>n</w:t>
      </w:r>
      <w:r w:rsidR="0086078F">
        <w:t xml:space="preserve"> that psychotherapy training </w:t>
      </w:r>
      <w:r w:rsidR="00ED469C">
        <w:t>generally pays</w:t>
      </w:r>
      <w:r w:rsidR="0086078F">
        <w:t xml:space="preserve"> more attention to such issues.</w:t>
      </w:r>
    </w:p>
    <w:p w14:paraId="320DCCC9" w14:textId="77777777" w:rsidR="006111E5" w:rsidRDefault="006111E5" w:rsidP="006111E5"/>
    <w:p w14:paraId="4E83B413" w14:textId="3FFB9848" w:rsidR="00DF7BA4" w:rsidRPr="00DF7BA4" w:rsidRDefault="00DF7BA4" w:rsidP="006111E5">
      <w:pPr>
        <w:pStyle w:val="Heading4"/>
      </w:pPr>
      <w:r w:rsidRPr="00DF7BA4">
        <w:t xml:space="preserve">Narratives </w:t>
      </w:r>
    </w:p>
    <w:p w14:paraId="6336EF94" w14:textId="417DC870" w:rsidR="00DD063E" w:rsidRDefault="00DF7BA4" w:rsidP="00AF2983">
      <w:r w:rsidRPr="00DF7BA4">
        <w:t xml:space="preserve">It was a characteristic of Rachel’s interview that she conveyed her experiences through extended narratives about her work. In addition, both Lisa and Rachel started their conversations with story telling devices. Intriguingly they both positioned their narrative </w:t>
      </w:r>
      <w:r w:rsidR="000D44B6">
        <w:t>within a time frame (</w:t>
      </w:r>
      <w:r w:rsidR="003861BB">
        <w:t xml:space="preserve">Rachel, </w:t>
      </w:r>
      <w:r w:rsidR="00582FF5">
        <w:t xml:space="preserve">app. 3, </w:t>
      </w:r>
      <w:r w:rsidR="003861BB">
        <w:t>p.</w:t>
      </w:r>
      <w:r w:rsidR="00582FF5">
        <w:t>132</w:t>
      </w:r>
      <w:r w:rsidR="000D44B6" w:rsidRPr="003861BB">
        <w:t>/11</w:t>
      </w:r>
      <w:r w:rsidR="000D44B6">
        <w:t>, Lisa</w:t>
      </w:r>
      <w:r w:rsidR="00401CA0">
        <w:t>,</w:t>
      </w:r>
      <w:r w:rsidR="00582FF5">
        <w:t xml:space="preserve"> app. 5,</w:t>
      </w:r>
      <w:r w:rsidR="000D44B6">
        <w:t xml:space="preserve"> </w:t>
      </w:r>
      <w:r w:rsidR="008F47E8">
        <w:t>c</w:t>
      </w:r>
      <w:r w:rsidR="004E5167">
        <w:t>ode 2</w:t>
      </w:r>
      <w:r w:rsidR="000D44B6">
        <w:t>/11</w:t>
      </w:r>
      <w:r w:rsidRPr="00DF7BA4">
        <w:t xml:space="preserve">), </w:t>
      </w:r>
      <w:r w:rsidR="00526893">
        <w:t xml:space="preserve">when </w:t>
      </w:r>
      <w:r w:rsidR="00E9709D">
        <w:t xml:space="preserve">referring to </w:t>
      </w:r>
      <w:r w:rsidRPr="00DF7BA4">
        <w:t xml:space="preserve">their training experiences as EPs. I mention this as I think it validates the ideas about narrative that I mentioned earlier. We all use narratives to communicate with each other, explain our points of view, and make sense of our lives. </w:t>
      </w:r>
    </w:p>
    <w:p w14:paraId="117F58C4" w14:textId="77777777" w:rsidR="00AF2983" w:rsidRDefault="00AF2983" w:rsidP="00AF2983"/>
    <w:p w14:paraId="131E1292" w14:textId="77777777" w:rsidR="00DF7BA4" w:rsidRPr="00DF7BA4" w:rsidRDefault="00DF7BA4" w:rsidP="00CC299B">
      <w:pPr>
        <w:pStyle w:val="Heading3"/>
      </w:pPr>
      <w:bookmarkStart w:id="66" w:name="_Toc206041389"/>
      <w:r w:rsidRPr="00DF7BA4">
        <w:t>Ethics reconsidered</w:t>
      </w:r>
      <w:bookmarkEnd w:id="66"/>
    </w:p>
    <w:p w14:paraId="03BB2B7B" w14:textId="77777777" w:rsidR="00DF7BA4" w:rsidRPr="00DF7BA4" w:rsidRDefault="00DF7BA4" w:rsidP="00DF7BA4">
      <w:pPr>
        <w:pStyle w:val="Heading4"/>
        <w:spacing w:line="360" w:lineRule="auto"/>
        <w:rPr>
          <w:rFonts w:ascii="Calibri" w:hAnsi="Calibri"/>
          <w:szCs w:val="24"/>
        </w:rPr>
      </w:pPr>
      <w:r w:rsidRPr="00DF7BA4">
        <w:rPr>
          <w:rFonts w:ascii="Calibri" w:hAnsi="Calibri"/>
          <w:szCs w:val="24"/>
        </w:rPr>
        <w:t xml:space="preserve">Confidentiality </w:t>
      </w:r>
    </w:p>
    <w:p w14:paraId="61DC243E" w14:textId="0D08CAF0" w:rsidR="0001524F" w:rsidRDefault="00E742A6" w:rsidP="00DF7BA4">
      <w:r>
        <w:t xml:space="preserve">Parker </w:t>
      </w:r>
      <w:sdt>
        <w:sdtPr>
          <w:id w:val="-1330051112"/>
          <w:citation/>
        </w:sdtPr>
        <w:sdtContent>
          <w:r>
            <w:fldChar w:fldCharType="begin"/>
          </w:r>
          <w:r>
            <w:rPr>
              <w:lang w:val="en-US"/>
            </w:rPr>
            <w:instrText xml:space="preserve">CITATION Par05 \p 17 \n  \l 1033 </w:instrText>
          </w:r>
          <w:r>
            <w:fldChar w:fldCharType="separate"/>
          </w:r>
          <w:r w:rsidR="00CD087E">
            <w:rPr>
              <w:noProof/>
              <w:lang w:val="en-US"/>
            </w:rPr>
            <w:t>(2005, p. 17)</w:t>
          </w:r>
          <w:r>
            <w:fldChar w:fldCharType="end"/>
          </w:r>
        </w:sdtContent>
      </w:sdt>
      <w:r>
        <w:t xml:space="preserve"> suggested that confidentiality and anonymity should be discussed with participants within a qualitative study. I was</w:t>
      </w:r>
      <w:r w:rsidR="00DF7BA4" w:rsidRPr="00DF7BA4">
        <w:t xml:space="preserve"> careful</w:t>
      </w:r>
      <w:r>
        <w:t>,</w:t>
      </w:r>
      <w:r w:rsidR="00DF7BA4" w:rsidRPr="00DF7BA4">
        <w:t xml:space="preserve"> throughout the study</w:t>
      </w:r>
      <w:r>
        <w:t>,</w:t>
      </w:r>
      <w:r w:rsidR="00DF7BA4" w:rsidRPr="00DF7BA4">
        <w:t xml:space="preserve"> to give my participants a choice about whether they wanted their voices to be identified. In addition</w:t>
      </w:r>
      <w:r w:rsidR="00CC299B">
        <w:t>,</w:t>
      </w:r>
      <w:r w:rsidR="00DF7BA4" w:rsidRPr="00DF7BA4">
        <w:t xml:space="preserve"> to the original consent form </w:t>
      </w:r>
      <w:r w:rsidR="00AF2983">
        <w:t>(App.</w:t>
      </w:r>
      <w:r w:rsidR="00C737B5" w:rsidRPr="00401CA0">
        <w:t xml:space="preserve"> 1</w:t>
      </w:r>
      <w:r w:rsidR="00C737B5" w:rsidRPr="00582FF5">
        <w:t>)</w:t>
      </w:r>
      <w:r w:rsidR="00C737B5" w:rsidRPr="00401CA0">
        <w:t>.</w:t>
      </w:r>
      <w:r w:rsidR="00C737B5">
        <w:t xml:space="preserve"> </w:t>
      </w:r>
      <w:r>
        <w:t>I fed</w:t>
      </w:r>
      <w:r w:rsidR="00DF7BA4" w:rsidRPr="00DF7BA4">
        <w:t xml:space="preserve"> </w:t>
      </w:r>
      <w:r w:rsidR="00DF7BA4" w:rsidRPr="00DF7BA4">
        <w:lastRenderedPageBreak/>
        <w:t>back my reflections and analyses to each of them at each stage of th</w:t>
      </w:r>
      <w:r w:rsidR="00526893">
        <w:t>e process</w:t>
      </w:r>
      <w:r>
        <w:t xml:space="preserve"> </w:t>
      </w:r>
      <w:r w:rsidR="008F47E8">
        <w:t>(App.</w:t>
      </w:r>
      <w:r w:rsidR="006111E5">
        <w:t xml:space="preserve"> 3 and 6</w:t>
      </w:r>
      <w:r w:rsidR="00401CA0" w:rsidRPr="00582FF5">
        <w:t>)</w:t>
      </w:r>
      <w:r w:rsidR="00526893">
        <w:t>.</w:t>
      </w:r>
      <w:r w:rsidR="00671927">
        <w:t xml:space="preserve"> </w:t>
      </w:r>
    </w:p>
    <w:p w14:paraId="774B5287" w14:textId="77777777" w:rsidR="0001524F" w:rsidRDefault="0001524F" w:rsidP="00DF7BA4"/>
    <w:p w14:paraId="3E7FC941" w14:textId="47DB1285" w:rsidR="00DF7BA4" w:rsidRPr="00DF7BA4" w:rsidRDefault="00DF7BA4" w:rsidP="00DF7BA4">
      <w:r w:rsidRPr="00DF7BA4">
        <w:t xml:space="preserve">Initially, </w:t>
      </w:r>
      <w:r w:rsidR="0001524F">
        <w:t xml:space="preserve">both </w:t>
      </w:r>
      <w:r w:rsidR="00DD063E">
        <w:t xml:space="preserve">of them </w:t>
      </w:r>
      <w:r w:rsidRPr="00DF7BA4">
        <w:t>wanted their own names on their narratives. However, as the research progressed</w:t>
      </w:r>
      <w:r w:rsidR="00582FF5">
        <w:t>,</w:t>
      </w:r>
      <w:r w:rsidRPr="00DF7BA4">
        <w:t xml:space="preserve"> </w:t>
      </w:r>
      <w:r w:rsidR="0001524F">
        <w:t xml:space="preserve">one </w:t>
      </w:r>
      <w:r w:rsidRPr="00DF7BA4">
        <w:t>of my participants asked that her name be changed because of concerns about the confident</w:t>
      </w:r>
      <w:r w:rsidR="0001524F">
        <w:t>iality of those she had spoken ab</w:t>
      </w:r>
      <w:r w:rsidR="00582FF5">
        <w:t>out. I of course respected this, t</w:t>
      </w:r>
      <w:r w:rsidRPr="00DF7BA4">
        <w:t>heir actions confirm</w:t>
      </w:r>
      <w:r w:rsidR="0001524F">
        <w:t>ed</w:t>
      </w:r>
      <w:r w:rsidRPr="00DF7BA4">
        <w:t xml:space="preserve"> to me that they </w:t>
      </w:r>
      <w:r w:rsidR="0001524F">
        <w:t xml:space="preserve">were being reflective and </w:t>
      </w:r>
      <w:r w:rsidRPr="00DF7BA4">
        <w:t>felt empower</w:t>
      </w:r>
      <w:r w:rsidR="00526893">
        <w:t>ed to be co-participants with me</w:t>
      </w:r>
      <w:r w:rsidRPr="00DF7BA4">
        <w:t xml:space="preserve"> in this research</w:t>
      </w:r>
      <w:sdt>
        <w:sdtPr>
          <w:id w:val="-108670417"/>
          <w:citation/>
        </w:sdtPr>
        <w:sdtContent>
          <w:r w:rsidR="00CB5A62" w:rsidRPr="00DF7BA4">
            <w:fldChar w:fldCharType="begin"/>
          </w:r>
          <w:r w:rsidRPr="00DF7BA4">
            <w:rPr>
              <w:lang w:val="en-US"/>
            </w:rPr>
            <w:instrText xml:space="preserve"> CITATION Par05 \l 1033 </w:instrText>
          </w:r>
          <w:r w:rsidR="00CB5A62" w:rsidRPr="00DF7BA4">
            <w:fldChar w:fldCharType="separate"/>
          </w:r>
          <w:r w:rsidR="00CD087E">
            <w:rPr>
              <w:noProof/>
              <w:lang w:val="en-US"/>
            </w:rPr>
            <w:t xml:space="preserve"> (Parker, 2005)</w:t>
          </w:r>
          <w:r w:rsidR="00CB5A62" w:rsidRPr="00DF7BA4">
            <w:fldChar w:fldCharType="end"/>
          </w:r>
        </w:sdtContent>
      </w:sdt>
      <w:r w:rsidRPr="00DF7BA4">
        <w:t>.</w:t>
      </w:r>
      <w:r w:rsidR="0001524F">
        <w:t xml:space="preserve"> </w:t>
      </w:r>
    </w:p>
    <w:p w14:paraId="47588599" w14:textId="77777777" w:rsidR="00DF7BA4" w:rsidRPr="00DF7BA4" w:rsidRDefault="00DF7BA4" w:rsidP="00DF7BA4"/>
    <w:p w14:paraId="2A0A2742" w14:textId="77777777" w:rsidR="00DF7BA4" w:rsidRPr="00DF7BA4" w:rsidRDefault="00DF7BA4" w:rsidP="00DF7BA4">
      <w:pPr>
        <w:pStyle w:val="Heading4"/>
        <w:spacing w:line="360" w:lineRule="auto"/>
        <w:rPr>
          <w:rFonts w:ascii="Calibri" w:hAnsi="Calibri"/>
          <w:szCs w:val="24"/>
        </w:rPr>
      </w:pPr>
      <w:r w:rsidRPr="00DF7BA4">
        <w:rPr>
          <w:rFonts w:ascii="Calibri" w:hAnsi="Calibri"/>
          <w:szCs w:val="24"/>
        </w:rPr>
        <w:t>The ethics of reflection</w:t>
      </w:r>
    </w:p>
    <w:p w14:paraId="6290DF4C" w14:textId="34CAE3F5" w:rsidR="00DF7BA4" w:rsidRPr="00DF7BA4" w:rsidRDefault="00DF7BA4" w:rsidP="00DF7BA4">
      <w:r w:rsidRPr="00DF7BA4">
        <w:t>I began by expressing my gratitude for the generosity and co</w:t>
      </w:r>
      <w:r w:rsidR="007723F8">
        <w:t>urage of Lisa and Rachel.</w:t>
      </w:r>
      <w:r w:rsidRPr="00DF7BA4">
        <w:t xml:space="preserve"> In keeping with Bolton’s ethical principles we leapt into the unknown by being willing to engage with this study. We acted with personal responsibility, respect and generosity. To reiterate Corcoran’s </w:t>
      </w:r>
      <w:sdt>
        <w:sdtPr>
          <w:id w:val="-40904388"/>
          <w:citation/>
        </w:sdtPr>
        <w:sdtContent>
          <w:r w:rsidR="00CB5A62" w:rsidRPr="00DF7BA4">
            <w:fldChar w:fldCharType="begin"/>
          </w:r>
          <w:r w:rsidRPr="00DF7BA4">
            <w:rPr>
              <w:lang w:val="en-US"/>
            </w:rPr>
            <w:instrText xml:space="preserve">CITATION Cor48 \n  \t  \l 1033 </w:instrText>
          </w:r>
          <w:r w:rsidR="00CB5A62" w:rsidRPr="00DF7BA4">
            <w:fldChar w:fldCharType="separate"/>
          </w:r>
          <w:r w:rsidR="00CD087E" w:rsidRPr="00CD087E">
            <w:rPr>
              <w:noProof/>
              <w:lang w:val="en-US"/>
            </w:rPr>
            <w:t>(2009)</w:t>
          </w:r>
          <w:r w:rsidR="00CB5A62" w:rsidRPr="00DF7BA4">
            <w:fldChar w:fldCharType="end"/>
          </w:r>
        </w:sdtContent>
      </w:sdt>
      <w:r w:rsidRPr="00DF7BA4">
        <w:t xml:space="preserve"> ideas about ethical practice, I believe that each of us has gained from the experience by having the space to reflect on “preferred ways of being”</w:t>
      </w:r>
      <w:sdt>
        <w:sdtPr>
          <w:id w:val="-1191454471"/>
          <w:citation/>
        </w:sdtPr>
        <w:sdtContent>
          <w:r w:rsidR="00CB5A62" w:rsidRPr="00DF7BA4">
            <w:fldChar w:fldCharType="begin"/>
          </w:r>
          <w:r w:rsidRPr="00DF7BA4">
            <w:rPr>
              <w:lang w:val="en-US"/>
            </w:rPr>
            <w:instrText xml:space="preserve">CITATION Cor48 \p 386 \n  \y  \t  \l 1033 </w:instrText>
          </w:r>
          <w:r w:rsidR="00CB5A62" w:rsidRPr="00DF7BA4">
            <w:fldChar w:fldCharType="separate"/>
          </w:r>
          <w:r w:rsidR="00CD087E">
            <w:rPr>
              <w:noProof/>
              <w:lang w:val="en-US"/>
            </w:rPr>
            <w:t xml:space="preserve"> </w:t>
          </w:r>
          <w:r w:rsidR="00CD087E" w:rsidRPr="00CD087E">
            <w:rPr>
              <w:noProof/>
              <w:lang w:val="en-US"/>
            </w:rPr>
            <w:t>(p. 386)</w:t>
          </w:r>
          <w:r w:rsidR="00CB5A62" w:rsidRPr="00DF7BA4">
            <w:fldChar w:fldCharType="end"/>
          </w:r>
        </w:sdtContent>
      </w:sdt>
      <w:r w:rsidRPr="00DF7BA4">
        <w:t>.</w:t>
      </w:r>
    </w:p>
    <w:p w14:paraId="6AD35C05" w14:textId="77777777" w:rsidR="00DF7BA4" w:rsidRPr="00DF7BA4" w:rsidRDefault="00DF7BA4" w:rsidP="00DF7BA4"/>
    <w:p w14:paraId="0999EEA7" w14:textId="77777777" w:rsidR="00471717" w:rsidRDefault="00471717" w:rsidP="00DF7BA4"/>
    <w:p w14:paraId="497E1DDB" w14:textId="5EE3EC52" w:rsidR="00DF7BA4" w:rsidRPr="00DF7BA4" w:rsidRDefault="000D44B6" w:rsidP="00DF7BA4">
      <w:r>
        <w:t>I</w:t>
      </w:r>
      <w:r w:rsidR="00526893">
        <w:t>n the</w:t>
      </w:r>
      <w:r w:rsidR="00DF7BA4" w:rsidRPr="00DF7BA4">
        <w:t xml:space="preserve"> next section I have </w:t>
      </w:r>
      <w:r w:rsidR="00E742A6">
        <w:t xml:space="preserve">highlighted </w:t>
      </w:r>
      <w:r w:rsidR="00DF7BA4" w:rsidRPr="00DF7BA4">
        <w:t xml:space="preserve">some key points </w:t>
      </w:r>
      <w:r w:rsidR="00E742A6">
        <w:t xml:space="preserve">that </w:t>
      </w:r>
      <w:r w:rsidR="00DF7BA4" w:rsidRPr="00DF7BA4">
        <w:t xml:space="preserve">at this moment </w:t>
      </w:r>
      <w:r w:rsidR="00E742A6">
        <w:t>seem important</w:t>
      </w:r>
      <w:r>
        <w:t>. I know that at another time</w:t>
      </w:r>
      <w:r w:rsidR="00DF7BA4" w:rsidRPr="00DF7BA4">
        <w:t xml:space="preserve"> I may well have identified other issues.</w:t>
      </w:r>
      <w:r w:rsidRPr="000D44B6">
        <w:t xml:space="preserve"> </w:t>
      </w:r>
      <w:r>
        <w:t>If another person were to engage with this data I am certain that they would identify different narratives.</w:t>
      </w:r>
      <w:r w:rsidR="00BA71B4">
        <w:t xml:space="preserve"> Nevertheless, I believe that the following </w:t>
      </w:r>
      <w:r w:rsidR="00DD063E">
        <w:t xml:space="preserve">points </w:t>
      </w:r>
      <w:r w:rsidR="00BA71B4">
        <w:t>are still useful and informative, adding to our knowledge regarding the use of therapeutic interventions within educational psychology.</w:t>
      </w:r>
    </w:p>
    <w:p w14:paraId="064C4616" w14:textId="77777777" w:rsidR="00DF7BA4" w:rsidRPr="00DF7BA4" w:rsidRDefault="00DF7BA4" w:rsidP="00DF7BA4"/>
    <w:p w14:paraId="37296035" w14:textId="13CE21B4" w:rsidR="00DF7BA4" w:rsidRPr="00830864" w:rsidRDefault="00E90B21" w:rsidP="00BA71B4">
      <w:pPr>
        <w:pStyle w:val="Heading3"/>
      </w:pPr>
      <w:bookmarkStart w:id="67" w:name="_Toc206041390"/>
      <w:r>
        <w:t>Learning from and reflections on</w:t>
      </w:r>
      <w:r w:rsidR="00DF7BA4" w:rsidRPr="00830864">
        <w:t xml:space="preserve"> </w:t>
      </w:r>
      <w:r>
        <w:t xml:space="preserve">the </w:t>
      </w:r>
      <w:r w:rsidR="00DF7BA4" w:rsidRPr="00830864">
        <w:t>analysis</w:t>
      </w:r>
      <w:bookmarkEnd w:id="67"/>
    </w:p>
    <w:p w14:paraId="495C9D28" w14:textId="77777777" w:rsidR="00DF7BA4" w:rsidRPr="00DF7BA4" w:rsidRDefault="00DF7BA4" w:rsidP="00BA71B4">
      <w:pPr>
        <w:pStyle w:val="Heading4"/>
      </w:pPr>
      <w:r w:rsidRPr="00DF7BA4">
        <w:t>The context: A growing interest in mental health</w:t>
      </w:r>
    </w:p>
    <w:p w14:paraId="3A8DC7B4" w14:textId="142C699E" w:rsidR="0001524F" w:rsidRDefault="00DD063E" w:rsidP="00DF7BA4">
      <w:r>
        <w:t xml:space="preserve">In agreement with MacKay </w:t>
      </w:r>
      <w:sdt>
        <w:sdtPr>
          <w:id w:val="-844008362"/>
          <w:citation/>
        </w:sdtPr>
        <w:sdtContent>
          <w:r>
            <w:fldChar w:fldCharType="begin"/>
          </w:r>
          <w:r w:rsidR="00511B77">
            <w:rPr>
              <w:lang w:val="en-US"/>
            </w:rPr>
            <w:instrText xml:space="preserve">CITATION Mac \n  \t  \l 1033 </w:instrText>
          </w:r>
          <w:r>
            <w:fldChar w:fldCharType="separate"/>
          </w:r>
          <w:r w:rsidR="00CD087E">
            <w:rPr>
              <w:noProof/>
              <w:lang w:val="en-US"/>
            </w:rPr>
            <w:t>(2007)</w:t>
          </w:r>
          <w:r>
            <w:fldChar w:fldCharType="end"/>
          </w:r>
        </w:sdtContent>
      </w:sdt>
      <w:r>
        <w:t xml:space="preserve">, </w:t>
      </w:r>
      <w:r w:rsidR="00DF7BA4" w:rsidRPr="00DF7BA4">
        <w:t xml:space="preserve">I </w:t>
      </w:r>
      <w:r w:rsidR="00E742A6">
        <w:t>identify that there is</w:t>
      </w:r>
      <w:r w:rsidR="00DF7BA4" w:rsidRPr="00DF7BA4">
        <w:t xml:space="preserve"> a growing interest in mental health. A recent report from The Department of Health </w:t>
      </w:r>
      <w:sdt>
        <w:sdtPr>
          <w:id w:val="804133064"/>
          <w:citation/>
        </w:sdtPr>
        <w:sdtContent>
          <w:r w:rsidR="00CB5A62" w:rsidRPr="00DF7BA4">
            <w:fldChar w:fldCharType="begin"/>
          </w:r>
          <w:r w:rsidR="00AF1502">
            <w:instrText xml:space="preserve">CITATION HMG11 \n  \t  \l 1033 </w:instrText>
          </w:r>
          <w:r w:rsidR="00CB5A62" w:rsidRPr="00DF7BA4">
            <w:fldChar w:fldCharType="separate"/>
          </w:r>
          <w:r w:rsidR="00CD087E" w:rsidRPr="00CD087E">
            <w:rPr>
              <w:noProof/>
            </w:rPr>
            <w:t>(2011a)</w:t>
          </w:r>
          <w:r w:rsidR="00CB5A62" w:rsidRPr="00DF7BA4">
            <w:fldChar w:fldCharType="end"/>
          </w:r>
        </w:sdtContent>
      </w:sdt>
      <w:r w:rsidR="00DF7BA4" w:rsidRPr="00DF7BA4">
        <w:t xml:space="preserve"> is titled </w:t>
      </w:r>
      <w:r w:rsidR="00DF7BA4" w:rsidRPr="00DF7BA4">
        <w:lastRenderedPageBreak/>
        <w:t>“No Health w</w:t>
      </w:r>
      <w:r w:rsidR="00216863">
        <w:t xml:space="preserve">ithout Mental Health” </w:t>
      </w:r>
      <w:r w:rsidR="00E742A6">
        <w:t xml:space="preserve">and </w:t>
      </w:r>
      <w:r w:rsidR="00216863">
        <w:t>recognised that mental health wa</w:t>
      </w:r>
      <w:r w:rsidR="00DF7BA4" w:rsidRPr="00DF7BA4">
        <w:t xml:space="preserve">s everyone’s business </w:t>
      </w:r>
      <w:sdt>
        <w:sdtPr>
          <w:id w:val="-1226992265"/>
          <w:citation/>
        </w:sdtPr>
        <w:sdtContent>
          <w:r w:rsidR="00CB5A62" w:rsidRPr="00DF7BA4">
            <w:fldChar w:fldCharType="begin"/>
          </w:r>
          <w:r w:rsidR="00E16957">
            <w:instrText xml:space="preserve">CITATION HMG11 \p 5 \n  \y  \t  \l 1033 </w:instrText>
          </w:r>
          <w:r w:rsidR="00CB5A62" w:rsidRPr="00DF7BA4">
            <w:fldChar w:fldCharType="separate"/>
          </w:r>
          <w:r w:rsidR="00CD087E" w:rsidRPr="00CD087E">
            <w:rPr>
              <w:noProof/>
            </w:rPr>
            <w:t>(p. 5)</w:t>
          </w:r>
          <w:r w:rsidR="00CB5A62" w:rsidRPr="00DF7BA4">
            <w:fldChar w:fldCharType="end"/>
          </w:r>
        </w:sdtContent>
      </w:sdt>
      <w:r w:rsidR="00DF7BA4" w:rsidRPr="00DF7BA4">
        <w:t xml:space="preserve">; that improved mental health is associated with a range of positive outcomes </w:t>
      </w:r>
      <w:sdt>
        <w:sdtPr>
          <w:id w:val="-1156843205"/>
          <w:citation/>
        </w:sdtPr>
        <w:sdtContent>
          <w:r w:rsidR="00CB5A62" w:rsidRPr="00DF7BA4">
            <w:fldChar w:fldCharType="begin"/>
          </w:r>
          <w:r w:rsidR="00E16957">
            <w:instrText xml:space="preserve">CITATION HMG11 \p 7 \n  \y  \t  \l 1033 </w:instrText>
          </w:r>
          <w:r w:rsidR="00CB5A62" w:rsidRPr="00DF7BA4">
            <w:fldChar w:fldCharType="separate"/>
          </w:r>
          <w:r w:rsidR="00CD087E" w:rsidRPr="00CD087E">
            <w:rPr>
              <w:noProof/>
            </w:rPr>
            <w:t>(p. 7)</w:t>
          </w:r>
          <w:r w:rsidR="00CB5A62" w:rsidRPr="00DF7BA4">
            <w:fldChar w:fldCharType="end"/>
          </w:r>
        </w:sdtContent>
      </w:sdt>
      <w:r w:rsidR="00DF7BA4" w:rsidRPr="00DF7BA4">
        <w:t xml:space="preserve"> and as such they recommend early intervention </w:t>
      </w:r>
      <w:sdt>
        <w:sdtPr>
          <w:id w:val="-1972056124"/>
          <w:citation/>
        </w:sdtPr>
        <w:sdtContent>
          <w:r w:rsidR="00CB5A62" w:rsidRPr="00DF7BA4">
            <w:fldChar w:fldCharType="begin"/>
          </w:r>
          <w:r w:rsidR="00E16957">
            <w:instrText xml:space="preserve">CITATION HMG11 \p 7 \n  \y  \t  \l 1033 </w:instrText>
          </w:r>
          <w:r w:rsidR="00CB5A62" w:rsidRPr="00DF7BA4">
            <w:fldChar w:fldCharType="separate"/>
          </w:r>
          <w:r w:rsidR="00CD087E" w:rsidRPr="00CD087E">
            <w:rPr>
              <w:noProof/>
            </w:rPr>
            <w:t>(p. 7)</w:t>
          </w:r>
          <w:r w:rsidR="00CB5A62" w:rsidRPr="00DF7BA4">
            <w:fldChar w:fldCharType="end"/>
          </w:r>
        </w:sdtContent>
      </w:sdt>
      <w:r w:rsidR="00DF7BA4" w:rsidRPr="00DF7BA4">
        <w:t>. In a related paper</w:t>
      </w:r>
      <w:sdt>
        <w:sdtPr>
          <w:id w:val="1690333262"/>
          <w:citation/>
        </w:sdtPr>
        <w:sdtContent>
          <w:r w:rsidR="00CB5A62" w:rsidRPr="00DF7BA4">
            <w:fldChar w:fldCharType="begin"/>
          </w:r>
          <w:r w:rsidR="00E16957">
            <w:instrText xml:space="preserve">CITATION HMG111 \t  \l 1033 </w:instrText>
          </w:r>
          <w:r w:rsidR="00CB5A62" w:rsidRPr="00DF7BA4">
            <w:fldChar w:fldCharType="separate"/>
          </w:r>
          <w:r w:rsidR="00CD087E">
            <w:rPr>
              <w:noProof/>
            </w:rPr>
            <w:t xml:space="preserve"> </w:t>
          </w:r>
          <w:r w:rsidR="00CD087E" w:rsidRPr="00CD087E">
            <w:rPr>
              <w:noProof/>
            </w:rPr>
            <w:t>(Department of Health, 2011b)</w:t>
          </w:r>
          <w:r w:rsidR="00CB5A62" w:rsidRPr="00DF7BA4">
            <w:fldChar w:fldCharType="end"/>
          </w:r>
        </w:sdtContent>
      </w:sdt>
      <w:r w:rsidR="0001524F">
        <w:t>,</w:t>
      </w:r>
      <w:r w:rsidR="00B723F9">
        <w:t xml:space="preserve"> the Government proposed</w:t>
      </w:r>
      <w:r w:rsidR="00DF7BA4" w:rsidRPr="00DF7BA4">
        <w:t xml:space="preserve"> plans to deliver interventions fo</w:t>
      </w:r>
      <w:r w:rsidR="00216863">
        <w:t>r all ages and explicitly referred</w:t>
      </w:r>
      <w:r w:rsidR="00DF7BA4" w:rsidRPr="00DF7BA4">
        <w:t xml:space="preserve"> to interventions within schools </w:t>
      </w:r>
      <w:sdt>
        <w:sdtPr>
          <w:id w:val="-1749020537"/>
          <w:citation/>
        </w:sdtPr>
        <w:sdtContent>
          <w:r w:rsidR="00CB5A62" w:rsidRPr="00DF7BA4">
            <w:fldChar w:fldCharType="begin"/>
          </w:r>
          <w:r w:rsidR="00E16957">
            <w:instrText xml:space="preserve">CITATION HMG111 \p 14 \t  \l 1033 </w:instrText>
          </w:r>
          <w:r w:rsidR="00CB5A62" w:rsidRPr="00DF7BA4">
            <w:fldChar w:fldCharType="separate"/>
          </w:r>
          <w:r w:rsidR="00CD087E" w:rsidRPr="00CD087E">
            <w:rPr>
              <w:noProof/>
            </w:rPr>
            <w:t>(Department of Health, 2011b, p. 14)</w:t>
          </w:r>
          <w:r w:rsidR="00CB5A62" w:rsidRPr="00DF7BA4">
            <w:fldChar w:fldCharType="end"/>
          </w:r>
        </w:sdtContent>
      </w:sdt>
      <w:r w:rsidR="00DF7BA4" w:rsidRPr="00DF7BA4">
        <w:t xml:space="preserve">. It would seem logical that EPs should be instrumental in implementing such interventions. </w:t>
      </w:r>
    </w:p>
    <w:p w14:paraId="7ED99D96" w14:textId="77777777" w:rsidR="0001524F" w:rsidRDefault="0001524F" w:rsidP="00DF7BA4"/>
    <w:p w14:paraId="0105E173" w14:textId="09125188" w:rsidR="00DF7BA4" w:rsidRPr="00DF7BA4" w:rsidRDefault="00DF7BA4" w:rsidP="00DF7BA4">
      <w:r w:rsidRPr="00DF7BA4">
        <w:t>In the recent Green Paper</w:t>
      </w:r>
      <w:sdt>
        <w:sdtPr>
          <w:id w:val="1470636809"/>
          <w:citation/>
        </w:sdtPr>
        <w:sdtContent>
          <w:r w:rsidR="00CB5A62" w:rsidRPr="00DF7BA4">
            <w:fldChar w:fldCharType="begin"/>
          </w:r>
          <w:r w:rsidR="00CE10C9">
            <w:instrText xml:space="preserve">CITATION Sup11 \l 1033 </w:instrText>
          </w:r>
          <w:r w:rsidR="00CB5A62" w:rsidRPr="00DF7BA4">
            <w:fldChar w:fldCharType="separate"/>
          </w:r>
          <w:r w:rsidR="00CD087E">
            <w:rPr>
              <w:noProof/>
            </w:rPr>
            <w:t xml:space="preserve"> </w:t>
          </w:r>
          <w:r w:rsidR="00CD087E" w:rsidRPr="00CD087E">
            <w:rPr>
              <w:noProof/>
            </w:rPr>
            <w:t>(Department of Education, 2011)</w:t>
          </w:r>
          <w:r w:rsidR="00CB5A62" w:rsidRPr="00DF7BA4">
            <w:fldChar w:fldCharType="end"/>
          </w:r>
        </w:sdtContent>
      </w:sdt>
      <w:r w:rsidR="00401CA0">
        <w:t xml:space="preserve"> t</w:t>
      </w:r>
      <w:r w:rsidRPr="00DF7BA4">
        <w:t xml:space="preserve">he report </w:t>
      </w:r>
      <w:r w:rsidR="0001524F">
        <w:t>used</w:t>
      </w:r>
      <w:r w:rsidR="00401CA0">
        <w:t xml:space="preserve"> an illustration</w:t>
      </w:r>
      <w:r w:rsidRPr="00DF7BA4">
        <w:t xml:space="preserve"> </w:t>
      </w:r>
      <w:r w:rsidR="00401CA0">
        <w:t>of</w:t>
      </w:r>
      <w:r w:rsidRPr="00DF7BA4">
        <w:t xml:space="preserve"> educational psychologists </w:t>
      </w:r>
      <w:r w:rsidR="00401CA0">
        <w:t>working</w:t>
      </w:r>
      <w:r w:rsidRPr="00DF7BA4">
        <w:t xml:space="preserve"> with </w:t>
      </w:r>
      <w:r w:rsidR="00CB6451">
        <w:t>Targeted Mental H</w:t>
      </w:r>
      <w:r w:rsidR="00C737B5">
        <w:t>ealth Services (</w:t>
      </w:r>
      <w:proofErr w:type="spellStart"/>
      <w:r w:rsidR="00CB6451">
        <w:t>Ta</w:t>
      </w:r>
      <w:r w:rsidRPr="00DF7BA4">
        <w:t>MHS</w:t>
      </w:r>
      <w:proofErr w:type="spellEnd"/>
      <w:r w:rsidR="00C737B5">
        <w:t>)</w:t>
      </w:r>
      <w:r w:rsidR="00F343E0">
        <w:t>,</w:t>
      </w:r>
      <w:r w:rsidRPr="00DF7BA4">
        <w:t xml:space="preserve"> to deliver interventions to chi</w:t>
      </w:r>
      <w:r w:rsidR="00F343E0">
        <w:t>ldren and families where there we</w:t>
      </w:r>
      <w:r w:rsidRPr="00DF7BA4">
        <w:t>re mental health concerns</w:t>
      </w:r>
      <w:sdt>
        <w:sdtPr>
          <w:id w:val="699751104"/>
          <w:citation/>
        </w:sdtPr>
        <w:sdtContent>
          <w:r w:rsidR="00CB5A62" w:rsidRPr="00DF7BA4">
            <w:fldChar w:fldCharType="begin"/>
          </w:r>
          <w:r w:rsidR="00CE10C9">
            <w:instrText xml:space="preserve">CITATION Sup11 \p 105 \n  \y  \t  \l 1033 </w:instrText>
          </w:r>
          <w:r w:rsidR="00CB5A62" w:rsidRPr="00DF7BA4">
            <w:fldChar w:fldCharType="separate"/>
          </w:r>
          <w:r w:rsidR="00CD087E">
            <w:rPr>
              <w:noProof/>
            </w:rPr>
            <w:t xml:space="preserve"> </w:t>
          </w:r>
          <w:r w:rsidR="00CD087E" w:rsidRPr="00CD087E">
            <w:rPr>
              <w:noProof/>
            </w:rPr>
            <w:t>(p. 105)</w:t>
          </w:r>
          <w:r w:rsidR="00CB5A62" w:rsidRPr="00DF7BA4">
            <w:fldChar w:fldCharType="end"/>
          </w:r>
        </w:sdtContent>
      </w:sdt>
      <w:r w:rsidRPr="00DF7BA4">
        <w:t>. It is interesting that on</w:t>
      </w:r>
      <w:r w:rsidR="00F343E0">
        <w:t>e of Lisa’s complaints about her Local A</w:t>
      </w:r>
      <w:r w:rsidRPr="00DF7BA4">
        <w:t>uthority was that in the past</w:t>
      </w:r>
      <w:r w:rsidR="00F343E0">
        <w:t>,</w:t>
      </w:r>
      <w:r w:rsidR="00CB6451">
        <w:t xml:space="preserve"> EPs had not been included in </w:t>
      </w:r>
      <w:proofErr w:type="spellStart"/>
      <w:r w:rsidR="00CB6451">
        <w:t>Ta</w:t>
      </w:r>
      <w:r w:rsidRPr="00DF7BA4">
        <w:t>MHS</w:t>
      </w:r>
      <w:proofErr w:type="spellEnd"/>
      <w:r w:rsidRPr="00DF7BA4">
        <w:t xml:space="preserve"> work (</w:t>
      </w:r>
      <w:r w:rsidR="00BA71B4">
        <w:t>Lisa</w:t>
      </w:r>
      <w:r w:rsidR="008F47E8">
        <w:t>, app. 5,</w:t>
      </w:r>
      <w:r w:rsidR="00BA71B4">
        <w:t xml:space="preserve"> </w:t>
      </w:r>
      <w:r w:rsidR="008F47E8">
        <w:t>c</w:t>
      </w:r>
      <w:r w:rsidR="00027D9D">
        <w:t>ode 45</w:t>
      </w:r>
      <w:r w:rsidR="00BA71B4">
        <w:t>/15</w:t>
      </w:r>
      <w:r w:rsidRPr="00DF7BA4">
        <w:t>).</w:t>
      </w:r>
      <w:r w:rsidR="0001524F">
        <w:t xml:space="preserve"> Nevertheless, this example suggests that there is an existing precedent for EPs to be involved with mental health.</w:t>
      </w:r>
    </w:p>
    <w:p w14:paraId="59A6AB0E" w14:textId="77777777" w:rsidR="00DF7BA4" w:rsidRPr="00DF7BA4" w:rsidRDefault="00DF7BA4" w:rsidP="00DF7BA4"/>
    <w:p w14:paraId="69FD0D5A" w14:textId="7F658E80" w:rsidR="00DF7BA4" w:rsidRPr="00DF7BA4" w:rsidRDefault="0001524F" w:rsidP="00DF7BA4">
      <w:r>
        <w:t xml:space="preserve">However, </w:t>
      </w:r>
      <w:r w:rsidR="00DF7BA4" w:rsidRPr="00DF7BA4">
        <w:t xml:space="preserve">at a national level there does not seem to be </w:t>
      </w:r>
      <w:r w:rsidR="004D7BDD">
        <w:t>“joined-</w:t>
      </w:r>
      <w:r w:rsidR="00DF7BA4" w:rsidRPr="00DF7BA4">
        <w:t>up</w:t>
      </w:r>
      <w:r w:rsidR="004D7BDD">
        <w:t>”</w:t>
      </w:r>
      <w:r w:rsidR="00DF7BA4" w:rsidRPr="00DF7BA4">
        <w:t xml:space="preserve"> thinking between the Departments of Health and Education. A further report from the Department of Health</w:t>
      </w:r>
      <w:sdt>
        <w:sdtPr>
          <w:id w:val="-1408455293"/>
          <w:citation/>
        </w:sdtPr>
        <w:sdtContent>
          <w:r w:rsidR="00CB5A62" w:rsidRPr="00DF7BA4">
            <w:fldChar w:fldCharType="begin"/>
          </w:r>
          <w:r w:rsidR="00AF1502">
            <w:rPr>
              <w:lang w:val="en-US"/>
            </w:rPr>
            <w:instrText xml:space="preserve">CITATION Dep11 \n  \t  \l 1033 </w:instrText>
          </w:r>
          <w:r w:rsidR="00CB5A62" w:rsidRPr="00DF7BA4">
            <w:fldChar w:fldCharType="separate"/>
          </w:r>
          <w:r w:rsidR="00CD087E">
            <w:rPr>
              <w:noProof/>
              <w:lang w:val="en-US"/>
            </w:rPr>
            <w:t xml:space="preserve"> (2011c)</w:t>
          </w:r>
          <w:r w:rsidR="00CB5A62" w:rsidRPr="00DF7BA4">
            <w:fldChar w:fldCharType="end"/>
          </w:r>
        </w:sdtContent>
      </w:sdt>
      <w:r w:rsidR="00DF7BA4" w:rsidRPr="00DF7BA4">
        <w:t xml:space="preserve"> identified the value of ‘talking therapies’. It referred to the need to work with children and young people and</w:t>
      </w:r>
      <w:r w:rsidR="00B723F9">
        <w:t xml:space="preserve"> recognised that many children we</w:t>
      </w:r>
      <w:r w:rsidR="00DF7BA4" w:rsidRPr="00DF7BA4">
        <w:t>re not able to access support through CAMHS</w:t>
      </w:r>
      <w:r w:rsidR="00216863">
        <w:t>,</w:t>
      </w:r>
      <w:r>
        <w:t xml:space="preserve"> because the service wa</w:t>
      </w:r>
      <w:r w:rsidR="00B723F9">
        <w:t>s overwhelmed and lacked</w:t>
      </w:r>
      <w:r w:rsidR="00DF7BA4" w:rsidRPr="00DF7BA4">
        <w:t xml:space="preserve"> the necessary skills. </w:t>
      </w:r>
      <w:sdt>
        <w:sdtPr>
          <w:id w:val="1543628488"/>
          <w:citation/>
        </w:sdtPr>
        <w:sdtContent>
          <w:r w:rsidR="00CB5A62" w:rsidRPr="00DF7BA4">
            <w:fldChar w:fldCharType="begin"/>
          </w:r>
          <w:r w:rsidR="00E16957">
            <w:rPr>
              <w:lang w:val="en-US"/>
            </w:rPr>
            <w:instrText xml:space="preserve">CITATION Dep11 \p 17 \t  \l 1033 </w:instrText>
          </w:r>
          <w:r w:rsidR="00CB5A62" w:rsidRPr="00DF7BA4">
            <w:fldChar w:fldCharType="separate"/>
          </w:r>
          <w:r w:rsidR="00CD087E">
            <w:rPr>
              <w:noProof/>
              <w:lang w:val="en-US"/>
            </w:rPr>
            <w:t>(Department of Health, 2011c, p. 17)</w:t>
          </w:r>
          <w:r w:rsidR="00CB5A62" w:rsidRPr="00DF7BA4">
            <w:fldChar w:fldCharType="end"/>
          </w:r>
        </w:sdtContent>
      </w:sdt>
      <w:r w:rsidR="00DF7BA4" w:rsidRPr="00DF7BA4">
        <w:t>. However, at no point d</w:t>
      </w:r>
      <w:r w:rsidR="00F343E0">
        <w:t>oes the report suggest that there</w:t>
      </w:r>
      <w:r w:rsidR="00DF7BA4" w:rsidRPr="00DF7BA4">
        <w:t xml:space="preserve"> are psychologists within</w:t>
      </w:r>
      <w:r w:rsidR="00DD063E">
        <w:t xml:space="preserve"> e</w:t>
      </w:r>
      <w:r w:rsidR="00F343E0">
        <w:t xml:space="preserve">ducation who could </w:t>
      </w:r>
      <w:r w:rsidR="00DF7BA4" w:rsidRPr="00DF7BA4">
        <w:t xml:space="preserve">deliver this work.  </w:t>
      </w:r>
    </w:p>
    <w:p w14:paraId="2BF63620" w14:textId="77777777" w:rsidR="00DF7BA4" w:rsidRPr="00DF7BA4" w:rsidRDefault="00DF7BA4" w:rsidP="00DF7BA4"/>
    <w:p w14:paraId="1F8729D7" w14:textId="575D541A" w:rsidR="00DF7BA4" w:rsidRPr="00DF7BA4" w:rsidRDefault="00F343E0" w:rsidP="00DF7BA4">
      <w:r>
        <w:t xml:space="preserve">Within this context </w:t>
      </w:r>
      <w:r w:rsidR="00DF7BA4" w:rsidRPr="00DF7BA4">
        <w:t xml:space="preserve">I </w:t>
      </w:r>
      <w:r>
        <w:t>shall consider</w:t>
      </w:r>
      <w:r w:rsidR="00DF7BA4" w:rsidRPr="00DF7BA4">
        <w:t xml:space="preserve"> my analyses of Lisa</w:t>
      </w:r>
      <w:r w:rsidR="0001524F">
        <w:t xml:space="preserve"> and Rachel’s conversations. I will </w:t>
      </w:r>
      <w:r w:rsidR="00DF7BA4" w:rsidRPr="00DF7BA4">
        <w:t>explore what they can tell us about promoting educationa</w:t>
      </w:r>
      <w:r w:rsidR="00B723F9">
        <w:t>l psychology as a key service to deliver</w:t>
      </w:r>
      <w:r w:rsidR="00DF7BA4" w:rsidRPr="00DF7BA4">
        <w:t xml:space="preserve"> therapeutic interventions to needy and vulnerable children</w:t>
      </w:r>
      <w:r w:rsidR="0001524F">
        <w:t>,</w:t>
      </w:r>
      <w:r w:rsidR="00DD063E">
        <w:t xml:space="preserve"> and to the adults who care for them</w:t>
      </w:r>
      <w:r w:rsidR="00DF7BA4" w:rsidRPr="00DF7BA4">
        <w:t>.</w:t>
      </w:r>
    </w:p>
    <w:p w14:paraId="1F5CEA22" w14:textId="77777777" w:rsidR="00DF7BA4" w:rsidRPr="00DF7BA4" w:rsidRDefault="00DF7BA4" w:rsidP="00DF7BA4"/>
    <w:p w14:paraId="4A8EE9B3" w14:textId="43F8FE0F" w:rsidR="00DF7BA4" w:rsidRPr="00DF7BA4" w:rsidRDefault="00DF7BA4" w:rsidP="00BA71B4">
      <w:pPr>
        <w:pStyle w:val="Heading4"/>
      </w:pPr>
      <w:r w:rsidRPr="00DF7BA4">
        <w:lastRenderedPageBreak/>
        <w:t xml:space="preserve">The importance </w:t>
      </w:r>
      <w:r w:rsidR="00F343E0">
        <w:t xml:space="preserve">of </w:t>
      </w:r>
      <w:r w:rsidRPr="00DF7BA4">
        <w:t>relationships</w:t>
      </w:r>
    </w:p>
    <w:p w14:paraId="67A85F93" w14:textId="53CBAEC3" w:rsidR="00DF7BA4" w:rsidRPr="00DF7BA4" w:rsidRDefault="00DF7BA4" w:rsidP="00DF7BA4">
      <w:r w:rsidRPr="00DF7BA4">
        <w:t xml:space="preserve">I started my literature review with a quote from </w:t>
      </w:r>
      <w:proofErr w:type="spellStart"/>
      <w:r w:rsidRPr="00DF7BA4">
        <w:t>Billington</w:t>
      </w:r>
      <w:proofErr w:type="spellEnd"/>
      <w:r w:rsidRPr="00DF7BA4">
        <w:t xml:space="preserve"> </w:t>
      </w:r>
      <w:sdt>
        <w:sdtPr>
          <w:id w:val="-864669285"/>
          <w:citation/>
        </w:sdtPr>
        <w:sdtContent>
          <w:r w:rsidR="00CB5A62" w:rsidRPr="00DF7BA4">
            <w:fldChar w:fldCharType="begin"/>
          </w:r>
          <w:r w:rsidRPr="00DF7BA4">
            <w:rPr>
              <w:lang w:val="en-US"/>
            </w:rPr>
            <w:instrText xml:space="preserve">CITATION Bil95 \n  \t  \l 1033 </w:instrText>
          </w:r>
          <w:r w:rsidR="00CB5A62" w:rsidRPr="00DF7BA4">
            <w:fldChar w:fldCharType="separate"/>
          </w:r>
          <w:r w:rsidR="00CD087E">
            <w:rPr>
              <w:noProof/>
              <w:lang w:val="en-US"/>
            </w:rPr>
            <w:t>(1995)</w:t>
          </w:r>
          <w:r w:rsidR="00CB5A62" w:rsidRPr="00DF7BA4">
            <w:fldChar w:fldCharType="end"/>
          </w:r>
        </w:sdtContent>
      </w:sdt>
      <w:r w:rsidRPr="00DF7BA4">
        <w:t xml:space="preserve"> regarding the importance of relationships within educational psychology practice. As I consider the analyses of Rachel and Lisa’s conversations</w:t>
      </w:r>
      <w:r w:rsidR="00A9451D">
        <w:t>,</w:t>
      </w:r>
      <w:r w:rsidRPr="00DF7BA4">
        <w:t xml:space="preserve"> the point that stands out above all others</w:t>
      </w:r>
      <w:r w:rsidR="00F343E0">
        <w:t>,</w:t>
      </w:r>
      <w:r w:rsidRPr="00DF7BA4">
        <w:t xml:space="preserve"> is their understanding that relationships are at the heart of all EP work, but especially therapeutic practice. </w:t>
      </w:r>
    </w:p>
    <w:p w14:paraId="41678BA7" w14:textId="77777777" w:rsidR="00DF7BA4" w:rsidRPr="00DF7BA4" w:rsidRDefault="00DF7BA4" w:rsidP="00DF7BA4"/>
    <w:p w14:paraId="3C656C2C" w14:textId="2715B2A0" w:rsidR="00DF7BA4" w:rsidRPr="00DF7BA4" w:rsidRDefault="00AF4E26" w:rsidP="00DF7BA4">
      <w:r>
        <w:t>Rachel and Lisa</w:t>
      </w:r>
      <w:r w:rsidR="00DF7BA4" w:rsidRPr="00DF7BA4">
        <w:t xml:space="preserve"> both ar</w:t>
      </w:r>
      <w:r w:rsidR="00CB6451">
        <w:t>gued that therapeutic practice wa</w:t>
      </w:r>
      <w:r w:rsidR="00DF7BA4" w:rsidRPr="00DF7BA4">
        <w:t xml:space="preserve">s much more </w:t>
      </w:r>
      <w:r w:rsidR="00B723F9">
        <w:t>than a technique or theory. It wa</w:t>
      </w:r>
      <w:r w:rsidR="00DF7BA4" w:rsidRPr="00DF7BA4">
        <w:t>s a relation</w:t>
      </w:r>
      <w:r>
        <w:t>ship built up over time with an</w:t>
      </w:r>
      <w:r w:rsidR="00DF7BA4" w:rsidRPr="00DF7BA4">
        <w:t xml:space="preserve"> individ</w:t>
      </w:r>
      <w:r w:rsidR="00401CA0">
        <w:t>ual</w:t>
      </w:r>
      <w:r w:rsidR="00B723F9">
        <w:t>. It wa</w:t>
      </w:r>
      <w:r w:rsidR="00401CA0">
        <w:t>s an art and a dynamic creative process that</w:t>
      </w:r>
      <w:r w:rsidR="00B723F9">
        <w:t xml:space="preserve"> involved</w:t>
      </w:r>
      <w:r w:rsidR="00DF7BA4" w:rsidRPr="00DF7BA4">
        <w:t xml:space="preserve"> the person of the </w:t>
      </w:r>
      <w:r w:rsidR="00B723F9">
        <w:t>EP/</w:t>
      </w:r>
      <w:r w:rsidR="00DF7BA4" w:rsidRPr="00DF7BA4">
        <w:t>ther</w:t>
      </w:r>
      <w:r>
        <w:t>apist engaging with the child or</w:t>
      </w:r>
      <w:r w:rsidR="00DF7BA4" w:rsidRPr="00DF7BA4">
        <w:t xml:space="preserve"> young person in their distress. Rachel identified the importance of creating an envir</w:t>
      </w:r>
      <w:r w:rsidR="00B723F9">
        <w:t>onment in which relationships could</w:t>
      </w:r>
      <w:r w:rsidR="00DF7BA4" w:rsidRPr="00DF7BA4">
        <w:t xml:space="preserve"> grow.  In the first example of her work with a young woman, she made time for contact between them, she wrote letters, she visited her at home and they treated each other with mutual respect</w:t>
      </w:r>
      <w:r w:rsidR="00CB6451">
        <w:t xml:space="preserve"> (</w:t>
      </w:r>
      <w:r w:rsidR="00BA71B4">
        <w:t>Rachel</w:t>
      </w:r>
      <w:r w:rsidR="00582FF5">
        <w:t>, app. 2,</w:t>
      </w:r>
      <w:r w:rsidR="00BA71B4">
        <w:t xml:space="preserve"> </w:t>
      </w:r>
      <w:r w:rsidR="00582FF5">
        <w:t>c</w:t>
      </w:r>
      <w:r w:rsidR="00027D9D">
        <w:t>ode 9</w:t>
      </w:r>
      <w:r w:rsidR="00BA71B4">
        <w:t>/32</w:t>
      </w:r>
      <w:r w:rsidR="00216863">
        <w:t>)</w:t>
      </w:r>
      <w:r w:rsidR="00DF7BA4" w:rsidRPr="00DF7BA4">
        <w:t xml:space="preserve">. Lisa supported this </w:t>
      </w:r>
      <w:r w:rsidR="00582FF5">
        <w:t>view;</w:t>
      </w:r>
      <w:r w:rsidR="00DF7BA4" w:rsidRPr="00DF7BA4">
        <w:t xml:space="preserve"> she explained why she was not able to work therapeutically because the demands of her workload had not allowed h</w:t>
      </w:r>
      <w:r w:rsidR="00AF2983">
        <w:t>er to build such</w:t>
      </w:r>
      <w:r w:rsidR="00027D9D">
        <w:t xml:space="preserve"> relationships</w:t>
      </w:r>
      <w:r w:rsidR="00DF7BA4" w:rsidRPr="00DF7BA4">
        <w:t xml:space="preserve"> </w:t>
      </w:r>
      <w:r w:rsidR="00582FF5">
        <w:t>(Lisa, app. 5, c</w:t>
      </w:r>
      <w:r w:rsidR="00027D9D">
        <w:t>ode 5</w:t>
      </w:r>
      <w:r w:rsidR="00BA71B4">
        <w:t>/23</w:t>
      </w:r>
      <w:r w:rsidR="00027D9D">
        <w:t xml:space="preserve">). </w:t>
      </w:r>
      <w:r w:rsidR="00DF7BA4" w:rsidRPr="00DF7BA4">
        <w:t>Yet nevertheless, she argued</w:t>
      </w:r>
      <w:r w:rsidR="004D7BDD">
        <w:t xml:space="preserve"> for a stance that emphasised</w:t>
      </w:r>
      <w:r>
        <w:t xml:space="preserve"> such</w:t>
      </w:r>
      <w:r w:rsidR="00DF7BA4" w:rsidRPr="00DF7BA4">
        <w:t xml:space="preserve"> relationship</w:t>
      </w:r>
      <w:r w:rsidR="00401CA0">
        <w:t>s</w:t>
      </w:r>
      <w:r w:rsidR="004D7BDD">
        <w:t>,</w:t>
      </w:r>
      <w:r w:rsidR="00DF7BA4" w:rsidRPr="00DF7BA4">
        <w:t xml:space="preserve"> instead of technique (</w:t>
      </w:r>
      <w:r w:rsidR="00CB6451">
        <w:t>“</w:t>
      </w:r>
      <w:r w:rsidR="00DF7BA4" w:rsidRPr="00DF7BA4">
        <w:t>less is more</w:t>
      </w:r>
      <w:r w:rsidR="00CB6451">
        <w:t>”</w:t>
      </w:r>
      <w:r w:rsidR="00027D9D">
        <w:t>:</w:t>
      </w:r>
      <w:r w:rsidR="00CE35FA">
        <w:t xml:space="preserve"> </w:t>
      </w:r>
      <w:r w:rsidR="00582FF5">
        <w:t>Lisa, app. 5, c</w:t>
      </w:r>
      <w:r w:rsidR="00027D9D">
        <w:t>ode 23</w:t>
      </w:r>
      <w:r w:rsidR="00BA71B4">
        <w:t>/11</w:t>
      </w:r>
      <w:r>
        <w:t xml:space="preserve"> and the importance of </w:t>
      </w:r>
      <w:r w:rsidR="00DF7BA4" w:rsidRPr="00DF7BA4">
        <w:t>paying atte</w:t>
      </w:r>
      <w:r w:rsidR="00CE35FA">
        <w:t>ntion to the moment of meeting</w:t>
      </w:r>
      <w:r w:rsidR="00027D9D">
        <w:t>:</w:t>
      </w:r>
      <w:r w:rsidR="00CE35FA">
        <w:t xml:space="preserve"> </w:t>
      </w:r>
      <w:r w:rsidR="00BA71B4">
        <w:t>Lisa</w:t>
      </w:r>
      <w:r w:rsidR="00582FF5">
        <w:t>, app. 5,</w:t>
      </w:r>
      <w:r w:rsidR="00BA71B4">
        <w:t xml:space="preserve"> </w:t>
      </w:r>
      <w:r w:rsidR="00582FF5">
        <w:t>c</w:t>
      </w:r>
      <w:r w:rsidR="00027D9D">
        <w:t>ode 29</w:t>
      </w:r>
      <w:r w:rsidR="00BA71B4">
        <w:t>/27</w:t>
      </w:r>
      <w:r w:rsidR="00DF7BA4" w:rsidRPr="00DF7BA4">
        <w:t xml:space="preserve">). </w:t>
      </w:r>
    </w:p>
    <w:p w14:paraId="19F39A0C" w14:textId="77777777" w:rsidR="00DF7BA4" w:rsidRPr="00DF7BA4" w:rsidRDefault="00DF7BA4" w:rsidP="00DF7BA4"/>
    <w:p w14:paraId="79F2C330" w14:textId="5BB85970" w:rsidR="00DF7BA4" w:rsidRPr="00DF7BA4" w:rsidRDefault="00DF7BA4" w:rsidP="00DF7BA4">
      <w:r w:rsidRPr="00DF7BA4">
        <w:t>Both Lisa and Rachel had allowed themselves to be engaged with children and young people and had experienced strong emotional reactions within their relationships</w:t>
      </w:r>
      <w:r w:rsidR="00BA71B4">
        <w:t xml:space="preserve"> (Rachel</w:t>
      </w:r>
      <w:r w:rsidR="00582FF5">
        <w:t>, app. 2,</w:t>
      </w:r>
      <w:r w:rsidR="00BA71B4">
        <w:t xml:space="preserve"> </w:t>
      </w:r>
      <w:r w:rsidR="00582FF5">
        <w:t>c</w:t>
      </w:r>
      <w:r w:rsidR="007D5920">
        <w:t>ode 10</w:t>
      </w:r>
      <w:r w:rsidR="00BA71B4">
        <w:t>/18, Lisa</w:t>
      </w:r>
      <w:r w:rsidR="00582FF5">
        <w:t>, app. 5,</w:t>
      </w:r>
      <w:r w:rsidR="00BA71B4">
        <w:t xml:space="preserve"> </w:t>
      </w:r>
      <w:r w:rsidR="00582FF5">
        <w:t>c</w:t>
      </w:r>
      <w:r w:rsidR="007D5920">
        <w:t>ode 14</w:t>
      </w:r>
      <w:r w:rsidR="00BA71B4">
        <w:t>/23</w:t>
      </w:r>
      <w:r w:rsidR="007D5920">
        <w:t>)</w:t>
      </w:r>
      <w:r w:rsidRPr="00DF7BA4">
        <w:t xml:space="preserve">. They had not taken a “traditional objective stance” </w:t>
      </w:r>
      <w:sdt>
        <w:sdtPr>
          <w:id w:val="2672975"/>
          <w:citation/>
        </w:sdtPr>
        <w:sdtContent>
          <w:r w:rsidR="009734E5">
            <w:fldChar w:fldCharType="begin"/>
          </w:r>
          <w:r w:rsidR="00BA71B4">
            <w:instrText xml:space="preserve">CITATION Bil06 \p 60 \t  \l 2057 </w:instrText>
          </w:r>
          <w:r w:rsidR="009734E5">
            <w:fldChar w:fldCharType="separate"/>
          </w:r>
          <w:r w:rsidR="00CD087E">
            <w:rPr>
              <w:noProof/>
            </w:rPr>
            <w:t>(Billington, 2006, p. 60)</w:t>
          </w:r>
          <w:r w:rsidR="009734E5">
            <w:fldChar w:fldCharType="end"/>
          </w:r>
        </w:sdtContent>
      </w:sdt>
      <w:r w:rsidR="009734E5">
        <w:t xml:space="preserve">. </w:t>
      </w:r>
      <w:r w:rsidRPr="00DF7BA4">
        <w:t>Their experience had led them to make an informed choi</w:t>
      </w:r>
      <w:r w:rsidR="00BA71B4">
        <w:t>ce arising from their “practice-</w:t>
      </w:r>
      <w:r w:rsidRPr="00DF7BA4">
        <w:t>bas</w:t>
      </w:r>
      <w:r w:rsidR="00BA71B4">
        <w:t>e</w:t>
      </w:r>
      <w:r w:rsidRPr="00DF7BA4">
        <w:t>d evidence”</w:t>
      </w:r>
      <w:sdt>
        <w:sdtPr>
          <w:id w:val="-752818145"/>
          <w:citation/>
        </w:sdtPr>
        <w:sdtContent>
          <w:r w:rsidR="00CB5A62" w:rsidRPr="00DF7BA4">
            <w:fldChar w:fldCharType="begin"/>
          </w:r>
          <w:r w:rsidRPr="00DF7BA4">
            <w:rPr>
              <w:lang w:val="en-US"/>
            </w:rPr>
            <w:instrText xml:space="preserve">CITATION Fox11 \p 328 \l 1033 </w:instrText>
          </w:r>
          <w:r w:rsidR="00CB5A62" w:rsidRPr="00DF7BA4">
            <w:fldChar w:fldCharType="separate"/>
          </w:r>
          <w:r w:rsidR="00CD087E">
            <w:rPr>
              <w:noProof/>
              <w:lang w:val="en-US"/>
            </w:rPr>
            <w:t xml:space="preserve"> (Fox, 2011, p. 328)</w:t>
          </w:r>
          <w:r w:rsidR="00CB5A62" w:rsidRPr="00DF7BA4">
            <w:fldChar w:fldCharType="end"/>
          </w:r>
        </w:sdtContent>
      </w:sdt>
      <w:r w:rsidRPr="00DF7BA4">
        <w:t xml:space="preserve">. They both appreciated that these relationships were the most important dynamic in their work when addressing the emotional </w:t>
      </w:r>
      <w:r w:rsidR="00287A6C">
        <w:t>wellbeing</w:t>
      </w:r>
      <w:r w:rsidRPr="00DF7BA4">
        <w:t xml:space="preserve"> of the child or young person. </w:t>
      </w:r>
      <w:r w:rsidR="00E33DBE">
        <w:t xml:space="preserve">They both </w:t>
      </w:r>
      <w:r w:rsidRPr="00DF7BA4">
        <w:t xml:space="preserve">talked about their enthusiasm for therapeutic interventions. They spoke of enjoyment, wonder and satisfaction. Both of them expressed the desire to be able to offer </w:t>
      </w:r>
      <w:r w:rsidRPr="00DF7BA4">
        <w:lastRenderedPageBreak/>
        <w:t>more of this type of work. It seemed</w:t>
      </w:r>
      <w:r w:rsidR="006802E3">
        <w:t>,</w:t>
      </w:r>
      <w:r w:rsidRPr="00DF7BA4">
        <w:t xml:space="preserve"> from their reports</w:t>
      </w:r>
      <w:r w:rsidR="006802E3">
        <w:t>,</w:t>
      </w:r>
      <w:r w:rsidRPr="00DF7BA4">
        <w:t xml:space="preserve"> that </w:t>
      </w:r>
      <w:r w:rsidR="007D5920">
        <w:t xml:space="preserve">schools and parents </w:t>
      </w:r>
      <w:r w:rsidR="00A9451D">
        <w:t xml:space="preserve">were </w:t>
      </w:r>
      <w:r w:rsidR="00572982">
        <w:t xml:space="preserve">also </w:t>
      </w:r>
      <w:r w:rsidR="00A9451D">
        <w:t>requesting this type of intervention</w:t>
      </w:r>
      <w:r w:rsidRPr="00DF7BA4">
        <w:t xml:space="preserve">. </w:t>
      </w:r>
      <w:r w:rsidR="006802E3">
        <w:t xml:space="preserve">In view of all these positive responses to therapeutic work, </w:t>
      </w:r>
      <w:r w:rsidR="00401CA0">
        <w:t>I want now</w:t>
      </w:r>
      <w:r w:rsidRPr="00DF7BA4">
        <w:t xml:space="preserve"> to </w:t>
      </w:r>
      <w:r w:rsidR="006802E3">
        <w:t>consider the</w:t>
      </w:r>
      <w:r w:rsidR="00572982">
        <w:t xml:space="preserve"> reasons</w:t>
      </w:r>
      <w:r w:rsidRPr="00DF7BA4">
        <w:t xml:space="preserve"> </w:t>
      </w:r>
      <w:r w:rsidR="003801C0">
        <w:t>they offered to explain why they were</w:t>
      </w:r>
      <w:r w:rsidR="00A30779">
        <w:t xml:space="preserve"> so limited in the amount of </w:t>
      </w:r>
      <w:r w:rsidR="00401CA0">
        <w:t>time that the</w:t>
      </w:r>
      <w:r w:rsidR="00572982">
        <w:t xml:space="preserve">y could dedicate to these </w:t>
      </w:r>
      <w:r w:rsidR="00401CA0">
        <w:t>ways of working</w:t>
      </w:r>
      <w:r w:rsidR="00A30779">
        <w:t>.</w:t>
      </w:r>
      <w:r w:rsidR="00572982">
        <w:t xml:space="preserve"> </w:t>
      </w:r>
      <w:r w:rsidRPr="00DF7BA4">
        <w:t xml:space="preserve">I realise that the next three points </w:t>
      </w:r>
      <w:r w:rsidR="006802E3">
        <w:t xml:space="preserve">all refer </w:t>
      </w:r>
      <w:r w:rsidRPr="00DF7BA4">
        <w:t>to this un</w:t>
      </w:r>
      <w:r w:rsidR="007B3C22">
        <w:t>derlying issue of relationships:</w:t>
      </w:r>
      <w:r w:rsidR="00CE35FA">
        <w:t xml:space="preserve"> t</w:t>
      </w:r>
      <w:r w:rsidRPr="00DF7BA4">
        <w:t>ime alloca</w:t>
      </w:r>
      <w:r w:rsidR="00A9451D">
        <w:t>tion models limit relationships;</w:t>
      </w:r>
      <w:r w:rsidRPr="00DF7BA4">
        <w:t xml:space="preserve"> self-awareness is crucial for effective relationships, and supervision supports relationships.  </w:t>
      </w:r>
    </w:p>
    <w:p w14:paraId="1021D8B7" w14:textId="77777777" w:rsidR="00A80A90" w:rsidRDefault="00A80A90" w:rsidP="007B3C22">
      <w:pPr>
        <w:pStyle w:val="Heading4"/>
        <w:rPr>
          <w:rFonts w:ascii="Calibri" w:hAnsi="Calibri"/>
          <w:i w:val="0"/>
          <w:iCs w:val="0"/>
          <w:sz w:val="28"/>
          <w:szCs w:val="24"/>
        </w:rPr>
      </w:pPr>
    </w:p>
    <w:p w14:paraId="668FD61E" w14:textId="77777777" w:rsidR="00DF7BA4" w:rsidRPr="00DF7BA4" w:rsidRDefault="00DF7BA4" w:rsidP="007B3C22">
      <w:pPr>
        <w:pStyle w:val="Heading4"/>
      </w:pPr>
      <w:r w:rsidRPr="00DF7BA4">
        <w:t>The time allocation model of service delivery</w:t>
      </w:r>
    </w:p>
    <w:p w14:paraId="37162905" w14:textId="506AA46B" w:rsidR="00E33DBE" w:rsidRDefault="00DF7BA4" w:rsidP="00DF7BA4">
      <w:r w:rsidRPr="00DF7BA4">
        <w:t>Lisa and Rachel both identified that in order to build effective relationships</w:t>
      </w:r>
      <w:r w:rsidR="00CE35FA">
        <w:t>,</w:t>
      </w:r>
      <w:r w:rsidRPr="00DF7BA4">
        <w:t xml:space="preserve"> the EP needed time to spend with school staff, parents and most importantly</w:t>
      </w:r>
      <w:r w:rsidR="00CE35FA">
        <w:t>,</w:t>
      </w:r>
      <w:r w:rsidRPr="00DF7BA4">
        <w:t xml:space="preserve"> children and young people. </w:t>
      </w:r>
    </w:p>
    <w:p w14:paraId="683082C6" w14:textId="77777777" w:rsidR="00E33DBE" w:rsidRDefault="00E33DBE" w:rsidP="00DF7BA4"/>
    <w:p w14:paraId="2815DD98" w14:textId="6CAC964A" w:rsidR="00DF7BA4" w:rsidRPr="00DF7BA4" w:rsidRDefault="00EE5D42" w:rsidP="00DF7BA4">
      <w:r>
        <w:t xml:space="preserve">Farrell </w:t>
      </w:r>
      <w:r w:rsidR="00186400">
        <w:t>et al.</w:t>
      </w:r>
      <w:r>
        <w:t xml:space="preserve"> </w:t>
      </w:r>
      <w:sdt>
        <w:sdtPr>
          <w:id w:val="156734370"/>
          <w:citation/>
        </w:sdtPr>
        <w:sdtContent>
          <w:r w:rsidR="00CB5A62">
            <w:fldChar w:fldCharType="begin"/>
          </w:r>
          <w:r>
            <w:rPr>
              <w:lang w:val="en-US"/>
            </w:rPr>
            <w:instrText xml:space="preserve">CITATION Far06 \n  \t  \l 1033 </w:instrText>
          </w:r>
          <w:r w:rsidR="00CB5A62">
            <w:fldChar w:fldCharType="separate"/>
          </w:r>
          <w:r w:rsidR="00CD087E" w:rsidRPr="00CD087E">
            <w:rPr>
              <w:noProof/>
              <w:lang w:val="en-US"/>
            </w:rPr>
            <w:t>(2006)</w:t>
          </w:r>
          <w:r w:rsidR="00CB5A62">
            <w:fldChar w:fldCharType="end"/>
          </w:r>
        </w:sdtContent>
      </w:sdt>
      <w:r w:rsidR="00DF7BA4" w:rsidRPr="00DF7BA4">
        <w:t xml:space="preserve"> stated as one of their conclusions</w:t>
      </w:r>
      <w:r w:rsidR="006802E3">
        <w:t>,</w:t>
      </w:r>
      <w:r w:rsidR="00DF7BA4" w:rsidRPr="00DF7BA4">
        <w:t xml:space="preserve"> that respondents were almost unanimous in stating that they wanted more time with their educational psychologist </w:t>
      </w:r>
      <w:sdt>
        <w:sdtPr>
          <w:id w:val="-59949140"/>
          <w:citation/>
        </w:sdtPr>
        <w:sdtContent>
          <w:r w:rsidR="00CB5A62" w:rsidRPr="00DF7BA4">
            <w:fldChar w:fldCharType="begin"/>
          </w:r>
          <w:r w:rsidR="00DF7BA4" w:rsidRPr="00DF7BA4">
            <w:rPr>
              <w:lang w:val="en-US"/>
            </w:rPr>
            <w:instrText xml:space="preserve">CITATION Far06 \p 84 \n  \y  \t  \l 1033 </w:instrText>
          </w:r>
          <w:r w:rsidR="00CB5A62" w:rsidRPr="00DF7BA4">
            <w:fldChar w:fldCharType="separate"/>
          </w:r>
          <w:r w:rsidR="00CD087E" w:rsidRPr="00CD087E">
            <w:rPr>
              <w:noProof/>
              <w:lang w:val="en-US"/>
            </w:rPr>
            <w:t>(p. 84)</w:t>
          </w:r>
          <w:r w:rsidR="00CB5A62" w:rsidRPr="00DF7BA4">
            <w:fldChar w:fldCharType="end"/>
          </w:r>
        </w:sdtContent>
      </w:sdt>
      <w:r w:rsidR="00DF7BA4" w:rsidRPr="00DF7BA4">
        <w:t>.  Rachel had developed some creative strategies to build relationships within the time limitations of her role. However, she acknowledged that more recently she had not been able to offer therapeutic interventions of any sort because of her workload</w:t>
      </w:r>
      <w:r w:rsidR="00582FF5">
        <w:t xml:space="preserve"> (Rachel, app. 2, </w:t>
      </w:r>
      <w:r w:rsidR="00BC2DC9">
        <w:t>code 46/28)</w:t>
      </w:r>
      <w:r w:rsidR="00DF7BA4" w:rsidRPr="00DF7BA4">
        <w:t>. Lisa also suggested that the time allocation model had effectively ruled out therapeutic work</w:t>
      </w:r>
      <w:r w:rsidR="00CE35FA">
        <w:t>,</w:t>
      </w:r>
      <w:r w:rsidR="00DF7BA4" w:rsidRPr="00DF7BA4">
        <w:t xml:space="preserve"> because it did not allow for </w:t>
      </w:r>
      <w:r w:rsidR="00E972B1">
        <w:t>ongoing</w:t>
      </w:r>
      <w:r w:rsidR="00DF7BA4" w:rsidRPr="00DF7BA4">
        <w:t xml:space="preserve"> relationships to be built with staff or children</w:t>
      </w:r>
      <w:r w:rsidR="00BC2DC9">
        <w:t xml:space="preserve"> (Lisa, </w:t>
      </w:r>
      <w:r w:rsidR="00582FF5">
        <w:t xml:space="preserve">app. 5, </w:t>
      </w:r>
      <w:r w:rsidR="00BC2DC9">
        <w:t>code 5/23)</w:t>
      </w:r>
      <w:r w:rsidR="00DF7BA4" w:rsidRPr="00DF7BA4">
        <w:t xml:space="preserve">. </w:t>
      </w:r>
    </w:p>
    <w:p w14:paraId="69E2C6C4" w14:textId="77777777" w:rsidR="00DF7BA4" w:rsidRPr="00DF7BA4" w:rsidRDefault="00DF7BA4" w:rsidP="00DF7BA4"/>
    <w:p w14:paraId="3BF03009" w14:textId="7F76A0E8" w:rsidR="00DF7BA4" w:rsidRPr="00DF7BA4" w:rsidRDefault="00DF7BA4" w:rsidP="00DF7BA4">
      <w:r w:rsidRPr="00DF7BA4">
        <w:t>The time allocation model of service delivery was no doubt introduced to facilitate equitable provision of services to all schools. As such it can be seen as an attempt to work ethically and m</w:t>
      </w:r>
      <w:r w:rsidR="003801C0">
        <w:t>orally. However, it is a quantitative</w:t>
      </w:r>
      <w:r w:rsidRPr="00DF7BA4">
        <w:t xml:space="preserve"> solution to a </w:t>
      </w:r>
      <w:r w:rsidR="003801C0">
        <w:t xml:space="preserve">qualitative </w:t>
      </w:r>
      <w:r w:rsidRPr="00DF7BA4">
        <w:t>human problem. In acknowledging limits, this model seeks to share out what is available in an attempt to be fai</w:t>
      </w:r>
      <w:r w:rsidR="005715B0">
        <w:t>r. It is a utilitarian argument, trying to seek</w:t>
      </w:r>
      <w:r w:rsidRPr="00DF7BA4">
        <w:t xml:space="preserve"> the greatest good for the greatest number</w:t>
      </w:r>
      <w:sdt>
        <w:sdtPr>
          <w:id w:val="470020017"/>
          <w:citation/>
        </w:sdtPr>
        <w:sdtContent>
          <w:r w:rsidR="00CB5A62" w:rsidRPr="00DF7BA4">
            <w:fldChar w:fldCharType="begin"/>
          </w:r>
          <w:r w:rsidRPr="00DF7BA4">
            <w:instrText xml:space="preserve">CITATION Mag98 \p 183 \l 1033 </w:instrText>
          </w:r>
          <w:r w:rsidR="00CB5A62" w:rsidRPr="00DF7BA4">
            <w:fldChar w:fldCharType="separate"/>
          </w:r>
          <w:r w:rsidR="00CD087E">
            <w:rPr>
              <w:noProof/>
            </w:rPr>
            <w:t xml:space="preserve"> </w:t>
          </w:r>
          <w:r w:rsidR="00CD087E" w:rsidRPr="00CD087E">
            <w:rPr>
              <w:noProof/>
            </w:rPr>
            <w:t>(Magee, 1998, p. 183)</w:t>
          </w:r>
          <w:r w:rsidR="00CB5A62" w:rsidRPr="00DF7BA4">
            <w:fldChar w:fldCharType="end"/>
          </w:r>
        </w:sdtContent>
      </w:sdt>
      <w:r w:rsidRPr="00DF7BA4">
        <w:t xml:space="preserve">. </w:t>
      </w:r>
      <w:r w:rsidR="005715B0">
        <w:t xml:space="preserve">However, </w:t>
      </w:r>
      <w:r w:rsidR="00A9451D">
        <w:t xml:space="preserve">this </w:t>
      </w:r>
      <w:r w:rsidRPr="00DF7BA4">
        <w:t xml:space="preserve">attempt at fairness strikes me as implicitly unfair, as it denies </w:t>
      </w:r>
      <w:r w:rsidRPr="00DF7BA4">
        <w:lastRenderedPageBreak/>
        <w:t>difference in need and takes away autonomy and professional judgment from the EP.</w:t>
      </w:r>
    </w:p>
    <w:p w14:paraId="086F9327" w14:textId="77777777" w:rsidR="00DF7BA4" w:rsidRPr="00DF7BA4" w:rsidRDefault="00DF7BA4" w:rsidP="00DF7BA4">
      <w:r w:rsidRPr="00DF7BA4">
        <w:t xml:space="preserve"> </w:t>
      </w:r>
    </w:p>
    <w:p w14:paraId="3B6CF664" w14:textId="7B1499D2" w:rsidR="00DF7BA4" w:rsidRPr="00DF7BA4" w:rsidRDefault="00DF7BA4" w:rsidP="00DF7BA4">
      <w:r w:rsidRPr="00DF7BA4">
        <w:t xml:space="preserve">Atkinson </w:t>
      </w:r>
      <w:r w:rsidR="00186400">
        <w:t>et al.</w:t>
      </w:r>
      <w:r w:rsidRPr="00DF7BA4">
        <w:t xml:space="preserve"> </w:t>
      </w:r>
      <w:sdt>
        <w:sdtPr>
          <w:id w:val="-14386504"/>
          <w:citation/>
        </w:sdtPr>
        <w:sdtContent>
          <w:r w:rsidR="00CB5A62" w:rsidRPr="00DF7BA4">
            <w:fldChar w:fldCharType="begin"/>
          </w:r>
          <w:r w:rsidR="00255F69">
            <w:rPr>
              <w:lang w:val="en-US"/>
            </w:rPr>
            <w:instrText xml:space="preserve">CITATION Atk11 \n  \t  \l 1033 </w:instrText>
          </w:r>
          <w:r w:rsidR="00CB5A62" w:rsidRPr="00DF7BA4">
            <w:fldChar w:fldCharType="separate"/>
          </w:r>
          <w:r w:rsidR="00CD087E">
            <w:rPr>
              <w:noProof/>
              <w:lang w:val="en-US"/>
            </w:rPr>
            <w:t>(2011)</w:t>
          </w:r>
          <w:r w:rsidR="00CB5A62" w:rsidRPr="00DF7BA4">
            <w:fldChar w:fldCharType="end"/>
          </w:r>
        </w:sdtContent>
      </w:sdt>
      <w:r w:rsidRPr="00DF7BA4">
        <w:t xml:space="preserve"> also identified the time allocation model of service delivery and workloads as t</w:t>
      </w:r>
      <w:r w:rsidR="00A9451D">
        <w:t>he two main factors that limit</w:t>
      </w:r>
      <w:r w:rsidR="003801C0">
        <w:t>ed the delivery of</w:t>
      </w:r>
      <w:r w:rsidRPr="00DF7BA4">
        <w:t xml:space="preserve"> therapeutic interventions. </w:t>
      </w:r>
      <w:r w:rsidR="00E33DBE">
        <w:t xml:space="preserve">Other writers have identified the importance of time. </w:t>
      </w:r>
      <w:r w:rsidRPr="00DF7BA4">
        <w:t xml:space="preserve">Haddon </w:t>
      </w:r>
      <w:r w:rsidR="00186400">
        <w:t>et al.</w:t>
      </w:r>
      <w:r w:rsidRPr="00DF7BA4">
        <w:t xml:space="preserve"> </w:t>
      </w:r>
      <w:sdt>
        <w:sdtPr>
          <w:id w:val="1406103326"/>
          <w:citation/>
        </w:sdtPr>
        <w:sdtContent>
          <w:r w:rsidR="00CB5A62" w:rsidRPr="00DF7BA4">
            <w:fldChar w:fldCharType="begin"/>
          </w:r>
          <w:r w:rsidR="0008543A">
            <w:rPr>
              <w:lang w:val="en-US"/>
            </w:rPr>
            <w:instrText xml:space="preserve">CITATION Had05 \n  \t  \l 1033 </w:instrText>
          </w:r>
          <w:r w:rsidR="00CB5A62" w:rsidRPr="00DF7BA4">
            <w:fldChar w:fldCharType="separate"/>
          </w:r>
          <w:r w:rsidR="00CD087E">
            <w:rPr>
              <w:noProof/>
              <w:lang w:val="en-US"/>
            </w:rPr>
            <w:t>(2005)</w:t>
          </w:r>
          <w:r w:rsidR="00CB5A62" w:rsidRPr="00DF7BA4">
            <w:fldChar w:fldCharType="end"/>
          </w:r>
        </w:sdtContent>
      </w:sdt>
      <w:r w:rsidRPr="00DF7BA4">
        <w:t xml:space="preserve"> identified that individuals “connectedness and emotional health was a reflection of the quality of all the relationships within the school” </w:t>
      </w:r>
      <w:sdt>
        <w:sdtPr>
          <w:id w:val="1304896295"/>
          <w:citation/>
        </w:sdtPr>
        <w:sdtContent>
          <w:r w:rsidR="00CB5A62" w:rsidRPr="00DF7BA4">
            <w:fldChar w:fldCharType="begin"/>
          </w:r>
          <w:r w:rsidR="0008543A">
            <w:rPr>
              <w:lang w:val="en-US"/>
            </w:rPr>
            <w:instrText xml:space="preserve">CITATION Had05 \p 12 \n  \y  \t  \l 1033 </w:instrText>
          </w:r>
          <w:r w:rsidR="00CB5A62" w:rsidRPr="00DF7BA4">
            <w:fldChar w:fldCharType="separate"/>
          </w:r>
          <w:r w:rsidR="00CD087E">
            <w:rPr>
              <w:noProof/>
              <w:lang w:val="en-US"/>
            </w:rPr>
            <w:t>(p. 12)</w:t>
          </w:r>
          <w:r w:rsidR="00CB5A62" w:rsidRPr="00DF7BA4">
            <w:fldChar w:fldCharType="end"/>
          </w:r>
        </w:sdtContent>
      </w:sdt>
      <w:r w:rsidRPr="00DF7BA4">
        <w:t xml:space="preserve"> and that these relationships required </w:t>
      </w:r>
      <w:r w:rsidRPr="005715B0">
        <w:rPr>
          <w:i/>
        </w:rPr>
        <w:t>time</w:t>
      </w:r>
      <w:r w:rsidRPr="00DF7BA4">
        <w:t xml:space="preserve"> </w:t>
      </w:r>
      <w:sdt>
        <w:sdtPr>
          <w:id w:val="-1697686447"/>
          <w:citation/>
        </w:sdtPr>
        <w:sdtContent>
          <w:r w:rsidR="00CB5A62" w:rsidRPr="00DF7BA4">
            <w:fldChar w:fldCharType="begin"/>
          </w:r>
          <w:r w:rsidR="0008543A">
            <w:rPr>
              <w:lang w:val="en-US"/>
            </w:rPr>
            <w:instrText xml:space="preserve">CITATION Had05 \p 13 \n  \y  \t  \l 1033 </w:instrText>
          </w:r>
          <w:r w:rsidR="00CB5A62" w:rsidRPr="00DF7BA4">
            <w:fldChar w:fldCharType="separate"/>
          </w:r>
          <w:r w:rsidR="00CD087E">
            <w:rPr>
              <w:noProof/>
              <w:lang w:val="en-US"/>
            </w:rPr>
            <w:t>(p. 13)</w:t>
          </w:r>
          <w:r w:rsidR="00CB5A62" w:rsidRPr="00DF7BA4">
            <w:fldChar w:fldCharType="end"/>
          </w:r>
        </w:sdtContent>
      </w:sdt>
      <w:r w:rsidRPr="00DF7BA4">
        <w:t xml:space="preserve">. </w:t>
      </w:r>
      <w:proofErr w:type="spellStart"/>
      <w:r w:rsidRPr="00DF7BA4">
        <w:t>Tew</w:t>
      </w:r>
      <w:proofErr w:type="spellEnd"/>
      <w:r w:rsidRPr="00DF7BA4">
        <w:t xml:space="preserve"> </w:t>
      </w:r>
      <w:sdt>
        <w:sdtPr>
          <w:id w:val="-1076977041"/>
          <w:citation/>
        </w:sdtPr>
        <w:sdtContent>
          <w:r w:rsidR="00CB5A62" w:rsidRPr="00DF7BA4">
            <w:fldChar w:fldCharType="begin"/>
          </w:r>
          <w:r w:rsidRPr="00DF7BA4">
            <w:rPr>
              <w:lang w:val="en-US"/>
            </w:rPr>
            <w:instrText xml:space="preserve">CITATION Tew10 \n  \t  \l 1033 </w:instrText>
          </w:r>
          <w:r w:rsidR="00CB5A62" w:rsidRPr="00DF7BA4">
            <w:fldChar w:fldCharType="separate"/>
          </w:r>
          <w:r w:rsidR="00CD087E">
            <w:rPr>
              <w:noProof/>
              <w:lang w:val="en-US"/>
            </w:rPr>
            <w:t>(2010)</w:t>
          </w:r>
          <w:r w:rsidR="00CB5A62" w:rsidRPr="00DF7BA4">
            <w:fldChar w:fldCharType="end"/>
          </w:r>
        </w:sdtContent>
      </w:sdt>
      <w:r w:rsidRPr="00DF7BA4">
        <w:t xml:space="preserve"> identified that hearing peoples’ views and giving them </w:t>
      </w:r>
      <w:r w:rsidRPr="005715B0">
        <w:rPr>
          <w:i/>
        </w:rPr>
        <w:t>time</w:t>
      </w:r>
      <w:r w:rsidR="002D72B8">
        <w:t xml:space="preserve"> was more important than</w:t>
      </w:r>
      <w:r w:rsidRPr="00DF7BA4">
        <w:t xml:space="preserve"> finding solutions </w:t>
      </w:r>
      <w:sdt>
        <w:sdtPr>
          <w:id w:val="-1102722487"/>
          <w:citation/>
        </w:sdtPr>
        <w:sdtContent>
          <w:r w:rsidR="00CB5A62" w:rsidRPr="00DF7BA4">
            <w:fldChar w:fldCharType="begin"/>
          </w:r>
          <w:r w:rsidRPr="00DF7BA4">
            <w:rPr>
              <w:lang w:val="en-US"/>
            </w:rPr>
            <w:instrText xml:space="preserve">CITATION Tew10 \p 141 \n  \y  \t  \l 1033 </w:instrText>
          </w:r>
          <w:r w:rsidR="00CB5A62" w:rsidRPr="00DF7BA4">
            <w:fldChar w:fldCharType="separate"/>
          </w:r>
          <w:r w:rsidR="00CD087E">
            <w:rPr>
              <w:noProof/>
              <w:lang w:val="en-US"/>
            </w:rPr>
            <w:t>(p. 141)</w:t>
          </w:r>
          <w:r w:rsidR="00CB5A62" w:rsidRPr="00DF7BA4">
            <w:fldChar w:fldCharType="end"/>
          </w:r>
        </w:sdtContent>
      </w:sdt>
      <w:r w:rsidRPr="00DF7BA4">
        <w:t>.</w:t>
      </w:r>
    </w:p>
    <w:p w14:paraId="5E352F25" w14:textId="77777777" w:rsidR="00DF7BA4" w:rsidRPr="00DF7BA4" w:rsidRDefault="00DF7BA4" w:rsidP="00DF7BA4"/>
    <w:p w14:paraId="395E8FF5" w14:textId="1A904305" w:rsidR="00DF7BA4" w:rsidRPr="00DF7BA4" w:rsidRDefault="00DF7BA4" w:rsidP="00DF7BA4">
      <w:r w:rsidRPr="00DF7BA4">
        <w:t>We need some creative thinking to addr</w:t>
      </w:r>
      <w:r w:rsidR="00A9451D">
        <w:t xml:space="preserve">ess the problem of limited time. </w:t>
      </w:r>
      <w:r w:rsidR="003801C0">
        <w:t>E</w:t>
      </w:r>
      <w:r w:rsidRPr="00DF7BA4">
        <w:t>ffective practice wit</w:t>
      </w:r>
      <w:r w:rsidR="003801C0">
        <w:t>h people cannot be rushed. Any new s</w:t>
      </w:r>
      <w:r w:rsidRPr="00DF7BA4">
        <w:t>trategies need to take account of difference and allow for relationships to be built. They need to facilitate thorough interventions that can have lasting benefits</w:t>
      </w:r>
      <w:r w:rsidR="00A9451D">
        <w:t>. Instead we have interventions</w:t>
      </w:r>
      <w:r w:rsidR="00A21270">
        <w:t xml:space="preserve"> that are parsimonious</w:t>
      </w:r>
      <w:r w:rsidRPr="00DF7BA4">
        <w:t xml:space="preserve"> </w:t>
      </w:r>
      <w:r w:rsidR="00A21270">
        <w:t xml:space="preserve">and often </w:t>
      </w:r>
      <w:r w:rsidRPr="00DF7BA4">
        <w:t xml:space="preserve">superficial and short-term in delivery and outcomes. I wonder how much </w:t>
      </w:r>
      <w:r w:rsidR="005715B0">
        <w:t xml:space="preserve">time and </w:t>
      </w:r>
      <w:r w:rsidRPr="00DF7BA4">
        <w:t xml:space="preserve">money is currently </w:t>
      </w:r>
      <w:r w:rsidR="005715B0">
        <w:t>invested i</w:t>
      </w:r>
      <w:r w:rsidRPr="00DF7BA4">
        <w:t>n interventions that</w:t>
      </w:r>
      <w:r w:rsidR="00A21270">
        <w:t>,</w:t>
      </w:r>
      <w:r w:rsidRPr="00DF7BA4">
        <w:t xml:space="preserve"> </w:t>
      </w:r>
      <w:r w:rsidR="00A21270">
        <w:t>though well intentioned, do not have lasting benefit</w:t>
      </w:r>
      <w:r w:rsidR="005715B0">
        <w:t>,</w:t>
      </w:r>
      <w:r w:rsidRPr="00DF7BA4">
        <w:t xml:space="preserve"> because they are too short and do not take account of the important relationships that we need to build and sustain </w:t>
      </w:r>
      <w:r w:rsidR="003801C0">
        <w:t xml:space="preserve">with children, </w:t>
      </w:r>
      <w:r w:rsidR="00A21270">
        <w:t>young people</w:t>
      </w:r>
      <w:r w:rsidR="003801C0">
        <w:t xml:space="preserve"> and adults</w:t>
      </w:r>
      <w:r w:rsidR="00A21270">
        <w:t xml:space="preserve">. </w:t>
      </w:r>
      <w:r w:rsidRPr="00DF7BA4">
        <w:t>We need bold and courageous ideas that challenge the status quo</w:t>
      </w:r>
      <w:r w:rsidR="00CE35FA">
        <w:t>,</w:t>
      </w:r>
      <w:r w:rsidRPr="00DF7BA4">
        <w:t xml:space="preserve"> that seek to consider individuals and their contexts and the relationships that sustain them. </w:t>
      </w:r>
    </w:p>
    <w:p w14:paraId="7BC58AF5" w14:textId="77777777" w:rsidR="00DF7BA4" w:rsidRPr="00DF7BA4" w:rsidRDefault="00DF7BA4" w:rsidP="00DF7BA4"/>
    <w:p w14:paraId="6470DADA" w14:textId="44630E2C" w:rsidR="00DF7BA4" w:rsidRPr="00DF7BA4" w:rsidRDefault="00B567AF" w:rsidP="00DF7BA4">
      <w:r>
        <w:t xml:space="preserve">My participants offered some solutions. </w:t>
      </w:r>
      <w:r w:rsidR="00DF7BA4" w:rsidRPr="00B567AF">
        <w:t>Rachel’s appr</w:t>
      </w:r>
      <w:r w:rsidR="00A21270">
        <w:t>oach to her work at one school wa</w:t>
      </w:r>
      <w:r w:rsidR="00DF7BA4" w:rsidRPr="00B567AF">
        <w:t>s a very cl</w:t>
      </w:r>
      <w:r w:rsidR="00BC2DC9">
        <w:t>ear example</w:t>
      </w:r>
      <w:r w:rsidR="007B3C22">
        <w:t xml:space="preserve"> (Rachel</w:t>
      </w:r>
      <w:r w:rsidR="008F47E8">
        <w:t>, app. 2,</w:t>
      </w:r>
      <w:r w:rsidR="007B3C22">
        <w:t xml:space="preserve"> </w:t>
      </w:r>
      <w:r w:rsidR="008F47E8">
        <w:t>c</w:t>
      </w:r>
      <w:r w:rsidR="00027D9D">
        <w:t>ode 17</w:t>
      </w:r>
      <w:r w:rsidR="007B3C22">
        <w:t>/30</w:t>
      </w:r>
      <w:r w:rsidR="00CE35FA">
        <w:t>)</w:t>
      </w:r>
      <w:r w:rsidR="00DF7BA4" w:rsidRPr="00B567AF">
        <w:t>. However, her experiences demonstrate</w:t>
      </w:r>
      <w:r w:rsidR="00BD15EE">
        <w:t>d</w:t>
      </w:r>
      <w:r w:rsidR="00A21270">
        <w:t xml:space="preserve"> that her strategies were only effective</w:t>
      </w:r>
      <w:r w:rsidR="00DF7BA4" w:rsidRPr="00B567AF">
        <w:t xml:space="preserve"> in well-organised co</w:t>
      </w:r>
      <w:r w:rsidR="003801C0">
        <w:t>-</w:t>
      </w:r>
      <w:r w:rsidR="00DF7BA4" w:rsidRPr="00B567AF">
        <w:t xml:space="preserve">operative schools. Lisa’s experience suggested that she needed to attend to the </w:t>
      </w:r>
      <w:r w:rsidR="00A21270">
        <w:t>relationships with school staff</w:t>
      </w:r>
      <w:r>
        <w:t xml:space="preserve"> </w:t>
      </w:r>
      <w:r w:rsidR="00DF7BA4" w:rsidRPr="00B567AF">
        <w:t>in order to develop the structures that would enable therapeutic work</w:t>
      </w:r>
      <w:r w:rsidR="00CE35FA">
        <w:t xml:space="preserve"> (</w:t>
      </w:r>
      <w:r w:rsidR="007B3C22">
        <w:t>Lisa</w:t>
      </w:r>
      <w:r w:rsidR="008F47E8">
        <w:t>, app.</w:t>
      </w:r>
      <w:r w:rsidR="005257B6">
        <w:t xml:space="preserve"> </w:t>
      </w:r>
      <w:r w:rsidR="008F47E8">
        <w:t>5,</w:t>
      </w:r>
      <w:r w:rsidR="007B3C22">
        <w:t xml:space="preserve"> </w:t>
      </w:r>
      <w:r w:rsidR="008F47E8">
        <w:t>c</w:t>
      </w:r>
      <w:r w:rsidR="00027D9D">
        <w:t>ode 54</w:t>
      </w:r>
      <w:r w:rsidR="007B3C22">
        <w:t>/10</w:t>
      </w:r>
      <w:r w:rsidR="00CE35FA">
        <w:t>)</w:t>
      </w:r>
      <w:r w:rsidR="00DF7BA4" w:rsidRPr="00B567AF">
        <w:t>.</w:t>
      </w:r>
      <w:r>
        <w:t xml:space="preserve"> </w:t>
      </w:r>
      <w:r w:rsidR="00A21270">
        <w:t xml:space="preserve">The time allocation model hindered both. </w:t>
      </w:r>
      <w:r>
        <w:t>An</w:t>
      </w:r>
      <w:r w:rsidR="005715B0">
        <w:t>other interesting idea for an</w:t>
      </w:r>
      <w:r>
        <w:t xml:space="preserve"> extension </w:t>
      </w:r>
      <w:r w:rsidR="005715B0">
        <w:t xml:space="preserve">of </w:t>
      </w:r>
      <w:r w:rsidR="005715B0">
        <w:lastRenderedPageBreak/>
        <w:t>this study could involve an Action R</w:t>
      </w:r>
      <w:r>
        <w:t xml:space="preserve">esearch approach </w:t>
      </w:r>
      <w:r w:rsidR="00A21270">
        <w:t xml:space="preserve">with a group of interested EPs, </w:t>
      </w:r>
      <w:r>
        <w:t xml:space="preserve">to </w:t>
      </w:r>
      <w:r w:rsidR="00A21270">
        <w:t xml:space="preserve">consider </w:t>
      </w:r>
      <w:r>
        <w:t>new ways of delivering educational psychology services.</w:t>
      </w:r>
    </w:p>
    <w:p w14:paraId="5888D528" w14:textId="77777777" w:rsidR="00DF7BA4" w:rsidRPr="00DF7BA4" w:rsidRDefault="00DF7BA4" w:rsidP="00DF7BA4">
      <w:pPr>
        <w:pStyle w:val="Heading3"/>
      </w:pPr>
    </w:p>
    <w:p w14:paraId="146631F5" w14:textId="35B9CD2E" w:rsidR="00DF7BA4" w:rsidRPr="00DF7BA4" w:rsidRDefault="006450EC" w:rsidP="007B3C22">
      <w:pPr>
        <w:pStyle w:val="Heading4"/>
      </w:pPr>
      <w:r>
        <w:t xml:space="preserve">Training issues: </w:t>
      </w:r>
      <w:r w:rsidR="00DF7BA4" w:rsidRPr="00DF7BA4">
        <w:t>The need for self awareness</w:t>
      </w:r>
    </w:p>
    <w:p w14:paraId="2F972FFD" w14:textId="7C43E1B5" w:rsidR="00DF7BA4" w:rsidRPr="00DF7BA4" w:rsidRDefault="00DF7BA4" w:rsidP="00DF7BA4">
      <w:r w:rsidRPr="00DF7BA4">
        <w:t xml:space="preserve">Lisa and Rachel talked about the need for personal development that enabled self-aware reflection. Both of them talked about the need for training that facilitated personal development as opposed to more input on techniques or methods. </w:t>
      </w:r>
      <w:r w:rsidR="00501E53">
        <w:t xml:space="preserve">Both identified deficiencies in their training experiences regarding support for working therapeutically. They </w:t>
      </w:r>
      <w:r w:rsidRPr="00DF7BA4">
        <w:t>were clear that their training had not prepared them for carrying out the</w:t>
      </w:r>
      <w:r w:rsidR="007B3C22">
        <w:t>rapeutic work (Lisa</w:t>
      </w:r>
      <w:r w:rsidR="008F47E8">
        <w:t>, app. 5,</w:t>
      </w:r>
      <w:r w:rsidR="007B3C22">
        <w:t xml:space="preserve"> </w:t>
      </w:r>
      <w:r w:rsidR="008F47E8">
        <w:t>c</w:t>
      </w:r>
      <w:r w:rsidR="00027D9D">
        <w:t>ode 8</w:t>
      </w:r>
      <w:r w:rsidR="007B3C22">
        <w:t>/10</w:t>
      </w:r>
      <w:r w:rsidRPr="00DF7BA4">
        <w:t>). Rachel was emphatic about this (</w:t>
      </w:r>
      <w:r w:rsidR="007B3C22">
        <w:t>Rachel</w:t>
      </w:r>
      <w:r w:rsidR="008F47E8">
        <w:t>, app. 2,</w:t>
      </w:r>
      <w:r w:rsidR="007B3C22">
        <w:t xml:space="preserve"> </w:t>
      </w:r>
      <w:r w:rsidR="008F47E8">
        <w:t>c</w:t>
      </w:r>
      <w:r w:rsidR="00027D9D">
        <w:t>ode 35</w:t>
      </w:r>
      <w:r w:rsidR="007B3C22">
        <w:t>/30</w:t>
      </w:r>
      <w:r w:rsidRPr="00DF7BA4">
        <w:t xml:space="preserve">). </w:t>
      </w:r>
      <w:r w:rsidR="00A21270">
        <w:t xml:space="preserve">She also emphasised this point in her feedback </w:t>
      </w:r>
      <w:r w:rsidR="00717E33">
        <w:t>to me (See app.</w:t>
      </w:r>
      <w:r w:rsidR="0023632B">
        <w:t xml:space="preserve"> 3 p.161</w:t>
      </w:r>
      <w:r w:rsidR="00A21270">
        <w:t xml:space="preserve">). </w:t>
      </w:r>
      <w:r w:rsidRPr="00DF7BA4">
        <w:t>I think that this is a very important point. Within my own training, fellow trainees had expressed their insecurities about working therapeutically and asked for more specific training on interventions. I believe that their request represented</w:t>
      </w:r>
      <w:r w:rsidR="003801C0">
        <w:t xml:space="preserve"> a misunderstanding about </w:t>
      </w:r>
      <w:r w:rsidR="00224297">
        <w:t>what had caused their anxiety</w:t>
      </w:r>
      <w:r w:rsidR="00501E53">
        <w:t>.</w:t>
      </w:r>
      <w:r w:rsidR="00716985">
        <w:t xml:space="preserve"> They had reacted to their insecurity with an appeal for academic knowledge, rather than personal knowledge</w:t>
      </w:r>
      <w:r w:rsidRPr="00DF7BA4">
        <w:t xml:space="preserve">. </w:t>
      </w:r>
      <w:proofErr w:type="spellStart"/>
      <w:r w:rsidRPr="00DF7BA4">
        <w:t>Dessent</w:t>
      </w:r>
      <w:proofErr w:type="spellEnd"/>
      <w:r w:rsidRPr="00DF7BA4">
        <w:t xml:space="preserve"> </w:t>
      </w:r>
      <w:sdt>
        <w:sdtPr>
          <w:id w:val="-2084522021"/>
          <w:citation/>
        </w:sdtPr>
        <w:sdtContent>
          <w:r w:rsidR="00CB5A62" w:rsidRPr="00DF7BA4">
            <w:fldChar w:fldCharType="begin"/>
          </w:r>
          <w:r w:rsidR="00C34432">
            <w:instrText xml:space="preserve">CITATION Des78 \n  \t  \l 1033 </w:instrText>
          </w:r>
          <w:r w:rsidR="00CB5A62" w:rsidRPr="00DF7BA4">
            <w:fldChar w:fldCharType="separate"/>
          </w:r>
          <w:r w:rsidR="00CD087E" w:rsidRPr="00CD087E">
            <w:rPr>
              <w:noProof/>
            </w:rPr>
            <w:t>(1978)</w:t>
          </w:r>
          <w:r w:rsidR="00CB5A62" w:rsidRPr="00DF7BA4">
            <w:fldChar w:fldCharType="end"/>
          </w:r>
        </w:sdtContent>
      </w:sdt>
      <w:r w:rsidRPr="00DF7BA4">
        <w:t xml:space="preserve"> interviewed Loxley, the Principal Educational Psychologist for Sh</w:t>
      </w:r>
      <w:r w:rsidR="00501E53">
        <w:t>effield who also identified that</w:t>
      </w:r>
      <w:r w:rsidRPr="00DF7BA4">
        <w:t>:</w:t>
      </w:r>
    </w:p>
    <w:p w14:paraId="5618C849" w14:textId="77777777" w:rsidR="00DF7BA4" w:rsidRPr="00DF7BA4" w:rsidRDefault="00DF7BA4" w:rsidP="006450EC">
      <w:pPr>
        <w:spacing w:line="240" w:lineRule="auto"/>
        <w:ind w:left="720"/>
      </w:pPr>
      <w:r w:rsidRPr="00DF7BA4">
        <w:t>To do it [therapy] properly you may need a great deal of personal insight and psychologists often don’t possess this.</w:t>
      </w:r>
    </w:p>
    <w:p w14:paraId="0FC88E63" w14:textId="682516F3" w:rsidR="00DF7BA4" w:rsidRPr="00DF7BA4" w:rsidRDefault="00DF7BA4" w:rsidP="006450EC">
      <w:pPr>
        <w:spacing w:line="240" w:lineRule="auto"/>
        <w:ind w:left="720"/>
      </w:pPr>
      <w:r w:rsidRPr="00DF7BA4">
        <w:tab/>
      </w:r>
      <w:r w:rsidRPr="00DF7BA4">
        <w:tab/>
      </w:r>
      <w:r w:rsidRPr="00DF7BA4">
        <w:tab/>
      </w:r>
      <w:sdt>
        <w:sdtPr>
          <w:id w:val="-1452924192"/>
          <w:citation/>
        </w:sdtPr>
        <w:sdtContent>
          <w:r w:rsidR="00CB5A62" w:rsidRPr="00DF7BA4">
            <w:fldChar w:fldCharType="begin"/>
          </w:r>
          <w:r w:rsidR="00C34432">
            <w:instrText xml:space="preserve">CITATION Des78 \p 38 \l 1033 </w:instrText>
          </w:r>
          <w:r w:rsidR="00CB5A62" w:rsidRPr="00DF7BA4">
            <w:fldChar w:fldCharType="separate"/>
          </w:r>
          <w:r w:rsidR="00CD087E" w:rsidRPr="00CD087E">
            <w:rPr>
              <w:noProof/>
            </w:rPr>
            <w:t>(Dessent, 1978, p. 38)</w:t>
          </w:r>
          <w:r w:rsidR="00CB5A62" w:rsidRPr="00DF7BA4">
            <w:fldChar w:fldCharType="end"/>
          </w:r>
        </w:sdtContent>
      </w:sdt>
    </w:p>
    <w:p w14:paraId="1C0B14BA" w14:textId="77777777" w:rsidR="00DF7BA4" w:rsidRPr="00DF7BA4" w:rsidRDefault="00DF7BA4" w:rsidP="00DF7BA4"/>
    <w:p w14:paraId="7026F637" w14:textId="4844BE3B" w:rsidR="00DF7BA4" w:rsidRPr="00DF7BA4" w:rsidRDefault="00DF7BA4" w:rsidP="00DF7BA4">
      <w:r w:rsidRPr="0047638E">
        <w:t>This quote appears in</w:t>
      </w:r>
      <w:r w:rsidRPr="0047638E">
        <w:rPr>
          <w:noProof/>
        </w:rPr>
        <w:t xml:space="preserve"> Gillham’s</w:t>
      </w:r>
      <w:r w:rsidRPr="0047638E">
        <w:t xml:space="preserve"> </w:t>
      </w:r>
      <w:sdt>
        <w:sdtPr>
          <w:id w:val="2028519714"/>
          <w:citation/>
        </w:sdtPr>
        <w:sdtContent>
          <w:r w:rsidR="00CB5A62" w:rsidRPr="0047638E">
            <w:fldChar w:fldCharType="begin"/>
          </w:r>
          <w:r w:rsidRPr="0047638E">
            <w:instrText xml:space="preserve">CITATION Gil781 \n  \t  \l 1033 </w:instrText>
          </w:r>
          <w:r w:rsidR="00CB5A62" w:rsidRPr="0047638E">
            <w:fldChar w:fldCharType="separate"/>
          </w:r>
          <w:r w:rsidR="00CD087E" w:rsidRPr="00CD087E">
            <w:rPr>
              <w:noProof/>
            </w:rPr>
            <w:t>(1978)</w:t>
          </w:r>
          <w:r w:rsidR="00CB5A62" w:rsidRPr="0047638E">
            <w:fldChar w:fldCharType="end"/>
          </w:r>
        </w:sdtContent>
      </w:sdt>
      <w:r w:rsidR="0047638E">
        <w:t xml:space="preserve"> book</w:t>
      </w:r>
      <w:r w:rsidR="00CD2B88" w:rsidRPr="0047638E">
        <w:t>,</w:t>
      </w:r>
      <w:r w:rsidRPr="0047638E">
        <w:t xml:space="preserve"> “Reconstructing Educational Psychology”. It seems that thirty years on</w:t>
      </w:r>
      <w:r w:rsidR="0047638E">
        <w:t>,</w:t>
      </w:r>
      <w:r w:rsidRPr="0047638E">
        <w:t xml:space="preserve"> this point has still not been addressed satisfactorily.</w:t>
      </w:r>
      <w:r w:rsidR="0047638E">
        <w:t xml:space="preserve"> </w:t>
      </w:r>
    </w:p>
    <w:p w14:paraId="21C0833C" w14:textId="77777777" w:rsidR="00DF7BA4" w:rsidRPr="00DF7BA4" w:rsidRDefault="00DF7BA4" w:rsidP="00DF7BA4"/>
    <w:p w14:paraId="717753F5" w14:textId="50D351FA" w:rsidR="00DF7BA4" w:rsidRPr="00DF7BA4" w:rsidRDefault="00DF7BA4" w:rsidP="00DF7BA4">
      <w:r w:rsidRPr="00DF7BA4">
        <w:t>Processes and techniques are secondary to the relationship. I believe that most applied psychology training does not emphasize the personal development of the psychologist in the same way as psychothera</w:t>
      </w:r>
      <w:r w:rsidR="00224297">
        <w:t>py and counselling training</w:t>
      </w:r>
      <w:r w:rsidR="00716985">
        <w:t>. If educational psycholo</w:t>
      </w:r>
      <w:r w:rsidR="004D7BDD">
        <w:t>gists</w:t>
      </w:r>
      <w:r w:rsidRPr="00DF7BA4">
        <w:t xml:space="preserve"> </w:t>
      </w:r>
      <w:r w:rsidR="004D7BDD">
        <w:t>wish</w:t>
      </w:r>
      <w:r w:rsidR="00716985">
        <w:t xml:space="preserve"> to become more involved in the delivery of therapeutic interventions</w:t>
      </w:r>
      <w:r w:rsidRPr="00DF7BA4">
        <w:t xml:space="preserve">, </w:t>
      </w:r>
      <w:r w:rsidR="00716985">
        <w:t xml:space="preserve">I suggest that </w:t>
      </w:r>
      <w:r w:rsidRPr="00DF7BA4">
        <w:t xml:space="preserve">they could benefit from liaising with </w:t>
      </w:r>
      <w:r w:rsidRPr="00DF7BA4">
        <w:lastRenderedPageBreak/>
        <w:t>their cousins in the coun</w:t>
      </w:r>
      <w:r w:rsidR="00501E53">
        <w:t>selling and psychotherapy world regarding training strategies to develop self-awareness</w:t>
      </w:r>
      <w:r w:rsidR="006450EC">
        <w:t xml:space="preserve"> and reflective practice</w:t>
      </w:r>
      <w:r w:rsidR="00501E53">
        <w:t>.</w:t>
      </w:r>
    </w:p>
    <w:p w14:paraId="09DCE2EE" w14:textId="77777777" w:rsidR="00DF7BA4" w:rsidRPr="00DF7BA4" w:rsidRDefault="00DF7BA4" w:rsidP="00DF7BA4"/>
    <w:p w14:paraId="79FA80ED" w14:textId="443A37F5" w:rsidR="00DF7BA4" w:rsidRDefault="00DF7BA4" w:rsidP="00DF7BA4">
      <w:r w:rsidRPr="00DF7BA4">
        <w:t xml:space="preserve"> </w:t>
      </w:r>
      <w:r w:rsidRPr="00DF7BA4">
        <w:rPr>
          <w:noProof/>
        </w:rPr>
        <w:t>Squires</w:t>
      </w:r>
      <w:r w:rsidRPr="00DF7BA4">
        <w:t xml:space="preserve"> </w:t>
      </w:r>
      <w:sdt>
        <w:sdtPr>
          <w:id w:val="-2084599202"/>
          <w:citation/>
        </w:sdtPr>
        <w:sdtContent>
          <w:r w:rsidR="00CB5A62" w:rsidRPr="00DF7BA4">
            <w:fldChar w:fldCharType="begin"/>
          </w:r>
          <w:r w:rsidRPr="00DF7BA4">
            <w:instrText xml:space="preserve">CITATION Squ10 \n  \t  \l 1033 </w:instrText>
          </w:r>
          <w:r w:rsidR="00CB5A62" w:rsidRPr="00DF7BA4">
            <w:fldChar w:fldCharType="separate"/>
          </w:r>
          <w:r w:rsidR="00CD087E" w:rsidRPr="00CD087E">
            <w:rPr>
              <w:noProof/>
            </w:rPr>
            <w:t>(2010)</w:t>
          </w:r>
          <w:r w:rsidR="00CB5A62" w:rsidRPr="00DF7BA4">
            <w:fldChar w:fldCharType="end"/>
          </w:r>
        </w:sdtContent>
      </w:sdt>
      <w:r w:rsidRPr="00DF7BA4">
        <w:t xml:space="preserve"> stated that he felt that EPs were sufficiently trained to deliver cognitive behavioural therapy in schools. His argument centred on EPs</w:t>
      </w:r>
      <w:r w:rsidR="004D7BDD">
        <w:t>’</w:t>
      </w:r>
      <w:r w:rsidRPr="00DF7BA4">
        <w:t xml:space="preserve"> knowledge of theory and skills </w:t>
      </w:r>
      <w:sdt>
        <w:sdtPr>
          <w:id w:val="658425789"/>
          <w:citation/>
        </w:sdtPr>
        <w:sdtContent>
          <w:r w:rsidR="00CB5A62" w:rsidRPr="00DF7BA4">
            <w:fldChar w:fldCharType="begin"/>
          </w:r>
          <w:r w:rsidRPr="00DF7BA4">
            <w:instrText xml:space="preserve">CITATION Squ10 \p 281 \n  \y  \t  \l 1033 </w:instrText>
          </w:r>
          <w:r w:rsidR="00CB5A62" w:rsidRPr="00DF7BA4">
            <w:fldChar w:fldCharType="separate"/>
          </w:r>
          <w:r w:rsidR="00CD087E" w:rsidRPr="00CD087E">
            <w:rPr>
              <w:noProof/>
            </w:rPr>
            <w:t>(p. 281)</w:t>
          </w:r>
          <w:r w:rsidR="00CB5A62" w:rsidRPr="00DF7BA4">
            <w:fldChar w:fldCharType="end"/>
          </w:r>
        </w:sdtContent>
      </w:sdt>
      <w:r w:rsidRPr="00DF7BA4">
        <w:t>, understanding of school systems</w:t>
      </w:r>
      <w:sdt>
        <w:sdtPr>
          <w:id w:val="-459112315"/>
          <w:citation/>
        </w:sdtPr>
        <w:sdtContent>
          <w:r w:rsidR="00CB5A62" w:rsidRPr="00DF7BA4">
            <w:fldChar w:fldCharType="begin"/>
          </w:r>
          <w:r w:rsidRPr="00DF7BA4">
            <w:instrText xml:space="preserve">CITATION Squ10 \p 285 \n  \y  \t  \l 1033 </w:instrText>
          </w:r>
          <w:r w:rsidR="00CB5A62" w:rsidRPr="00DF7BA4">
            <w:fldChar w:fldCharType="separate"/>
          </w:r>
          <w:r w:rsidR="00CD087E">
            <w:rPr>
              <w:noProof/>
            </w:rPr>
            <w:t xml:space="preserve"> </w:t>
          </w:r>
          <w:r w:rsidR="00CD087E" w:rsidRPr="00CD087E">
            <w:rPr>
              <w:noProof/>
            </w:rPr>
            <w:t>(p. 285)</w:t>
          </w:r>
          <w:r w:rsidR="00CB5A62" w:rsidRPr="00DF7BA4">
            <w:fldChar w:fldCharType="end"/>
          </w:r>
        </w:sdtContent>
      </w:sdt>
      <w:r w:rsidR="00BC2DC9">
        <w:t xml:space="preserve"> and existing</w:t>
      </w:r>
      <w:r w:rsidRPr="00DF7BA4">
        <w:t xml:space="preserve"> supervision</w:t>
      </w:r>
      <w:r w:rsidR="00BC2DC9">
        <w:t xml:space="preserve"> arrang</w:t>
      </w:r>
      <w:r w:rsidR="00C11D5A">
        <w:t>e</w:t>
      </w:r>
      <w:r w:rsidR="00BC2DC9">
        <w:t>ments</w:t>
      </w:r>
      <w:sdt>
        <w:sdtPr>
          <w:id w:val="2111615422"/>
          <w:citation/>
        </w:sdtPr>
        <w:sdtContent>
          <w:r w:rsidR="00CB5A62" w:rsidRPr="00DF7BA4">
            <w:fldChar w:fldCharType="begin"/>
          </w:r>
          <w:r w:rsidRPr="00DF7BA4">
            <w:instrText xml:space="preserve">CITATION Squ10 \p 288 \n  \y  \t  \l 1033 </w:instrText>
          </w:r>
          <w:r w:rsidR="00CB5A62" w:rsidRPr="00DF7BA4">
            <w:fldChar w:fldCharType="separate"/>
          </w:r>
          <w:r w:rsidR="00CD087E">
            <w:rPr>
              <w:noProof/>
            </w:rPr>
            <w:t xml:space="preserve"> </w:t>
          </w:r>
          <w:r w:rsidR="00CD087E" w:rsidRPr="00CD087E">
            <w:rPr>
              <w:noProof/>
            </w:rPr>
            <w:t>(p. 288)</w:t>
          </w:r>
          <w:r w:rsidR="00CB5A62" w:rsidRPr="00DF7BA4">
            <w:fldChar w:fldCharType="end"/>
          </w:r>
        </w:sdtContent>
      </w:sdt>
      <w:r w:rsidRPr="00DF7BA4">
        <w:t>. At no point did he consider the arguments put forward by Lisa and Rachel, that engagement with children and young people who are struggling wit</w:t>
      </w:r>
      <w:r w:rsidR="00224297">
        <w:t xml:space="preserve">h emotional </w:t>
      </w:r>
      <w:r w:rsidR="00287A6C">
        <w:t>wellbeing</w:t>
      </w:r>
      <w:r w:rsidR="00224297">
        <w:t>, required</w:t>
      </w:r>
      <w:r w:rsidRPr="00DF7BA4">
        <w:t xml:space="preserve"> self-awaren</w:t>
      </w:r>
      <w:r w:rsidR="00BC2DC9">
        <w:t>ess on the part of the practitioner</w:t>
      </w:r>
      <w:r w:rsidR="00716985">
        <w:t xml:space="preserve">, </w:t>
      </w:r>
      <w:r w:rsidRPr="00DF7BA4">
        <w:t>whatever t</w:t>
      </w:r>
      <w:r w:rsidR="007B3C22">
        <w:t xml:space="preserve">he therapeutic approach used. </w:t>
      </w:r>
      <w:r w:rsidRPr="00DF7BA4">
        <w:t>The Humanistic and Integrative section of the UKCP identified that it is crucial for trainees to develop “a critical awareness of the multiple layers of human experience and the multi-dimensional nature of the therapeutic relationship”</w:t>
      </w:r>
      <w:sdt>
        <w:sdtPr>
          <w:id w:val="-147123899"/>
          <w:citation/>
        </w:sdtPr>
        <w:sdtContent>
          <w:r w:rsidR="00C444E7">
            <w:fldChar w:fldCharType="begin"/>
          </w:r>
          <w:r w:rsidR="00BB2575">
            <w:rPr>
              <w:lang w:val="en-US"/>
            </w:rPr>
            <w:instrText xml:space="preserve">CITATION Hum11 \p 2.1 \t  \l 1033 </w:instrText>
          </w:r>
          <w:r w:rsidR="00C444E7">
            <w:fldChar w:fldCharType="separate"/>
          </w:r>
          <w:r w:rsidR="00CD087E">
            <w:rPr>
              <w:noProof/>
              <w:lang w:val="en-US"/>
            </w:rPr>
            <w:t xml:space="preserve"> (HIPs, 2011, p. 2.1)</w:t>
          </w:r>
          <w:r w:rsidR="00C444E7">
            <w:fldChar w:fldCharType="end"/>
          </w:r>
        </w:sdtContent>
      </w:sdt>
      <w:r w:rsidRPr="00DF7BA4">
        <w:t>.</w:t>
      </w:r>
      <w:r w:rsidRPr="00DF7BA4">
        <w:rPr>
          <w:color w:val="B2A1C7" w:themeColor="accent4" w:themeTint="99"/>
        </w:rPr>
        <w:t xml:space="preserve"> </w:t>
      </w:r>
      <w:r w:rsidRPr="00DF7BA4">
        <w:rPr>
          <w:noProof/>
        </w:rPr>
        <w:t>Squires</w:t>
      </w:r>
      <w:r w:rsidRPr="00DF7BA4">
        <w:rPr>
          <w:color w:val="B2A1C7" w:themeColor="accent4" w:themeTint="99"/>
        </w:rPr>
        <w:t xml:space="preserve"> </w:t>
      </w:r>
      <w:sdt>
        <w:sdtPr>
          <w:rPr>
            <w:color w:val="B2A1C7" w:themeColor="accent4" w:themeTint="99"/>
          </w:rPr>
          <w:id w:val="1625729993"/>
          <w:citation/>
        </w:sdtPr>
        <w:sdtContent>
          <w:r w:rsidR="00CB5A62" w:rsidRPr="00DF7BA4">
            <w:rPr>
              <w:color w:val="B2A1C7" w:themeColor="accent4" w:themeTint="99"/>
            </w:rPr>
            <w:fldChar w:fldCharType="begin"/>
          </w:r>
          <w:r w:rsidRPr="00DF7BA4">
            <w:instrText xml:space="preserve">CITATION Squ10 \n  \t  \l 1033 </w:instrText>
          </w:r>
          <w:r w:rsidR="00CB5A62" w:rsidRPr="00DF7BA4">
            <w:rPr>
              <w:color w:val="B2A1C7" w:themeColor="accent4" w:themeTint="99"/>
            </w:rPr>
            <w:fldChar w:fldCharType="separate"/>
          </w:r>
          <w:r w:rsidR="00CD087E" w:rsidRPr="00CD087E">
            <w:rPr>
              <w:noProof/>
            </w:rPr>
            <w:t>(2010)</w:t>
          </w:r>
          <w:r w:rsidR="00CB5A62" w:rsidRPr="00DF7BA4">
            <w:rPr>
              <w:color w:val="B2A1C7" w:themeColor="accent4" w:themeTint="99"/>
            </w:rPr>
            <w:fldChar w:fldCharType="end"/>
          </w:r>
        </w:sdtContent>
      </w:sdt>
      <w:r w:rsidRPr="00DF7BA4">
        <w:t xml:space="preserve"> approached the issue </w:t>
      </w:r>
      <w:r w:rsidR="00501E53">
        <w:t>of competence with a</w:t>
      </w:r>
      <w:r w:rsidR="006450EC">
        <w:t>n</w:t>
      </w:r>
      <w:r w:rsidR="00501E53">
        <w:t xml:space="preserve"> academic</w:t>
      </w:r>
      <w:r w:rsidR="00CD2B88">
        <w:t xml:space="preserve"> model. In </w:t>
      </w:r>
      <w:r w:rsidRPr="00DF7BA4">
        <w:t>the context of therapeut</w:t>
      </w:r>
      <w:r w:rsidR="00716985">
        <w:t>ic work</w:t>
      </w:r>
      <w:r w:rsidR="00663AD6">
        <w:t>,</w:t>
      </w:r>
      <w:r w:rsidR="00716985">
        <w:t xml:space="preserve"> I believe that this is an inadequate</w:t>
      </w:r>
      <w:r w:rsidRPr="00DF7BA4">
        <w:t xml:space="preserve"> paradigm</w:t>
      </w:r>
      <w:r w:rsidR="00716985">
        <w:t>. It would not address</w:t>
      </w:r>
      <w:r w:rsidRPr="00DF7BA4">
        <w:t xml:space="preserve"> the unique needs of each child</w:t>
      </w:r>
      <w:r w:rsidR="00CD2B88">
        <w:t>,</w:t>
      </w:r>
      <w:r w:rsidRPr="00DF7BA4">
        <w:t xml:space="preserve"> or the unique needs of the EP offering the intervention and engaging with, these often difficult</w:t>
      </w:r>
      <w:r w:rsidR="00663AD6">
        <w:t xml:space="preserve"> and emotional</w:t>
      </w:r>
      <w:r w:rsidR="00BC2DC9">
        <w:t>,</w:t>
      </w:r>
      <w:r w:rsidRPr="00DF7BA4">
        <w:t xml:space="preserve"> situations.</w:t>
      </w:r>
    </w:p>
    <w:p w14:paraId="1A30F458" w14:textId="77777777" w:rsidR="00E33DBE" w:rsidRDefault="00E33DBE" w:rsidP="00DF7BA4"/>
    <w:p w14:paraId="426A46E6" w14:textId="6C299749" w:rsidR="00CD2B88" w:rsidRDefault="00E33DBE" w:rsidP="00E33DBE">
      <w:proofErr w:type="spellStart"/>
      <w:r w:rsidRPr="00DF7BA4">
        <w:t>Billington</w:t>
      </w:r>
      <w:proofErr w:type="spellEnd"/>
      <w:r w:rsidRPr="00DF7BA4">
        <w:t xml:space="preserve"> </w:t>
      </w:r>
      <w:sdt>
        <w:sdtPr>
          <w:id w:val="2672977"/>
          <w:citation/>
        </w:sdtPr>
        <w:sdtContent>
          <w:r w:rsidR="001A0852">
            <w:fldChar w:fldCharType="begin"/>
          </w:r>
          <w:r w:rsidR="00BA71B4">
            <w:instrText xml:space="preserve">CITATION Bil06 \n  \t  \l 2057 </w:instrText>
          </w:r>
          <w:r w:rsidR="001A0852">
            <w:fldChar w:fldCharType="separate"/>
          </w:r>
          <w:r w:rsidR="00CD087E">
            <w:rPr>
              <w:noProof/>
            </w:rPr>
            <w:t>(2006)</w:t>
          </w:r>
          <w:r w:rsidR="001A0852">
            <w:fldChar w:fldCharType="end"/>
          </w:r>
        </w:sdtContent>
      </w:sdt>
      <w:r w:rsidR="001A0852">
        <w:t xml:space="preserve"> </w:t>
      </w:r>
      <w:r w:rsidRPr="00DF7BA4">
        <w:t>suggest</w:t>
      </w:r>
      <w:r w:rsidR="00224297">
        <w:t>ed</w:t>
      </w:r>
      <w:r w:rsidRPr="00DF7BA4">
        <w:t xml:space="preserve"> that training curricula for educational psychologists should “demand first and foremost that from the start we place ourselves in relationship to the young person with whom we are working”</w:t>
      </w:r>
      <w:sdt>
        <w:sdtPr>
          <w:id w:val="1214161762"/>
          <w:citation/>
        </w:sdtPr>
        <w:sdtContent>
          <w:r w:rsidR="006450EC">
            <w:fldChar w:fldCharType="begin"/>
          </w:r>
          <w:r w:rsidR="007B3C22">
            <w:rPr>
              <w:lang w:val="en-US"/>
            </w:rPr>
            <w:instrText xml:space="preserve">CITATION Bil06 \p 61 \t  \l 1033 </w:instrText>
          </w:r>
          <w:r w:rsidR="006450EC">
            <w:fldChar w:fldCharType="separate"/>
          </w:r>
          <w:r w:rsidR="00CD087E">
            <w:rPr>
              <w:noProof/>
              <w:lang w:val="en-US"/>
            </w:rPr>
            <w:t xml:space="preserve"> (Billington, 2006, p. 61)</w:t>
          </w:r>
          <w:r w:rsidR="006450EC">
            <w:fldChar w:fldCharType="end"/>
          </w:r>
        </w:sdtContent>
      </w:sdt>
      <w:r w:rsidRPr="00DF7BA4">
        <w:t xml:space="preserve">. </w:t>
      </w:r>
      <w:r w:rsidR="00CD2B88">
        <w:t>O</w:t>
      </w:r>
      <w:r w:rsidR="00501E53">
        <w:t xml:space="preserve">ne conclusion that can be drawn from this study </w:t>
      </w:r>
      <w:r w:rsidR="00663AD6">
        <w:t>is that training bodies</w:t>
      </w:r>
      <w:r w:rsidRPr="00224297">
        <w:t xml:space="preserve"> pay particular attention to considerin</w:t>
      </w:r>
      <w:r w:rsidR="00663AD6">
        <w:t>g how best to support TEP</w:t>
      </w:r>
      <w:r w:rsidRPr="00224297">
        <w:t>s to develop</w:t>
      </w:r>
      <w:r w:rsidR="006450EC">
        <w:t xml:space="preserve"> self-awareness and reflective skills</w:t>
      </w:r>
      <w:r w:rsidRPr="00224297">
        <w:t>. Learning such skills</w:t>
      </w:r>
      <w:r w:rsidR="00CD2B88">
        <w:t xml:space="preserve"> should be a high priority</w:t>
      </w:r>
      <w:r w:rsidRPr="00224297">
        <w:t>.</w:t>
      </w:r>
      <w:r w:rsidR="004D7BDD">
        <w:t xml:space="preserve"> It is my opinion, based on my experience, that h</w:t>
      </w:r>
      <w:r w:rsidR="007B3C22">
        <w:t>aving such skills would have an impact</w:t>
      </w:r>
      <w:r w:rsidRPr="00224297">
        <w:t xml:space="preserve"> </w:t>
      </w:r>
      <w:r w:rsidR="007B3C22">
        <w:t xml:space="preserve">on </w:t>
      </w:r>
      <w:r w:rsidRPr="00224297">
        <w:t>all interventions</w:t>
      </w:r>
      <w:r w:rsidR="006450EC">
        <w:t>,</w:t>
      </w:r>
      <w:r w:rsidRPr="00224297">
        <w:t xml:space="preserve"> whether therapeutic or cognitive. </w:t>
      </w:r>
    </w:p>
    <w:p w14:paraId="5668B7C0" w14:textId="77777777" w:rsidR="00CD2B88" w:rsidRDefault="00CD2B88" w:rsidP="00E33DBE"/>
    <w:p w14:paraId="631A8B57" w14:textId="36CC2189" w:rsidR="00E33DBE" w:rsidRPr="00DF7BA4" w:rsidRDefault="00CD2B88" w:rsidP="00E33DBE">
      <w:r>
        <w:t>Currently</w:t>
      </w:r>
      <w:r w:rsidR="00BC2DC9">
        <w:t>,</w:t>
      </w:r>
      <w:r>
        <w:t xml:space="preserve"> it seems that it is often the case</w:t>
      </w:r>
      <w:r w:rsidR="007B3C22">
        <w:t xml:space="preserve"> that</w:t>
      </w:r>
      <w:r>
        <w:t xml:space="preserve"> </w:t>
      </w:r>
      <w:r w:rsidR="00663AD6">
        <w:t xml:space="preserve">complex </w:t>
      </w:r>
      <w:r>
        <w:t>relational work is</w:t>
      </w:r>
      <w:r w:rsidR="00E33DBE" w:rsidRPr="00224297">
        <w:t xml:space="preserve"> delegated to the least </w:t>
      </w:r>
      <w:r w:rsidRPr="00224297">
        <w:t xml:space="preserve">qualified </w:t>
      </w:r>
      <w:r>
        <w:t xml:space="preserve">and lowest paid </w:t>
      </w:r>
      <w:r w:rsidR="00E33DBE" w:rsidRPr="00224297">
        <w:t>workers withi</w:t>
      </w:r>
      <w:r w:rsidR="00501E53">
        <w:t>n the children’s workfor</w:t>
      </w:r>
      <w:r w:rsidR="006450EC">
        <w:t>ce i.e.</w:t>
      </w:r>
      <w:r w:rsidR="00E33DBE" w:rsidRPr="00224297">
        <w:t xml:space="preserve"> the teaching assistant</w:t>
      </w:r>
      <w:r w:rsidR="00663AD6">
        <w:t xml:space="preserve"> (TA)</w:t>
      </w:r>
      <w:r w:rsidR="00E33DBE" w:rsidRPr="00224297">
        <w:t>. I do not wa</w:t>
      </w:r>
      <w:r w:rsidR="004D7BDD">
        <w:t>nt to criticise TAs:</w:t>
      </w:r>
      <w:r w:rsidR="00663AD6">
        <w:t xml:space="preserve"> I have observed and supported</w:t>
      </w:r>
      <w:r w:rsidR="00E33DBE" w:rsidRPr="00224297">
        <w:t xml:space="preserve"> some </w:t>
      </w:r>
      <w:r w:rsidRPr="00224297">
        <w:t>excellent</w:t>
      </w:r>
      <w:r w:rsidR="00E33DBE" w:rsidRPr="00224297">
        <w:t xml:space="preserve"> TAs working with very difficult children </w:t>
      </w:r>
      <w:r w:rsidR="00E33DBE" w:rsidRPr="00224297">
        <w:lastRenderedPageBreak/>
        <w:t>and young people. Heartbreakingly, I have also witnessed the</w:t>
      </w:r>
      <w:r>
        <w:t xml:space="preserve"> opposite. It should not be left</w:t>
      </w:r>
      <w:r w:rsidR="00E33DBE" w:rsidRPr="00224297">
        <w:t xml:space="preserve"> to chance as to whethe</w:t>
      </w:r>
      <w:r w:rsidR="00B468C4">
        <w:t>r a child can</w:t>
      </w:r>
      <w:r>
        <w:t xml:space="preserve"> work with</w:t>
      </w:r>
      <w:r w:rsidR="007B3C22">
        <w:t xml:space="preserve"> a skilled professional. I would argue that a</w:t>
      </w:r>
      <w:r w:rsidR="00E33DBE" w:rsidRPr="00224297">
        <w:t>ny civilised s</w:t>
      </w:r>
      <w:r>
        <w:t>ociety should en</w:t>
      </w:r>
      <w:r w:rsidR="00E33DBE" w:rsidRPr="00224297">
        <w:t xml:space="preserve">sure that a vulnerable and often damaged </w:t>
      </w:r>
      <w:r w:rsidRPr="00224297">
        <w:t>child</w:t>
      </w:r>
      <w:r w:rsidR="00E33DBE" w:rsidRPr="00224297">
        <w:t xml:space="preserve"> has access to a therapeutic relationship </w:t>
      </w:r>
      <w:r w:rsidRPr="00224297">
        <w:t>with a skilled and experienced professi</w:t>
      </w:r>
      <w:r>
        <w:t xml:space="preserve">onal, </w:t>
      </w:r>
      <w:r w:rsidR="00E33DBE" w:rsidRPr="00224297">
        <w:t>for as long as they need</w:t>
      </w:r>
      <w:r>
        <w:t>.</w:t>
      </w:r>
      <w:r w:rsidR="00E33DBE" w:rsidRPr="00224297">
        <w:t xml:space="preserve"> </w:t>
      </w:r>
      <w:r w:rsidR="00B468C4">
        <w:t>EPs are well placed to develop these skills</w:t>
      </w:r>
      <w:r w:rsidR="00663AD6">
        <w:t xml:space="preserve"> and deliver such interventions</w:t>
      </w:r>
      <w:r w:rsidR="00B468C4">
        <w:t>.</w:t>
      </w:r>
    </w:p>
    <w:p w14:paraId="0C606B5D" w14:textId="77777777" w:rsidR="00E33DBE" w:rsidRPr="00DF7BA4" w:rsidRDefault="00E33DBE" w:rsidP="00DF7BA4"/>
    <w:p w14:paraId="6A0391B2" w14:textId="77777777" w:rsidR="00DF7BA4" w:rsidRPr="00DF7BA4" w:rsidRDefault="00DF7BA4" w:rsidP="007B3C22">
      <w:pPr>
        <w:pStyle w:val="Heading4"/>
      </w:pPr>
      <w:r w:rsidRPr="00DF7BA4">
        <w:t>The need for supervision</w:t>
      </w:r>
    </w:p>
    <w:p w14:paraId="25F93B5F" w14:textId="3B467B3A" w:rsidR="00DF7BA4" w:rsidRPr="00DF7BA4" w:rsidRDefault="00DF7BA4" w:rsidP="00DF7BA4">
      <w:r w:rsidRPr="00DF7BA4">
        <w:t xml:space="preserve">Following </w:t>
      </w:r>
      <w:r w:rsidR="00501E53">
        <w:t xml:space="preserve">on </w:t>
      </w:r>
      <w:r w:rsidRPr="00DF7BA4">
        <w:t>from the need</w:t>
      </w:r>
      <w:r w:rsidR="00CD2B88">
        <w:t xml:space="preserve"> for self-awareness</w:t>
      </w:r>
      <w:r w:rsidR="00BC2DC9">
        <w:t>, is the issue of</w:t>
      </w:r>
      <w:r w:rsidRPr="00DF7BA4">
        <w:t xml:space="preserve"> supervision. Whilst being rewarding and satisfying, both Lisa and Rachel id</w:t>
      </w:r>
      <w:r w:rsidR="00B468C4">
        <w:t>entified that therapeutic work wa</w:t>
      </w:r>
      <w:r w:rsidRPr="00DF7BA4">
        <w:t>s demanding and EPs who</w:t>
      </w:r>
      <w:r w:rsidR="00663AD6">
        <w:t xml:space="preserve"> choose to work in this way required support and supervision. </w:t>
      </w:r>
      <w:r w:rsidRPr="00DF7BA4">
        <w:t>Lisa</w:t>
      </w:r>
      <w:r w:rsidR="00175035">
        <w:t>,</w:t>
      </w:r>
      <w:r w:rsidRPr="00DF7BA4">
        <w:t xml:space="preserve"> </w:t>
      </w:r>
      <w:r w:rsidR="00663AD6">
        <w:t xml:space="preserve">spoke about how </w:t>
      </w:r>
      <w:r w:rsidRPr="00DF7BA4">
        <w:t xml:space="preserve">this lack of support had, in the past prevented her </w:t>
      </w:r>
      <w:r w:rsidR="00B468C4">
        <w:t xml:space="preserve">from </w:t>
      </w:r>
      <w:r w:rsidRPr="00DF7BA4">
        <w:t>getting more involved with therapeutic practices (</w:t>
      </w:r>
      <w:r w:rsidR="007B3C22">
        <w:t>Lisa</w:t>
      </w:r>
      <w:r w:rsidR="008F47E8">
        <w:t>, app. 5,</w:t>
      </w:r>
      <w:r w:rsidR="007B3C22">
        <w:t xml:space="preserve"> </w:t>
      </w:r>
      <w:r w:rsidR="008F47E8">
        <w:t>c</w:t>
      </w:r>
      <w:r w:rsidR="002A1B9F">
        <w:t>ode 10</w:t>
      </w:r>
      <w:r w:rsidR="007B3C22">
        <w:t>/17</w:t>
      </w:r>
      <w:r w:rsidRPr="00DF7BA4">
        <w:t>)</w:t>
      </w:r>
      <w:r w:rsidR="00B468C4">
        <w:t>. Rachel supported this point by</w:t>
      </w:r>
      <w:r w:rsidRPr="00DF7BA4">
        <w:t xml:space="preserve"> identifying the excellent</w:t>
      </w:r>
      <w:r w:rsidR="006450EC">
        <w:t xml:space="preserve"> </w:t>
      </w:r>
      <w:r w:rsidR="00663AD6">
        <w:t>care</w:t>
      </w:r>
      <w:r w:rsidR="006450EC">
        <w:t xml:space="preserve"> she received from</w:t>
      </w:r>
      <w:r w:rsidRPr="00DF7BA4">
        <w:t xml:space="preserve"> her service and how important that had been for her (</w:t>
      </w:r>
      <w:r w:rsidR="008F47E8">
        <w:t>Rachel, app. 2, c</w:t>
      </w:r>
      <w:r w:rsidR="002A1B9F">
        <w:t>ode 41</w:t>
      </w:r>
      <w:r w:rsidR="007B3C22">
        <w:t>/24</w:t>
      </w:r>
      <w:r w:rsidRPr="00DF7BA4">
        <w:t>). Overall they both implied that the</w:t>
      </w:r>
      <w:r w:rsidR="00175035">
        <w:t>ir</w:t>
      </w:r>
      <w:r w:rsidRPr="00DF7BA4">
        <w:t xml:space="preserve"> current supervision arrangements were adequate.</w:t>
      </w:r>
      <w:r w:rsidR="004A3B62">
        <w:t xml:space="preserve"> </w:t>
      </w:r>
    </w:p>
    <w:p w14:paraId="65677FF4" w14:textId="77777777" w:rsidR="00DF7BA4" w:rsidRPr="00DF7BA4" w:rsidRDefault="00DF7BA4" w:rsidP="00DF7BA4"/>
    <w:p w14:paraId="588F003C" w14:textId="36935481" w:rsidR="00B468C4" w:rsidRPr="00DF7BA4" w:rsidRDefault="00B468C4" w:rsidP="00B468C4">
      <w:r>
        <w:t>O</w:t>
      </w:r>
      <w:r w:rsidR="00BC2DC9">
        <w:t>ther EPs also argue</w:t>
      </w:r>
      <w:r w:rsidR="00186400">
        <w:t>d</w:t>
      </w:r>
      <w:r w:rsidR="00BC2DC9">
        <w:t xml:space="preserve"> that </w:t>
      </w:r>
      <w:r w:rsidR="00663AD6">
        <w:t>existing</w:t>
      </w:r>
      <w:r w:rsidR="00BC2DC9">
        <w:t xml:space="preserve"> supervision </w:t>
      </w:r>
      <w:r w:rsidR="00663AD6">
        <w:t xml:space="preserve">was </w:t>
      </w:r>
      <w:r w:rsidR="00BC2DC9">
        <w:t xml:space="preserve">adequate. </w:t>
      </w:r>
      <w:r w:rsidR="00DF7BA4" w:rsidRPr="00DF7BA4">
        <w:t xml:space="preserve">Atkinson </w:t>
      </w:r>
      <w:r w:rsidR="00186400">
        <w:t>et al.</w:t>
      </w:r>
      <w:r w:rsidR="00DF7BA4" w:rsidRPr="00DF7BA4">
        <w:t xml:space="preserve"> </w:t>
      </w:r>
      <w:sdt>
        <w:sdtPr>
          <w:id w:val="292024298"/>
          <w:citation/>
        </w:sdtPr>
        <w:sdtContent>
          <w:r w:rsidR="00CB5A62" w:rsidRPr="00DF7BA4">
            <w:fldChar w:fldCharType="begin"/>
          </w:r>
          <w:r w:rsidR="00255F69">
            <w:instrText xml:space="preserve">CITATION Atk11 \n  \t  \l 1033 </w:instrText>
          </w:r>
          <w:r w:rsidR="00CB5A62" w:rsidRPr="00DF7BA4">
            <w:fldChar w:fldCharType="separate"/>
          </w:r>
          <w:r w:rsidR="00CD087E" w:rsidRPr="00CD087E">
            <w:rPr>
              <w:noProof/>
            </w:rPr>
            <w:t>(2011)</w:t>
          </w:r>
          <w:r w:rsidR="00CB5A62" w:rsidRPr="00DF7BA4">
            <w:fldChar w:fldCharType="end"/>
          </w:r>
        </w:sdtContent>
      </w:sdt>
      <w:r w:rsidR="00DF7BA4" w:rsidRPr="00DF7BA4">
        <w:t xml:space="preserve"> </w:t>
      </w:r>
      <w:r w:rsidR="00663AD6">
        <w:t xml:space="preserve">reported </w:t>
      </w:r>
      <w:r w:rsidR="00186400">
        <w:t>that the responses to her surve</w:t>
      </w:r>
      <w:r w:rsidR="00663AD6">
        <w:t xml:space="preserve">y </w:t>
      </w:r>
      <w:r w:rsidR="00DF7BA4" w:rsidRPr="00DF7BA4">
        <w:t xml:space="preserve">suggested that supervision arrangements within educational psychology were satisfactory </w:t>
      </w:r>
      <w:sdt>
        <w:sdtPr>
          <w:id w:val="-25945569"/>
          <w:citation/>
        </w:sdtPr>
        <w:sdtContent>
          <w:r w:rsidR="00CB5A62" w:rsidRPr="00DF7BA4">
            <w:fldChar w:fldCharType="begin"/>
          </w:r>
          <w:r w:rsidR="00255F69">
            <w:instrText xml:space="preserve">CITATION Atk11 \p 9 \n  \y  \t  \l 1033 </w:instrText>
          </w:r>
          <w:r w:rsidR="00CB5A62" w:rsidRPr="00DF7BA4">
            <w:fldChar w:fldCharType="separate"/>
          </w:r>
          <w:r w:rsidR="00CD087E" w:rsidRPr="00CD087E">
            <w:rPr>
              <w:noProof/>
            </w:rPr>
            <w:t>(p. 9)</w:t>
          </w:r>
          <w:r w:rsidR="00CB5A62" w:rsidRPr="00DF7BA4">
            <w:fldChar w:fldCharType="end"/>
          </w:r>
        </w:sdtContent>
      </w:sdt>
      <w:r w:rsidR="00DF7BA4" w:rsidRPr="00DF7BA4">
        <w:t>.</w:t>
      </w:r>
      <w:r w:rsidR="00DF7BA4" w:rsidRPr="00DF7BA4">
        <w:rPr>
          <w:noProof/>
        </w:rPr>
        <w:t xml:space="preserve"> Squires</w:t>
      </w:r>
      <w:r w:rsidR="00DF7BA4" w:rsidRPr="00DF7BA4">
        <w:t xml:space="preserve"> </w:t>
      </w:r>
      <w:sdt>
        <w:sdtPr>
          <w:id w:val="946581157"/>
          <w:citation/>
        </w:sdtPr>
        <w:sdtContent>
          <w:r w:rsidR="00CB5A62" w:rsidRPr="00DF7BA4">
            <w:fldChar w:fldCharType="begin"/>
          </w:r>
          <w:r w:rsidR="00DF7BA4" w:rsidRPr="00DF7BA4">
            <w:instrText xml:space="preserve">CITATION Squ10 \n  \t  \l 1033 </w:instrText>
          </w:r>
          <w:r w:rsidR="00CB5A62" w:rsidRPr="00DF7BA4">
            <w:fldChar w:fldCharType="separate"/>
          </w:r>
          <w:r w:rsidR="00CD087E" w:rsidRPr="00CD087E">
            <w:rPr>
              <w:noProof/>
            </w:rPr>
            <w:t>(2010)</w:t>
          </w:r>
          <w:r w:rsidR="00CB5A62" w:rsidRPr="00DF7BA4">
            <w:fldChar w:fldCharType="end"/>
          </w:r>
        </w:sdtContent>
      </w:sdt>
      <w:r w:rsidR="00186400">
        <w:t xml:space="preserve"> agreed</w:t>
      </w:r>
      <w:r w:rsidR="00DF7BA4" w:rsidRPr="00DF7BA4">
        <w:t xml:space="preserve"> </w:t>
      </w:r>
      <w:sdt>
        <w:sdtPr>
          <w:id w:val="-1761059620"/>
          <w:citation/>
        </w:sdtPr>
        <w:sdtContent>
          <w:r w:rsidR="00CB5A62" w:rsidRPr="00DF7BA4">
            <w:fldChar w:fldCharType="begin"/>
          </w:r>
          <w:r w:rsidR="00DF7BA4" w:rsidRPr="00DF7BA4">
            <w:instrText xml:space="preserve">CITATION Squ10 \p 288 \n  \y  \t  \l 1033 </w:instrText>
          </w:r>
          <w:r w:rsidR="00CB5A62" w:rsidRPr="00DF7BA4">
            <w:fldChar w:fldCharType="separate"/>
          </w:r>
          <w:r w:rsidR="00CD087E" w:rsidRPr="00CD087E">
            <w:rPr>
              <w:noProof/>
            </w:rPr>
            <w:t>(p. 288)</w:t>
          </w:r>
          <w:r w:rsidR="00CB5A62" w:rsidRPr="00DF7BA4">
            <w:fldChar w:fldCharType="end"/>
          </w:r>
        </w:sdtContent>
      </w:sdt>
      <w:r w:rsidR="00DF7BA4" w:rsidRPr="00DF7BA4">
        <w:t xml:space="preserve">. However, </w:t>
      </w:r>
      <w:r>
        <w:t>as a co-participant I w</w:t>
      </w:r>
      <w:r w:rsidR="005A5278">
        <w:t>ant to challenge this belief</w:t>
      </w:r>
      <w:r>
        <w:t>.</w:t>
      </w:r>
    </w:p>
    <w:p w14:paraId="48786D97" w14:textId="77777777" w:rsidR="00186400" w:rsidRDefault="00186400" w:rsidP="00DF7BA4"/>
    <w:p w14:paraId="4EA4A8AE" w14:textId="324020F7" w:rsidR="00DF7BA4" w:rsidRPr="00DF7BA4" w:rsidRDefault="005A5278" w:rsidP="00DF7BA4">
      <w:r>
        <w:t>M</w:t>
      </w:r>
      <w:r w:rsidR="00DF7BA4" w:rsidRPr="00DF7BA4">
        <w:t xml:space="preserve">uch of </w:t>
      </w:r>
      <w:r w:rsidR="00501E53">
        <w:t xml:space="preserve">the </w:t>
      </w:r>
      <w:r w:rsidR="00DF7BA4" w:rsidRPr="00DF7BA4">
        <w:t xml:space="preserve">supervision that I have observed </w:t>
      </w:r>
      <w:r w:rsidR="00C8249E">
        <w:t>has occurred between colleagues, sometimes on a formal basis</w:t>
      </w:r>
      <w:r w:rsidR="00524E3C">
        <w:t>, but often</w:t>
      </w:r>
      <w:r w:rsidR="00175035">
        <w:t xml:space="preserve"> it has been</w:t>
      </w:r>
      <w:r w:rsidR="00C8249E">
        <w:t xml:space="preserve"> </w:t>
      </w:r>
      <w:r w:rsidR="00175035">
        <w:t>informal</w:t>
      </w:r>
      <w:r w:rsidR="00DF7BA4" w:rsidRPr="00DF7BA4">
        <w:t xml:space="preserve">. Whilst this is useful, I believe that more </w:t>
      </w:r>
      <w:r w:rsidR="00175035">
        <w:t>formal arrangements</w:t>
      </w:r>
      <w:r w:rsidR="00186400">
        <w:t xml:space="preserve"> are required to safeguard</w:t>
      </w:r>
      <w:r w:rsidR="00175035">
        <w:t xml:space="preserve"> </w:t>
      </w:r>
      <w:r w:rsidR="00DF7BA4" w:rsidRPr="00DF7BA4">
        <w:t>supervisees and supervisors</w:t>
      </w:r>
      <w:r w:rsidR="001E6D89">
        <w:t>:</w:t>
      </w:r>
      <w:r w:rsidR="00186400">
        <w:t xml:space="preserve"> t</w:t>
      </w:r>
      <w:r w:rsidR="006450EC">
        <w:t xml:space="preserve">his is particularly </w:t>
      </w:r>
      <w:r w:rsidR="00186400">
        <w:t xml:space="preserve">the case </w:t>
      </w:r>
      <w:r w:rsidR="006450EC">
        <w:t>within the context of therapeutic work</w:t>
      </w:r>
      <w:r w:rsidR="00DF7BA4" w:rsidRPr="00DF7BA4">
        <w:t xml:space="preserve">. </w:t>
      </w:r>
    </w:p>
    <w:p w14:paraId="1DE7EA6A" w14:textId="77777777" w:rsidR="00DF7BA4" w:rsidRPr="00DF7BA4" w:rsidRDefault="00DF7BA4" w:rsidP="00DF7BA4"/>
    <w:p w14:paraId="651897C2" w14:textId="77777777" w:rsidR="00DF7BA4" w:rsidRPr="00DF7BA4" w:rsidRDefault="00DF7BA4" w:rsidP="00DF7BA4">
      <w:r w:rsidRPr="00DF7BA4">
        <w:rPr>
          <w:noProof/>
        </w:rPr>
        <w:t>Hawkins &amp; Shohet,</w:t>
      </w:r>
      <w:sdt>
        <w:sdtPr>
          <w:id w:val="-496421177"/>
          <w:citation/>
        </w:sdtPr>
        <w:sdtContent>
          <w:r w:rsidR="00CB5A62" w:rsidRPr="00DF7BA4">
            <w:fldChar w:fldCharType="begin"/>
          </w:r>
          <w:r w:rsidRPr="00DF7BA4">
            <w:instrText xml:space="preserve">CITATION Haw89 \n  \t  \l 1033 </w:instrText>
          </w:r>
          <w:r w:rsidR="00CB5A62" w:rsidRPr="00DF7BA4">
            <w:fldChar w:fldCharType="separate"/>
          </w:r>
          <w:r w:rsidR="00CD087E">
            <w:rPr>
              <w:noProof/>
            </w:rPr>
            <w:t xml:space="preserve"> </w:t>
          </w:r>
          <w:r w:rsidR="00CD087E" w:rsidRPr="00CD087E">
            <w:rPr>
              <w:noProof/>
            </w:rPr>
            <w:t>(1989)</w:t>
          </w:r>
          <w:r w:rsidR="00CB5A62" w:rsidRPr="00DF7BA4">
            <w:fldChar w:fldCharType="end"/>
          </w:r>
        </w:sdtContent>
      </w:sdt>
      <w:r w:rsidRPr="00DF7BA4">
        <w:t xml:space="preserve"> </w:t>
      </w:r>
      <w:r w:rsidR="00EE5D42" w:rsidRPr="00DF7BA4">
        <w:t>recognise</w:t>
      </w:r>
      <w:r w:rsidR="00501E53">
        <w:t>d</w:t>
      </w:r>
      <w:r w:rsidRPr="00DF7BA4">
        <w:t xml:space="preserve"> the need for supervision:</w:t>
      </w:r>
    </w:p>
    <w:p w14:paraId="7B82D09A" w14:textId="77777777" w:rsidR="00DF7BA4" w:rsidRPr="00DF7BA4" w:rsidRDefault="00DF7BA4" w:rsidP="006450EC">
      <w:pPr>
        <w:spacing w:line="240" w:lineRule="auto"/>
        <w:ind w:left="720"/>
      </w:pPr>
      <w:r w:rsidRPr="00DF7BA4">
        <w:lastRenderedPageBreak/>
        <w:t>We have often seen very competent workers reduced to severe doubt about themselves and their ability to function in the work through absorbing disturbances from clients.</w:t>
      </w:r>
    </w:p>
    <w:p w14:paraId="6489B00F" w14:textId="364DC8E9" w:rsidR="00DF7BA4" w:rsidRPr="00DF7BA4" w:rsidRDefault="00DF7BA4" w:rsidP="006450EC">
      <w:pPr>
        <w:spacing w:line="240" w:lineRule="auto"/>
        <w:ind w:left="720"/>
      </w:pPr>
      <w:r w:rsidRPr="00DF7BA4">
        <w:tab/>
      </w:r>
      <w:r w:rsidRPr="00DF7BA4">
        <w:tab/>
      </w:r>
      <w:r w:rsidRPr="00DF7BA4">
        <w:tab/>
      </w:r>
      <w:r w:rsidRPr="00DF7BA4">
        <w:tab/>
      </w:r>
      <w:r w:rsidR="005A5278">
        <w:tab/>
      </w:r>
      <w:sdt>
        <w:sdtPr>
          <w:id w:val="857470285"/>
          <w:citation/>
        </w:sdtPr>
        <w:sdtContent>
          <w:r w:rsidR="00CB5A62" w:rsidRPr="00DF7BA4">
            <w:fldChar w:fldCharType="begin"/>
          </w:r>
          <w:r w:rsidRPr="00DF7BA4">
            <w:instrText xml:space="preserve">CITATION Haw89 \p 3 \l 1033 </w:instrText>
          </w:r>
          <w:r w:rsidR="00CB5A62" w:rsidRPr="00DF7BA4">
            <w:fldChar w:fldCharType="separate"/>
          </w:r>
          <w:r w:rsidR="00CD087E" w:rsidRPr="00CD087E">
            <w:rPr>
              <w:noProof/>
            </w:rPr>
            <w:t>(Hawkins &amp; Shohet, 1989, p. 3)</w:t>
          </w:r>
          <w:r w:rsidR="00CB5A62" w:rsidRPr="00DF7BA4">
            <w:fldChar w:fldCharType="end"/>
          </w:r>
        </w:sdtContent>
      </w:sdt>
    </w:p>
    <w:p w14:paraId="11342311" w14:textId="77777777" w:rsidR="00DF7BA4" w:rsidRPr="00DF7BA4" w:rsidRDefault="00DF7BA4" w:rsidP="00DF7BA4">
      <w:pPr>
        <w:ind w:left="720"/>
      </w:pPr>
    </w:p>
    <w:p w14:paraId="18320112" w14:textId="77777777" w:rsidR="00DF7BA4" w:rsidRPr="00DF7BA4" w:rsidRDefault="00DF7BA4" w:rsidP="00DF7BA4"/>
    <w:p w14:paraId="515FC45D" w14:textId="1039D34F" w:rsidR="00DF7BA4" w:rsidRPr="00DF7BA4" w:rsidRDefault="00524E3C" w:rsidP="00DF7BA4">
      <w:r>
        <w:t>It is important to be clear about what is meant by supervision.</w:t>
      </w:r>
      <w:r w:rsidR="00DF7BA4" w:rsidRPr="00DF7BA4">
        <w:t xml:space="preserve"> </w:t>
      </w:r>
      <w:r w:rsidRPr="00DF7BA4">
        <w:rPr>
          <w:noProof/>
          <w:lang w:val="en-US"/>
        </w:rPr>
        <w:t>Loganbill, Hardy, &amp; Delworth</w:t>
      </w:r>
      <w:sdt>
        <w:sdtPr>
          <w:rPr>
            <w:noProof/>
            <w:lang w:val="en-US"/>
          </w:rPr>
          <w:id w:val="1694489582"/>
          <w:citation/>
        </w:sdtPr>
        <w:sdtContent>
          <w:r w:rsidR="00CB5A62">
            <w:rPr>
              <w:noProof/>
              <w:lang w:val="en-US"/>
            </w:rPr>
            <w:fldChar w:fldCharType="begin"/>
          </w:r>
          <w:r>
            <w:rPr>
              <w:noProof/>
              <w:lang w:val="en-US"/>
            </w:rPr>
            <w:instrText xml:space="preserve">CITATION Log82 \n  \t  \l 1033 </w:instrText>
          </w:r>
          <w:r w:rsidR="00CB5A62">
            <w:rPr>
              <w:noProof/>
              <w:lang w:val="en-US"/>
            </w:rPr>
            <w:fldChar w:fldCharType="separate"/>
          </w:r>
          <w:r w:rsidR="00CD087E">
            <w:rPr>
              <w:noProof/>
              <w:lang w:val="en-US"/>
            </w:rPr>
            <w:t xml:space="preserve"> (1982)</w:t>
          </w:r>
          <w:r w:rsidR="00CB5A62">
            <w:rPr>
              <w:noProof/>
              <w:lang w:val="en-US"/>
            </w:rPr>
            <w:fldChar w:fldCharType="end"/>
          </w:r>
        </w:sdtContent>
      </w:sdt>
      <w:r>
        <w:rPr>
          <w:noProof/>
          <w:lang w:val="en-US"/>
        </w:rPr>
        <w:t xml:space="preserve"> offer a useful definition</w:t>
      </w:r>
      <w:r w:rsidR="004B5084">
        <w:rPr>
          <w:noProof/>
          <w:lang w:val="en-US"/>
        </w:rPr>
        <w:t xml:space="preserve"> within the context of therapy</w:t>
      </w:r>
      <w:r>
        <w:rPr>
          <w:noProof/>
          <w:lang w:val="en-US"/>
        </w:rPr>
        <w:t>:</w:t>
      </w:r>
    </w:p>
    <w:p w14:paraId="61FCFFCC" w14:textId="612163CA" w:rsidR="00DF7BA4" w:rsidRPr="00DF7BA4" w:rsidRDefault="00DF7BA4" w:rsidP="006450EC">
      <w:pPr>
        <w:spacing w:line="240" w:lineRule="auto"/>
        <w:ind w:left="720"/>
      </w:pPr>
      <w:r w:rsidRPr="00DF7BA4">
        <w:t>An intensive, interpersonally focussed, one-to-one relationship in which one person is designated to facilitate the development of therapeutic competence in the other person</w:t>
      </w:r>
      <w:r w:rsidR="005A5278">
        <w:t>.</w:t>
      </w:r>
    </w:p>
    <w:p w14:paraId="41EE110C" w14:textId="77777777" w:rsidR="00DF7BA4" w:rsidRPr="00DF7BA4" w:rsidRDefault="00294B7B" w:rsidP="005A5278">
      <w:pPr>
        <w:spacing w:line="240" w:lineRule="auto"/>
        <w:ind w:left="3600" w:firstLine="720"/>
      </w:pPr>
      <w:sdt>
        <w:sdtPr>
          <w:id w:val="47419441"/>
          <w:citation/>
        </w:sdtPr>
        <w:sdtContent>
          <w:r w:rsidR="00CB5A62" w:rsidRPr="00DF7BA4">
            <w:fldChar w:fldCharType="begin"/>
          </w:r>
          <w:r w:rsidR="00524E3C">
            <w:rPr>
              <w:lang w:val="en-US"/>
            </w:rPr>
            <w:instrText xml:space="preserve">CITATION Log82 \p 4 \n  \y  \t  \l 1033 </w:instrText>
          </w:r>
          <w:r w:rsidR="00CB5A62" w:rsidRPr="00DF7BA4">
            <w:fldChar w:fldCharType="separate"/>
          </w:r>
          <w:r w:rsidR="00CD087E">
            <w:rPr>
              <w:noProof/>
              <w:lang w:val="en-US"/>
            </w:rPr>
            <w:t>(p. 4)</w:t>
          </w:r>
          <w:r w:rsidR="00CB5A62" w:rsidRPr="00DF7BA4">
            <w:fldChar w:fldCharType="end"/>
          </w:r>
        </w:sdtContent>
      </w:sdt>
    </w:p>
    <w:p w14:paraId="6510CE53" w14:textId="77777777" w:rsidR="00DF7BA4" w:rsidRPr="00DF7BA4" w:rsidRDefault="00DF7BA4" w:rsidP="00683C23"/>
    <w:p w14:paraId="1DBAE0EF" w14:textId="0E8001CB" w:rsidR="00175035" w:rsidRDefault="00DF7BA4" w:rsidP="00DF7BA4">
      <w:pPr>
        <w:pStyle w:val="BodyText"/>
        <w:spacing w:line="360" w:lineRule="auto"/>
        <w:rPr>
          <w:rFonts w:ascii="Calibri" w:hAnsi="Calibri"/>
          <w:sz w:val="24"/>
          <w:szCs w:val="24"/>
        </w:rPr>
      </w:pPr>
      <w:r w:rsidRPr="00DF7BA4">
        <w:rPr>
          <w:rFonts w:ascii="Calibri" w:hAnsi="Calibri"/>
          <w:sz w:val="24"/>
          <w:szCs w:val="24"/>
        </w:rPr>
        <w:t xml:space="preserve">Hawkins and </w:t>
      </w:r>
      <w:proofErr w:type="spellStart"/>
      <w:r w:rsidRPr="00DF7BA4">
        <w:rPr>
          <w:rFonts w:ascii="Calibri" w:hAnsi="Calibri"/>
          <w:sz w:val="24"/>
          <w:szCs w:val="24"/>
        </w:rPr>
        <w:t>Shohet</w:t>
      </w:r>
      <w:proofErr w:type="spellEnd"/>
      <w:r w:rsidRPr="00DF7BA4">
        <w:rPr>
          <w:rFonts w:ascii="Calibri" w:hAnsi="Calibri"/>
          <w:sz w:val="24"/>
          <w:szCs w:val="24"/>
        </w:rPr>
        <w:t xml:space="preserve"> </w:t>
      </w:r>
      <w:sdt>
        <w:sdtPr>
          <w:rPr>
            <w:rFonts w:ascii="Calibri" w:hAnsi="Calibri"/>
            <w:sz w:val="24"/>
            <w:szCs w:val="24"/>
          </w:rPr>
          <w:id w:val="870570474"/>
          <w:citation/>
        </w:sdtPr>
        <w:sdtContent>
          <w:r w:rsidR="00CB5A62" w:rsidRPr="00DF7BA4">
            <w:rPr>
              <w:rFonts w:ascii="Calibri" w:hAnsi="Calibri"/>
              <w:sz w:val="24"/>
              <w:szCs w:val="24"/>
            </w:rPr>
            <w:fldChar w:fldCharType="begin"/>
          </w:r>
          <w:r w:rsidRPr="00DF7BA4">
            <w:rPr>
              <w:rFonts w:ascii="Calibri" w:hAnsi="Calibri"/>
              <w:sz w:val="24"/>
              <w:szCs w:val="24"/>
              <w:lang w:val="en-US"/>
            </w:rPr>
            <w:instrText xml:space="preserve">CITATION Haw89 \n  \t  \l 1033 </w:instrText>
          </w:r>
          <w:r w:rsidR="00CB5A62" w:rsidRPr="00DF7BA4">
            <w:rPr>
              <w:rFonts w:ascii="Calibri" w:hAnsi="Calibri"/>
              <w:sz w:val="24"/>
              <w:szCs w:val="24"/>
            </w:rPr>
            <w:fldChar w:fldCharType="separate"/>
          </w:r>
          <w:r w:rsidR="00CD087E" w:rsidRPr="00CD087E">
            <w:rPr>
              <w:rFonts w:ascii="Calibri" w:hAnsi="Calibri"/>
              <w:noProof/>
              <w:sz w:val="24"/>
              <w:szCs w:val="24"/>
              <w:lang w:val="en-US"/>
            </w:rPr>
            <w:t>(1989)</w:t>
          </w:r>
          <w:r w:rsidR="00CB5A62" w:rsidRPr="00DF7BA4">
            <w:rPr>
              <w:rFonts w:ascii="Calibri" w:hAnsi="Calibri"/>
              <w:sz w:val="24"/>
              <w:szCs w:val="24"/>
            </w:rPr>
            <w:fldChar w:fldCharType="end"/>
          </w:r>
        </w:sdtContent>
      </w:sdt>
      <w:r w:rsidRPr="00DF7BA4">
        <w:rPr>
          <w:rFonts w:ascii="Calibri" w:hAnsi="Calibri"/>
          <w:sz w:val="24"/>
          <w:szCs w:val="24"/>
        </w:rPr>
        <w:t xml:space="preserve"> wrote about “helicopter ability”</w:t>
      </w:r>
      <w:sdt>
        <w:sdtPr>
          <w:rPr>
            <w:rFonts w:ascii="Calibri" w:hAnsi="Calibri"/>
            <w:sz w:val="24"/>
            <w:szCs w:val="24"/>
          </w:rPr>
          <w:id w:val="315926592"/>
          <w:citation/>
        </w:sdtPr>
        <w:sdtContent>
          <w:r w:rsidR="00CB5A62" w:rsidRPr="00DF7BA4">
            <w:rPr>
              <w:rFonts w:ascii="Calibri" w:hAnsi="Calibri"/>
              <w:sz w:val="24"/>
              <w:szCs w:val="24"/>
            </w:rPr>
            <w:fldChar w:fldCharType="begin"/>
          </w:r>
          <w:r w:rsidRPr="00DF7BA4">
            <w:rPr>
              <w:rFonts w:ascii="Calibri" w:hAnsi="Calibri"/>
              <w:sz w:val="24"/>
              <w:szCs w:val="24"/>
              <w:lang w:val="en-US"/>
            </w:rPr>
            <w:instrText xml:space="preserve">CITATION Haw89 \p 37 \n  \y  \t  \l 1033 </w:instrText>
          </w:r>
          <w:r w:rsidR="00CB5A62" w:rsidRPr="00DF7BA4">
            <w:rPr>
              <w:rFonts w:ascii="Calibri" w:hAnsi="Calibri"/>
              <w:sz w:val="24"/>
              <w:szCs w:val="24"/>
            </w:rPr>
            <w:fldChar w:fldCharType="separate"/>
          </w:r>
          <w:r w:rsidR="00CD087E">
            <w:rPr>
              <w:rFonts w:ascii="Calibri" w:hAnsi="Calibri"/>
              <w:noProof/>
              <w:sz w:val="24"/>
              <w:szCs w:val="24"/>
              <w:lang w:val="en-US"/>
            </w:rPr>
            <w:t xml:space="preserve"> </w:t>
          </w:r>
          <w:r w:rsidR="00CD087E" w:rsidRPr="00CD087E">
            <w:rPr>
              <w:rFonts w:ascii="Calibri" w:hAnsi="Calibri"/>
              <w:noProof/>
              <w:sz w:val="24"/>
              <w:szCs w:val="24"/>
              <w:lang w:val="en-US"/>
            </w:rPr>
            <w:t>(p. 37)</w:t>
          </w:r>
          <w:r w:rsidR="00CB5A62" w:rsidRPr="00DF7BA4">
            <w:rPr>
              <w:rFonts w:ascii="Calibri" w:hAnsi="Calibri"/>
              <w:sz w:val="24"/>
              <w:szCs w:val="24"/>
            </w:rPr>
            <w:fldChar w:fldCharType="end"/>
          </w:r>
        </w:sdtContent>
      </w:sdt>
      <w:r w:rsidRPr="00DF7BA4">
        <w:rPr>
          <w:rFonts w:ascii="Calibri" w:hAnsi="Calibri"/>
          <w:sz w:val="24"/>
          <w:szCs w:val="24"/>
        </w:rPr>
        <w:t xml:space="preserve"> </w:t>
      </w:r>
      <w:r w:rsidR="00186400">
        <w:rPr>
          <w:rFonts w:ascii="Calibri" w:hAnsi="Calibri"/>
          <w:sz w:val="24"/>
          <w:szCs w:val="24"/>
        </w:rPr>
        <w:t>with</w:t>
      </w:r>
      <w:r w:rsidRPr="00DF7BA4">
        <w:rPr>
          <w:rFonts w:ascii="Calibri" w:hAnsi="Calibri"/>
          <w:sz w:val="24"/>
          <w:szCs w:val="24"/>
        </w:rPr>
        <w:t>in</w:t>
      </w:r>
      <w:r w:rsidR="00186400">
        <w:rPr>
          <w:rFonts w:ascii="Calibri" w:hAnsi="Calibri"/>
          <w:sz w:val="24"/>
          <w:szCs w:val="24"/>
        </w:rPr>
        <w:t xml:space="preserve"> the</w:t>
      </w:r>
      <w:r w:rsidRPr="00DF7BA4">
        <w:rPr>
          <w:rFonts w:ascii="Calibri" w:hAnsi="Calibri"/>
          <w:sz w:val="24"/>
          <w:szCs w:val="24"/>
        </w:rPr>
        <w:t xml:space="preserve"> su</w:t>
      </w:r>
      <w:r w:rsidR="00186400">
        <w:rPr>
          <w:rFonts w:ascii="Calibri" w:hAnsi="Calibri"/>
          <w:sz w:val="24"/>
          <w:szCs w:val="24"/>
        </w:rPr>
        <w:t>pervisor</w:t>
      </w:r>
      <w:r w:rsidRPr="00DF7BA4">
        <w:rPr>
          <w:rFonts w:ascii="Calibri" w:hAnsi="Calibri"/>
          <w:sz w:val="24"/>
          <w:szCs w:val="24"/>
        </w:rPr>
        <w:t>. This referred to th</w:t>
      </w:r>
      <w:r w:rsidR="005A5278">
        <w:rPr>
          <w:rFonts w:ascii="Calibri" w:hAnsi="Calibri"/>
          <w:sz w:val="24"/>
          <w:szCs w:val="24"/>
        </w:rPr>
        <w:t>e meta-cognition that was required</w:t>
      </w:r>
      <w:r w:rsidR="00186400">
        <w:rPr>
          <w:rFonts w:ascii="Calibri" w:hAnsi="Calibri"/>
          <w:sz w:val="24"/>
          <w:szCs w:val="24"/>
        </w:rPr>
        <w:t>; s</w:t>
      </w:r>
      <w:r w:rsidRPr="00DF7BA4">
        <w:rPr>
          <w:rFonts w:ascii="Calibri" w:hAnsi="Calibri"/>
          <w:sz w:val="24"/>
          <w:szCs w:val="24"/>
        </w:rPr>
        <w:t>he must hover over the issues and be aware of the different dynamics that may need attention. In offering this understanding of supervision</w:t>
      </w:r>
      <w:r w:rsidR="006450EC">
        <w:rPr>
          <w:rFonts w:ascii="Calibri" w:hAnsi="Calibri"/>
          <w:sz w:val="24"/>
          <w:szCs w:val="24"/>
        </w:rPr>
        <w:t>,</w:t>
      </w:r>
      <w:r w:rsidRPr="00DF7BA4">
        <w:rPr>
          <w:rFonts w:ascii="Calibri" w:hAnsi="Calibri"/>
          <w:sz w:val="24"/>
          <w:szCs w:val="24"/>
        </w:rPr>
        <w:t xml:space="preserve"> I seek to demonstrate that it is a complex process. It takes training and experience to be both a competent supervisor and supervisee. </w:t>
      </w:r>
      <w:r w:rsidR="005A5278">
        <w:rPr>
          <w:rFonts w:ascii="Calibri" w:hAnsi="Calibri"/>
          <w:sz w:val="24"/>
          <w:szCs w:val="24"/>
        </w:rPr>
        <w:t xml:space="preserve">Attention to appropriate boundaries </w:t>
      </w:r>
      <w:r w:rsidR="001E6D89">
        <w:rPr>
          <w:rFonts w:ascii="Calibri" w:hAnsi="Calibri"/>
          <w:sz w:val="24"/>
          <w:szCs w:val="24"/>
        </w:rPr>
        <w:t>regarding place, time and roles</w:t>
      </w:r>
      <w:r w:rsidRPr="00DF7BA4">
        <w:rPr>
          <w:rFonts w:ascii="Calibri" w:hAnsi="Calibri"/>
          <w:sz w:val="24"/>
          <w:szCs w:val="24"/>
        </w:rPr>
        <w:t xml:space="preserve"> is </w:t>
      </w:r>
      <w:r w:rsidR="00186400">
        <w:rPr>
          <w:rFonts w:ascii="Calibri" w:hAnsi="Calibri"/>
          <w:sz w:val="24"/>
          <w:szCs w:val="24"/>
        </w:rPr>
        <w:t xml:space="preserve">also </w:t>
      </w:r>
      <w:r w:rsidR="005A5278" w:rsidRPr="00DF7BA4">
        <w:rPr>
          <w:rFonts w:ascii="Calibri" w:hAnsi="Calibri"/>
          <w:sz w:val="24"/>
          <w:szCs w:val="24"/>
        </w:rPr>
        <w:t>necessary</w:t>
      </w:r>
      <w:r w:rsidRPr="00DF7BA4">
        <w:rPr>
          <w:rFonts w:ascii="Calibri" w:hAnsi="Calibri"/>
          <w:sz w:val="24"/>
          <w:szCs w:val="24"/>
        </w:rPr>
        <w:t xml:space="preserve"> to foster and protect this “intensive</w:t>
      </w:r>
      <w:r w:rsidR="00186400">
        <w:rPr>
          <w:rFonts w:ascii="Calibri" w:hAnsi="Calibri"/>
          <w:sz w:val="24"/>
          <w:szCs w:val="24"/>
        </w:rPr>
        <w:t>,</w:t>
      </w:r>
      <w:r w:rsidRPr="00DF7BA4">
        <w:rPr>
          <w:rFonts w:ascii="Calibri" w:hAnsi="Calibri"/>
          <w:sz w:val="24"/>
          <w:szCs w:val="24"/>
        </w:rPr>
        <w:t xml:space="preserve"> interpersonal one-to-one relationship” </w:t>
      </w:r>
      <w:sdt>
        <w:sdtPr>
          <w:rPr>
            <w:rFonts w:ascii="Calibri" w:hAnsi="Calibri"/>
            <w:sz w:val="24"/>
            <w:szCs w:val="24"/>
          </w:rPr>
          <w:id w:val="777613188"/>
          <w:citation/>
        </w:sdtPr>
        <w:sdtContent>
          <w:r w:rsidR="00CB5A62" w:rsidRPr="00DF7BA4">
            <w:rPr>
              <w:rFonts w:ascii="Calibri" w:hAnsi="Calibri"/>
              <w:sz w:val="24"/>
              <w:szCs w:val="24"/>
            </w:rPr>
            <w:fldChar w:fldCharType="begin"/>
          </w:r>
          <w:r w:rsidR="005A5278">
            <w:rPr>
              <w:rFonts w:ascii="Calibri" w:hAnsi="Calibri"/>
              <w:sz w:val="24"/>
              <w:szCs w:val="24"/>
              <w:lang w:val="en-US"/>
            </w:rPr>
            <w:instrText xml:space="preserve">CITATION Log82 \p 4 \t  \l 1033 </w:instrText>
          </w:r>
          <w:r w:rsidR="00CB5A62" w:rsidRPr="00DF7BA4">
            <w:rPr>
              <w:rFonts w:ascii="Calibri" w:hAnsi="Calibri"/>
              <w:sz w:val="24"/>
              <w:szCs w:val="24"/>
            </w:rPr>
            <w:fldChar w:fldCharType="separate"/>
          </w:r>
          <w:r w:rsidR="00CD087E" w:rsidRPr="00CD087E">
            <w:rPr>
              <w:rFonts w:ascii="Calibri" w:hAnsi="Calibri"/>
              <w:noProof/>
              <w:sz w:val="24"/>
              <w:szCs w:val="24"/>
              <w:lang w:val="en-US"/>
            </w:rPr>
            <w:t>(Loganbill, Hardy, &amp; Delworth, 1982, p. 4)</w:t>
          </w:r>
          <w:r w:rsidR="00CB5A62" w:rsidRPr="00DF7BA4">
            <w:rPr>
              <w:rFonts w:ascii="Calibri" w:hAnsi="Calibri"/>
              <w:sz w:val="24"/>
              <w:szCs w:val="24"/>
            </w:rPr>
            <w:fldChar w:fldCharType="end"/>
          </w:r>
        </w:sdtContent>
      </w:sdt>
      <w:r w:rsidRPr="00DF7BA4">
        <w:rPr>
          <w:rFonts w:ascii="Calibri" w:hAnsi="Calibri"/>
          <w:sz w:val="24"/>
          <w:szCs w:val="24"/>
        </w:rPr>
        <w:t xml:space="preserve">. </w:t>
      </w:r>
      <w:r w:rsidR="006450EC" w:rsidRPr="00DF7BA4">
        <w:rPr>
          <w:rFonts w:ascii="Calibri" w:hAnsi="Calibri"/>
          <w:sz w:val="24"/>
          <w:szCs w:val="24"/>
        </w:rPr>
        <w:t>Informal arrangements</w:t>
      </w:r>
      <w:r w:rsidR="006450EC">
        <w:rPr>
          <w:rFonts w:ascii="Calibri" w:hAnsi="Calibri"/>
          <w:sz w:val="24"/>
          <w:szCs w:val="24"/>
        </w:rPr>
        <w:t>,</w:t>
      </w:r>
      <w:r w:rsidR="006450EC" w:rsidRPr="00DF7BA4">
        <w:rPr>
          <w:rFonts w:ascii="Calibri" w:hAnsi="Calibri"/>
          <w:sz w:val="24"/>
          <w:szCs w:val="24"/>
        </w:rPr>
        <w:t xml:space="preserve"> </w:t>
      </w:r>
      <w:r w:rsidR="006450EC">
        <w:rPr>
          <w:rFonts w:ascii="Calibri" w:hAnsi="Calibri"/>
          <w:sz w:val="24"/>
          <w:szCs w:val="24"/>
        </w:rPr>
        <w:t>over a cup of coffee do</w:t>
      </w:r>
      <w:r w:rsidR="00524E3C">
        <w:rPr>
          <w:rFonts w:ascii="Calibri" w:hAnsi="Calibri"/>
          <w:sz w:val="24"/>
          <w:szCs w:val="24"/>
        </w:rPr>
        <w:t xml:space="preserve"> not facilitate</w:t>
      </w:r>
      <w:r w:rsidR="006450EC">
        <w:rPr>
          <w:rFonts w:ascii="Calibri" w:hAnsi="Calibri"/>
          <w:sz w:val="24"/>
          <w:szCs w:val="24"/>
        </w:rPr>
        <w:t xml:space="preserve"> or protect</w:t>
      </w:r>
      <w:r w:rsidR="00186400">
        <w:rPr>
          <w:rFonts w:ascii="Calibri" w:hAnsi="Calibri"/>
          <w:sz w:val="24"/>
          <w:szCs w:val="24"/>
        </w:rPr>
        <w:t xml:space="preserve"> this intricate</w:t>
      </w:r>
      <w:r w:rsidR="00524E3C">
        <w:rPr>
          <w:rFonts w:ascii="Calibri" w:hAnsi="Calibri"/>
          <w:sz w:val="24"/>
          <w:szCs w:val="24"/>
        </w:rPr>
        <w:t xml:space="preserve"> process</w:t>
      </w:r>
      <w:r w:rsidRPr="00DF7BA4">
        <w:rPr>
          <w:rFonts w:ascii="Calibri" w:hAnsi="Calibri"/>
          <w:sz w:val="24"/>
          <w:szCs w:val="24"/>
        </w:rPr>
        <w:t xml:space="preserve">. </w:t>
      </w:r>
    </w:p>
    <w:p w14:paraId="1E3951D8" w14:textId="77777777" w:rsidR="00175035" w:rsidRDefault="00175035" w:rsidP="00DF7BA4">
      <w:pPr>
        <w:pStyle w:val="BodyText"/>
        <w:spacing w:line="360" w:lineRule="auto"/>
        <w:rPr>
          <w:rFonts w:ascii="Calibri" w:hAnsi="Calibri"/>
          <w:sz w:val="24"/>
          <w:szCs w:val="24"/>
        </w:rPr>
      </w:pPr>
    </w:p>
    <w:p w14:paraId="2E232406" w14:textId="75CF67A0" w:rsidR="00DF7BA4" w:rsidRPr="00DF7BA4" w:rsidRDefault="00186400" w:rsidP="00DF7BA4">
      <w:pPr>
        <w:pStyle w:val="BodyText"/>
        <w:spacing w:line="360" w:lineRule="auto"/>
        <w:rPr>
          <w:rFonts w:ascii="Calibri" w:hAnsi="Calibri"/>
          <w:sz w:val="24"/>
          <w:szCs w:val="24"/>
        </w:rPr>
      </w:pPr>
      <w:r>
        <w:rPr>
          <w:rFonts w:ascii="Calibri" w:hAnsi="Calibri"/>
          <w:sz w:val="24"/>
          <w:szCs w:val="24"/>
        </w:rPr>
        <w:t>I suggest that i</w:t>
      </w:r>
      <w:r w:rsidR="00DF7BA4" w:rsidRPr="00DF7BA4">
        <w:rPr>
          <w:rFonts w:ascii="Calibri" w:hAnsi="Calibri"/>
          <w:sz w:val="24"/>
          <w:szCs w:val="24"/>
        </w:rPr>
        <w:t xml:space="preserve">f we do not address this issue satisfactorily </w:t>
      </w:r>
      <w:r w:rsidR="005A5278">
        <w:rPr>
          <w:rFonts w:ascii="Calibri" w:hAnsi="Calibri"/>
          <w:sz w:val="24"/>
          <w:szCs w:val="24"/>
        </w:rPr>
        <w:t>within educational psychology and therapeutic practice</w:t>
      </w:r>
      <w:r w:rsidR="00614258">
        <w:rPr>
          <w:rFonts w:ascii="Calibri" w:hAnsi="Calibri"/>
          <w:sz w:val="24"/>
          <w:szCs w:val="24"/>
        </w:rPr>
        <w:t>,</w:t>
      </w:r>
      <w:r w:rsidR="005A5278">
        <w:rPr>
          <w:rFonts w:ascii="Calibri" w:hAnsi="Calibri"/>
          <w:sz w:val="24"/>
          <w:szCs w:val="24"/>
        </w:rPr>
        <w:t xml:space="preserve"> the</w:t>
      </w:r>
      <w:r w:rsidR="00175035">
        <w:rPr>
          <w:rFonts w:ascii="Calibri" w:hAnsi="Calibri"/>
          <w:sz w:val="24"/>
          <w:szCs w:val="24"/>
        </w:rPr>
        <w:t xml:space="preserve">n </w:t>
      </w:r>
      <w:r w:rsidR="00DF7BA4" w:rsidRPr="00DF7BA4">
        <w:rPr>
          <w:rFonts w:ascii="Calibri" w:hAnsi="Calibri"/>
          <w:sz w:val="24"/>
          <w:szCs w:val="24"/>
        </w:rPr>
        <w:t>children and you</w:t>
      </w:r>
      <w:r w:rsidR="00175035">
        <w:rPr>
          <w:rFonts w:ascii="Calibri" w:hAnsi="Calibri"/>
          <w:sz w:val="24"/>
          <w:szCs w:val="24"/>
        </w:rPr>
        <w:t>ng people are likely to be harmed</w:t>
      </w:r>
      <w:r w:rsidR="00DF7BA4" w:rsidRPr="00DF7BA4">
        <w:rPr>
          <w:rFonts w:ascii="Calibri" w:hAnsi="Calibri"/>
          <w:sz w:val="24"/>
          <w:szCs w:val="24"/>
        </w:rPr>
        <w:t xml:space="preserve">, </w:t>
      </w:r>
      <w:r w:rsidR="005A5278">
        <w:rPr>
          <w:rFonts w:ascii="Calibri" w:hAnsi="Calibri"/>
          <w:sz w:val="24"/>
          <w:szCs w:val="24"/>
        </w:rPr>
        <w:t>by well meaning</w:t>
      </w:r>
      <w:r w:rsidR="007723F8">
        <w:rPr>
          <w:rFonts w:ascii="Calibri" w:hAnsi="Calibri"/>
          <w:sz w:val="24"/>
          <w:szCs w:val="24"/>
        </w:rPr>
        <w:t>,</w:t>
      </w:r>
      <w:r w:rsidR="00DF7BA4" w:rsidRPr="00DF7BA4">
        <w:rPr>
          <w:rFonts w:ascii="Calibri" w:hAnsi="Calibri"/>
          <w:sz w:val="24"/>
          <w:szCs w:val="24"/>
        </w:rPr>
        <w:t xml:space="preserve"> but unaware EPs.</w:t>
      </w:r>
      <w:r w:rsidR="00175035">
        <w:rPr>
          <w:rFonts w:ascii="Calibri" w:hAnsi="Calibri"/>
          <w:sz w:val="24"/>
          <w:szCs w:val="24"/>
        </w:rPr>
        <w:t xml:space="preserve"> EPs are also likely to suffer</w:t>
      </w:r>
      <w:r w:rsidR="00DF7BA4" w:rsidRPr="00DF7BA4">
        <w:rPr>
          <w:rFonts w:ascii="Calibri" w:hAnsi="Calibri"/>
          <w:sz w:val="24"/>
          <w:szCs w:val="24"/>
        </w:rPr>
        <w:t xml:space="preserve"> within complex emotional </w:t>
      </w:r>
      <w:r w:rsidR="004B5084">
        <w:rPr>
          <w:rFonts w:ascii="Calibri" w:hAnsi="Calibri"/>
          <w:sz w:val="24"/>
          <w:szCs w:val="24"/>
        </w:rPr>
        <w:t>situations that overwhelm them:</w:t>
      </w:r>
    </w:p>
    <w:p w14:paraId="1529D66B" w14:textId="77777777" w:rsidR="00DF7BA4" w:rsidRPr="00DF7BA4" w:rsidRDefault="00DF7BA4" w:rsidP="00683C23">
      <w:pPr>
        <w:pStyle w:val="BodyText"/>
        <w:spacing w:line="240" w:lineRule="auto"/>
        <w:ind w:left="720"/>
        <w:rPr>
          <w:rFonts w:ascii="Calibri" w:hAnsi="Calibri"/>
          <w:sz w:val="24"/>
          <w:szCs w:val="24"/>
        </w:rPr>
      </w:pPr>
      <w:r w:rsidRPr="00DF7BA4">
        <w:rPr>
          <w:rFonts w:ascii="Calibri" w:hAnsi="Calibri"/>
          <w:sz w:val="24"/>
          <w:szCs w:val="24"/>
        </w:rPr>
        <w:t>Our experience has been that supervision can be a very important part of taking care of oneself, staying open to new learning, and an indispensible part of the helper’s ongoing self-development, self awareness and commitment to learning. In some professions, however supervision is virtually ignored after qualifying. We think that lack of supervision can contribute to feelings of staleness, rigidity and defensiveness, which can very easily occur in professions that require so much of ourselves.</w:t>
      </w:r>
    </w:p>
    <w:p w14:paraId="0113915B" w14:textId="77777777" w:rsidR="00DF7BA4" w:rsidRDefault="00DF7BA4" w:rsidP="00683C23">
      <w:pPr>
        <w:pStyle w:val="BodyText"/>
        <w:spacing w:line="240" w:lineRule="auto"/>
        <w:ind w:left="720"/>
        <w:rPr>
          <w:rFonts w:ascii="Calibri" w:hAnsi="Calibri"/>
          <w:sz w:val="24"/>
          <w:szCs w:val="24"/>
        </w:rPr>
      </w:pPr>
      <w:r w:rsidRPr="00DF7BA4">
        <w:rPr>
          <w:rFonts w:ascii="Calibri" w:hAnsi="Calibri"/>
          <w:sz w:val="24"/>
          <w:szCs w:val="24"/>
        </w:rPr>
        <w:tab/>
      </w:r>
      <w:r w:rsidRPr="00DF7BA4">
        <w:rPr>
          <w:rFonts w:ascii="Calibri" w:hAnsi="Calibri"/>
          <w:sz w:val="24"/>
          <w:szCs w:val="24"/>
        </w:rPr>
        <w:tab/>
      </w:r>
      <w:r w:rsidRPr="00DF7BA4">
        <w:rPr>
          <w:rFonts w:ascii="Calibri" w:hAnsi="Calibri"/>
          <w:sz w:val="24"/>
          <w:szCs w:val="24"/>
        </w:rPr>
        <w:tab/>
      </w:r>
      <w:r w:rsidRPr="00DF7BA4">
        <w:rPr>
          <w:rFonts w:ascii="Calibri" w:hAnsi="Calibri"/>
          <w:sz w:val="24"/>
          <w:szCs w:val="24"/>
        </w:rPr>
        <w:tab/>
      </w:r>
      <w:r w:rsidRPr="00DF7BA4">
        <w:rPr>
          <w:rFonts w:ascii="Calibri" w:hAnsi="Calibri"/>
          <w:sz w:val="24"/>
          <w:szCs w:val="24"/>
        </w:rPr>
        <w:tab/>
      </w:r>
      <w:sdt>
        <w:sdtPr>
          <w:rPr>
            <w:rFonts w:ascii="Calibri" w:hAnsi="Calibri"/>
            <w:sz w:val="24"/>
            <w:szCs w:val="24"/>
          </w:rPr>
          <w:id w:val="-743409424"/>
          <w:citation/>
        </w:sdtPr>
        <w:sdtContent>
          <w:r w:rsidR="00CB5A62" w:rsidRPr="00DF7BA4">
            <w:rPr>
              <w:rFonts w:ascii="Calibri" w:hAnsi="Calibri"/>
              <w:sz w:val="24"/>
              <w:szCs w:val="24"/>
            </w:rPr>
            <w:fldChar w:fldCharType="begin"/>
          </w:r>
          <w:r w:rsidRPr="00DF7BA4">
            <w:rPr>
              <w:rFonts w:ascii="Calibri" w:hAnsi="Calibri"/>
              <w:sz w:val="24"/>
              <w:szCs w:val="24"/>
              <w:lang w:val="en-US"/>
            </w:rPr>
            <w:instrText xml:space="preserve">CITATION Haw89 \p 5 \l 1033 </w:instrText>
          </w:r>
          <w:r w:rsidR="00CB5A62" w:rsidRPr="00DF7BA4">
            <w:rPr>
              <w:rFonts w:ascii="Calibri" w:hAnsi="Calibri"/>
              <w:sz w:val="24"/>
              <w:szCs w:val="24"/>
            </w:rPr>
            <w:fldChar w:fldCharType="separate"/>
          </w:r>
          <w:r w:rsidR="00CD087E" w:rsidRPr="00CD087E">
            <w:rPr>
              <w:rFonts w:ascii="Calibri" w:hAnsi="Calibri"/>
              <w:noProof/>
              <w:sz w:val="24"/>
              <w:szCs w:val="24"/>
              <w:lang w:val="en-US"/>
            </w:rPr>
            <w:t>(Hawkins &amp; Shohet, 1989, p. 5)</w:t>
          </w:r>
          <w:r w:rsidR="00CB5A62" w:rsidRPr="00DF7BA4">
            <w:rPr>
              <w:rFonts w:ascii="Calibri" w:hAnsi="Calibri"/>
              <w:sz w:val="24"/>
              <w:szCs w:val="24"/>
            </w:rPr>
            <w:fldChar w:fldCharType="end"/>
          </w:r>
        </w:sdtContent>
      </w:sdt>
    </w:p>
    <w:p w14:paraId="66BBF24C" w14:textId="77777777" w:rsidR="00524E3C" w:rsidRDefault="00524E3C" w:rsidP="00524E3C">
      <w:pPr>
        <w:pStyle w:val="BodyText"/>
        <w:spacing w:line="240" w:lineRule="auto"/>
        <w:rPr>
          <w:rFonts w:ascii="Calibri" w:hAnsi="Calibri"/>
          <w:sz w:val="24"/>
          <w:szCs w:val="24"/>
        </w:rPr>
      </w:pPr>
    </w:p>
    <w:p w14:paraId="534B4E30" w14:textId="77777777" w:rsidR="00524E3C" w:rsidRDefault="00524E3C" w:rsidP="00524E3C"/>
    <w:p w14:paraId="5AB7C48E" w14:textId="5DC2E4E4" w:rsidR="00DF7BA4" w:rsidRPr="00DF7BA4" w:rsidRDefault="00524E3C" w:rsidP="00DF7BA4">
      <w:r w:rsidRPr="00DF7BA4">
        <w:t xml:space="preserve">Counselling and psychotherapy bodies recognise the importance of supervision and have established codes of conduct </w:t>
      </w:r>
      <w:sdt>
        <w:sdtPr>
          <w:id w:val="1694115072"/>
          <w:citation/>
        </w:sdtPr>
        <w:sdtContent>
          <w:r w:rsidR="00BD5E73">
            <w:fldChar w:fldCharType="begin"/>
          </w:r>
          <w:r w:rsidR="00E16957">
            <w:rPr>
              <w:noProof/>
              <w:lang w:val="en-US"/>
            </w:rPr>
            <w:instrText xml:space="preserve">CITATION UKC09 \t  \l 1033 </w:instrText>
          </w:r>
          <w:r w:rsidR="00BD5E73">
            <w:fldChar w:fldCharType="separate"/>
          </w:r>
          <w:r w:rsidR="00CD087E">
            <w:rPr>
              <w:noProof/>
              <w:lang w:val="en-US"/>
            </w:rPr>
            <w:t>(United Kingdom Council for Psychotherapy, 2009)</w:t>
          </w:r>
          <w:r w:rsidR="00BD5E73">
            <w:fldChar w:fldCharType="end"/>
          </w:r>
        </w:sdtContent>
      </w:sdt>
      <w:r w:rsidR="00BD5E73">
        <w:t xml:space="preserve">. </w:t>
      </w:r>
      <w:r w:rsidRPr="00DF7BA4">
        <w:t xml:space="preserve">The Division of Educational and Child Psychology also has its own Code </w:t>
      </w:r>
      <w:r w:rsidR="00186400">
        <w:t xml:space="preserve">of </w:t>
      </w:r>
      <w:r w:rsidRPr="00DF7BA4">
        <w:t xml:space="preserve">Practice, which identifies a commitment to supervision </w:t>
      </w:r>
      <w:sdt>
        <w:sdtPr>
          <w:id w:val="-2102015785"/>
          <w:citation/>
        </w:sdtPr>
        <w:sdtContent>
          <w:r w:rsidR="00A26716">
            <w:fldChar w:fldCharType="begin"/>
          </w:r>
          <w:r w:rsidR="00CE10C9">
            <w:rPr>
              <w:lang w:val="en-US"/>
            </w:rPr>
            <w:instrText xml:space="preserve">CITATION Placeholder4 \l 1033 </w:instrText>
          </w:r>
          <w:r w:rsidR="00A26716">
            <w:fldChar w:fldCharType="separate"/>
          </w:r>
          <w:r w:rsidR="00CD087E">
            <w:rPr>
              <w:noProof/>
              <w:lang w:val="en-US"/>
            </w:rPr>
            <w:t>(Division of Educational and Child Psychology, 2002)</w:t>
          </w:r>
          <w:r w:rsidR="00A26716">
            <w:fldChar w:fldCharType="end"/>
          </w:r>
        </w:sdtContent>
      </w:sdt>
      <w:r w:rsidR="005A5278">
        <w:t>. Supervision is</w:t>
      </w:r>
      <w:r w:rsidR="00DF7BA4" w:rsidRPr="00DF7BA4">
        <w:t xml:space="preserve"> an “entitlement” </w:t>
      </w:r>
      <w:sdt>
        <w:sdtPr>
          <w:id w:val="1240128040"/>
          <w:citation/>
        </w:sdtPr>
        <w:sdtContent>
          <w:r w:rsidR="00A26716">
            <w:fldChar w:fldCharType="begin"/>
          </w:r>
          <w:r w:rsidR="00CE10C9">
            <w:rPr>
              <w:lang w:val="en-US"/>
            </w:rPr>
            <w:instrText xml:space="preserve">CITATION Placeholder4 \p 19 \n  \y  \t  \l 1033 </w:instrText>
          </w:r>
          <w:r w:rsidR="00A26716">
            <w:fldChar w:fldCharType="separate"/>
          </w:r>
          <w:r w:rsidR="00CD087E">
            <w:rPr>
              <w:noProof/>
              <w:lang w:val="en-US"/>
            </w:rPr>
            <w:t>(p. 19)</w:t>
          </w:r>
          <w:r w:rsidR="00A26716">
            <w:fldChar w:fldCharType="end"/>
          </w:r>
        </w:sdtContent>
      </w:sdt>
      <w:r w:rsidR="00A26716">
        <w:t xml:space="preserve"> </w:t>
      </w:r>
      <w:r w:rsidR="00DF7BA4" w:rsidRPr="00DF7BA4">
        <w:t>and “essential”</w:t>
      </w:r>
      <w:r w:rsidR="00A26716">
        <w:t xml:space="preserve"> </w:t>
      </w:r>
      <w:sdt>
        <w:sdtPr>
          <w:id w:val="-2116819081"/>
          <w:citation/>
        </w:sdtPr>
        <w:sdtContent>
          <w:r w:rsidR="00A26716">
            <w:fldChar w:fldCharType="begin"/>
          </w:r>
          <w:r w:rsidR="00CE10C9">
            <w:rPr>
              <w:lang w:val="en-US"/>
            </w:rPr>
            <w:instrText xml:space="preserve">CITATION Placeholder4 \p 19 \n  \y  \t  \l 1033 </w:instrText>
          </w:r>
          <w:r w:rsidR="00A26716">
            <w:fldChar w:fldCharType="separate"/>
          </w:r>
          <w:r w:rsidR="00CD087E">
            <w:rPr>
              <w:noProof/>
              <w:lang w:val="en-US"/>
            </w:rPr>
            <w:t>(p. 19)</w:t>
          </w:r>
          <w:r w:rsidR="00A26716">
            <w:fldChar w:fldCharType="end"/>
          </w:r>
        </w:sdtContent>
      </w:sdt>
      <w:r w:rsidR="00DF7BA4" w:rsidRPr="00DF7BA4">
        <w:t>. It goes on to identify that our work should be open to judgment and inspection and that the supervisee is responsible for making sure that difficult issues are presented to the supervisor</w:t>
      </w:r>
      <w:sdt>
        <w:sdtPr>
          <w:id w:val="303431426"/>
          <w:citation/>
        </w:sdtPr>
        <w:sdtContent>
          <w:r w:rsidR="00A26716">
            <w:fldChar w:fldCharType="begin"/>
          </w:r>
          <w:r w:rsidR="00CE10C9">
            <w:rPr>
              <w:lang w:val="en-US"/>
            </w:rPr>
            <w:instrText xml:space="preserve">CITATION Placeholder4 \p 19-20 \n  \y  \t  \l 1033 </w:instrText>
          </w:r>
          <w:r w:rsidR="00A26716">
            <w:fldChar w:fldCharType="separate"/>
          </w:r>
          <w:r w:rsidR="00CD087E">
            <w:rPr>
              <w:noProof/>
              <w:lang w:val="en-US"/>
            </w:rPr>
            <w:t xml:space="preserve"> (pp. 19-20)</w:t>
          </w:r>
          <w:r w:rsidR="00A26716">
            <w:fldChar w:fldCharType="end"/>
          </w:r>
        </w:sdtContent>
      </w:sdt>
      <w:r w:rsidR="00DF7BA4" w:rsidRPr="00DF7BA4">
        <w:t xml:space="preserve">. The DECP </w:t>
      </w:r>
      <w:sdt>
        <w:sdtPr>
          <w:id w:val="-153066573"/>
          <w:citation/>
        </w:sdtPr>
        <w:sdtContent>
          <w:r w:rsidR="005A5278">
            <w:fldChar w:fldCharType="begin"/>
          </w:r>
          <w:r w:rsidR="00CE10C9">
            <w:rPr>
              <w:lang w:val="en-US"/>
            </w:rPr>
            <w:instrText xml:space="preserve">CITATION Placeholder4 \n  \t  \l 1033 </w:instrText>
          </w:r>
          <w:r w:rsidR="005A5278">
            <w:fldChar w:fldCharType="separate"/>
          </w:r>
          <w:r w:rsidR="00CD087E">
            <w:rPr>
              <w:noProof/>
              <w:lang w:val="en-US"/>
            </w:rPr>
            <w:t>(2002)</w:t>
          </w:r>
          <w:r w:rsidR="005A5278">
            <w:fldChar w:fldCharType="end"/>
          </w:r>
        </w:sdtContent>
      </w:sdt>
      <w:r w:rsidR="005A5278">
        <w:t xml:space="preserve"> </w:t>
      </w:r>
      <w:r w:rsidR="00DF7BA4" w:rsidRPr="00DF7BA4">
        <w:t>guidelines recognise the need for a respectful relationship between supervisor and supervisee</w:t>
      </w:r>
      <w:r w:rsidR="00A26716">
        <w:t xml:space="preserve"> </w:t>
      </w:r>
      <w:sdt>
        <w:sdtPr>
          <w:id w:val="-827972691"/>
          <w:citation/>
        </w:sdtPr>
        <w:sdtContent>
          <w:r w:rsidR="00A26716">
            <w:fldChar w:fldCharType="begin"/>
          </w:r>
          <w:r w:rsidR="00CE10C9">
            <w:rPr>
              <w:lang w:val="en-US"/>
            </w:rPr>
            <w:instrText xml:space="preserve">CITATION Placeholder4 \p 20 \n  \y  \t  \l 1033 </w:instrText>
          </w:r>
          <w:r w:rsidR="00A26716">
            <w:fldChar w:fldCharType="separate"/>
          </w:r>
          <w:r w:rsidR="00CD087E">
            <w:rPr>
              <w:noProof/>
              <w:lang w:val="en-US"/>
            </w:rPr>
            <w:t>(p. 20)</w:t>
          </w:r>
          <w:r w:rsidR="00A26716">
            <w:fldChar w:fldCharType="end"/>
          </w:r>
        </w:sdtContent>
      </w:sdt>
      <w:r w:rsidR="00DF7BA4" w:rsidRPr="00DF7BA4">
        <w:t xml:space="preserve">, but at the same time </w:t>
      </w:r>
      <w:r w:rsidR="00614258">
        <w:t>state</w:t>
      </w:r>
      <w:r w:rsidR="00DF7BA4" w:rsidRPr="00DF7BA4">
        <w:t xml:space="preserve"> that there will need to be a hierarchy within the supervision in order for it to fu</w:t>
      </w:r>
      <w:r w:rsidR="00186400">
        <w:t>n</w:t>
      </w:r>
      <w:r w:rsidR="006C78B3">
        <w:t>ction as such. In spite of literature about the subject and the</w:t>
      </w:r>
      <w:r w:rsidR="00DF7BA4" w:rsidRPr="00DF7BA4">
        <w:t xml:space="preserve"> guidelines provided by the DECP</w:t>
      </w:r>
      <w:sdt>
        <w:sdtPr>
          <w:id w:val="-892119767"/>
          <w:citation/>
        </w:sdtPr>
        <w:sdtContent>
          <w:r w:rsidR="006C78B3">
            <w:fldChar w:fldCharType="begin"/>
          </w:r>
          <w:r w:rsidR="00CE10C9">
            <w:rPr>
              <w:lang w:val="en-US"/>
            </w:rPr>
            <w:instrText xml:space="preserve">CITATION Placeholder4 \n  \t  \l 1033 </w:instrText>
          </w:r>
          <w:r w:rsidR="006C78B3">
            <w:fldChar w:fldCharType="separate"/>
          </w:r>
          <w:r w:rsidR="00CD087E">
            <w:rPr>
              <w:noProof/>
              <w:lang w:val="en-US"/>
            </w:rPr>
            <w:t xml:space="preserve"> (2002)</w:t>
          </w:r>
          <w:r w:rsidR="006C78B3">
            <w:fldChar w:fldCharType="end"/>
          </w:r>
        </w:sdtContent>
      </w:sdt>
      <w:r w:rsidR="006C78B3">
        <w:t xml:space="preserve">, </w:t>
      </w:r>
      <w:r w:rsidR="00DF7BA4" w:rsidRPr="00DF7BA4">
        <w:t>I have not been convinced that educational ps</w:t>
      </w:r>
      <w:r w:rsidR="00614258">
        <w:t>ychology has really addressed</w:t>
      </w:r>
      <w:r w:rsidR="005A5278">
        <w:t xml:space="preserve"> that which</w:t>
      </w:r>
      <w:r w:rsidR="00DF7BA4" w:rsidRPr="00DF7BA4">
        <w:t xml:space="preserve"> is required for </w:t>
      </w:r>
      <w:r w:rsidR="00944273">
        <w:t>“</w:t>
      </w:r>
      <w:r w:rsidR="00DF7BA4" w:rsidRPr="00DF7BA4">
        <w:t>good</w:t>
      </w:r>
      <w:r w:rsidR="006450EC">
        <w:t xml:space="preserve"> enough</w:t>
      </w:r>
      <w:r w:rsidR="00944273">
        <w:t>”</w:t>
      </w:r>
      <w:sdt>
        <w:sdtPr>
          <w:id w:val="-1431039922"/>
          <w:citation/>
        </w:sdtPr>
        <w:sdtContent>
          <w:r w:rsidR="00944273">
            <w:fldChar w:fldCharType="begin"/>
          </w:r>
          <w:r w:rsidR="00BA57CE">
            <w:rPr>
              <w:lang w:val="en-US"/>
            </w:rPr>
            <w:instrText xml:space="preserve">CITATION Win90 \p 145 \l 1033 </w:instrText>
          </w:r>
          <w:r w:rsidR="00944273">
            <w:fldChar w:fldCharType="separate"/>
          </w:r>
          <w:r w:rsidR="00CD087E">
            <w:rPr>
              <w:noProof/>
              <w:lang w:val="en-US"/>
            </w:rPr>
            <w:t xml:space="preserve"> (Winnicott, 1990, p. 145)</w:t>
          </w:r>
          <w:r w:rsidR="00944273">
            <w:fldChar w:fldCharType="end"/>
          </w:r>
        </w:sdtContent>
      </w:sdt>
      <w:r w:rsidR="00DF7BA4" w:rsidRPr="00DF7BA4">
        <w:t xml:space="preserve"> supervision. </w:t>
      </w:r>
    </w:p>
    <w:p w14:paraId="6D8D0A75" w14:textId="227E76C9" w:rsidR="00DF7BA4" w:rsidRPr="00DF7BA4" w:rsidRDefault="00DF7BA4" w:rsidP="00DF7BA4"/>
    <w:p w14:paraId="56D728AF" w14:textId="77777777" w:rsidR="00DF7BA4" w:rsidRPr="00DF7BA4" w:rsidRDefault="00DF7BA4" w:rsidP="00E7100B">
      <w:pPr>
        <w:pStyle w:val="Heading4"/>
      </w:pPr>
      <w:r w:rsidRPr="00DF7BA4">
        <w:t>Lack of self-belief: the embodied practitioner</w:t>
      </w:r>
    </w:p>
    <w:p w14:paraId="174096EC" w14:textId="305C53C0" w:rsidR="00DF7BA4" w:rsidRPr="00DF7BA4" w:rsidRDefault="00DF7BA4" w:rsidP="00DF7BA4">
      <w:r w:rsidRPr="00DF7BA4">
        <w:t>A lack o</w:t>
      </w:r>
      <w:r w:rsidR="00627AD9">
        <w:t>f self-confidence</w:t>
      </w:r>
      <w:r w:rsidRPr="00DF7BA4">
        <w:t xml:space="preserve"> was a theme in Lisa’s experience. I want to consider her experience of insecurity as an example of how self-awareness </w:t>
      </w:r>
      <w:r w:rsidR="00C76D9A">
        <w:t>ca</w:t>
      </w:r>
      <w:r w:rsidRPr="00DF7BA4">
        <w:t xml:space="preserve">n play an important role in therapeutic practice. We are all indivisible from the context which includes the individual, the wider culture, our past relationships and current situation. </w:t>
      </w:r>
    </w:p>
    <w:p w14:paraId="23EA8AF1" w14:textId="77777777" w:rsidR="00DF7BA4" w:rsidRPr="00DF7BA4" w:rsidRDefault="00DF7BA4" w:rsidP="00DF7BA4"/>
    <w:p w14:paraId="77E103A8" w14:textId="793AC698" w:rsidR="00DF7BA4" w:rsidRPr="00DF7BA4" w:rsidRDefault="00DF7BA4" w:rsidP="00DF7BA4">
      <w:r w:rsidRPr="00DF7BA4">
        <w:t xml:space="preserve">Lisa identified one reason for her insecurity as the hierarchy within psychology, which placed clinical psychology above educational psychology. I am not suggesting that this is </w:t>
      </w:r>
      <w:r w:rsidR="00A36D4D">
        <w:t xml:space="preserve">an acknowledged state within </w:t>
      </w:r>
      <w:r w:rsidR="00944273">
        <w:t>professional bodies</w:t>
      </w:r>
      <w:r w:rsidRPr="00DF7BA4">
        <w:t xml:space="preserve">, but rather that it is a hidden dynamic within </w:t>
      </w:r>
      <w:r w:rsidR="00A36D4D">
        <w:t>the world of psychology. I</w:t>
      </w:r>
      <w:r w:rsidRPr="00DF7BA4">
        <w:t xml:space="preserve"> recogn</w:t>
      </w:r>
      <w:r w:rsidR="00A36D4D">
        <w:t>ised her narrative within my own experiences</w:t>
      </w:r>
      <w:r w:rsidR="00524E3C">
        <w:t>. T</w:t>
      </w:r>
      <w:r w:rsidRPr="00DF7BA4">
        <w:t xml:space="preserve">hese unspoken undercurrents are around us all the time and I am grateful to Lisa for her honest reflection. In her later feedback to me </w:t>
      </w:r>
      <w:r w:rsidR="00DA3796" w:rsidRPr="00DA3796">
        <w:t>(S</w:t>
      </w:r>
      <w:r w:rsidRPr="00DA3796">
        <w:t>ee</w:t>
      </w:r>
      <w:r w:rsidR="008F47E8">
        <w:t xml:space="preserve"> app.</w:t>
      </w:r>
      <w:r w:rsidR="00DA3796" w:rsidRPr="00DA3796">
        <w:t xml:space="preserve"> 8, </w:t>
      </w:r>
      <w:r w:rsidR="00DA3796" w:rsidRPr="008F47E8">
        <w:t>p.</w:t>
      </w:r>
      <w:r w:rsidR="0023632B">
        <w:t>195</w:t>
      </w:r>
      <w:r w:rsidRPr="00DA3796">
        <w:t>)</w:t>
      </w:r>
      <w:r w:rsidRPr="00DF7BA4">
        <w:t xml:space="preserve"> she also identified other factors that </w:t>
      </w:r>
      <w:r w:rsidRPr="00DF7BA4">
        <w:lastRenderedPageBreak/>
        <w:t xml:space="preserve">could have contributed to her insecurity and </w:t>
      </w:r>
      <w:r w:rsidR="00944273">
        <w:t xml:space="preserve">she </w:t>
      </w:r>
      <w:r w:rsidRPr="00DF7BA4">
        <w:t>was surprised by the strength of her own comments:</w:t>
      </w:r>
    </w:p>
    <w:p w14:paraId="0E564882" w14:textId="13F1224C" w:rsidR="00DF7BA4" w:rsidRPr="00DF7BA4" w:rsidRDefault="00DF7BA4" w:rsidP="00683C23">
      <w:pPr>
        <w:pStyle w:val="ListParagraph"/>
        <w:spacing w:line="240" w:lineRule="auto"/>
        <w:rPr>
          <w:szCs w:val="24"/>
        </w:rPr>
      </w:pPr>
      <w:r w:rsidRPr="00DF7BA4">
        <w:rPr>
          <w:szCs w:val="24"/>
        </w:rPr>
        <w:t>Um when I first read it, I felt “</w:t>
      </w:r>
      <w:proofErr w:type="spellStart"/>
      <w:r w:rsidRPr="00DF7BA4">
        <w:rPr>
          <w:szCs w:val="24"/>
        </w:rPr>
        <w:t>Crickey</w:t>
      </w:r>
      <w:proofErr w:type="spellEnd"/>
      <w:r w:rsidRPr="00DF7BA4">
        <w:rPr>
          <w:szCs w:val="24"/>
        </w:rPr>
        <w:t xml:space="preserve"> I sounded quite unconfident, [right] in my skills, in therapeutic work”. But that is reading it and at the time I didn’t feel like that was how I felt about it. So it is interesting between my internal thinking and how I feel and maybe how it comes across – I don’t know </w:t>
      </w:r>
      <w:r w:rsidRPr="00DA3796">
        <w:rPr>
          <w:szCs w:val="24"/>
        </w:rPr>
        <w:t>(</w:t>
      </w:r>
      <w:r w:rsidR="002A1B9F" w:rsidRPr="00DA3796">
        <w:rPr>
          <w:szCs w:val="24"/>
        </w:rPr>
        <w:t>Lisa</w:t>
      </w:r>
      <w:r w:rsidR="008F47E8">
        <w:rPr>
          <w:szCs w:val="24"/>
        </w:rPr>
        <w:t>, app. 8,</w:t>
      </w:r>
      <w:r w:rsidR="002A1B9F" w:rsidRPr="00DA3796">
        <w:rPr>
          <w:szCs w:val="24"/>
        </w:rPr>
        <w:t xml:space="preserve"> </w:t>
      </w:r>
      <w:r w:rsidR="00DA3796" w:rsidRPr="00DA3796">
        <w:rPr>
          <w:szCs w:val="24"/>
        </w:rPr>
        <w:t>2/p.</w:t>
      </w:r>
      <w:r w:rsidR="0023632B">
        <w:rPr>
          <w:szCs w:val="24"/>
        </w:rPr>
        <w:t>195</w:t>
      </w:r>
      <w:r w:rsidRPr="00DA3796">
        <w:rPr>
          <w:szCs w:val="24"/>
        </w:rPr>
        <w:t>)</w:t>
      </w:r>
      <w:r w:rsidR="006C78B3">
        <w:rPr>
          <w:szCs w:val="24"/>
        </w:rPr>
        <w:t>.</w:t>
      </w:r>
    </w:p>
    <w:p w14:paraId="4C9D4C54" w14:textId="1471361B" w:rsidR="00DF7BA4" w:rsidRPr="00B74912" w:rsidRDefault="00DF7BA4" w:rsidP="00B74912">
      <w:r w:rsidRPr="00DF7BA4">
        <w:t>I asked Lisa if she felt that the context of our immediate relationship had contributed t</w:t>
      </w:r>
      <w:r w:rsidR="00B74912">
        <w:t xml:space="preserve">o her expressions of insecurity. She acknowledged that she </w:t>
      </w:r>
      <w:r w:rsidR="00614258">
        <w:t>might</w:t>
      </w:r>
      <w:r w:rsidR="00B74912">
        <w:t xml:space="preserve"> have felt some insecurity </w:t>
      </w:r>
      <w:r w:rsidR="00614258">
        <w:t xml:space="preserve">as a result of her awareness </w:t>
      </w:r>
      <w:r w:rsidR="00B74912">
        <w:t>that I was more qualified as a therapist</w:t>
      </w:r>
      <w:r w:rsidRPr="00B74912">
        <w:t xml:space="preserve"> </w:t>
      </w:r>
      <w:r w:rsidRPr="00DA3796">
        <w:t>(</w:t>
      </w:r>
      <w:r w:rsidR="002A1B9F" w:rsidRPr="00DA3796">
        <w:t>Lisa</w:t>
      </w:r>
      <w:r w:rsidR="008F47E8">
        <w:t>, app. 8</w:t>
      </w:r>
      <w:r w:rsidR="002A1B9F" w:rsidRPr="00DA3796">
        <w:t xml:space="preserve"> </w:t>
      </w:r>
      <w:r w:rsidR="00DA3796" w:rsidRPr="00DA3796">
        <w:t>2/p.</w:t>
      </w:r>
      <w:r w:rsidR="0023632B">
        <w:t>195</w:t>
      </w:r>
      <w:r w:rsidRPr="008F47E8">
        <w:t>)</w:t>
      </w:r>
      <w:r w:rsidR="00B74912" w:rsidRPr="008F47E8">
        <w:t>.</w:t>
      </w:r>
    </w:p>
    <w:p w14:paraId="49861BB7" w14:textId="77777777" w:rsidR="00DF7BA4" w:rsidRPr="00DF7BA4" w:rsidRDefault="00DF7BA4" w:rsidP="00DF7BA4"/>
    <w:p w14:paraId="38E21638" w14:textId="77777777" w:rsidR="00DF7BA4" w:rsidRPr="00DF7BA4" w:rsidRDefault="00DF7BA4" w:rsidP="00DF7BA4">
      <w:r w:rsidRPr="00DF7BA4">
        <w:t xml:space="preserve">She also offered that her lack of self-belief might, have had something to do with her personal life on the day of the interview: </w:t>
      </w:r>
    </w:p>
    <w:p w14:paraId="547B3AE8" w14:textId="57C17145" w:rsidR="00DF7BA4" w:rsidRPr="00DF7BA4" w:rsidRDefault="00DF7BA4" w:rsidP="00683C23">
      <w:pPr>
        <w:pStyle w:val="ListParagraph"/>
        <w:spacing w:line="240" w:lineRule="auto"/>
        <w:ind w:left="714"/>
        <w:rPr>
          <w:szCs w:val="24"/>
        </w:rPr>
      </w:pPr>
      <w:r w:rsidRPr="00DF7BA4">
        <w:rPr>
          <w:szCs w:val="24"/>
        </w:rPr>
        <w:t>And it flares up every now and again when personal things usually hit me [yes] and I think you know that time was particularly difficult personally when I was</w:t>
      </w:r>
      <w:r w:rsidRPr="00DA3796">
        <w:rPr>
          <w:szCs w:val="24"/>
        </w:rPr>
        <w:t>…(</w:t>
      </w:r>
      <w:r w:rsidR="00DA3796" w:rsidRPr="00DA3796">
        <w:rPr>
          <w:szCs w:val="24"/>
        </w:rPr>
        <w:t>Lisa</w:t>
      </w:r>
      <w:r w:rsidR="008F47E8">
        <w:rPr>
          <w:szCs w:val="24"/>
        </w:rPr>
        <w:t>, app. 8,</w:t>
      </w:r>
      <w:r w:rsidR="00DA3796" w:rsidRPr="00DA3796">
        <w:rPr>
          <w:szCs w:val="24"/>
        </w:rPr>
        <w:t xml:space="preserve"> 2/p.</w:t>
      </w:r>
      <w:r w:rsidR="0023632B">
        <w:rPr>
          <w:szCs w:val="24"/>
        </w:rPr>
        <w:t>196</w:t>
      </w:r>
      <w:r w:rsidRPr="008F47E8">
        <w:rPr>
          <w:szCs w:val="24"/>
        </w:rPr>
        <w:t>).</w:t>
      </w:r>
    </w:p>
    <w:p w14:paraId="168FCAF3" w14:textId="77777777" w:rsidR="00DF7BA4" w:rsidRPr="00DF7BA4" w:rsidRDefault="00DF7BA4" w:rsidP="00DF7BA4"/>
    <w:p w14:paraId="256978A3" w14:textId="26DDA301" w:rsidR="00DF7BA4" w:rsidRPr="00DF7BA4" w:rsidRDefault="00DF7BA4" w:rsidP="00DF7BA4">
      <w:r w:rsidRPr="00DF7BA4">
        <w:t>Lisa demonstrated her own self-awareness and reflective practice. In understanding her own context and reflecting on it</w:t>
      </w:r>
      <w:r w:rsidR="00944273">
        <w:t>,</w:t>
      </w:r>
      <w:r w:rsidRPr="00DF7BA4">
        <w:t xml:space="preserve"> she was able to appreciate that the opinions she expressed were an outc</w:t>
      </w:r>
      <w:r w:rsidR="00E7100B">
        <w:t xml:space="preserve">ome </w:t>
      </w:r>
      <w:r w:rsidR="00A36D4D">
        <w:t>of the context at that time. S</w:t>
      </w:r>
      <w:r w:rsidR="00E7100B">
        <w:t>he was an</w:t>
      </w:r>
      <w:r w:rsidRPr="00DF7BA4">
        <w:t xml:space="preserve"> embodied practitioner. She was aware of the wider cultural impact of the privileging of those closer to the medical model (clinical psychology). She was aware of the immediate context of her re</w:t>
      </w:r>
      <w:r w:rsidR="00E7100B">
        <w:t>lationship with me and how that influenced</w:t>
      </w:r>
      <w:r w:rsidR="00471717">
        <w:t xml:space="preserve"> her, s</w:t>
      </w:r>
      <w:r w:rsidRPr="00DF7BA4">
        <w:t xml:space="preserve">he was also aware of an internal </w:t>
      </w:r>
      <w:r w:rsidR="00944273">
        <w:t xml:space="preserve">personal </w:t>
      </w:r>
      <w:r w:rsidR="00A36D4D">
        <w:t>context that concerned</w:t>
      </w:r>
      <w:r w:rsidR="006C78B3">
        <w:t xml:space="preserve"> her</w:t>
      </w:r>
      <w:r w:rsidRPr="00DF7BA4">
        <w:t xml:space="preserve"> feelings on that day. </w:t>
      </w:r>
    </w:p>
    <w:p w14:paraId="5A45CD12" w14:textId="77777777" w:rsidR="00DF7BA4" w:rsidRPr="00DF7BA4" w:rsidRDefault="00DF7BA4" w:rsidP="00DF7BA4"/>
    <w:p w14:paraId="42D90CCC" w14:textId="36A205B7" w:rsidR="00DF7BA4" w:rsidRPr="00DF7BA4" w:rsidRDefault="00DF7BA4" w:rsidP="00DF7BA4">
      <w:r w:rsidRPr="00DF7BA4">
        <w:t xml:space="preserve">I want to draw out two conclusions from Lisa’s self-reflection. </w:t>
      </w:r>
      <w:r w:rsidR="006071D4">
        <w:t xml:space="preserve">Her awareness enabled her to understand and be responsible for her felt reactions to a situation. </w:t>
      </w:r>
      <w:r w:rsidRPr="00DF7BA4">
        <w:t>I would argue that it is vital for us to develop more self-awareness through reflective practice and supervision, to be able to manage our emotional reactions to our work and to those we engage with. This is especially true of work that involves therapeutic interventions.</w:t>
      </w:r>
    </w:p>
    <w:p w14:paraId="1BCCBF1C" w14:textId="77777777" w:rsidR="00DF7BA4" w:rsidRPr="00DF7BA4" w:rsidRDefault="00DF7BA4" w:rsidP="00DF7BA4"/>
    <w:p w14:paraId="72142291" w14:textId="2BF62492" w:rsidR="00DF7BA4" w:rsidRPr="00D47790" w:rsidRDefault="00DF7BA4" w:rsidP="00D47790">
      <w:pPr>
        <w:rPr>
          <w:color w:val="FF0000"/>
        </w:rPr>
      </w:pPr>
      <w:r w:rsidRPr="00DF7BA4">
        <w:t xml:space="preserve">Secondly, it is important for us to recognise how </w:t>
      </w:r>
      <w:r w:rsidR="00944273">
        <w:t xml:space="preserve">influential </w:t>
      </w:r>
      <w:r w:rsidRPr="00DF7BA4">
        <w:t>cultur</w:t>
      </w:r>
      <w:r w:rsidR="006071D4">
        <w:t>al agendas can</w:t>
      </w:r>
      <w:r w:rsidR="00347AA9">
        <w:t xml:space="preserve"> </w:t>
      </w:r>
      <w:r w:rsidR="006071D4">
        <w:t>be. When we identify th</w:t>
      </w:r>
      <w:r w:rsidR="00C76D9A">
        <w:t>ese influences</w:t>
      </w:r>
      <w:r w:rsidR="006071D4">
        <w:t>,</w:t>
      </w:r>
      <w:r w:rsidR="00C76D9A">
        <w:t xml:space="preserve"> as Lisa did,</w:t>
      </w:r>
      <w:r w:rsidR="006071D4">
        <w:t xml:space="preserve"> </w:t>
      </w:r>
      <w:r w:rsidR="00C76D9A">
        <w:t>we can choose whether</w:t>
      </w:r>
      <w:r w:rsidR="00944273">
        <w:t xml:space="preserve"> to</w:t>
      </w:r>
      <w:r w:rsidRPr="00DF7BA4">
        <w:t xml:space="preserve"> allow other people</w:t>
      </w:r>
      <w:r w:rsidR="001E6D89">
        <w:t>’</w:t>
      </w:r>
      <w:r w:rsidRPr="00DF7BA4">
        <w:t xml:space="preserve">s opinions to define us. Educational psychology </w:t>
      </w:r>
      <w:r w:rsidR="004B5084">
        <w:t xml:space="preserve">is </w:t>
      </w:r>
      <w:r w:rsidR="006071D4">
        <w:t xml:space="preserve">usually </w:t>
      </w:r>
      <w:r w:rsidR="004B5084" w:rsidRPr="004B5084">
        <w:t>practised</w:t>
      </w:r>
      <w:r w:rsidR="006071D4">
        <w:t xml:space="preserve"> outside the Health S</w:t>
      </w:r>
      <w:r w:rsidRPr="00DF7BA4">
        <w:t>ervice</w:t>
      </w:r>
      <w:r w:rsidR="00614258">
        <w:t>. A</w:t>
      </w:r>
      <w:r w:rsidRPr="00DF7BA4">
        <w:t>s a result</w:t>
      </w:r>
      <w:r w:rsidR="00614258">
        <w:t>,</w:t>
      </w:r>
      <w:r w:rsidRPr="00DF7BA4">
        <w:t xml:space="preserve"> I think it has been able to develop an ap</w:t>
      </w:r>
      <w:r w:rsidR="006071D4">
        <w:t>proach to psychology that is less</w:t>
      </w:r>
      <w:r w:rsidRPr="00DF7BA4">
        <w:t xml:space="preserve"> dominated by the medical </w:t>
      </w:r>
      <w:r w:rsidR="00614258">
        <w:t xml:space="preserve">or academic </w:t>
      </w:r>
      <w:r w:rsidRPr="00DF7BA4">
        <w:t xml:space="preserve">model. However, </w:t>
      </w:r>
      <w:r w:rsidRPr="00DF7BA4">
        <w:rPr>
          <w:noProof/>
          <w:lang w:val="en-US"/>
        </w:rPr>
        <w:t>Fallon, Woods, &amp; Rooney</w:t>
      </w:r>
      <w:r w:rsidRPr="00DF7BA4">
        <w:t xml:space="preserve"> </w:t>
      </w:r>
      <w:sdt>
        <w:sdtPr>
          <w:id w:val="-1382468485"/>
          <w:citation/>
        </w:sdtPr>
        <w:sdtContent>
          <w:r w:rsidR="00CB5A62" w:rsidRPr="00DF7BA4">
            <w:fldChar w:fldCharType="begin"/>
          </w:r>
          <w:r w:rsidRPr="00DF7BA4">
            <w:rPr>
              <w:lang w:val="en-US"/>
            </w:rPr>
            <w:instrText xml:space="preserve">CITATION Fal10 \n  \t  \l 1033 </w:instrText>
          </w:r>
          <w:r w:rsidR="00CB5A62" w:rsidRPr="00DF7BA4">
            <w:fldChar w:fldCharType="separate"/>
          </w:r>
          <w:r w:rsidR="00CD087E">
            <w:rPr>
              <w:noProof/>
              <w:lang w:val="en-US"/>
            </w:rPr>
            <w:t>(2010)</w:t>
          </w:r>
          <w:r w:rsidR="00CB5A62" w:rsidRPr="00DF7BA4">
            <w:fldChar w:fldCharType="end"/>
          </w:r>
        </w:sdtContent>
      </w:sdt>
      <w:r w:rsidRPr="00DF7BA4">
        <w:t xml:space="preserve"> referred to a split in the pro</w:t>
      </w:r>
      <w:r w:rsidR="00944273">
        <w:t>fession between a humanistic</w:t>
      </w:r>
      <w:r w:rsidR="004B5084">
        <w:t xml:space="preserve"> pra</w:t>
      </w:r>
      <w:r w:rsidR="00A36D4D">
        <w:t>gmatic approach and one that had</w:t>
      </w:r>
      <w:r w:rsidR="004B5084">
        <w:t xml:space="preserve"> a scientific epistemology </w:t>
      </w:r>
      <w:sdt>
        <w:sdtPr>
          <w:id w:val="-942229664"/>
          <w:citation/>
        </w:sdtPr>
        <w:sdtContent>
          <w:r w:rsidR="00CB5A62" w:rsidRPr="00DF7BA4">
            <w:fldChar w:fldCharType="begin"/>
          </w:r>
          <w:r w:rsidRPr="00DF7BA4">
            <w:rPr>
              <w:lang w:val="en-US"/>
            </w:rPr>
            <w:instrText xml:space="preserve">CITATION Fal10 \p 3 \n  \y  \t  \l 1033 </w:instrText>
          </w:r>
          <w:r w:rsidR="00CB5A62" w:rsidRPr="00DF7BA4">
            <w:fldChar w:fldCharType="separate"/>
          </w:r>
          <w:r w:rsidR="00CD087E">
            <w:rPr>
              <w:noProof/>
              <w:lang w:val="en-US"/>
            </w:rPr>
            <w:t>(p. 3)</w:t>
          </w:r>
          <w:r w:rsidR="00CB5A62" w:rsidRPr="00DF7BA4">
            <w:fldChar w:fldCharType="end"/>
          </w:r>
        </w:sdtContent>
      </w:sdt>
      <w:r w:rsidR="00471717">
        <w:t xml:space="preserve">. </w:t>
      </w:r>
      <w:r w:rsidRPr="00DF7BA4">
        <w:t>They suggested that this had resulted in “role confusion and diminished confidence”</w:t>
      </w:r>
      <w:sdt>
        <w:sdtPr>
          <w:id w:val="640148484"/>
          <w:citation/>
        </w:sdtPr>
        <w:sdtContent>
          <w:r w:rsidR="00CB5A62" w:rsidRPr="00DF7BA4">
            <w:fldChar w:fldCharType="begin"/>
          </w:r>
          <w:r w:rsidRPr="00DF7BA4">
            <w:rPr>
              <w:lang w:val="en-US"/>
            </w:rPr>
            <w:instrText xml:space="preserve">CITATION Fal10 \p 3 \n  \y  \t  \l 1033 </w:instrText>
          </w:r>
          <w:r w:rsidR="00CB5A62" w:rsidRPr="00DF7BA4">
            <w:fldChar w:fldCharType="separate"/>
          </w:r>
          <w:r w:rsidR="00CD087E">
            <w:rPr>
              <w:noProof/>
              <w:lang w:val="en-US"/>
            </w:rPr>
            <w:t xml:space="preserve"> (p. 3)</w:t>
          </w:r>
          <w:r w:rsidR="00CB5A62" w:rsidRPr="00DF7BA4">
            <w:fldChar w:fldCharType="end"/>
          </w:r>
        </w:sdtContent>
      </w:sdt>
      <w:r w:rsidRPr="00DF7BA4">
        <w:t xml:space="preserve">.  </w:t>
      </w:r>
      <w:r w:rsidR="00944273">
        <w:t>They argued that m</w:t>
      </w:r>
      <w:r w:rsidRPr="00DF7BA4">
        <w:t xml:space="preserve">ore recently a move towards </w:t>
      </w:r>
      <w:r w:rsidR="008F3D6D">
        <w:t>“</w:t>
      </w:r>
      <w:r w:rsidRPr="00DF7BA4">
        <w:t>scientist-practitioners</w:t>
      </w:r>
      <w:r w:rsidR="008F3D6D">
        <w:t>”</w:t>
      </w:r>
      <w:sdt>
        <w:sdtPr>
          <w:id w:val="-917405568"/>
          <w:citation/>
        </w:sdtPr>
        <w:sdtContent>
          <w:r w:rsidR="008F3D6D">
            <w:fldChar w:fldCharType="begin"/>
          </w:r>
          <w:r w:rsidR="008F3D6D">
            <w:rPr>
              <w:lang w:val="en-US"/>
            </w:rPr>
            <w:instrText xml:space="preserve">CITATION Fal10 \p 3 \n  \y  \t  \l 1033 </w:instrText>
          </w:r>
          <w:r w:rsidR="008F3D6D">
            <w:fldChar w:fldCharType="separate"/>
          </w:r>
          <w:r w:rsidR="00CD087E">
            <w:rPr>
              <w:noProof/>
              <w:lang w:val="en-US"/>
            </w:rPr>
            <w:t xml:space="preserve"> (p. 3)</w:t>
          </w:r>
          <w:r w:rsidR="008F3D6D">
            <w:fldChar w:fldCharType="end"/>
          </w:r>
        </w:sdtContent>
      </w:sdt>
      <w:r w:rsidRPr="00DF7BA4">
        <w:t xml:space="preserve"> had reconciled this split. </w:t>
      </w:r>
      <w:r w:rsidR="007B2C93" w:rsidRPr="007B2C93">
        <w:t>I feel that this is a very powerful narrative</w:t>
      </w:r>
      <w:r w:rsidR="007B2C93">
        <w:t>, but one that leads to in</w:t>
      </w:r>
      <w:r w:rsidR="00627AD9">
        <w:t>consistencies in ontology and ep</w:t>
      </w:r>
      <w:r w:rsidR="007B2C93">
        <w:t>istemology.</w:t>
      </w:r>
      <w:r w:rsidR="007B2C93" w:rsidRPr="007B2C93">
        <w:t xml:space="preserve"> </w:t>
      </w:r>
      <w:r w:rsidRPr="007B2C93">
        <w:t>I want to suggest that this move towards s</w:t>
      </w:r>
      <w:r w:rsidR="00614258">
        <w:t>cien</w:t>
      </w:r>
      <w:r w:rsidR="006C78B3">
        <w:t>tist-practitioners could be viewed</w:t>
      </w:r>
      <w:r w:rsidR="00614258">
        <w:t xml:space="preserve"> as</w:t>
      </w:r>
      <w:r w:rsidRPr="007B2C93">
        <w:t xml:space="preserve"> an attempt to draw ‘rogue’ psychologists back into the dominant paradigm of the scientific</w:t>
      </w:r>
      <w:r w:rsidR="004B5084">
        <w:t xml:space="preserve">, </w:t>
      </w:r>
      <w:r w:rsidR="00471717" w:rsidRPr="007B2C93">
        <w:t>academic</w:t>
      </w:r>
      <w:r w:rsidR="004B5084">
        <w:t xml:space="preserve">, medical, </w:t>
      </w:r>
      <w:r w:rsidRPr="007B2C93">
        <w:t>ma</w:t>
      </w:r>
      <w:r w:rsidR="00471717" w:rsidRPr="007B2C93">
        <w:t>sculine</w:t>
      </w:r>
      <w:r w:rsidR="006071D4" w:rsidRPr="007B2C93">
        <w:t xml:space="preserve"> model.</w:t>
      </w:r>
      <w:r w:rsidR="00471717" w:rsidRPr="007B2C93">
        <w:t xml:space="preserve"> </w:t>
      </w:r>
      <w:r w:rsidR="006071D4" w:rsidRPr="007B2C93">
        <w:t xml:space="preserve">One of the conclusions that I want to draw from </w:t>
      </w:r>
      <w:r w:rsidR="00347AA9" w:rsidRPr="007B2C93">
        <w:t>this research is that EPs c</w:t>
      </w:r>
      <w:r w:rsidRPr="007B2C93">
        <w:t>ould lay claim to a di</w:t>
      </w:r>
      <w:r w:rsidR="006508DD" w:rsidRPr="007B2C93">
        <w:t>fferent way of working and undertaking</w:t>
      </w:r>
      <w:r w:rsidRPr="007B2C93">
        <w:t xml:space="preserve"> research </w:t>
      </w:r>
      <w:r w:rsidR="00471717" w:rsidRPr="007B2C93">
        <w:t>and practice that is more</w:t>
      </w:r>
      <w:r w:rsidR="004B5084">
        <w:t xml:space="preserve"> humanist, </w:t>
      </w:r>
      <w:r w:rsidRPr="007B2C93">
        <w:t xml:space="preserve">social </w:t>
      </w:r>
      <w:r w:rsidR="004B5084">
        <w:t xml:space="preserve">constructionist, narrative and </w:t>
      </w:r>
      <w:r w:rsidR="00471717" w:rsidRPr="007B2C93">
        <w:t>feminine</w:t>
      </w:r>
      <w:r w:rsidRPr="007B2C93">
        <w:t>. Nowhere is this polari</w:t>
      </w:r>
      <w:r w:rsidR="007B2C93">
        <w:t>ty more clearly illustrated than</w:t>
      </w:r>
      <w:r w:rsidRPr="007B2C93">
        <w:t xml:space="preserve"> in the issue of evidence-based practice</w:t>
      </w:r>
      <w:r w:rsidR="00681785">
        <w:t xml:space="preserve"> (EBP)</w:t>
      </w:r>
      <w:r w:rsidRPr="007B2C93">
        <w:t>.</w:t>
      </w:r>
      <w:r w:rsidR="007B2C93">
        <w:rPr>
          <w:color w:val="FF0000"/>
        </w:rPr>
        <w:t xml:space="preserve"> </w:t>
      </w:r>
    </w:p>
    <w:p w14:paraId="1CE5BB40" w14:textId="77777777" w:rsidR="001E6D89" w:rsidRDefault="001E6D89" w:rsidP="00D47790">
      <w:pPr>
        <w:pStyle w:val="Heading4"/>
      </w:pPr>
    </w:p>
    <w:p w14:paraId="097F036C" w14:textId="77777777" w:rsidR="00DF7BA4" w:rsidRPr="00DF7BA4" w:rsidRDefault="00DF7BA4" w:rsidP="00D47790">
      <w:pPr>
        <w:pStyle w:val="Heading4"/>
      </w:pPr>
      <w:r w:rsidRPr="00DF7BA4">
        <w:t>The need for evidence</w:t>
      </w:r>
    </w:p>
    <w:p w14:paraId="2E246E35" w14:textId="12CEB92F" w:rsidR="008F3D6D" w:rsidRDefault="00DF7BA4" w:rsidP="00DF7BA4">
      <w:r w:rsidRPr="00DF7BA4">
        <w:t>Lisa identified the lack of immediate measurable evidence of positive outcomes as a difficulty in the current political climate</w:t>
      </w:r>
      <w:r w:rsidR="008F3D6D">
        <w:t xml:space="preserve"> (</w:t>
      </w:r>
      <w:r w:rsidR="007B2C93">
        <w:t>Lisa</w:t>
      </w:r>
      <w:r w:rsidR="008F47E8">
        <w:t>, app. 5,</w:t>
      </w:r>
      <w:r w:rsidR="007B2C93">
        <w:t xml:space="preserve"> </w:t>
      </w:r>
      <w:r w:rsidR="008F47E8">
        <w:t>c</w:t>
      </w:r>
      <w:r w:rsidR="002A1B9F">
        <w:t>ode 30</w:t>
      </w:r>
      <w:r w:rsidR="007B2C93">
        <w:t>/8</w:t>
      </w:r>
      <w:r w:rsidR="008F3D6D">
        <w:t>)</w:t>
      </w:r>
      <w:r w:rsidRPr="00DF7BA4">
        <w:t xml:space="preserve">. </w:t>
      </w:r>
      <w:r w:rsidR="008F3D6D">
        <w:t>Rachel referred to privileged agendas in terms of reporting outcomes (</w:t>
      </w:r>
      <w:r w:rsidR="007B2C93">
        <w:t>Rachel</w:t>
      </w:r>
      <w:r w:rsidR="008F47E8">
        <w:t>, app. 2,</w:t>
      </w:r>
      <w:r w:rsidR="007B2C93">
        <w:t xml:space="preserve"> </w:t>
      </w:r>
      <w:r w:rsidR="008F47E8">
        <w:t>c</w:t>
      </w:r>
      <w:r w:rsidR="002A1B9F">
        <w:t>ode 66</w:t>
      </w:r>
      <w:r w:rsidR="007B2C93">
        <w:t>/5</w:t>
      </w:r>
      <w:r w:rsidR="008F3D6D">
        <w:t>).</w:t>
      </w:r>
      <w:r w:rsidR="00BD38F4">
        <w:t xml:space="preserve"> </w:t>
      </w:r>
      <w:r w:rsidR="00681785">
        <w:t xml:space="preserve">Both were expressing an awareness of the debate regarding EBP. They both seemed in conflict with the dominant point of view </w:t>
      </w:r>
      <w:r w:rsidR="00C76D9A">
        <w:t>concerning</w:t>
      </w:r>
      <w:r w:rsidR="00681785">
        <w:t xml:space="preserve"> the need for evidence to establish efficacy and guide dec</w:t>
      </w:r>
      <w:r w:rsidR="001E6D89">
        <w:t>isions about choices regarding</w:t>
      </w:r>
      <w:r w:rsidR="00681785">
        <w:t xml:space="preserve"> interventions. </w:t>
      </w:r>
      <w:r w:rsidRPr="00DF7BA4">
        <w:t>However, both were confident that what they were doing was valuable</w:t>
      </w:r>
      <w:r w:rsidR="00DC3DBE">
        <w:t xml:space="preserve"> and appropriate</w:t>
      </w:r>
      <w:r w:rsidRPr="00DF7BA4">
        <w:t>. They we</w:t>
      </w:r>
      <w:r w:rsidR="00614258">
        <w:t>re confident in their “practice-</w:t>
      </w:r>
      <w:r w:rsidRPr="00DF7BA4">
        <w:t xml:space="preserve">based evidence” </w:t>
      </w:r>
      <w:sdt>
        <w:sdtPr>
          <w:id w:val="-1720042619"/>
          <w:citation/>
        </w:sdtPr>
        <w:sdtContent>
          <w:r w:rsidR="00CB5A62" w:rsidRPr="00DF7BA4">
            <w:fldChar w:fldCharType="begin"/>
          </w:r>
          <w:r w:rsidRPr="00DF7BA4">
            <w:instrText xml:space="preserve">CITATION Fox11 \p 328 \l 1033 </w:instrText>
          </w:r>
          <w:r w:rsidR="00CB5A62" w:rsidRPr="00DF7BA4">
            <w:fldChar w:fldCharType="separate"/>
          </w:r>
          <w:r w:rsidR="00CD087E" w:rsidRPr="00CD087E">
            <w:rPr>
              <w:noProof/>
            </w:rPr>
            <w:t>(Fox, 2011, p. 328)</w:t>
          </w:r>
          <w:r w:rsidR="00CB5A62" w:rsidRPr="00DF7BA4">
            <w:fldChar w:fldCharType="end"/>
          </w:r>
        </w:sdtContent>
      </w:sdt>
      <w:r w:rsidRPr="00DF7BA4">
        <w:t xml:space="preserve">. My experience of both of them is that they </w:t>
      </w:r>
      <w:r w:rsidRPr="00DF7BA4">
        <w:lastRenderedPageBreak/>
        <w:t xml:space="preserve">are competent professionals who deliver </w:t>
      </w:r>
      <w:r w:rsidR="006C78B3">
        <w:t xml:space="preserve">a variety </w:t>
      </w:r>
      <w:r w:rsidR="00DC3DBE">
        <w:t>educational psychology services.</w:t>
      </w:r>
    </w:p>
    <w:p w14:paraId="3596F52C" w14:textId="77777777" w:rsidR="008F3D6D" w:rsidRDefault="008F3D6D" w:rsidP="00DF7BA4"/>
    <w:p w14:paraId="68B30BB1" w14:textId="115CEF7F" w:rsidR="00DF7BA4" w:rsidRPr="00DF7BA4" w:rsidRDefault="00DF7BA4" w:rsidP="00DF7BA4">
      <w:r w:rsidRPr="00DF7BA4">
        <w:t xml:space="preserve">Fallon </w:t>
      </w:r>
      <w:r w:rsidR="00186400">
        <w:t>et al.</w:t>
      </w:r>
      <w:r w:rsidRPr="00DF7BA4">
        <w:t xml:space="preserve"> </w:t>
      </w:r>
      <w:sdt>
        <w:sdtPr>
          <w:id w:val="1220941270"/>
          <w:citation/>
        </w:sdtPr>
        <w:sdtContent>
          <w:r w:rsidR="00CB5A62" w:rsidRPr="00DF7BA4">
            <w:fldChar w:fldCharType="begin"/>
          </w:r>
          <w:r w:rsidRPr="00DF7BA4">
            <w:rPr>
              <w:lang w:val="en-US"/>
            </w:rPr>
            <w:instrText xml:space="preserve">CITATION Fal10 \n  \t  \l 1033 </w:instrText>
          </w:r>
          <w:r w:rsidR="00CB5A62" w:rsidRPr="00DF7BA4">
            <w:fldChar w:fldCharType="separate"/>
          </w:r>
          <w:r w:rsidR="00CD087E">
            <w:rPr>
              <w:noProof/>
              <w:lang w:val="en-US"/>
            </w:rPr>
            <w:t>(2010)</w:t>
          </w:r>
          <w:r w:rsidR="00CB5A62" w:rsidRPr="00DF7BA4">
            <w:fldChar w:fldCharType="end"/>
          </w:r>
        </w:sdtContent>
      </w:sdt>
      <w:r w:rsidRPr="00DF7BA4">
        <w:t xml:space="preserve"> </w:t>
      </w:r>
      <w:r w:rsidR="00BD38F4">
        <w:t>propose</w:t>
      </w:r>
      <w:r w:rsidR="006508DD">
        <w:t>d</w:t>
      </w:r>
      <w:r w:rsidR="00BD38F4">
        <w:t xml:space="preserve"> one solution to the </w:t>
      </w:r>
      <w:r w:rsidR="00DC3DBE">
        <w:t>need for EBP</w:t>
      </w:r>
      <w:r w:rsidR="00BD38F4">
        <w:t xml:space="preserve"> when they wrote about </w:t>
      </w:r>
      <w:r w:rsidRPr="00DF7BA4">
        <w:t xml:space="preserve">scientist-practitioners “making use of scientific principles and methods such as hypothesis testing and validity checking … in order to extend the generalizable knowledge base of the profession” </w:t>
      </w:r>
      <w:sdt>
        <w:sdtPr>
          <w:id w:val="-230997727"/>
          <w:citation/>
        </w:sdtPr>
        <w:sdtContent>
          <w:r w:rsidR="00CB5A62" w:rsidRPr="00DF7BA4">
            <w:fldChar w:fldCharType="begin"/>
          </w:r>
          <w:r w:rsidRPr="00DF7BA4">
            <w:rPr>
              <w:lang w:val="en-US"/>
            </w:rPr>
            <w:instrText xml:space="preserve">CITATION Fal10 \p 3 \n  \y  \t  \l 1033 </w:instrText>
          </w:r>
          <w:r w:rsidR="00CB5A62" w:rsidRPr="00DF7BA4">
            <w:fldChar w:fldCharType="separate"/>
          </w:r>
          <w:r w:rsidR="00CD087E">
            <w:rPr>
              <w:noProof/>
              <w:lang w:val="en-US"/>
            </w:rPr>
            <w:t>(p. 3)</w:t>
          </w:r>
          <w:r w:rsidR="00CB5A62" w:rsidRPr="00DF7BA4">
            <w:fldChar w:fldCharType="end"/>
          </w:r>
        </w:sdtContent>
      </w:sdt>
      <w:r w:rsidRPr="00DF7BA4">
        <w:t xml:space="preserve">. Fox </w:t>
      </w:r>
      <w:sdt>
        <w:sdtPr>
          <w:id w:val="626435945"/>
          <w:citation/>
        </w:sdtPr>
        <w:sdtContent>
          <w:r w:rsidR="00CB5A62" w:rsidRPr="00DF7BA4">
            <w:fldChar w:fldCharType="begin"/>
          </w:r>
          <w:r w:rsidRPr="00DF7BA4">
            <w:rPr>
              <w:lang w:val="en-US"/>
            </w:rPr>
            <w:instrText xml:space="preserve">CITATION Fox11 \n  \t  \l 1033 </w:instrText>
          </w:r>
          <w:r w:rsidR="00CB5A62" w:rsidRPr="00DF7BA4">
            <w:fldChar w:fldCharType="separate"/>
          </w:r>
          <w:r w:rsidR="00CD087E">
            <w:rPr>
              <w:noProof/>
              <w:lang w:val="en-US"/>
            </w:rPr>
            <w:t>(2011)</w:t>
          </w:r>
          <w:r w:rsidR="00CB5A62" w:rsidRPr="00DF7BA4">
            <w:fldChar w:fldCharType="end"/>
          </w:r>
        </w:sdtContent>
      </w:sdt>
      <w:r w:rsidRPr="00DF7BA4">
        <w:t xml:space="preserve"> appeared to be ch</w:t>
      </w:r>
      <w:r w:rsidR="00BD38F4">
        <w:t>allenging this view and offered</w:t>
      </w:r>
      <w:r w:rsidRPr="00DF7BA4">
        <w:t xml:space="preserve"> an alternative approach to establishing good practice. </w:t>
      </w:r>
      <w:r w:rsidR="00614258">
        <w:t>He</w:t>
      </w:r>
      <w:r w:rsidR="003B73AC">
        <w:t xml:space="preserve"> proposed the idea of practice-</w:t>
      </w:r>
      <w:r w:rsidR="00C76D9A">
        <w:t>based evidence and that the EP wa</w:t>
      </w:r>
      <w:r w:rsidR="00614258">
        <w:t>s an artist</w:t>
      </w:r>
      <w:r w:rsidR="003B73AC">
        <w:t xml:space="preserve"> </w:t>
      </w:r>
      <w:sdt>
        <w:sdtPr>
          <w:id w:val="-567039463"/>
          <w:citation/>
        </w:sdtPr>
        <w:sdtContent>
          <w:r w:rsidR="003B73AC">
            <w:fldChar w:fldCharType="begin"/>
          </w:r>
          <w:r w:rsidR="003B73AC">
            <w:rPr>
              <w:lang w:val="en-US"/>
            </w:rPr>
            <w:instrText xml:space="preserve">CITATION Fox11 \p 328 \n  \y  \t  \l 1033 </w:instrText>
          </w:r>
          <w:r w:rsidR="003B73AC">
            <w:fldChar w:fldCharType="separate"/>
          </w:r>
          <w:r w:rsidR="00CD087E">
            <w:rPr>
              <w:noProof/>
              <w:lang w:val="en-US"/>
            </w:rPr>
            <w:t>(p. 328)</w:t>
          </w:r>
          <w:r w:rsidR="003B73AC">
            <w:fldChar w:fldCharType="end"/>
          </w:r>
        </w:sdtContent>
      </w:sdt>
      <w:r w:rsidR="003B73AC">
        <w:t>.</w:t>
      </w:r>
    </w:p>
    <w:p w14:paraId="37D46DC0" w14:textId="77777777" w:rsidR="00DF7BA4" w:rsidRPr="00DF7BA4" w:rsidRDefault="00DF7BA4" w:rsidP="00DF7BA4"/>
    <w:p w14:paraId="6B834087" w14:textId="68D02229" w:rsidR="00DF7BA4" w:rsidRPr="00DF7BA4" w:rsidRDefault="00DF7BA4" w:rsidP="00DF7BA4">
      <w:r w:rsidRPr="00DF7BA4">
        <w:t xml:space="preserve">However, having made such a bold statement, Fox </w:t>
      </w:r>
      <w:sdt>
        <w:sdtPr>
          <w:id w:val="-780881560"/>
          <w:citation/>
        </w:sdtPr>
        <w:sdtContent>
          <w:r w:rsidR="00CB5A62" w:rsidRPr="00DF7BA4">
            <w:fldChar w:fldCharType="begin"/>
          </w:r>
          <w:r w:rsidRPr="00DF7BA4">
            <w:rPr>
              <w:lang w:val="en-US"/>
            </w:rPr>
            <w:instrText xml:space="preserve">CITATION Fox11 \n  \t  \l 1033 </w:instrText>
          </w:r>
          <w:r w:rsidR="00CB5A62" w:rsidRPr="00DF7BA4">
            <w:fldChar w:fldCharType="separate"/>
          </w:r>
          <w:r w:rsidR="00CD087E">
            <w:rPr>
              <w:noProof/>
              <w:lang w:val="en-US"/>
            </w:rPr>
            <w:t>(2011)</w:t>
          </w:r>
          <w:r w:rsidR="00CB5A62" w:rsidRPr="00DF7BA4">
            <w:fldChar w:fldCharType="end"/>
          </w:r>
        </w:sdtContent>
      </w:sdt>
      <w:r w:rsidRPr="00DF7BA4">
        <w:t xml:space="preserve"> then seemed to undermine the premise of the EP as </w:t>
      </w:r>
      <w:r w:rsidR="00DC3DBE">
        <w:t xml:space="preserve">an </w:t>
      </w:r>
      <w:r w:rsidRPr="00DF7BA4">
        <w:t xml:space="preserve">artist. He argued that the artistry of the EP gave theories their validity </w:t>
      </w:r>
      <w:sdt>
        <w:sdtPr>
          <w:id w:val="-672875513"/>
          <w:citation/>
        </w:sdtPr>
        <w:sdtContent>
          <w:r w:rsidR="00CB5A62" w:rsidRPr="00DF7BA4">
            <w:fldChar w:fldCharType="begin"/>
          </w:r>
          <w:r w:rsidRPr="00DF7BA4">
            <w:rPr>
              <w:lang w:val="en-US"/>
            </w:rPr>
            <w:instrText xml:space="preserve">CITATION Fox11 \p 328 \n  \y  \t  \l 1033 </w:instrText>
          </w:r>
          <w:r w:rsidR="00CB5A62" w:rsidRPr="00DF7BA4">
            <w:fldChar w:fldCharType="separate"/>
          </w:r>
          <w:r w:rsidR="00CD087E">
            <w:rPr>
              <w:noProof/>
              <w:lang w:val="en-US"/>
            </w:rPr>
            <w:t>(p. 328)</w:t>
          </w:r>
          <w:r w:rsidR="00CB5A62" w:rsidRPr="00DF7BA4">
            <w:fldChar w:fldCharType="end"/>
          </w:r>
        </w:sdtContent>
      </w:sdt>
      <w:r w:rsidRPr="00DF7BA4">
        <w:t xml:space="preserve">. Nevertheless, he then suggested this was only the case if others understood the basis of an intervention </w:t>
      </w:r>
      <w:sdt>
        <w:sdtPr>
          <w:id w:val="1950898701"/>
          <w:citation/>
        </w:sdtPr>
        <w:sdtContent>
          <w:r w:rsidR="00CB5A62" w:rsidRPr="00DF7BA4">
            <w:fldChar w:fldCharType="begin"/>
          </w:r>
          <w:r w:rsidRPr="00DF7BA4">
            <w:rPr>
              <w:lang w:val="en-US"/>
            </w:rPr>
            <w:instrText xml:space="preserve">CITATION Fox11 \p 328 \n  \y  \t  \l 1033 </w:instrText>
          </w:r>
          <w:r w:rsidR="00CB5A62" w:rsidRPr="00DF7BA4">
            <w:fldChar w:fldCharType="separate"/>
          </w:r>
          <w:r w:rsidR="00CD087E">
            <w:rPr>
              <w:noProof/>
              <w:lang w:val="en-US"/>
            </w:rPr>
            <w:t>(p. 328)</w:t>
          </w:r>
          <w:r w:rsidR="00CB5A62" w:rsidRPr="00DF7BA4">
            <w:fldChar w:fldCharType="end"/>
          </w:r>
        </w:sdtContent>
      </w:sdt>
      <w:r w:rsidRPr="00DF7BA4">
        <w:t xml:space="preserve">. He also criticised the EP who </w:t>
      </w:r>
      <w:r w:rsidR="00C76D9A">
        <w:t xml:space="preserve">repeatedly </w:t>
      </w:r>
      <w:r w:rsidRPr="00DF7BA4">
        <w:t>used the same</w:t>
      </w:r>
      <w:r w:rsidR="00C76D9A">
        <w:t xml:space="preserve"> intervention</w:t>
      </w:r>
      <w:r w:rsidR="00BD38F4">
        <w:t>, suggesting that</w:t>
      </w:r>
      <w:r w:rsidRPr="00DF7BA4">
        <w:t xml:space="preserve"> they only</w:t>
      </w:r>
      <w:r w:rsidR="00C76D9A">
        <w:t xml:space="preserve"> had one way of addressing their work</w:t>
      </w:r>
      <w:r w:rsidRPr="00DF7BA4">
        <w:t xml:space="preserve"> </w:t>
      </w:r>
      <w:sdt>
        <w:sdtPr>
          <w:id w:val="1622038452"/>
          <w:citation/>
        </w:sdtPr>
        <w:sdtContent>
          <w:r w:rsidR="00CB5A62" w:rsidRPr="00DF7BA4">
            <w:fldChar w:fldCharType="begin"/>
          </w:r>
          <w:r w:rsidRPr="00DF7BA4">
            <w:rPr>
              <w:lang w:val="en-US"/>
            </w:rPr>
            <w:instrText xml:space="preserve">CITATION Fox11 \p 329 \n  \y  \t  \l 1033 </w:instrText>
          </w:r>
          <w:r w:rsidR="00CB5A62" w:rsidRPr="00DF7BA4">
            <w:fldChar w:fldCharType="separate"/>
          </w:r>
          <w:r w:rsidR="00CD087E">
            <w:rPr>
              <w:noProof/>
              <w:lang w:val="en-US"/>
            </w:rPr>
            <w:t>(p. 329)</w:t>
          </w:r>
          <w:r w:rsidR="00CB5A62" w:rsidRPr="00DF7BA4">
            <w:fldChar w:fldCharType="end"/>
          </w:r>
        </w:sdtContent>
      </w:sdt>
      <w:r w:rsidRPr="00DF7BA4">
        <w:t xml:space="preserve">. Whilst I am not wishing to justify poor practice, I feel that these two criticisms of EPs seem to have misunderstood the idea of artistry. He </w:t>
      </w:r>
      <w:r w:rsidR="00BD38F4" w:rsidRPr="00DF7BA4">
        <w:t>intimated</w:t>
      </w:r>
      <w:r w:rsidRPr="00DF7BA4">
        <w:t xml:space="preserve"> that many EPs were guided by personal biases that negated their professionalism; they had e</w:t>
      </w:r>
      <w:r w:rsidR="007B2C93">
        <w:t xml:space="preserve">xperience, but not expertise. Fox </w:t>
      </w:r>
      <w:sdt>
        <w:sdtPr>
          <w:id w:val="1934085440"/>
          <w:citation/>
        </w:sdtPr>
        <w:sdtContent>
          <w:r w:rsidR="007B2C93">
            <w:fldChar w:fldCharType="begin"/>
          </w:r>
          <w:r w:rsidR="007B2C93">
            <w:rPr>
              <w:lang w:val="en-US"/>
            </w:rPr>
            <w:instrText xml:space="preserve">CITATION Fox11 \n  \t  \l 1033 </w:instrText>
          </w:r>
          <w:r w:rsidR="007B2C93">
            <w:fldChar w:fldCharType="separate"/>
          </w:r>
          <w:r w:rsidR="00CD087E">
            <w:rPr>
              <w:noProof/>
              <w:lang w:val="en-US"/>
            </w:rPr>
            <w:t>(2011)</w:t>
          </w:r>
          <w:r w:rsidR="007B2C93">
            <w:fldChar w:fldCharType="end"/>
          </w:r>
        </w:sdtContent>
      </w:sdt>
      <w:r w:rsidRPr="00DF7BA4">
        <w:t xml:space="preserve"> argued that there was a “right” </w:t>
      </w:r>
      <w:sdt>
        <w:sdtPr>
          <w:id w:val="-482703015"/>
          <w:citation/>
        </w:sdtPr>
        <w:sdtContent>
          <w:r w:rsidR="00CB5A62" w:rsidRPr="00DF7BA4">
            <w:fldChar w:fldCharType="begin"/>
          </w:r>
          <w:r w:rsidRPr="00DF7BA4">
            <w:instrText xml:space="preserve">CITATION Fox11 \p 332 \n  \y  \t  \l 1033 </w:instrText>
          </w:r>
          <w:r w:rsidR="00CB5A62" w:rsidRPr="00DF7BA4">
            <w:fldChar w:fldCharType="separate"/>
          </w:r>
          <w:r w:rsidR="00CD087E" w:rsidRPr="00CD087E">
            <w:rPr>
              <w:noProof/>
            </w:rPr>
            <w:t>(p. 332)</w:t>
          </w:r>
          <w:r w:rsidR="00CB5A62" w:rsidRPr="00DF7BA4">
            <w:fldChar w:fldCharType="end"/>
          </w:r>
        </w:sdtContent>
      </w:sdt>
      <w:r w:rsidRPr="00DF7BA4">
        <w:t xml:space="preserve"> intervention for a particular difficulty and those professi</w:t>
      </w:r>
      <w:r w:rsidR="00BD38F4">
        <w:t>onals</w:t>
      </w:r>
      <w:r w:rsidR="006508DD">
        <w:t>,</w:t>
      </w:r>
      <w:r w:rsidR="00BD38F4">
        <w:t xml:space="preserve"> who had</w:t>
      </w:r>
      <w:r w:rsidRPr="00DF7BA4">
        <w:t xml:space="preserve"> habitual ways of working</w:t>
      </w:r>
      <w:r w:rsidR="006508DD">
        <w:t>,</w:t>
      </w:r>
      <w:r w:rsidRPr="00DF7BA4">
        <w:t xml:space="preserve"> should seek evidence to falsify their usual practice and beliefs in order to find that ‘right’ way</w:t>
      </w:r>
      <w:sdt>
        <w:sdtPr>
          <w:id w:val="539715295"/>
          <w:citation/>
        </w:sdtPr>
        <w:sdtContent>
          <w:r w:rsidR="00CB5A62" w:rsidRPr="00DF7BA4">
            <w:fldChar w:fldCharType="begin"/>
          </w:r>
          <w:r w:rsidRPr="00DF7BA4">
            <w:instrText xml:space="preserve">CITATION Fox11 \p 332 \n  \y  \t  \l 1033 </w:instrText>
          </w:r>
          <w:r w:rsidR="00CB5A62" w:rsidRPr="00DF7BA4">
            <w:fldChar w:fldCharType="separate"/>
          </w:r>
          <w:r w:rsidR="00CD087E">
            <w:rPr>
              <w:noProof/>
            </w:rPr>
            <w:t xml:space="preserve"> </w:t>
          </w:r>
          <w:r w:rsidR="00CD087E" w:rsidRPr="00CD087E">
            <w:rPr>
              <w:noProof/>
            </w:rPr>
            <w:t>(p. 332)</w:t>
          </w:r>
          <w:r w:rsidR="00CB5A62" w:rsidRPr="00DF7BA4">
            <w:fldChar w:fldCharType="end"/>
          </w:r>
        </w:sdtContent>
      </w:sdt>
      <w:r w:rsidRPr="00DF7BA4">
        <w:t>. These argument</w:t>
      </w:r>
      <w:r w:rsidR="00347AA9">
        <w:t>s sound</w:t>
      </w:r>
      <w:r w:rsidRPr="00DF7BA4">
        <w:t xml:space="preserve"> remarkably like traditional science. He seems to have succumbed to a familiar pattern. He has suggested something new and then used the old paradigm to measure its worth. </w:t>
      </w:r>
    </w:p>
    <w:p w14:paraId="254F7CD2" w14:textId="77777777" w:rsidR="00DF7BA4" w:rsidRPr="00DF7BA4" w:rsidRDefault="00DF7BA4" w:rsidP="00DF7BA4"/>
    <w:p w14:paraId="0B65B0A0" w14:textId="54A360B7" w:rsidR="00DF7BA4" w:rsidRPr="00DF7BA4" w:rsidRDefault="007B2C93" w:rsidP="00DF7BA4">
      <w:r>
        <w:t>I would argue that g</w:t>
      </w:r>
      <w:r w:rsidR="00DF7BA4" w:rsidRPr="00DF7BA4">
        <w:t>reat art is about a relationship between the artist and the person ex</w:t>
      </w:r>
      <w:r w:rsidR="00FE6ABB">
        <w:t>periencing the art. There is no</w:t>
      </w:r>
      <w:r w:rsidR="00DF7BA4" w:rsidRPr="00DF7BA4">
        <w:t xml:space="preserve"> one right way to do this; there is not one correct outcome. There is good art and poor art, but it </w:t>
      </w:r>
      <w:r w:rsidR="006508DD">
        <w:t xml:space="preserve">does not concern </w:t>
      </w:r>
      <w:r w:rsidR="00DF7BA4" w:rsidRPr="00DF7BA4">
        <w:t xml:space="preserve">the medium of the art. Similarly with the art of educational psychology, the </w:t>
      </w:r>
      <w:r w:rsidR="00DF7BA4" w:rsidRPr="00DF7BA4">
        <w:lastRenderedPageBreak/>
        <w:t>theories of psychology are merely a structure</w:t>
      </w:r>
      <w:r w:rsidR="006508DD">
        <w:t>,</w:t>
      </w:r>
      <w:r w:rsidR="00DF7BA4" w:rsidRPr="00DF7BA4">
        <w:t xml:space="preserve"> through which we build relationships with those with whom we work. Good practice</w:t>
      </w:r>
      <w:r>
        <w:t xml:space="preserve"> and desired outcomes are</w:t>
      </w:r>
      <w:r w:rsidR="00DF7BA4" w:rsidRPr="00DF7BA4">
        <w:t xml:space="preserve"> about the quality of those relationships</w:t>
      </w:r>
      <w:r w:rsidR="006508DD">
        <w:t>,</w:t>
      </w:r>
      <w:r w:rsidR="00DF7BA4" w:rsidRPr="00DF7BA4">
        <w:t xml:space="preserve"> not which theory is used</w:t>
      </w:r>
      <w:r w:rsidR="006508DD">
        <w:t>,</w:t>
      </w:r>
      <w:r w:rsidR="00DF7BA4" w:rsidRPr="00DF7BA4">
        <w:t xml:space="preserve"> and not necessari</w:t>
      </w:r>
      <w:r w:rsidR="00C76D9A">
        <w:t>ly even whether the people involved</w:t>
      </w:r>
      <w:r w:rsidR="00DF7BA4" w:rsidRPr="00DF7BA4">
        <w:t xml:space="preserve"> understand the ‘art</w:t>
      </w:r>
      <w:r w:rsidR="00BD38F4">
        <w:t>’</w:t>
      </w:r>
      <w:r w:rsidR="00C76D9A">
        <w:t xml:space="preserve"> in the same way</w:t>
      </w:r>
      <w:r w:rsidR="00DF7BA4" w:rsidRPr="00DF7BA4">
        <w:t>. In the context of this stu</w:t>
      </w:r>
      <w:r w:rsidR="006508DD">
        <w:t>dy this is a very important notion</w:t>
      </w:r>
      <w:r w:rsidR="00DF7BA4" w:rsidRPr="00DF7BA4">
        <w:t>. If we are considering the evidence to support</w:t>
      </w:r>
      <w:r w:rsidR="006508DD">
        <w:t>,</w:t>
      </w:r>
      <w:r w:rsidR="00DF7BA4" w:rsidRPr="00DF7BA4">
        <w:t xml:space="preserve"> or criticise</w:t>
      </w:r>
      <w:r w:rsidR="006508DD">
        <w:t>,</w:t>
      </w:r>
      <w:r w:rsidR="00DF7BA4" w:rsidRPr="00DF7BA4">
        <w:t xml:space="preserve"> the use of therap</w:t>
      </w:r>
      <w:r w:rsidR="00FE6ABB">
        <w:t>eutic interventions</w:t>
      </w:r>
      <w:r w:rsidR="00DF7BA4" w:rsidRPr="00DF7BA4">
        <w:t xml:space="preserve">, there is an incompatibility between the paradigm of many of the practitioners using </w:t>
      </w:r>
      <w:r w:rsidR="00C76D9A">
        <w:t xml:space="preserve">such </w:t>
      </w:r>
      <w:r w:rsidR="00DF7BA4" w:rsidRPr="00DF7BA4">
        <w:t>relat</w:t>
      </w:r>
      <w:r w:rsidR="00FE6ABB">
        <w:t>ional approaches</w:t>
      </w:r>
      <w:r w:rsidR="00DF7BA4" w:rsidRPr="00DF7BA4">
        <w:t xml:space="preserve"> and the governing bodies w</w:t>
      </w:r>
      <w:r w:rsidR="00C76D9A">
        <w:t>ho insist on traditional approaches and</w:t>
      </w:r>
      <w:r w:rsidR="00DF7BA4" w:rsidRPr="00DF7BA4">
        <w:t xml:space="preserve"> scientific rigour to establish ‘facts’</w:t>
      </w:r>
      <w:r w:rsidR="00C76D9A">
        <w:t xml:space="preserve"> regarding </w:t>
      </w:r>
      <w:r w:rsidR="00FE6ABB">
        <w:t>efficacy</w:t>
      </w:r>
      <w:r w:rsidR="00DF7BA4" w:rsidRPr="00DF7BA4">
        <w:t>.</w:t>
      </w:r>
    </w:p>
    <w:p w14:paraId="5735A34B" w14:textId="77777777" w:rsidR="00DF7BA4" w:rsidRPr="00DF7BA4" w:rsidRDefault="00DF7BA4" w:rsidP="00DF7BA4"/>
    <w:p w14:paraId="3FC664CA" w14:textId="7CF22D1D" w:rsidR="00DF7BA4" w:rsidRPr="00DF7BA4" w:rsidRDefault="00DF7BA4" w:rsidP="00DF7BA4">
      <w:r w:rsidRPr="00DF7BA4">
        <w:t>This is a complex area. It is vital that those o</w:t>
      </w:r>
      <w:r w:rsidR="001E6D89">
        <w:t xml:space="preserve">f </w:t>
      </w:r>
      <w:r w:rsidR="00226A40">
        <w:t>us,</w:t>
      </w:r>
      <w:r w:rsidRPr="00DF7BA4">
        <w:t xml:space="preserve"> who identify therapeutic methods as a powerful way </w:t>
      </w:r>
      <w:r w:rsidR="00DC3DBE">
        <w:t xml:space="preserve">in which </w:t>
      </w:r>
      <w:r w:rsidRPr="00DF7BA4">
        <w:t xml:space="preserve">to work, find mature, philosophically sound </w:t>
      </w:r>
      <w:r w:rsidR="00FE6ABB">
        <w:t xml:space="preserve">and rigorous </w:t>
      </w:r>
      <w:r w:rsidRPr="00DF7BA4">
        <w:t>research methods to demonstrate this. I think it is also important that the professionals involved in therapeutic pra</w:t>
      </w:r>
      <w:r w:rsidR="00BD38F4">
        <w:t>ctice carry out this research in order</w:t>
      </w:r>
      <w:r w:rsidRPr="00DF7BA4">
        <w:t xml:space="preserve"> that their experiences are valued and presented as part of the research. EPs s</w:t>
      </w:r>
      <w:r w:rsidR="00347AA9">
        <w:t>hould be confident to work with</w:t>
      </w:r>
      <w:r w:rsidR="003B73AC">
        <w:t xml:space="preserve"> “practice-</w:t>
      </w:r>
      <w:r w:rsidRPr="00DF7BA4">
        <w:t xml:space="preserve">based evidence” </w:t>
      </w:r>
      <w:sdt>
        <w:sdtPr>
          <w:id w:val="150956696"/>
          <w:citation/>
        </w:sdtPr>
        <w:sdtContent>
          <w:r w:rsidR="00CB5A62" w:rsidRPr="00DF7BA4">
            <w:fldChar w:fldCharType="begin"/>
          </w:r>
          <w:r w:rsidRPr="00DF7BA4">
            <w:instrText xml:space="preserve">CITATION Fox11 \p 328 \t  \l 1033 </w:instrText>
          </w:r>
          <w:r w:rsidR="00CB5A62" w:rsidRPr="00DF7BA4">
            <w:fldChar w:fldCharType="separate"/>
          </w:r>
          <w:r w:rsidR="00CD087E" w:rsidRPr="00CD087E">
            <w:rPr>
              <w:noProof/>
            </w:rPr>
            <w:t>(Fox, 2011, p. 328)</w:t>
          </w:r>
          <w:r w:rsidR="00CB5A62" w:rsidRPr="00DF7BA4">
            <w:fldChar w:fldCharType="end"/>
          </w:r>
        </w:sdtContent>
      </w:sdt>
      <w:r w:rsidRPr="00DF7BA4">
        <w:t xml:space="preserve">. </w:t>
      </w:r>
      <w:r w:rsidR="00347AA9">
        <w:t xml:space="preserve">Rachel was sure of her evidence. </w:t>
      </w:r>
      <w:r w:rsidRPr="00DF7BA4">
        <w:t>It is interesting that Lisa seemed to feel that she did not have evidence (</w:t>
      </w:r>
      <w:r w:rsidR="00D301C8">
        <w:t>Lisa</w:t>
      </w:r>
      <w:r w:rsidR="008F47E8">
        <w:t>, app. 5,</w:t>
      </w:r>
      <w:r w:rsidR="00D301C8">
        <w:t xml:space="preserve"> </w:t>
      </w:r>
      <w:r w:rsidR="008F47E8">
        <w:t>c</w:t>
      </w:r>
      <w:r w:rsidR="002A1B9F">
        <w:t>ode 30</w:t>
      </w:r>
      <w:r w:rsidR="00D301C8">
        <w:t>/9</w:t>
      </w:r>
      <w:r w:rsidRPr="00DF7BA4">
        <w:t>)</w:t>
      </w:r>
      <w:r w:rsidR="001E6D89">
        <w:t>,</w:t>
      </w:r>
      <w:r w:rsidRPr="00DF7BA4">
        <w:t xml:space="preserve"> thereby denying her own experience, although, she was nonetheless confident that what she was doing was useful. </w:t>
      </w:r>
    </w:p>
    <w:p w14:paraId="4D82DF78" w14:textId="77777777" w:rsidR="00DF7BA4" w:rsidRPr="00DF7BA4" w:rsidRDefault="00DF7BA4" w:rsidP="007B2C93">
      <w:pPr>
        <w:pStyle w:val="Heading4"/>
      </w:pPr>
      <w:r w:rsidRPr="00DF7BA4">
        <w:t>The policy debate</w:t>
      </w:r>
    </w:p>
    <w:p w14:paraId="30C3D177" w14:textId="0EA90B56" w:rsidR="00DF7BA4" w:rsidRPr="00DF7BA4" w:rsidRDefault="004A3B62" w:rsidP="00DF7BA4">
      <w:r>
        <w:t xml:space="preserve">Within </w:t>
      </w:r>
      <w:r w:rsidR="00DF7BA4" w:rsidRPr="00DF7BA4">
        <w:t>my co</w:t>
      </w:r>
      <w:r>
        <w:t>nsideration of the literature</w:t>
      </w:r>
      <w:r w:rsidR="00FE6ABB">
        <w:t>,</w:t>
      </w:r>
      <w:r>
        <w:t xml:space="preserve"> I referred to </w:t>
      </w:r>
      <w:r w:rsidR="00DF7BA4" w:rsidRPr="00DF7BA4">
        <w:t xml:space="preserve">an article by </w:t>
      </w:r>
      <w:r w:rsidR="00DF7BA4" w:rsidRPr="00DF7BA4">
        <w:rPr>
          <w:noProof/>
        </w:rPr>
        <w:t>Prilleltensky &amp; Nelson</w:t>
      </w:r>
      <w:r w:rsidR="00DF7BA4" w:rsidRPr="00DF7BA4">
        <w:t xml:space="preserve"> </w:t>
      </w:r>
      <w:sdt>
        <w:sdtPr>
          <w:id w:val="55434557"/>
          <w:citation/>
        </w:sdtPr>
        <w:sdtContent>
          <w:r w:rsidR="00CB5A62" w:rsidRPr="00DF7BA4">
            <w:fldChar w:fldCharType="begin"/>
          </w:r>
          <w:r w:rsidR="00511B77">
            <w:instrText xml:space="preserve">CITATION Pri00 \n  \t  \l 1033 </w:instrText>
          </w:r>
          <w:r w:rsidR="00CB5A62" w:rsidRPr="00DF7BA4">
            <w:fldChar w:fldCharType="separate"/>
          </w:r>
          <w:r w:rsidR="00CD087E" w:rsidRPr="00CD087E">
            <w:rPr>
              <w:noProof/>
            </w:rPr>
            <w:t>(2000)</w:t>
          </w:r>
          <w:r w:rsidR="00CB5A62" w:rsidRPr="00DF7BA4">
            <w:fldChar w:fldCharType="end"/>
          </w:r>
        </w:sdtContent>
      </w:sdt>
      <w:r w:rsidR="00DF7BA4" w:rsidRPr="00DF7BA4">
        <w:t xml:space="preserve">. They suggested that EPs should pay more attention to social policy. They argued that many of the difficulties that we have to work with are the result of our profoundly unjust society and that our </w:t>
      </w:r>
      <w:r w:rsidR="00DC3DBE">
        <w:t xml:space="preserve">current </w:t>
      </w:r>
      <w:r w:rsidR="00DF7BA4" w:rsidRPr="00DF7BA4">
        <w:t xml:space="preserve">strategies </w:t>
      </w:r>
      <w:r w:rsidR="00DC3DBE">
        <w:t xml:space="preserve">within the caring professions </w:t>
      </w:r>
      <w:r w:rsidR="00DF7BA4" w:rsidRPr="00DF7BA4">
        <w:t xml:space="preserve">are </w:t>
      </w:r>
      <w:r w:rsidR="00DC3DBE">
        <w:t xml:space="preserve">actually </w:t>
      </w:r>
      <w:r w:rsidR="00DF7BA4" w:rsidRPr="00DF7BA4">
        <w:t xml:space="preserve">about trying to help those in difficulty to accept and adjust to this injustice </w:t>
      </w:r>
      <w:sdt>
        <w:sdtPr>
          <w:id w:val="2140454980"/>
          <w:citation/>
        </w:sdtPr>
        <w:sdtContent>
          <w:r w:rsidR="00CB5A62" w:rsidRPr="00DF7BA4">
            <w:fldChar w:fldCharType="begin"/>
          </w:r>
          <w:r w:rsidR="00511B77">
            <w:instrText xml:space="preserve">CITATION Pri00 \p 99 \n  \y  \t  \l 1033 </w:instrText>
          </w:r>
          <w:r w:rsidR="00CB5A62" w:rsidRPr="00DF7BA4">
            <w:fldChar w:fldCharType="separate"/>
          </w:r>
          <w:r w:rsidR="00CD087E" w:rsidRPr="00CD087E">
            <w:rPr>
              <w:noProof/>
            </w:rPr>
            <w:t>(p. 99)</w:t>
          </w:r>
          <w:r w:rsidR="00CB5A62" w:rsidRPr="00DF7BA4">
            <w:fldChar w:fldCharType="end"/>
          </w:r>
        </w:sdtContent>
      </w:sdt>
      <w:r w:rsidR="00DF7BA4" w:rsidRPr="00DF7BA4">
        <w:t xml:space="preserve">. </w:t>
      </w:r>
    </w:p>
    <w:p w14:paraId="63479806" w14:textId="77777777" w:rsidR="00DF7BA4" w:rsidRPr="00DF7BA4" w:rsidRDefault="00DF7BA4" w:rsidP="00DF7BA4"/>
    <w:p w14:paraId="4C9FF732" w14:textId="0704F2FC" w:rsidR="00DF7BA4" w:rsidRPr="00DF7BA4" w:rsidRDefault="00DF7BA4" w:rsidP="00DF7BA4">
      <w:r w:rsidRPr="00DF7BA4">
        <w:t xml:space="preserve">As I considered my conversations with Lisa and Rachel I was not happy to level this criticism at them. Were they really wielding the power of the State to get </w:t>
      </w:r>
      <w:r w:rsidRPr="00DF7BA4">
        <w:lastRenderedPageBreak/>
        <w:t>individual children to adjust to the injustices of our society?</w:t>
      </w:r>
      <w:r w:rsidR="00C76D9A">
        <w:t xml:space="preserve"> The content of their conversations with me suggested</w:t>
      </w:r>
      <w:r w:rsidRPr="00DF7BA4">
        <w:t xml:space="preserve"> that they both had a profound desire to address injustice. </w:t>
      </w:r>
    </w:p>
    <w:p w14:paraId="2FDB0AEA" w14:textId="77777777" w:rsidR="00DF7BA4" w:rsidRPr="00DF7BA4" w:rsidRDefault="00DF7BA4" w:rsidP="00DF7BA4"/>
    <w:p w14:paraId="013E6D02" w14:textId="0C5DBEEA" w:rsidR="00DF7BA4" w:rsidRPr="00DF7BA4" w:rsidRDefault="00FE6ABB" w:rsidP="00DF7BA4">
      <w:r>
        <w:t xml:space="preserve">In arguing that EPs be more involved with social policy, </w:t>
      </w:r>
      <w:r w:rsidR="00DF7BA4" w:rsidRPr="00DF7BA4">
        <w:t>Prilleltensky and Nelson</w:t>
      </w:r>
      <w:sdt>
        <w:sdtPr>
          <w:id w:val="-1473819304"/>
          <w:citation/>
        </w:sdtPr>
        <w:sdtContent>
          <w:r w:rsidR="00CB5A62" w:rsidRPr="00DF7BA4">
            <w:fldChar w:fldCharType="begin"/>
          </w:r>
          <w:r w:rsidR="00511B77">
            <w:instrText xml:space="preserve">CITATION Pri00 \n  \t  \l 1033 </w:instrText>
          </w:r>
          <w:r w:rsidR="00CB5A62" w:rsidRPr="00DF7BA4">
            <w:fldChar w:fldCharType="separate"/>
          </w:r>
          <w:r w:rsidR="00CD087E">
            <w:rPr>
              <w:noProof/>
            </w:rPr>
            <w:t xml:space="preserve"> </w:t>
          </w:r>
          <w:r w:rsidR="00CD087E" w:rsidRPr="00CD087E">
            <w:rPr>
              <w:noProof/>
            </w:rPr>
            <w:t>(2000)</w:t>
          </w:r>
          <w:r w:rsidR="00CB5A62" w:rsidRPr="00DF7BA4">
            <w:fldChar w:fldCharType="end"/>
          </w:r>
        </w:sdtContent>
      </w:sdt>
      <w:r w:rsidR="00BD38F4">
        <w:t xml:space="preserve"> suggest</w:t>
      </w:r>
      <w:r w:rsidR="00DF7BA4" w:rsidRPr="00DF7BA4">
        <w:t xml:space="preserve"> a top-down approach to change. </w:t>
      </w:r>
      <w:r w:rsidR="00DF7BA4" w:rsidRPr="00DF7BA4">
        <w:rPr>
          <w:noProof/>
        </w:rPr>
        <w:t>Gameson, Rhydderch, Ellis, &amp; Carroll</w:t>
      </w:r>
      <w:r w:rsidR="00DF7BA4" w:rsidRPr="00DF7BA4">
        <w:t xml:space="preserve"> </w:t>
      </w:r>
      <w:sdt>
        <w:sdtPr>
          <w:id w:val="1321546965"/>
          <w:citation/>
        </w:sdtPr>
        <w:sdtContent>
          <w:r w:rsidR="00CB5A62" w:rsidRPr="00DF7BA4">
            <w:fldChar w:fldCharType="begin"/>
          </w:r>
          <w:r w:rsidR="00DF7BA4" w:rsidRPr="00DF7BA4">
            <w:instrText xml:space="preserve">CITATION Gam03 \n  \t  \l 1033 </w:instrText>
          </w:r>
          <w:r w:rsidR="00CB5A62" w:rsidRPr="00DF7BA4">
            <w:fldChar w:fldCharType="separate"/>
          </w:r>
          <w:r w:rsidR="00CD087E" w:rsidRPr="00CD087E">
            <w:rPr>
              <w:noProof/>
            </w:rPr>
            <w:t>(2003)</w:t>
          </w:r>
          <w:r w:rsidR="00CB5A62" w:rsidRPr="00DF7BA4">
            <w:fldChar w:fldCharType="end"/>
          </w:r>
        </w:sdtContent>
      </w:sdt>
      <w:r w:rsidR="003B73AC">
        <w:t xml:space="preserve"> argue</w:t>
      </w:r>
      <w:r w:rsidR="00DF7BA4" w:rsidRPr="00DF7BA4">
        <w:t xml:space="preserve"> that systemic thinking can “promote ‘deep’ strategic change”</w:t>
      </w:r>
      <w:sdt>
        <w:sdtPr>
          <w:id w:val="609707297"/>
          <w:citation/>
        </w:sdtPr>
        <w:sdtContent>
          <w:r w:rsidR="00CB5A62" w:rsidRPr="00DF7BA4">
            <w:fldChar w:fldCharType="begin"/>
          </w:r>
          <w:r w:rsidR="00DF7BA4" w:rsidRPr="00DF7BA4">
            <w:instrText xml:space="preserve">CITATION Gam03 \p 102 \n  \y  \t  \l 1033 </w:instrText>
          </w:r>
          <w:r w:rsidR="00CB5A62" w:rsidRPr="00DF7BA4">
            <w:fldChar w:fldCharType="separate"/>
          </w:r>
          <w:r w:rsidR="00CD087E">
            <w:rPr>
              <w:noProof/>
            </w:rPr>
            <w:t xml:space="preserve"> </w:t>
          </w:r>
          <w:r w:rsidR="00CD087E" w:rsidRPr="00CD087E">
            <w:rPr>
              <w:noProof/>
            </w:rPr>
            <w:t>(p. 102)</w:t>
          </w:r>
          <w:r w:rsidR="00CB5A62" w:rsidRPr="00DF7BA4">
            <w:fldChar w:fldCharType="end"/>
          </w:r>
        </w:sdtContent>
      </w:sdt>
      <w:r w:rsidR="00DF7BA4" w:rsidRPr="00DF7BA4">
        <w:t xml:space="preserve">. </w:t>
      </w:r>
      <w:r w:rsidR="001356DA">
        <w:t>E</w:t>
      </w:r>
      <w:r w:rsidR="003B73AC">
        <w:t>P</w:t>
      </w:r>
      <w:r w:rsidR="00DF7BA4" w:rsidRPr="00DF7BA4">
        <w:t xml:space="preserve">s can promote change in our wider culture in a ‘bottom-up’ process. Gameson </w:t>
      </w:r>
      <w:r w:rsidR="00186400">
        <w:t>et al.</w:t>
      </w:r>
      <w:r w:rsidR="00DF7BA4" w:rsidRPr="00DF7BA4">
        <w:t xml:space="preserve"> </w:t>
      </w:r>
      <w:sdt>
        <w:sdtPr>
          <w:id w:val="529075307"/>
          <w:citation/>
        </w:sdtPr>
        <w:sdtContent>
          <w:r w:rsidR="00CB5A62" w:rsidRPr="00DF7BA4">
            <w:fldChar w:fldCharType="begin"/>
          </w:r>
          <w:r w:rsidR="00DF7BA4" w:rsidRPr="00DF7BA4">
            <w:instrText xml:space="preserve">CITATION Gam03 \n  \t  \l 1033 </w:instrText>
          </w:r>
          <w:r w:rsidR="00CB5A62" w:rsidRPr="00DF7BA4">
            <w:fldChar w:fldCharType="separate"/>
          </w:r>
          <w:r w:rsidR="00CD087E" w:rsidRPr="00CD087E">
            <w:rPr>
              <w:noProof/>
            </w:rPr>
            <w:t>(2003)</w:t>
          </w:r>
          <w:r w:rsidR="00CB5A62" w:rsidRPr="00DF7BA4">
            <w:fldChar w:fldCharType="end"/>
          </w:r>
        </w:sdtContent>
      </w:sdt>
      <w:r w:rsidR="00DF7BA4" w:rsidRPr="00DF7BA4">
        <w:t xml:space="preserve"> identified what they called an “enabling dialogue” through which people were empowered to develop self-efficacy and independence. They argued that this was more likely to promote “real and lasting change” </w:t>
      </w:r>
      <w:sdt>
        <w:sdtPr>
          <w:id w:val="-44988757"/>
          <w:citation/>
        </w:sdtPr>
        <w:sdtContent>
          <w:r w:rsidR="00CB5A62" w:rsidRPr="00DF7BA4">
            <w:fldChar w:fldCharType="begin"/>
          </w:r>
          <w:r w:rsidR="00DF7BA4" w:rsidRPr="00DF7BA4">
            <w:instrText xml:space="preserve">CITATION Gam03 \p 102 \n  \y  \t  \l 1033 </w:instrText>
          </w:r>
          <w:r w:rsidR="00CB5A62" w:rsidRPr="00DF7BA4">
            <w:fldChar w:fldCharType="separate"/>
          </w:r>
          <w:r w:rsidR="00CD087E" w:rsidRPr="00CD087E">
            <w:rPr>
              <w:noProof/>
            </w:rPr>
            <w:t>(p. 102)</w:t>
          </w:r>
          <w:r w:rsidR="00CB5A62" w:rsidRPr="00DF7BA4">
            <w:fldChar w:fldCharType="end"/>
          </w:r>
        </w:sdtContent>
      </w:sdt>
      <w:r w:rsidR="00DF7BA4" w:rsidRPr="00DF7BA4">
        <w:t>. As I considered the examples of therapeutic work that Lisa and Rachel described</w:t>
      </w:r>
      <w:r w:rsidR="001356DA">
        <w:t>,</w:t>
      </w:r>
      <w:r w:rsidR="00DF7BA4" w:rsidRPr="00DF7BA4">
        <w:t xml:space="preserve"> I was struck by their re</w:t>
      </w:r>
      <w:r w:rsidR="001356DA">
        <w:t>spect for those with whom they worked,</w:t>
      </w:r>
      <w:r w:rsidR="00DF7BA4" w:rsidRPr="00DF7BA4">
        <w:t xml:space="preserve"> and how they offered an emp</w:t>
      </w:r>
      <w:r w:rsidR="001356DA">
        <w:t xml:space="preserve">owering relationship to children and young people. Rachel </w:t>
      </w:r>
      <w:r w:rsidR="00DF7BA4" w:rsidRPr="00DF7BA4">
        <w:t>was</w:t>
      </w:r>
      <w:r w:rsidR="001356DA">
        <w:t xml:space="preserve"> also</w:t>
      </w:r>
      <w:r w:rsidR="00DF7BA4" w:rsidRPr="00DF7BA4">
        <w:t xml:space="preserve"> aware of her individual work with a child having an impact on the whole school system</w:t>
      </w:r>
      <w:r>
        <w:t xml:space="preserve"> (Rachel</w:t>
      </w:r>
      <w:r w:rsidR="008F47E8">
        <w:t>, app. 2, c</w:t>
      </w:r>
      <w:r>
        <w:t>ode</w:t>
      </w:r>
      <w:r w:rsidR="008F47E8">
        <w:t xml:space="preserve"> </w:t>
      </w:r>
      <w:r>
        <w:t>11/26)</w:t>
      </w:r>
      <w:r w:rsidR="00E93261">
        <w:t xml:space="preserve">. Of course, the argument </w:t>
      </w:r>
      <w:r w:rsidR="00DF7BA4" w:rsidRPr="00DF7BA4">
        <w:t xml:space="preserve">does not </w:t>
      </w:r>
      <w:r w:rsidR="00BD38F4">
        <w:t xml:space="preserve">need </w:t>
      </w:r>
      <w:r w:rsidR="00DF7BA4" w:rsidRPr="00DF7BA4">
        <w:t>to be polarised into one or the other. We of course need those who work with children</w:t>
      </w:r>
      <w:r w:rsidR="00BD38F4">
        <w:t>,</w:t>
      </w:r>
      <w:r w:rsidR="00DF7BA4" w:rsidRPr="00DF7BA4">
        <w:t xml:space="preserve"> families and schools </w:t>
      </w:r>
      <w:r w:rsidR="00DC3DBE">
        <w:t xml:space="preserve">and those who influence policy. I would argue that both are important. Nevertheless, I feel challenged by the argument presented by </w:t>
      </w:r>
      <w:r w:rsidR="00DC3DBE" w:rsidRPr="00DF7BA4">
        <w:t>Prilleltensky and Nelson</w:t>
      </w:r>
      <w:sdt>
        <w:sdtPr>
          <w:id w:val="154503037"/>
          <w:citation/>
        </w:sdtPr>
        <w:sdtContent>
          <w:r w:rsidR="00752F2E">
            <w:fldChar w:fldCharType="begin"/>
          </w:r>
          <w:r w:rsidR="00752F2E">
            <w:rPr>
              <w:lang w:val="en-US"/>
            </w:rPr>
            <w:instrText xml:space="preserve">CITATION Pri00 \n  \t  \l 1033 </w:instrText>
          </w:r>
          <w:r w:rsidR="00752F2E">
            <w:fldChar w:fldCharType="separate"/>
          </w:r>
          <w:r w:rsidR="00CD087E">
            <w:rPr>
              <w:noProof/>
              <w:lang w:val="en-US"/>
            </w:rPr>
            <w:t xml:space="preserve"> (2000)</w:t>
          </w:r>
          <w:r w:rsidR="00752F2E">
            <w:fldChar w:fldCharType="end"/>
          </w:r>
        </w:sdtContent>
      </w:sdt>
      <w:r w:rsidR="00752F2E">
        <w:t xml:space="preserve">. In the rush of my </w:t>
      </w:r>
      <w:r w:rsidR="00BC5E2E">
        <w:t>day-to-day</w:t>
      </w:r>
      <w:r w:rsidR="00752F2E">
        <w:t xml:space="preserve"> work it is easy to lose sight of the bigger picture</w:t>
      </w:r>
      <w:r w:rsidR="00BC5E2E">
        <w:t>. It is important to reflect on the every day choices we make and confront practices that are unjust or unhelpful.</w:t>
      </w:r>
    </w:p>
    <w:p w14:paraId="52E88977" w14:textId="77777777" w:rsidR="00DF7BA4" w:rsidRPr="00DF7BA4" w:rsidRDefault="00DF7BA4" w:rsidP="00DF7BA4"/>
    <w:p w14:paraId="16EBD207" w14:textId="0CF549F4" w:rsidR="003E2CAA" w:rsidRDefault="003E2CAA" w:rsidP="00F748C2">
      <w:pPr>
        <w:pStyle w:val="Heading3"/>
      </w:pPr>
      <w:bookmarkStart w:id="68" w:name="_Toc206041391"/>
      <w:r>
        <w:t>Personal reflections</w:t>
      </w:r>
      <w:r w:rsidR="003B73AC">
        <w:t xml:space="preserve"> and learning</w:t>
      </w:r>
      <w:bookmarkEnd w:id="68"/>
    </w:p>
    <w:p w14:paraId="7C955CC1" w14:textId="246C03AE" w:rsidR="003B73AC" w:rsidRDefault="003B73AC" w:rsidP="003E2CAA">
      <w:r>
        <w:t>I want to close my discussion with some thoughts about m</w:t>
      </w:r>
      <w:r w:rsidR="006111E5">
        <w:t>y learning from t</w:t>
      </w:r>
      <w:r>
        <w:t>his</w:t>
      </w:r>
      <w:r w:rsidR="00FE6ABB">
        <w:t xml:space="preserve"> research. Again what I offer are</w:t>
      </w:r>
      <w:r>
        <w:t xml:space="preserve"> my thoughts at the time of writing. </w:t>
      </w:r>
    </w:p>
    <w:p w14:paraId="6E085C19" w14:textId="77777777" w:rsidR="003B73AC" w:rsidRDefault="003B73AC" w:rsidP="003E2CAA"/>
    <w:p w14:paraId="28C683EE" w14:textId="70E57C9A" w:rsidR="003549DA" w:rsidRDefault="00A66B01" w:rsidP="003E2CAA">
      <w:r>
        <w:t>I can divide my reflections into two sections</w:t>
      </w:r>
      <w:r w:rsidR="003549DA">
        <w:t>, m</w:t>
      </w:r>
      <w:r>
        <w:t>y</w:t>
      </w:r>
      <w:r w:rsidR="003549DA">
        <w:t xml:space="preserve"> learning</w:t>
      </w:r>
      <w:r>
        <w:t xml:space="preserve"> about the process of the research and my learning about the use of therapeutic interventions within educational </w:t>
      </w:r>
      <w:r w:rsidR="003549DA">
        <w:t xml:space="preserve">psychology. Learning from the process of the thesis has caused me </w:t>
      </w:r>
      <w:r w:rsidR="003549DA">
        <w:lastRenderedPageBreak/>
        <w:t xml:space="preserve">to reflect deeply on the nature of knowledge, the self, and the ways in which we can learn about our world. My awareness of these issues has deepened and is more informed. I am aware of an increased respect for difference. I feel that I understand more about the dynamic nature of our encounters with each other and how vital it is to pay attention to </w:t>
      </w:r>
      <w:r w:rsidR="00D47790">
        <w:t>the context of any meeting</w:t>
      </w:r>
      <w:r w:rsidR="003549DA">
        <w:t xml:space="preserve">. </w:t>
      </w:r>
      <w:r w:rsidR="003B73AC">
        <w:t>I am conscious of the dynamic selves of the children and adults that I meet and my part in the</w:t>
      </w:r>
      <w:r w:rsidR="00D47790">
        <w:t xml:space="preserve"> constantly changing nature </w:t>
      </w:r>
      <w:r w:rsidR="00B22D4A">
        <w:t xml:space="preserve">of </w:t>
      </w:r>
      <w:r w:rsidR="00D47790">
        <w:t>us all</w:t>
      </w:r>
      <w:r w:rsidR="003B73AC">
        <w:t>. I am more aware of how my assessments are only one possible interpretation of a situation. It is vital to take respectful account of alternative narratives. All of these</w:t>
      </w:r>
      <w:r w:rsidR="00F5396E">
        <w:t xml:space="preserve"> factors</w:t>
      </w:r>
      <w:r w:rsidR="003B73AC">
        <w:t xml:space="preserve"> have</w:t>
      </w:r>
      <w:r w:rsidR="007C0B7B">
        <w:t xml:space="preserve"> and will inform the </w:t>
      </w:r>
      <w:r w:rsidR="00E972B1">
        <w:t>ongoing</w:t>
      </w:r>
      <w:r w:rsidR="007C0B7B">
        <w:t xml:space="preserve"> development of my</w:t>
      </w:r>
      <w:r w:rsidR="003549DA">
        <w:t xml:space="preserve"> practice as an EP. </w:t>
      </w:r>
    </w:p>
    <w:p w14:paraId="79AE286A" w14:textId="77777777" w:rsidR="003549DA" w:rsidRDefault="003549DA" w:rsidP="003E2CAA"/>
    <w:p w14:paraId="5AB52AEC" w14:textId="1AC628F3" w:rsidR="00C427ED" w:rsidRDefault="003549DA" w:rsidP="003E2CAA">
      <w:r>
        <w:t>I softened my idealistic position on the process of the analysis. I believe that good qualitative resear</w:t>
      </w:r>
      <w:r w:rsidR="007C0B7B">
        <w:t>ch should be experience-</w:t>
      </w:r>
      <w:r>
        <w:t>based and it is important that we do not lose sight of this when we start to analyse our data. We should return regularly to our own experiences. Nevertheless, it is helpful to have some structure to support our work</w:t>
      </w:r>
      <w:r w:rsidR="00E5083F">
        <w:t xml:space="preserve"> and facilitate a rigorous engagement with the data</w:t>
      </w:r>
      <w:r>
        <w:t>.</w:t>
      </w:r>
    </w:p>
    <w:p w14:paraId="72DCE4E4" w14:textId="77777777" w:rsidR="00C427ED" w:rsidRDefault="00C427ED" w:rsidP="003E2CAA"/>
    <w:p w14:paraId="60DE7324" w14:textId="1CC1A393" w:rsidR="00A66B01" w:rsidRDefault="00EE7EE9" w:rsidP="003E2CAA">
      <w:r>
        <w:t>With regard to my learning about</w:t>
      </w:r>
      <w:r w:rsidR="007C0B7B">
        <w:t xml:space="preserve"> therapeutic practice, I </w:t>
      </w:r>
      <w:r>
        <w:t>refer back to my introduction</w:t>
      </w:r>
      <w:r w:rsidR="00E5083F">
        <w:t>,</w:t>
      </w:r>
      <w:r>
        <w:t xml:space="preserve"> where I </w:t>
      </w:r>
      <w:r w:rsidR="007C0B7B">
        <w:t>note</w:t>
      </w:r>
      <w:r>
        <w:t>d</w:t>
      </w:r>
      <w:r w:rsidR="007C0B7B">
        <w:t xml:space="preserve"> that </w:t>
      </w:r>
      <w:r w:rsidR="003E2CAA">
        <w:t>I was aware of my own ambivalen</w:t>
      </w:r>
      <w:r>
        <w:t>ce about offering therapeutic interventions as an EP.</w:t>
      </w:r>
      <w:r w:rsidR="001D7134">
        <w:t xml:space="preserve"> T</w:t>
      </w:r>
      <w:r w:rsidR="00BC5E2E">
        <w:t>here are often</w:t>
      </w:r>
      <w:r>
        <w:t xml:space="preserve"> situations when</w:t>
      </w:r>
      <w:r w:rsidR="00E5083F">
        <w:t>,</w:t>
      </w:r>
      <w:r>
        <w:t xml:space="preserve"> following assessment</w:t>
      </w:r>
      <w:r w:rsidR="00E5083F">
        <w:t>, I</w:t>
      </w:r>
      <w:r w:rsidR="001D7134">
        <w:t xml:space="preserve"> consider</w:t>
      </w:r>
      <w:r w:rsidR="00E5083F">
        <w:t xml:space="preserve"> that a</w:t>
      </w:r>
      <w:r>
        <w:t xml:space="preserve"> therapeutic intervention</w:t>
      </w:r>
      <w:r w:rsidR="001D7134">
        <w:t xml:space="preserve"> would be the appropriate</w:t>
      </w:r>
      <w:r>
        <w:t xml:space="preserve"> strategy. However, I am reluctant to offer this myself and will</w:t>
      </w:r>
      <w:r w:rsidR="00E93261">
        <w:t xml:space="preserve"> often</w:t>
      </w:r>
      <w:r>
        <w:t xml:space="preserve"> suggest that schools refer to CAMHS</w:t>
      </w:r>
      <w:r w:rsidR="00E5083F">
        <w:t>, even though I have</w:t>
      </w:r>
      <w:r w:rsidR="00E93261">
        <w:t xml:space="preserve"> the skills and enthusiasm to deliver the interventions</w:t>
      </w:r>
      <w:r w:rsidR="00E5083F">
        <w:t xml:space="preserve"> myself. </w:t>
      </w:r>
      <w:r>
        <w:t>I think th</w:t>
      </w:r>
      <w:r w:rsidR="00E5083F">
        <w:t>at I now understand these decisions</w:t>
      </w:r>
      <w:r>
        <w:t xml:space="preserve"> a little more.</w:t>
      </w:r>
      <w:r w:rsidR="007C0B7B">
        <w:t xml:space="preserve"> My work with Rachel and Lisa has helped </w:t>
      </w:r>
      <w:r>
        <w:t>me to make sense of this apparent</w:t>
      </w:r>
      <w:r w:rsidR="007C0B7B">
        <w:t xml:space="preserve"> paradox.</w:t>
      </w:r>
      <w:r w:rsidR="00A66B01">
        <w:t xml:space="preserve"> </w:t>
      </w:r>
      <w:r w:rsidR="00E5083F">
        <w:t>They identified the factors that limited their ability to offer therapeutic interventions</w:t>
      </w:r>
      <w:r w:rsidR="00E93261">
        <w:t>; t</w:t>
      </w:r>
      <w:r w:rsidR="00886480">
        <w:t>he</w:t>
      </w:r>
      <w:r w:rsidR="00E93261">
        <w:t>y</w:t>
      </w:r>
      <w:r w:rsidR="00886480">
        <w:t xml:space="preserve"> listed insufficient time,</w:t>
      </w:r>
      <w:r w:rsidR="00E5083F">
        <w:t xml:space="preserve"> lack</w:t>
      </w:r>
      <w:r w:rsidR="00886480">
        <w:t xml:space="preserve"> of supervision</w:t>
      </w:r>
      <w:r w:rsidR="001D7134">
        <w:t xml:space="preserve"> and workloads. These are my experiences as well. </w:t>
      </w:r>
      <w:r w:rsidR="00E5083F">
        <w:t xml:space="preserve">In addition, </w:t>
      </w:r>
      <w:r w:rsidR="00226A40">
        <w:t>school often do not support therapeutic interventions, even when they have asked for them. I have often delivered</w:t>
      </w:r>
      <w:r w:rsidR="00C427ED">
        <w:t xml:space="preserve"> </w:t>
      </w:r>
      <w:r w:rsidR="00226A40">
        <w:t xml:space="preserve">therapeutic interventions </w:t>
      </w:r>
      <w:r w:rsidR="00C427ED">
        <w:t>in an empty classroom, or the corner of a library</w:t>
      </w:r>
      <w:r w:rsidR="00226A40">
        <w:t xml:space="preserve"> and once in a broom cupboard</w:t>
      </w:r>
      <w:r w:rsidR="00C427ED">
        <w:t xml:space="preserve">. </w:t>
      </w:r>
      <w:r w:rsidR="00A66B01">
        <w:t xml:space="preserve">I do not </w:t>
      </w:r>
      <w:r w:rsidR="00A66B01">
        <w:lastRenderedPageBreak/>
        <w:t>have a d</w:t>
      </w:r>
      <w:r w:rsidR="00F5396E">
        <w:t>edicated therapy room.</w:t>
      </w:r>
      <w:r w:rsidR="00A66B01">
        <w:t xml:space="preserve"> </w:t>
      </w:r>
      <w:r w:rsidR="00E5083F">
        <w:t xml:space="preserve">I </w:t>
      </w:r>
      <w:r w:rsidR="007C0B7B">
        <w:t>believe that therapeutic work can and should be a part of educational psychology practice, but if we are going t</w:t>
      </w:r>
      <w:r w:rsidR="00886480">
        <w:t>o do this work well, then</w:t>
      </w:r>
      <w:r w:rsidR="00D552AA">
        <w:t xml:space="preserve"> I believe that</w:t>
      </w:r>
      <w:r w:rsidR="00886480">
        <w:t xml:space="preserve"> usual practices regarding</w:t>
      </w:r>
      <w:r w:rsidR="00E5083F">
        <w:t xml:space="preserve"> training, super</w:t>
      </w:r>
      <w:r w:rsidR="00D552AA">
        <w:t>vision and service delivery need</w:t>
      </w:r>
      <w:r w:rsidR="007C0B7B">
        <w:t xml:space="preserve"> to be addressed. </w:t>
      </w:r>
    </w:p>
    <w:p w14:paraId="3DC1AC77" w14:textId="77777777" w:rsidR="00A66B01" w:rsidRDefault="00A66B01" w:rsidP="003E2CAA"/>
    <w:p w14:paraId="2F62DB40" w14:textId="77777777" w:rsidR="00DF7BA4" w:rsidRPr="00DF7BA4" w:rsidRDefault="00DF7BA4" w:rsidP="00DF7BA4"/>
    <w:p w14:paraId="7E81EBEE" w14:textId="77777777" w:rsidR="002634D3" w:rsidRDefault="002634D3" w:rsidP="00DF7BA4">
      <w:r>
        <w:br w:type="page"/>
      </w:r>
    </w:p>
    <w:p w14:paraId="594506D1" w14:textId="77777777" w:rsidR="002634D3" w:rsidRDefault="002634D3" w:rsidP="002634D3">
      <w:pPr>
        <w:pStyle w:val="Heading1"/>
      </w:pPr>
      <w:bookmarkStart w:id="69" w:name="_Toc206041392"/>
      <w:r>
        <w:lastRenderedPageBreak/>
        <w:t>Summary and Conclusions</w:t>
      </w:r>
      <w:bookmarkEnd w:id="69"/>
    </w:p>
    <w:p w14:paraId="4823556B" w14:textId="01B9BAEA" w:rsidR="00134D0F" w:rsidRDefault="00134D0F" w:rsidP="00134D0F">
      <w:r w:rsidRPr="00134D0F">
        <w:t xml:space="preserve">In this study I </w:t>
      </w:r>
      <w:r>
        <w:t>set out to explore educational psychologists’ experiences of working therapeut</w:t>
      </w:r>
      <w:r w:rsidR="001A36DB">
        <w:t>ically. I suggested that there wa</w:t>
      </w:r>
      <w:r w:rsidR="001D7134">
        <w:t xml:space="preserve">s </w:t>
      </w:r>
      <w:r w:rsidR="0058518F">
        <w:t xml:space="preserve">a </w:t>
      </w:r>
      <w:r w:rsidR="001D7134">
        <w:t>contradiction</w:t>
      </w:r>
      <w:r w:rsidR="0058518F">
        <w:t xml:space="preserve"> within the profession regarding thinking about this</w:t>
      </w:r>
      <w:r>
        <w:t xml:space="preserve"> type of intervention.</w:t>
      </w:r>
      <w:r w:rsidR="00D35654">
        <w:t xml:space="preserve"> Whilst many expressed the opinion</w:t>
      </w:r>
      <w:r>
        <w:t xml:space="preserve"> that it</w:t>
      </w:r>
      <w:r w:rsidR="00D35654">
        <w:t xml:space="preserve"> was a valuable approach, </w:t>
      </w:r>
      <w:r>
        <w:t>surveys suggest</w:t>
      </w:r>
      <w:r w:rsidR="001356DA">
        <w:t>ed</w:t>
      </w:r>
      <w:r w:rsidR="008F499F">
        <w:t xml:space="preserve"> that</w:t>
      </w:r>
      <w:r>
        <w:t xml:space="preserve"> few EPs worked in this way. I wanted to invest</w:t>
      </w:r>
      <w:r w:rsidR="00D35654">
        <w:t xml:space="preserve">igate this </w:t>
      </w:r>
      <w:r w:rsidR="000F3191">
        <w:t>discrepancy</w:t>
      </w:r>
      <w:r w:rsidR="00D35654">
        <w:t>.</w:t>
      </w:r>
      <w:r w:rsidR="004158B7">
        <w:t xml:space="preserve"> </w:t>
      </w:r>
    </w:p>
    <w:p w14:paraId="0E90CD61" w14:textId="77777777" w:rsidR="00134D0F" w:rsidRDefault="00134D0F" w:rsidP="00134D0F"/>
    <w:p w14:paraId="30AD8770" w14:textId="025ABC46" w:rsidR="00873E28" w:rsidRPr="00226A40" w:rsidRDefault="00134D0F" w:rsidP="00134D0F">
      <w:r w:rsidRPr="00873E28">
        <w:t>I also set out to demonstrate how much we can learn from a careful consideration of the thoughtful conver</w:t>
      </w:r>
      <w:r w:rsidR="00BE3B5B" w:rsidRPr="00873E28">
        <w:t>sations of individual</w:t>
      </w:r>
      <w:r w:rsidR="00BA57CE" w:rsidRPr="00873E28">
        <w:t>s</w:t>
      </w:r>
      <w:r w:rsidR="00C638E0" w:rsidRPr="00873E28">
        <w:t>, e</w:t>
      </w:r>
      <w:r w:rsidR="008F499F" w:rsidRPr="00873E28">
        <w:t>specially</w:t>
      </w:r>
      <w:r w:rsidR="00BE3B5B" w:rsidRPr="00873E28">
        <w:t xml:space="preserve"> when the </w:t>
      </w:r>
      <w:r w:rsidR="004158B7" w:rsidRPr="00873E28">
        <w:t xml:space="preserve">narratives </w:t>
      </w:r>
      <w:r w:rsidR="00BE3B5B" w:rsidRPr="00873E28">
        <w:t>created we</w:t>
      </w:r>
      <w:r w:rsidR="004158B7" w:rsidRPr="00873E28">
        <w:t>re voiced</w:t>
      </w:r>
      <w:r w:rsidR="00BE3B5B" w:rsidRPr="00873E28">
        <w:t xml:space="preserve"> by experienced professional</w:t>
      </w:r>
      <w:r w:rsidR="00907ECB" w:rsidRPr="00873E28">
        <w:t>s</w:t>
      </w:r>
      <w:r w:rsidR="00BE3B5B" w:rsidRPr="00873E28">
        <w:t xml:space="preserve"> embedded within their role as EPs. </w:t>
      </w:r>
      <w:r w:rsidR="00873E28" w:rsidRPr="00226A40">
        <w:t>The unique experiences of my two participants can add to our understanding. The reader may recognise the co-construction as something with which they are familiar. Alternatively, these narratives may seem foreign, in which case the learning has to do with increased awareness and understanding of difference</w:t>
      </w:r>
      <w:r w:rsidR="00AF1502" w:rsidRPr="00226A40">
        <w:t xml:space="preserve"> within the profession</w:t>
      </w:r>
      <w:r w:rsidR="00873E28" w:rsidRPr="00226A40">
        <w:t>.</w:t>
      </w:r>
    </w:p>
    <w:p w14:paraId="67AD134B" w14:textId="77777777" w:rsidR="00873E28" w:rsidRDefault="00873E28" w:rsidP="00134D0F"/>
    <w:p w14:paraId="7825CBE7" w14:textId="4DE63730" w:rsidR="007C0B7B" w:rsidRPr="00873E28" w:rsidRDefault="00C638E0" w:rsidP="00134D0F">
      <w:pPr>
        <w:rPr>
          <w:color w:val="FF0000"/>
        </w:rPr>
      </w:pPr>
      <w:r>
        <w:t>As I reflected on my learning from this study, I was aware that every time I considered the transcripts of my participants</w:t>
      </w:r>
      <w:r w:rsidR="004D0F2E">
        <w:t>’</w:t>
      </w:r>
      <w:r>
        <w:t xml:space="preserve"> conversations</w:t>
      </w:r>
      <w:r w:rsidR="004D0F2E">
        <w:t>,</w:t>
      </w:r>
      <w:r>
        <w:t xml:space="preserve"> </w:t>
      </w:r>
      <w:r w:rsidR="00D35654">
        <w:t>I noticed something new</w:t>
      </w:r>
      <w:r>
        <w:t xml:space="preserve">. </w:t>
      </w:r>
      <w:r w:rsidR="004D0F2E">
        <w:t>I offer the following recommendations as a small portion of t</w:t>
      </w:r>
      <w:r w:rsidR="004C75E0">
        <w:t>he practice-based wisdom of my participants</w:t>
      </w:r>
      <w:r w:rsidR="00A271FC">
        <w:t xml:space="preserve"> and </w:t>
      </w:r>
      <w:r w:rsidR="004D0F2E">
        <w:t>myself</w:t>
      </w:r>
      <w:r w:rsidR="00AF1502">
        <w:t xml:space="preserve">, </w:t>
      </w:r>
      <w:r w:rsidR="00AF1502" w:rsidRPr="00226A40">
        <w:t>a</w:t>
      </w:r>
      <w:r w:rsidR="00873E28" w:rsidRPr="00226A40">
        <w:t>cknowledging that these are the views of three women</w:t>
      </w:r>
      <w:r w:rsidR="009B6790" w:rsidRPr="00226A40">
        <w:t>, offered within a specific context</w:t>
      </w:r>
      <w:r w:rsidR="001A36DB" w:rsidRPr="00226A40">
        <w:t>:</w:t>
      </w:r>
      <w:r w:rsidR="00296678" w:rsidRPr="00873E28">
        <w:rPr>
          <w:color w:val="FF0000"/>
        </w:rPr>
        <w:t xml:space="preserve"> </w:t>
      </w:r>
    </w:p>
    <w:p w14:paraId="3E09E3D6" w14:textId="4DAA1B0C" w:rsidR="007C0B7B" w:rsidRDefault="008F499F" w:rsidP="001A36DB">
      <w:pPr>
        <w:pStyle w:val="ListParagraph"/>
        <w:numPr>
          <w:ilvl w:val="0"/>
          <w:numId w:val="37"/>
        </w:numPr>
      </w:pPr>
      <w:r>
        <w:t>We all agreed that g</w:t>
      </w:r>
      <w:r w:rsidR="00D35654">
        <w:t>ood r</w:t>
      </w:r>
      <w:r w:rsidR="007C0B7B">
        <w:t>elation</w:t>
      </w:r>
      <w:r w:rsidR="000F3191">
        <w:t>ships are at the heart of educational psychology</w:t>
      </w:r>
      <w:r w:rsidR="00D35654">
        <w:t xml:space="preserve"> and especially </w:t>
      </w:r>
      <w:r w:rsidR="000F3191">
        <w:t xml:space="preserve">when delivering </w:t>
      </w:r>
      <w:r w:rsidR="00D35654">
        <w:t>therapeutic interventions</w:t>
      </w:r>
    </w:p>
    <w:p w14:paraId="24A751AE" w14:textId="317E7659" w:rsidR="008F499F" w:rsidRDefault="008F499F" w:rsidP="008F499F">
      <w:pPr>
        <w:pStyle w:val="ListParagraph"/>
        <w:numPr>
          <w:ilvl w:val="0"/>
          <w:numId w:val="37"/>
        </w:numPr>
      </w:pPr>
      <w:r>
        <w:t>EPSs can play a part in establishing therapeutic practice within the role of the EP, by relaxing rigid time allocation models. There are no easy answers to this problem of limited r</w:t>
      </w:r>
      <w:r w:rsidR="000F3191">
        <w:t>esources and further Action R</w:t>
      </w:r>
      <w:r>
        <w:t xml:space="preserve">esearch could </w:t>
      </w:r>
      <w:r w:rsidR="000F3191">
        <w:t xml:space="preserve">be employed in order to </w:t>
      </w:r>
      <w:r>
        <w:t>explore this issue further. However, I suggested that EPs are very well qualified professionals</w:t>
      </w:r>
      <w:r w:rsidR="00FE0C8D">
        <w:t>, whose judgements regarding</w:t>
      </w:r>
      <w:r>
        <w:t xml:space="preserve"> their time could </w:t>
      </w:r>
      <w:r w:rsidR="000F3191">
        <w:t xml:space="preserve">perhaps </w:t>
      </w:r>
      <w:r>
        <w:t>be trusted</w:t>
      </w:r>
      <w:r w:rsidR="000F3191">
        <w:t xml:space="preserve"> a little more</w:t>
      </w:r>
      <w:r>
        <w:t>.</w:t>
      </w:r>
    </w:p>
    <w:p w14:paraId="4594B8EA" w14:textId="344CC5F2" w:rsidR="001A36DB" w:rsidRDefault="000F3191" w:rsidP="001A36DB">
      <w:pPr>
        <w:pStyle w:val="ListParagraph"/>
        <w:numPr>
          <w:ilvl w:val="0"/>
          <w:numId w:val="37"/>
        </w:numPr>
      </w:pPr>
      <w:r>
        <w:lastRenderedPageBreak/>
        <w:t xml:space="preserve">We all </w:t>
      </w:r>
      <w:r w:rsidR="008F499F">
        <w:t>suggested that changes to training programmes that facilitated the self-awareness and reflective practice of the EP</w:t>
      </w:r>
      <w:r w:rsidR="00D35654">
        <w:t xml:space="preserve"> </w:t>
      </w:r>
      <w:r w:rsidR="008F499F">
        <w:t xml:space="preserve">could support EPs to </w:t>
      </w:r>
      <w:r>
        <w:t>build</w:t>
      </w:r>
      <w:r w:rsidR="008F499F">
        <w:t xml:space="preserve"> </w:t>
      </w:r>
      <w:r w:rsidR="00D35654">
        <w:t>effective relationships wit</w:t>
      </w:r>
      <w:r w:rsidR="008F499F">
        <w:t>h children, parents and schools</w:t>
      </w:r>
      <w:r>
        <w:t xml:space="preserve">. </w:t>
      </w:r>
      <w:r w:rsidR="008D348F">
        <w:t>Such skills would also promote professional development and self-care for the EP in their demanding and challenging roles</w:t>
      </w:r>
    </w:p>
    <w:p w14:paraId="3A86359D" w14:textId="6FDD4B06" w:rsidR="001A36DB" w:rsidRDefault="00296678" w:rsidP="001A36DB">
      <w:pPr>
        <w:pStyle w:val="ListParagraph"/>
        <w:numPr>
          <w:ilvl w:val="0"/>
          <w:numId w:val="37"/>
        </w:numPr>
      </w:pPr>
      <w:r>
        <w:t>Supervision</w:t>
      </w:r>
      <w:r w:rsidR="000F3191">
        <w:t xml:space="preserve"> is a complex process. I suggested that attention is required to</w:t>
      </w:r>
      <w:r w:rsidR="00B3579E">
        <w:t xml:space="preserve"> </w:t>
      </w:r>
      <w:r w:rsidR="000F3191">
        <w:t>encourage the development of effective supervision</w:t>
      </w:r>
      <w:r w:rsidR="00B3579E">
        <w:t xml:space="preserve">. It </w:t>
      </w:r>
      <w:r w:rsidR="00F5396E">
        <w:t>should be</w:t>
      </w:r>
      <w:r w:rsidR="00BA57CE">
        <w:t xml:space="preserve"> an essential aspect of </w:t>
      </w:r>
      <w:r w:rsidR="00E972B1">
        <w:t>ongoing</w:t>
      </w:r>
      <w:r w:rsidR="001A36DB">
        <w:t xml:space="preserve"> professional development</w:t>
      </w:r>
      <w:r w:rsidR="00B3579E">
        <w:t>, especially for those wishing to offer therapeutic interventions</w:t>
      </w:r>
      <w:r w:rsidR="001A36DB">
        <w:t xml:space="preserve"> </w:t>
      </w:r>
    </w:p>
    <w:p w14:paraId="71FCD904" w14:textId="72963644" w:rsidR="00296678" w:rsidRDefault="001A36DB" w:rsidP="00134D0F">
      <w:pPr>
        <w:pStyle w:val="ListParagraph"/>
        <w:numPr>
          <w:ilvl w:val="0"/>
          <w:numId w:val="37"/>
        </w:numPr>
      </w:pPr>
      <w:r>
        <w:t>W</w:t>
      </w:r>
      <w:r w:rsidR="00296678">
        <w:t>e need f</w:t>
      </w:r>
      <w:r w:rsidR="00A271FC">
        <w:t>resh thinking regarding how interventions are</w:t>
      </w:r>
      <w:r w:rsidR="00296678">
        <w:t xml:space="preserve"> evaluated and how each EP is encouraged to develop a self-confident and effective practice</w:t>
      </w:r>
      <w:r w:rsidR="00F5396E">
        <w:t>. This evaluation needs to pay</w:t>
      </w:r>
      <w:r w:rsidR="00296678">
        <w:t xml:space="preserve"> attentio</w:t>
      </w:r>
      <w:r w:rsidR="00F5396E">
        <w:t>n to the relationships that EPs</w:t>
      </w:r>
      <w:r w:rsidR="00296678">
        <w:t xml:space="preserve"> bu</w:t>
      </w:r>
      <w:r w:rsidR="00A271FC">
        <w:t xml:space="preserve">ild over </w:t>
      </w:r>
      <w:r w:rsidR="00C638E0">
        <w:t>time with those with whom they work</w:t>
      </w:r>
      <w:r w:rsidR="00296678">
        <w:t xml:space="preserve">. </w:t>
      </w:r>
    </w:p>
    <w:p w14:paraId="07ACD19B" w14:textId="77777777" w:rsidR="00F5396E" w:rsidRDefault="00F5396E" w:rsidP="00F40D66"/>
    <w:p w14:paraId="0C1E684A" w14:textId="427C1A6C" w:rsidR="00F40D66" w:rsidRDefault="004D0F2E" w:rsidP="00F40D66">
      <w:r>
        <w:t xml:space="preserve">In the methodology, I returned to some of the earliest thinking within psychology. James, writing in 1892 </w:t>
      </w:r>
      <w:sdt>
        <w:sdtPr>
          <w:id w:val="363324323"/>
          <w:citation/>
        </w:sdtPr>
        <w:sdtContent>
          <w:r>
            <w:fldChar w:fldCharType="begin"/>
          </w:r>
          <w:r>
            <w:rPr>
              <w:lang w:val="en-US"/>
            </w:rPr>
            <w:instrText xml:space="preserve">CITATION Jam01 \n  \t  \l 1033 </w:instrText>
          </w:r>
          <w:r>
            <w:fldChar w:fldCharType="separate"/>
          </w:r>
          <w:r w:rsidR="00CD087E" w:rsidRPr="00CD087E">
            <w:rPr>
              <w:noProof/>
              <w:lang w:val="en-US"/>
            </w:rPr>
            <w:t>(2001)</w:t>
          </w:r>
          <w:r>
            <w:fldChar w:fldCharType="end"/>
          </w:r>
        </w:sdtContent>
      </w:sdt>
      <w:r>
        <w:t xml:space="preserve"> and Bergson</w:t>
      </w:r>
      <w:sdt>
        <w:sdtPr>
          <w:id w:val="1463693347"/>
          <w:citation/>
        </w:sdtPr>
        <w:sdtContent>
          <w:r>
            <w:fldChar w:fldCharType="begin"/>
          </w:r>
          <w:r>
            <w:rPr>
              <w:lang w:val="en-US"/>
            </w:rPr>
            <w:instrText xml:space="preserve">CITATION Ber10 \n  \t  \l 1033 </w:instrText>
          </w:r>
          <w:r>
            <w:fldChar w:fldCharType="separate"/>
          </w:r>
          <w:r w:rsidR="00CD087E">
            <w:rPr>
              <w:noProof/>
              <w:lang w:val="en-US"/>
            </w:rPr>
            <w:t xml:space="preserve"> </w:t>
          </w:r>
          <w:r w:rsidR="00CD087E" w:rsidRPr="00CD087E">
            <w:rPr>
              <w:noProof/>
              <w:lang w:val="en-US"/>
            </w:rPr>
            <w:t>(1910)</w:t>
          </w:r>
          <w:r>
            <w:fldChar w:fldCharType="end"/>
          </w:r>
        </w:sdtContent>
      </w:sdt>
      <w:r>
        <w:t xml:space="preserve"> both identified an approach to psychology that was what we would now call qualitative and social constructionist. More recently, many writers have re</w:t>
      </w:r>
      <w:r w:rsidR="00B3579E">
        <w:t>-</w:t>
      </w:r>
      <w:r>
        <w:t xml:space="preserve">engaged with these ideas and philosophies. </w:t>
      </w:r>
      <w:r w:rsidR="00A271FC">
        <w:t xml:space="preserve">My study embraced one paradigm within psychology. It is not the dominant narrative, but there are </w:t>
      </w:r>
      <w:r w:rsidR="00B3579E">
        <w:t xml:space="preserve">many </w:t>
      </w:r>
      <w:r w:rsidR="00A271FC">
        <w:t>practicing EPs</w:t>
      </w:r>
      <w:r w:rsidR="00B3579E">
        <w:t xml:space="preserve"> who value this approach</w:t>
      </w:r>
      <w:r w:rsidR="00A271FC">
        <w:t xml:space="preserve">. </w:t>
      </w:r>
      <w:r w:rsidR="00296678">
        <w:t>I</w:t>
      </w:r>
      <w:r w:rsidR="00ED471E">
        <w:t>n agreement with Fallo</w:t>
      </w:r>
      <w:r w:rsidR="00A271FC">
        <w:t xml:space="preserve">n </w:t>
      </w:r>
      <w:r w:rsidR="00186400">
        <w:t>et al.</w:t>
      </w:r>
      <w:r w:rsidR="00A271FC">
        <w:t xml:space="preserve"> </w:t>
      </w:r>
      <w:sdt>
        <w:sdtPr>
          <w:id w:val="-1108728313"/>
          <w:citation/>
        </w:sdtPr>
        <w:sdtContent>
          <w:r w:rsidR="00A271FC">
            <w:fldChar w:fldCharType="begin"/>
          </w:r>
          <w:r w:rsidR="00A271FC">
            <w:rPr>
              <w:lang w:val="en-US"/>
            </w:rPr>
            <w:instrText xml:space="preserve">CITATION Fal10 \n  \t  \l 1033 </w:instrText>
          </w:r>
          <w:r w:rsidR="00A271FC">
            <w:fldChar w:fldCharType="separate"/>
          </w:r>
          <w:r w:rsidR="00CD087E">
            <w:rPr>
              <w:noProof/>
              <w:lang w:val="en-US"/>
            </w:rPr>
            <w:t>(2010)</w:t>
          </w:r>
          <w:r w:rsidR="00A271FC">
            <w:fldChar w:fldCharType="end"/>
          </w:r>
        </w:sdtContent>
      </w:sdt>
      <w:r w:rsidR="007F6917">
        <w:t>,</w:t>
      </w:r>
      <w:r w:rsidR="0064494D">
        <w:t xml:space="preserve"> I believe</w:t>
      </w:r>
      <w:r w:rsidR="00A271FC">
        <w:t xml:space="preserve"> that </w:t>
      </w:r>
      <w:r w:rsidR="00B3579E">
        <w:t>some</w:t>
      </w:r>
      <w:r w:rsidR="00296678">
        <w:t xml:space="preserve"> of the</w:t>
      </w:r>
      <w:r w:rsidR="00A271FC">
        <w:t xml:space="preserve"> insecurities, which seem to plague the profession, arise within the conflict between theory</w:t>
      </w:r>
      <w:r w:rsidR="007F6917">
        <w:t xml:space="preserve"> (academia)</w:t>
      </w:r>
      <w:r w:rsidR="00A271FC">
        <w:t xml:space="preserve"> and practice.</w:t>
      </w:r>
      <w:r w:rsidR="00F40D66">
        <w:t xml:space="preserve"> </w:t>
      </w:r>
      <w:r w:rsidR="00C638E0">
        <w:t>I</w:t>
      </w:r>
      <w:r w:rsidR="003F4A50">
        <w:t>n contrast to Fallo</w:t>
      </w:r>
      <w:r w:rsidR="007F6917">
        <w:t xml:space="preserve">n </w:t>
      </w:r>
      <w:r w:rsidR="00186400">
        <w:t>et al.</w:t>
      </w:r>
      <w:r w:rsidR="007F6917">
        <w:t xml:space="preserve"> </w:t>
      </w:r>
      <w:sdt>
        <w:sdtPr>
          <w:id w:val="-1929337952"/>
          <w:citation/>
        </w:sdtPr>
        <w:sdtContent>
          <w:r w:rsidR="007F6917">
            <w:fldChar w:fldCharType="begin"/>
          </w:r>
          <w:r w:rsidR="007F6917">
            <w:rPr>
              <w:lang w:val="en-US"/>
            </w:rPr>
            <w:instrText xml:space="preserve">CITATION Fal10 \n  \t  \l 1033 </w:instrText>
          </w:r>
          <w:r w:rsidR="007F6917">
            <w:fldChar w:fldCharType="separate"/>
          </w:r>
          <w:r w:rsidR="00CD087E">
            <w:rPr>
              <w:noProof/>
              <w:lang w:val="en-US"/>
            </w:rPr>
            <w:t>(2010)</w:t>
          </w:r>
          <w:r w:rsidR="007F6917">
            <w:fldChar w:fldCharType="end"/>
          </w:r>
        </w:sdtContent>
      </w:sdt>
      <w:r w:rsidR="00D552AA">
        <w:t>,</w:t>
      </w:r>
      <w:r w:rsidR="007F6917">
        <w:t xml:space="preserve"> I suggest t</w:t>
      </w:r>
      <w:r w:rsidR="00B3579E">
        <w:t>hat there is a pl</w:t>
      </w:r>
      <w:r w:rsidR="0064494D">
        <w:t>a</w:t>
      </w:r>
      <w:r w:rsidR="00B3579E">
        <w:t>ce within the profess</w:t>
      </w:r>
      <w:r w:rsidR="00D552AA">
        <w:t>ion for an alternative approach.</w:t>
      </w:r>
      <w:r w:rsidR="00C427ED">
        <w:t xml:space="preserve"> </w:t>
      </w:r>
      <w:r w:rsidR="00D552AA">
        <w:t>A different approach could take</w:t>
      </w:r>
      <w:r w:rsidR="0064494D">
        <w:t xml:space="preserve"> us</w:t>
      </w:r>
      <w:r>
        <w:t xml:space="preserve"> back to the earliest thinking in psychology</w:t>
      </w:r>
      <w:r w:rsidR="007F6917">
        <w:t xml:space="preserve">. </w:t>
      </w:r>
      <w:proofErr w:type="spellStart"/>
      <w:r w:rsidR="00F40D66">
        <w:t>Flyvbjerg</w:t>
      </w:r>
      <w:proofErr w:type="spellEnd"/>
      <w:r w:rsidR="00F40D66">
        <w:t xml:space="preserve"> </w:t>
      </w:r>
      <w:sdt>
        <w:sdtPr>
          <w:id w:val="-887871647"/>
          <w:citation/>
        </w:sdtPr>
        <w:sdtContent>
          <w:r w:rsidR="00F40D66">
            <w:fldChar w:fldCharType="begin"/>
          </w:r>
          <w:r w:rsidR="00F40D66">
            <w:rPr>
              <w:lang w:val="en-US"/>
            </w:rPr>
            <w:instrText xml:space="preserve">CITATION Fly01 \n  \t  \l 1033 </w:instrText>
          </w:r>
          <w:r w:rsidR="00F40D66">
            <w:fldChar w:fldCharType="separate"/>
          </w:r>
          <w:r w:rsidR="00CD087E" w:rsidRPr="00CD087E">
            <w:rPr>
              <w:noProof/>
              <w:lang w:val="en-US"/>
            </w:rPr>
            <w:t>(2001)</w:t>
          </w:r>
          <w:r w:rsidR="00F40D66">
            <w:fldChar w:fldCharType="end"/>
          </w:r>
        </w:sdtContent>
      </w:sdt>
      <w:r w:rsidR="001A36DB">
        <w:t xml:space="preserve"> pointed</w:t>
      </w:r>
      <w:r w:rsidR="00F40D66">
        <w:t xml:space="preserve"> out that the social scie</w:t>
      </w:r>
      <w:r w:rsidR="00907ECB">
        <w:t xml:space="preserve">nces </w:t>
      </w:r>
      <w:r w:rsidR="001A36DB">
        <w:t>could</w:t>
      </w:r>
      <w:r w:rsidR="00907ECB">
        <w:t xml:space="preserve"> never win what he called</w:t>
      </w:r>
      <w:r w:rsidR="00D301C8">
        <w:t xml:space="preserve"> the “s</w:t>
      </w:r>
      <w:r w:rsidR="00F40D66">
        <w:t>cience war”</w:t>
      </w:r>
      <w:r w:rsidR="001A36DB">
        <w:t>,</w:t>
      </w:r>
      <w:r w:rsidR="00F40D66">
        <w:t xml:space="preserve"> because the</w:t>
      </w:r>
      <w:r w:rsidR="00F5396E">
        <w:t xml:space="preserve"> terms that have been accepted we</w:t>
      </w:r>
      <w:r w:rsidR="00F40D66">
        <w:t xml:space="preserve">re “self-defeating” </w:t>
      </w:r>
      <w:sdt>
        <w:sdtPr>
          <w:id w:val="-1929649610"/>
          <w:citation/>
        </w:sdtPr>
        <w:sdtContent>
          <w:r w:rsidR="00F40D66">
            <w:fldChar w:fldCharType="begin"/>
          </w:r>
          <w:r w:rsidR="00F40D66">
            <w:rPr>
              <w:lang w:val="en-US"/>
            </w:rPr>
            <w:instrText xml:space="preserve">CITATION Fly01 \p 3 \n  \y  \t  \l 1033 </w:instrText>
          </w:r>
          <w:r w:rsidR="00F40D66">
            <w:fldChar w:fldCharType="separate"/>
          </w:r>
          <w:r w:rsidR="00CD087E" w:rsidRPr="00CD087E">
            <w:rPr>
              <w:noProof/>
              <w:lang w:val="en-US"/>
            </w:rPr>
            <w:t>(p. 3)</w:t>
          </w:r>
          <w:r w:rsidR="00F40D66">
            <w:fldChar w:fldCharType="end"/>
          </w:r>
        </w:sdtContent>
      </w:sdt>
      <w:r w:rsidR="007F6917">
        <w:t>. Within a scientific</w:t>
      </w:r>
      <w:r w:rsidR="00F40D66">
        <w:t xml:space="preserve"> paradigm the social science</w:t>
      </w:r>
      <w:r w:rsidR="007F6917">
        <w:t>s</w:t>
      </w:r>
      <w:r w:rsidR="00F40D66">
        <w:t xml:space="preserve"> will </w:t>
      </w:r>
      <w:r w:rsidR="0064494D">
        <w:t xml:space="preserve">usually struggle to be </w:t>
      </w:r>
      <w:r w:rsidR="008D348F">
        <w:t>perceived</w:t>
      </w:r>
      <w:r w:rsidR="0064494D">
        <w:t xml:space="preserve"> as legitimate. For this reason</w:t>
      </w:r>
      <w:r w:rsidR="008D348F">
        <w:t>,</w:t>
      </w:r>
      <w:r w:rsidR="0064494D">
        <w:t xml:space="preserve"> I propose that </w:t>
      </w:r>
      <w:r w:rsidR="00F40D66">
        <w:t xml:space="preserve">educational psychology </w:t>
      </w:r>
      <w:r w:rsidR="008D348F">
        <w:t xml:space="preserve">could whole-heartedly </w:t>
      </w:r>
      <w:r w:rsidR="0064494D">
        <w:t>embrace</w:t>
      </w:r>
      <w:r w:rsidR="00DC58B9">
        <w:t xml:space="preserve"> a</w:t>
      </w:r>
      <w:r w:rsidR="00F40D66">
        <w:t xml:space="preserve"> qualitative and relational paradigm</w:t>
      </w:r>
      <w:r w:rsidR="0064494D">
        <w:t>. This would have</w:t>
      </w:r>
      <w:r w:rsidR="00F40D66">
        <w:t xml:space="preserve"> implications for how we work, train</w:t>
      </w:r>
      <w:r w:rsidR="00907ECB">
        <w:t>,</w:t>
      </w:r>
      <w:r w:rsidR="00F40D66">
        <w:t xml:space="preserve"> </w:t>
      </w:r>
      <w:r w:rsidR="00F5396E">
        <w:lastRenderedPageBreak/>
        <w:t>develop</w:t>
      </w:r>
      <w:r w:rsidR="00907ECB">
        <w:t xml:space="preserve"> </w:t>
      </w:r>
      <w:r w:rsidR="000773EE">
        <w:t>(</w:t>
      </w:r>
      <w:r w:rsidR="00907ECB">
        <w:t>professionally</w:t>
      </w:r>
      <w:r w:rsidR="007F6917">
        <w:t xml:space="preserve"> and personally</w:t>
      </w:r>
      <w:r w:rsidR="000773EE">
        <w:t>)</w:t>
      </w:r>
      <w:r w:rsidR="00907ECB">
        <w:t xml:space="preserve">, establish expertise </w:t>
      </w:r>
      <w:r w:rsidR="0036007A">
        <w:t>and evaluate our work. From such a</w:t>
      </w:r>
      <w:r w:rsidR="00907ECB">
        <w:t xml:space="preserve"> </w:t>
      </w:r>
      <w:r w:rsidR="0036007A">
        <w:t>‘</w:t>
      </w:r>
      <w:r w:rsidR="00907ECB">
        <w:t>secure base</w:t>
      </w:r>
      <w:r w:rsidR="0036007A">
        <w:t>’</w:t>
      </w:r>
      <w:r w:rsidR="00907ECB">
        <w:t xml:space="preserve"> </w:t>
      </w:r>
      <w:sdt>
        <w:sdtPr>
          <w:id w:val="1846274671"/>
          <w:citation/>
        </w:sdtPr>
        <w:sdtContent>
          <w:r w:rsidR="00BA57CE">
            <w:fldChar w:fldCharType="begin"/>
          </w:r>
          <w:r w:rsidR="001A36DB">
            <w:rPr>
              <w:lang w:val="en-US"/>
            </w:rPr>
            <w:instrText xml:space="preserve">CITATION Bow88 \p 12 \l 1033 </w:instrText>
          </w:r>
          <w:r w:rsidR="00BA57CE">
            <w:fldChar w:fldCharType="separate"/>
          </w:r>
          <w:r w:rsidR="00CD087E">
            <w:rPr>
              <w:noProof/>
              <w:lang w:val="en-US"/>
            </w:rPr>
            <w:t>(Bowlby, 1988, p. 12)</w:t>
          </w:r>
          <w:r w:rsidR="00BA57CE">
            <w:fldChar w:fldCharType="end"/>
          </w:r>
        </w:sdtContent>
      </w:sdt>
      <w:r w:rsidR="003F4A50">
        <w:t xml:space="preserve"> and</w:t>
      </w:r>
      <w:r w:rsidR="001A36DB">
        <w:t xml:space="preserve"> </w:t>
      </w:r>
      <w:sdt>
        <w:sdtPr>
          <w:id w:val="-1760054832"/>
          <w:citation/>
        </w:sdtPr>
        <w:sdtContent>
          <w:r w:rsidR="003F4A50" w:rsidRPr="003F4A50">
            <w:fldChar w:fldCharType="begin"/>
          </w:r>
          <w:r w:rsidR="003F4A50">
            <w:rPr>
              <w:lang w:val="en-US"/>
            </w:rPr>
            <w:instrText xml:space="preserve">CITATION Fox11 \l 1033 </w:instrText>
          </w:r>
          <w:r w:rsidR="003F4A50" w:rsidRPr="003F4A50">
            <w:fldChar w:fldCharType="separate"/>
          </w:r>
          <w:r w:rsidR="00CD087E">
            <w:rPr>
              <w:noProof/>
              <w:lang w:val="en-US"/>
            </w:rPr>
            <w:t>(Fox, 2011)</w:t>
          </w:r>
          <w:r w:rsidR="003F4A50" w:rsidRPr="003F4A50">
            <w:fldChar w:fldCharType="end"/>
          </w:r>
        </w:sdtContent>
      </w:sdt>
      <w:r w:rsidR="003F4A50">
        <w:t xml:space="preserve">, </w:t>
      </w:r>
      <w:r w:rsidR="000F3191">
        <w:t>w</w:t>
      </w:r>
      <w:r w:rsidR="00F5396E">
        <w:t>e could</w:t>
      </w:r>
      <w:r w:rsidR="007F6917">
        <w:t xml:space="preserve"> seek to establish ways of delivering our work</w:t>
      </w:r>
      <w:r w:rsidR="00907ECB">
        <w:t>, whi</w:t>
      </w:r>
      <w:r w:rsidR="007F6917">
        <w:t>ch pay attention to relationships with</w:t>
      </w:r>
      <w:r w:rsidR="00907ECB">
        <w:t xml:space="preserve"> children, parents, scho</w:t>
      </w:r>
      <w:r w:rsidR="001A36DB">
        <w:t>ols and EPs themselves</w:t>
      </w:r>
      <w:r w:rsidR="00907ECB">
        <w:t>. This network of connected individual</w:t>
      </w:r>
      <w:r w:rsidR="007F6917">
        <w:t>s could</w:t>
      </w:r>
      <w:r w:rsidR="00907ECB">
        <w:t xml:space="preserve"> address difficulties and</w:t>
      </w:r>
      <w:r w:rsidR="00C638E0">
        <w:t xml:space="preserve"> co-create environments that could</w:t>
      </w:r>
      <w:r w:rsidR="00907ECB">
        <w:t xml:space="preserve"> facilitate </w:t>
      </w:r>
      <w:r w:rsidR="001A36DB">
        <w:t xml:space="preserve">positive </w:t>
      </w:r>
      <w:r w:rsidR="007F6917">
        <w:t>outcomes</w:t>
      </w:r>
      <w:r w:rsidR="00907ECB">
        <w:t>. Within such a model</w:t>
      </w:r>
      <w:r w:rsidR="001A36DB">
        <w:t>,</w:t>
      </w:r>
      <w:r w:rsidR="00907ECB">
        <w:t xml:space="preserve"> </w:t>
      </w:r>
      <w:r w:rsidR="00DC58B9">
        <w:t>there is more potential for</w:t>
      </w:r>
      <w:r w:rsidR="007F6917">
        <w:t xml:space="preserve"> building the relationships within which </w:t>
      </w:r>
      <w:r w:rsidR="00DC58B9">
        <w:t xml:space="preserve">therapeutic interventions </w:t>
      </w:r>
      <w:r w:rsidR="00C638E0">
        <w:t>could</w:t>
      </w:r>
      <w:r w:rsidR="007F6917">
        <w:t xml:space="preserve"> be delivered</w:t>
      </w:r>
      <w:r w:rsidR="00C638E0">
        <w:t xml:space="preserve"> and thriv</w:t>
      </w:r>
      <w:r w:rsidR="0064494D">
        <w:t>e. I believe that such a model could</w:t>
      </w:r>
      <w:r w:rsidR="00C638E0">
        <w:t xml:space="preserve"> be more respectful and powerful than </w:t>
      </w:r>
      <w:r w:rsidR="00AC4900">
        <w:t xml:space="preserve">many </w:t>
      </w:r>
      <w:r w:rsidR="00C638E0">
        <w:t xml:space="preserve">current systems and practices. </w:t>
      </w:r>
    </w:p>
    <w:p w14:paraId="3CB3B7A2" w14:textId="77777777" w:rsidR="0023309D" w:rsidRDefault="0023309D" w:rsidP="00F40D66"/>
    <w:p w14:paraId="75C31D65" w14:textId="77777777" w:rsidR="0023309D" w:rsidRDefault="0023309D" w:rsidP="00F40D66"/>
    <w:p w14:paraId="594BB363" w14:textId="77777777" w:rsidR="0023309D" w:rsidRDefault="0023309D" w:rsidP="00F40D66"/>
    <w:p w14:paraId="482DB501" w14:textId="77777777" w:rsidR="0023309D" w:rsidRDefault="0023309D" w:rsidP="00F40D66"/>
    <w:p w14:paraId="1C85D19D" w14:textId="77777777" w:rsidR="0023309D" w:rsidRDefault="0023309D" w:rsidP="00F40D66"/>
    <w:p w14:paraId="54C73D3D" w14:textId="77777777" w:rsidR="0023309D" w:rsidRDefault="0023309D" w:rsidP="00F40D66"/>
    <w:p w14:paraId="7A8538C1" w14:textId="77777777" w:rsidR="0023309D" w:rsidRDefault="0023309D" w:rsidP="00F40D66"/>
    <w:p w14:paraId="63DF3E05" w14:textId="77777777" w:rsidR="0023309D" w:rsidRDefault="0023309D" w:rsidP="00F40D66"/>
    <w:p w14:paraId="065B340A" w14:textId="77777777" w:rsidR="0023309D" w:rsidRDefault="0023309D" w:rsidP="00F40D66"/>
    <w:p w14:paraId="73E81E86" w14:textId="77777777" w:rsidR="0023309D" w:rsidRDefault="0023309D" w:rsidP="00F40D66"/>
    <w:p w14:paraId="2AE7F20B" w14:textId="77777777" w:rsidR="0023309D" w:rsidRDefault="0023309D" w:rsidP="00F40D66"/>
    <w:p w14:paraId="1F3D511C" w14:textId="77777777" w:rsidR="0023309D" w:rsidRDefault="0023309D" w:rsidP="00F40D66"/>
    <w:p w14:paraId="0E5D7318" w14:textId="77777777" w:rsidR="0023309D" w:rsidRDefault="0023309D" w:rsidP="00F40D66"/>
    <w:p w14:paraId="321523FB" w14:textId="77777777" w:rsidR="0023309D" w:rsidRDefault="0023309D" w:rsidP="00F40D66"/>
    <w:p w14:paraId="701219DD" w14:textId="77777777" w:rsidR="0023309D" w:rsidRDefault="0023309D" w:rsidP="00F40D66"/>
    <w:p w14:paraId="017730A5" w14:textId="77777777" w:rsidR="0023309D" w:rsidRDefault="0023309D" w:rsidP="00F40D66"/>
    <w:p w14:paraId="5491D912" w14:textId="77777777" w:rsidR="0023309D" w:rsidRDefault="0023309D" w:rsidP="00F40D66"/>
    <w:p w14:paraId="7A416B0B" w14:textId="77777777" w:rsidR="0023309D" w:rsidRDefault="0023309D" w:rsidP="00F40D66"/>
    <w:p w14:paraId="3AB472B1" w14:textId="77777777" w:rsidR="0023309D" w:rsidRDefault="0023309D" w:rsidP="00F40D66"/>
    <w:p w14:paraId="37A0C725" w14:textId="77777777" w:rsidR="0023309D" w:rsidRDefault="0023309D" w:rsidP="00F40D66"/>
    <w:p w14:paraId="2E049DED" w14:textId="77777777" w:rsidR="0023309D" w:rsidRDefault="0023309D" w:rsidP="00F40D66"/>
    <w:p w14:paraId="022B4B84" w14:textId="77777777" w:rsidR="0023309D" w:rsidRDefault="0023309D" w:rsidP="00F40D66"/>
    <w:p w14:paraId="68623147" w14:textId="77777777" w:rsidR="0023309D" w:rsidRDefault="0023309D" w:rsidP="0023309D"/>
    <w:bookmarkStart w:id="70" w:name="_Toc206041393" w:displacedByCustomXml="next"/>
    <w:sdt>
      <w:sdtPr>
        <w:rPr>
          <w:rFonts w:ascii="Calibri" w:eastAsiaTheme="minorEastAsia" w:hAnsi="Calibri" w:cstheme="minorBidi"/>
          <w:b w:val="0"/>
          <w:bCs w:val="0"/>
          <w:color w:val="auto"/>
          <w:sz w:val="24"/>
          <w:szCs w:val="24"/>
        </w:rPr>
        <w:id w:val="1082877300"/>
        <w:docPartObj>
          <w:docPartGallery w:val="Bibliographies"/>
          <w:docPartUnique/>
        </w:docPartObj>
      </w:sdtPr>
      <w:sdtContent>
        <w:p w14:paraId="70BDE828" w14:textId="5AF15BD9" w:rsidR="00562307" w:rsidRPr="00562307" w:rsidRDefault="00562307" w:rsidP="00562307">
          <w:pPr>
            <w:pStyle w:val="Heading1"/>
            <w:rPr>
              <w:rFonts w:ascii="Calibri" w:hAnsi="Calibri"/>
            </w:rPr>
          </w:pPr>
          <w:r>
            <w:rPr>
              <w:rFonts w:ascii="Calibri" w:hAnsi="Calibri"/>
            </w:rPr>
            <w:t>References</w:t>
          </w:r>
          <w:bookmarkEnd w:id="70"/>
        </w:p>
        <w:sdt>
          <w:sdtPr>
            <w:rPr>
              <w:rFonts w:eastAsiaTheme="minorEastAsia"/>
              <w:sz w:val="24"/>
              <w:szCs w:val="24"/>
            </w:rPr>
            <w:id w:val="111145805"/>
            <w:bibliography/>
          </w:sdtPr>
          <w:sdtContent>
            <w:p w14:paraId="1E8D2611" w14:textId="77777777" w:rsidR="00CD087E" w:rsidRDefault="00562307" w:rsidP="00CD087E">
              <w:pPr>
                <w:pStyle w:val="Bibliography"/>
                <w:rPr>
                  <w:rFonts w:cs="Times New Roman"/>
                  <w:noProof/>
                </w:rPr>
              </w:pPr>
              <w:r>
                <w:fldChar w:fldCharType="begin"/>
              </w:r>
              <w:r>
                <w:instrText xml:space="preserve"> BIBLIOGRAPHY </w:instrText>
              </w:r>
              <w:r>
                <w:fldChar w:fldCharType="separate"/>
              </w:r>
              <w:r w:rsidR="00CD087E">
                <w:rPr>
                  <w:rFonts w:cs="Times New Roman"/>
                  <w:noProof/>
                </w:rPr>
                <w:t xml:space="preserve">Anderson, N. (2010, July). How might the 'case' be defined when doing case study research? Discuss the advantages and disadvantages of case study methodologies for the working professional educational psychologist. How can generalisation problems be minimised? </w:t>
              </w:r>
              <w:r w:rsidR="00CD087E">
                <w:rPr>
                  <w:rFonts w:cs="Times New Roman"/>
                  <w:i/>
                  <w:iCs/>
                  <w:noProof/>
                </w:rPr>
                <w:t>Research methods essay</w:t>
              </w:r>
              <w:r w:rsidR="00CD087E">
                <w:rPr>
                  <w:rFonts w:cs="Times New Roman"/>
                  <w:noProof/>
                </w:rPr>
                <w:t xml:space="preserve"> . DEdCPsy, University of Sheffield: Unpublished.</w:t>
              </w:r>
            </w:p>
            <w:p w14:paraId="27FA13F3" w14:textId="7482B12E" w:rsidR="00CD087E" w:rsidRDefault="00CD087E" w:rsidP="00CD087E">
              <w:pPr>
                <w:pStyle w:val="Bibliography"/>
                <w:rPr>
                  <w:rFonts w:cs="Times New Roman"/>
                  <w:noProof/>
                  <w:lang w:val="uz-Cyrl-UZ"/>
                </w:rPr>
              </w:pPr>
              <w:r>
                <w:rPr>
                  <w:rFonts w:cs="Times New Roman"/>
                  <w:noProof/>
                  <w:lang w:val="uz-Cyrl-UZ"/>
                </w:rPr>
                <w:t>Anderson, N. (2011 March). Therapeutic assignment. DEdCPsy University of Sheffield: Unpublished.</w:t>
              </w:r>
            </w:p>
            <w:p w14:paraId="3FDC067A" w14:textId="77777777" w:rsidR="00CD087E" w:rsidRDefault="00CD087E" w:rsidP="00CD087E">
              <w:pPr>
                <w:pStyle w:val="Bibliography"/>
                <w:rPr>
                  <w:rFonts w:cs="Times New Roman"/>
                  <w:noProof/>
                </w:rPr>
              </w:pPr>
              <w:r>
                <w:rPr>
                  <w:rFonts w:cs="Times New Roman"/>
                  <w:noProof/>
                </w:rPr>
                <w:t xml:space="preserve">Andrews, M., Squires, C., &amp; Tamboukou, M. (Eds.). (2008). </w:t>
              </w:r>
              <w:r>
                <w:rPr>
                  <w:rFonts w:cs="Times New Roman"/>
                  <w:i/>
                  <w:iCs/>
                  <w:noProof/>
                </w:rPr>
                <w:t>Doin</w:t>
              </w:r>
              <w:bookmarkStart w:id="71" w:name="_GoBack"/>
              <w:bookmarkEnd w:id="71"/>
              <w:r>
                <w:rPr>
                  <w:rFonts w:cs="Times New Roman"/>
                  <w:i/>
                  <w:iCs/>
                  <w:noProof/>
                </w:rPr>
                <w:t>g Narrative Research.</w:t>
              </w:r>
              <w:r>
                <w:rPr>
                  <w:rFonts w:cs="Times New Roman"/>
                  <w:noProof/>
                </w:rPr>
                <w:t xml:space="preserve"> London: Sage Publications Ltd.</w:t>
              </w:r>
            </w:p>
            <w:p w14:paraId="76F14ECF" w14:textId="77777777" w:rsidR="00CD087E" w:rsidRDefault="00CD087E" w:rsidP="00CD087E">
              <w:pPr>
                <w:pStyle w:val="Bibliography"/>
                <w:rPr>
                  <w:rFonts w:cs="Times New Roman"/>
                  <w:noProof/>
                  <w:lang w:val="uz-Cyrl-UZ"/>
                </w:rPr>
              </w:pPr>
              <w:r>
                <w:rPr>
                  <w:rFonts w:cs="Times New Roman"/>
                  <w:noProof/>
                  <w:lang w:val="uz-Cyrl-UZ"/>
                </w:rPr>
                <w:t xml:space="preserve">Arendt, H. (1958). </w:t>
              </w:r>
              <w:r>
                <w:rPr>
                  <w:rFonts w:cs="Times New Roman"/>
                  <w:i/>
                  <w:iCs/>
                  <w:noProof/>
                  <w:lang w:val="uz-Cyrl-UZ"/>
                </w:rPr>
                <w:t>The Human Condition.</w:t>
              </w:r>
              <w:r>
                <w:rPr>
                  <w:rFonts w:cs="Times New Roman"/>
                  <w:noProof/>
                  <w:lang w:val="uz-Cyrl-UZ"/>
                </w:rPr>
                <w:t xml:space="preserve"> Chicago: The University of Chicago Press.</w:t>
              </w:r>
            </w:p>
            <w:p w14:paraId="226948E5" w14:textId="77777777" w:rsidR="00CD087E" w:rsidRDefault="00CD087E" w:rsidP="00CD087E">
              <w:pPr>
                <w:pStyle w:val="Bibliography"/>
                <w:rPr>
                  <w:rFonts w:cs="Times New Roman"/>
                  <w:noProof/>
                </w:rPr>
              </w:pPr>
              <w:r>
                <w:rPr>
                  <w:rFonts w:cs="Times New Roman"/>
                  <w:noProof/>
                </w:rPr>
                <w:t xml:space="preserve">Atkinson, C., Bragg, J., Squires, G., Muscutt, J., &amp; Wasilewski, D. (2011). Educational psychologists and therapeutic interventions: Preliminary findings from a UK-wide survey. </w:t>
              </w:r>
              <w:r>
                <w:rPr>
                  <w:rFonts w:cs="Times New Roman"/>
                  <w:i/>
                  <w:iCs/>
                  <w:noProof/>
                </w:rPr>
                <w:t>Debate</w:t>
              </w:r>
              <w:r>
                <w:rPr>
                  <w:rFonts w:cs="Times New Roman"/>
                  <w:noProof/>
                </w:rPr>
                <w:t xml:space="preserve"> </w:t>
              </w:r>
              <w:r>
                <w:rPr>
                  <w:rFonts w:cs="Times New Roman"/>
                  <w:i/>
                  <w:iCs/>
                  <w:noProof/>
                </w:rPr>
                <w:t>, 140</w:t>
              </w:r>
              <w:r>
                <w:rPr>
                  <w:rFonts w:cs="Times New Roman"/>
                  <w:noProof/>
                </w:rPr>
                <w:t>, 6-12.</w:t>
              </w:r>
            </w:p>
            <w:p w14:paraId="3C1E5009" w14:textId="77777777" w:rsidR="00CD087E" w:rsidRDefault="00CD087E" w:rsidP="00CD087E">
              <w:pPr>
                <w:pStyle w:val="Bibliography"/>
                <w:rPr>
                  <w:rFonts w:cs="Times New Roman"/>
                  <w:noProof/>
                  <w:lang w:val="uz-Cyrl-UZ"/>
                </w:rPr>
              </w:pPr>
              <w:r>
                <w:rPr>
                  <w:rFonts w:cs="Times New Roman"/>
                  <w:noProof/>
                  <w:lang w:val="uz-Cyrl-UZ"/>
                </w:rPr>
                <w:t xml:space="preserve">Bergson, H. (1910). </w:t>
              </w:r>
              <w:r>
                <w:rPr>
                  <w:rFonts w:cs="Times New Roman"/>
                  <w:i/>
                  <w:iCs/>
                  <w:noProof/>
                  <w:lang w:val="uz-Cyrl-UZ"/>
                </w:rPr>
                <w:t>Time and Free Will: An Essay on the Immediate Data of Consciousness.</w:t>
              </w:r>
              <w:r>
                <w:rPr>
                  <w:rFonts w:cs="Times New Roman"/>
                  <w:noProof/>
                  <w:lang w:val="uz-Cyrl-UZ"/>
                </w:rPr>
                <w:t xml:space="preserve"> (F. L. Pogson, Trans.) London: Swan Sonnenschein &amp; CO., LIM.</w:t>
              </w:r>
            </w:p>
            <w:p w14:paraId="71F130C0" w14:textId="77777777" w:rsidR="00CD087E" w:rsidRDefault="00CD087E" w:rsidP="00CD087E">
              <w:pPr>
                <w:pStyle w:val="Bibliography"/>
                <w:rPr>
                  <w:rFonts w:cs="Times New Roman"/>
                  <w:noProof/>
                </w:rPr>
              </w:pPr>
              <w:r>
                <w:rPr>
                  <w:rFonts w:cs="Times New Roman"/>
                  <w:noProof/>
                </w:rPr>
                <w:t xml:space="preserve">Billington, T. (1995). Discourse Analysis: Acknowledging Interpretation in Everyday Practice. </w:t>
              </w:r>
              <w:r>
                <w:rPr>
                  <w:rFonts w:cs="Times New Roman"/>
                  <w:i/>
                  <w:iCs/>
                  <w:noProof/>
                </w:rPr>
                <w:t>Eductational Psychology in Practice</w:t>
              </w:r>
              <w:r>
                <w:rPr>
                  <w:rFonts w:cs="Times New Roman"/>
                  <w:noProof/>
                </w:rPr>
                <w:t xml:space="preserve"> </w:t>
              </w:r>
              <w:r>
                <w:rPr>
                  <w:rFonts w:cs="Times New Roman"/>
                  <w:i/>
                  <w:iCs/>
                  <w:noProof/>
                </w:rPr>
                <w:t>, 11</w:t>
              </w:r>
              <w:r>
                <w:rPr>
                  <w:rFonts w:cs="Times New Roman"/>
                  <w:noProof/>
                </w:rPr>
                <w:t xml:space="preserve"> (3), 36-45.</w:t>
              </w:r>
            </w:p>
            <w:p w14:paraId="4CE81A87" w14:textId="77777777" w:rsidR="00CD087E" w:rsidRDefault="00CD087E" w:rsidP="00CD087E">
              <w:pPr>
                <w:pStyle w:val="Bibliography"/>
                <w:rPr>
                  <w:rFonts w:cs="Times New Roman"/>
                  <w:noProof/>
                </w:rPr>
              </w:pPr>
              <w:r>
                <w:rPr>
                  <w:rFonts w:cs="Times New Roman"/>
                  <w:noProof/>
                </w:rPr>
                <w:t xml:space="preserve">Billington, T. (2006). </w:t>
              </w:r>
              <w:r>
                <w:rPr>
                  <w:rFonts w:cs="Times New Roman"/>
                  <w:i/>
                  <w:iCs/>
                  <w:noProof/>
                </w:rPr>
                <w:t>Working With Children.</w:t>
              </w:r>
              <w:r>
                <w:rPr>
                  <w:rFonts w:cs="Times New Roman"/>
                  <w:noProof/>
                </w:rPr>
                <w:t xml:space="preserve"> London: Sage Publications Ltd.</w:t>
              </w:r>
            </w:p>
            <w:p w14:paraId="7F4E92B8" w14:textId="77777777" w:rsidR="00CD087E" w:rsidRDefault="00CD087E" w:rsidP="00CD087E">
              <w:pPr>
                <w:pStyle w:val="Bibliography"/>
                <w:rPr>
                  <w:rFonts w:cs="Times New Roman"/>
                  <w:noProof/>
                  <w:lang w:val="uz-Cyrl-UZ"/>
                </w:rPr>
              </w:pPr>
              <w:r>
                <w:rPr>
                  <w:rFonts w:cs="Times New Roman"/>
                  <w:noProof/>
                  <w:lang w:val="uz-Cyrl-UZ"/>
                </w:rPr>
                <w:t xml:space="preserve">Bolton, G. (2010). </w:t>
              </w:r>
              <w:r>
                <w:rPr>
                  <w:rFonts w:cs="Times New Roman"/>
                  <w:i/>
                  <w:iCs/>
                  <w:noProof/>
                  <w:lang w:val="uz-Cyrl-UZ"/>
                </w:rPr>
                <w:t>Reflective Practice: Writing and professional development. Third Edition.</w:t>
              </w:r>
              <w:r>
                <w:rPr>
                  <w:rFonts w:cs="Times New Roman"/>
                  <w:noProof/>
                  <w:lang w:val="uz-Cyrl-UZ"/>
                </w:rPr>
                <w:t xml:space="preserve"> London: Sage Publications Ltd.</w:t>
              </w:r>
            </w:p>
            <w:p w14:paraId="045F8958" w14:textId="77777777" w:rsidR="00CD087E" w:rsidRDefault="00CD087E" w:rsidP="00CD087E">
              <w:pPr>
                <w:pStyle w:val="Bibliography"/>
                <w:rPr>
                  <w:rFonts w:cs="Times New Roman"/>
                  <w:noProof/>
                </w:rPr>
              </w:pPr>
              <w:r>
                <w:rPr>
                  <w:rFonts w:cs="Times New Roman"/>
                  <w:noProof/>
                </w:rPr>
                <w:t xml:space="preserve">Bowlby, J. (1988). </w:t>
              </w:r>
              <w:r>
                <w:rPr>
                  <w:rFonts w:cs="Times New Roman"/>
                  <w:i/>
                  <w:iCs/>
                  <w:noProof/>
                </w:rPr>
                <w:t>A Secure Base.</w:t>
              </w:r>
              <w:r>
                <w:rPr>
                  <w:rFonts w:cs="Times New Roman"/>
                  <w:noProof/>
                </w:rPr>
                <w:t xml:space="preserve"> Abingdon, Oxon: Routledge.</w:t>
              </w:r>
            </w:p>
            <w:p w14:paraId="6024A90B" w14:textId="77777777" w:rsidR="00CD087E" w:rsidRDefault="00CD087E" w:rsidP="00CD087E">
              <w:pPr>
                <w:pStyle w:val="Bibliography"/>
                <w:rPr>
                  <w:rFonts w:cs="Times New Roman"/>
                  <w:noProof/>
                </w:rPr>
              </w:pPr>
              <w:r>
                <w:rPr>
                  <w:rFonts w:cs="Times New Roman"/>
                  <w:noProof/>
                </w:rPr>
                <w:t xml:space="preserve">Boyatzis, R. E. (1998). </w:t>
              </w:r>
              <w:r>
                <w:rPr>
                  <w:rFonts w:cs="Times New Roman"/>
                  <w:i/>
                  <w:iCs/>
                  <w:noProof/>
                </w:rPr>
                <w:t>Transforming Qualitataive Information: Thematic Analysis and Code Development.</w:t>
              </w:r>
              <w:r>
                <w:rPr>
                  <w:rFonts w:cs="Times New Roman"/>
                  <w:noProof/>
                </w:rPr>
                <w:t xml:space="preserve"> Thousand oaks, California: Sage publications Inc.</w:t>
              </w:r>
            </w:p>
            <w:p w14:paraId="7975EE0C" w14:textId="77777777" w:rsidR="00CD087E" w:rsidRDefault="00CD087E" w:rsidP="00CD087E">
              <w:pPr>
                <w:pStyle w:val="Bibliography"/>
                <w:rPr>
                  <w:rFonts w:cs="Times New Roman"/>
                  <w:noProof/>
                </w:rPr>
              </w:pPr>
              <w:r>
                <w:rPr>
                  <w:rFonts w:cs="Times New Roman"/>
                  <w:noProof/>
                </w:rPr>
                <w:t xml:space="preserve">Boyle, C., &amp; Lauchlan, F. (2009). Applied psychology and the case for individual casework: some reflections on the role of the educational psychologist. </w:t>
              </w:r>
              <w:r>
                <w:rPr>
                  <w:rFonts w:cs="Times New Roman"/>
                  <w:i/>
                  <w:iCs/>
                  <w:noProof/>
                </w:rPr>
                <w:t>Educational Psychology in Practice</w:t>
              </w:r>
              <w:r>
                <w:rPr>
                  <w:rFonts w:cs="Times New Roman"/>
                  <w:noProof/>
                </w:rPr>
                <w:t xml:space="preserve"> </w:t>
              </w:r>
              <w:r>
                <w:rPr>
                  <w:rFonts w:cs="Times New Roman"/>
                  <w:i/>
                  <w:iCs/>
                  <w:noProof/>
                </w:rPr>
                <w:t>, 25</w:t>
              </w:r>
              <w:r>
                <w:rPr>
                  <w:rFonts w:cs="Times New Roman"/>
                  <w:noProof/>
                </w:rPr>
                <w:t xml:space="preserve"> (1), 71-84.</w:t>
              </w:r>
            </w:p>
            <w:p w14:paraId="3C3A4782" w14:textId="77777777" w:rsidR="00CD087E" w:rsidRDefault="00CD087E" w:rsidP="00CD087E">
              <w:pPr>
                <w:pStyle w:val="Bibliography"/>
                <w:rPr>
                  <w:rFonts w:cs="Times New Roman"/>
                  <w:noProof/>
                </w:rPr>
              </w:pPr>
              <w:r>
                <w:rPr>
                  <w:rFonts w:cs="Times New Roman"/>
                  <w:noProof/>
                </w:rPr>
                <w:t xml:space="preserve">Braun, V., &amp; Clarke, V. (2006). Using thematic analysis in psychology. </w:t>
              </w:r>
              <w:r>
                <w:rPr>
                  <w:rFonts w:cs="Times New Roman"/>
                  <w:i/>
                  <w:iCs/>
                  <w:noProof/>
                </w:rPr>
                <w:t>Qualitative Research in Psychology</w:t>
              </w:r>
              <w:r>
                <w:rPr>
                  <w:rFonts w:cs="Times New Roman"/>
                  <w:noProof/>
                </w:rPr>
                <w:t xml:space="preserve"> </w:t>
              </w:r>
              <w:r>
                <w:rPr>
                  <w:rFonts w:cs="Times New Roman"/>
                  <w:i/>
                  <w:iCs/>
                  <w:noProof/>
                </w:rPr>
                <w:t>, 3</w:t>
              </w:r>
              <w:r>
                <w:rPr>
                  <w:rFonts w:cs="Times New Roman"/>
                  <w:noProof/>
                </w:rPr>
                <w:t>, 77-101.</w:t>
              </w:r>
            </w:p>
            <w:p w14:paraId="22D61787" w14:textId="77777777" w:rsidR="00CD087E" w:rsidRDefault="00CD087E" w:rsidP="00CD087E">
              <w:pPr>
                <w:pStyle w:val="Bibliography"/>
                <w:rPr>
                  <w:rFonts w:cs="Times New Roman"/>
                  <w:noProof/>
                </w:rPr>
              </w:pPr>
              <w:r>
                <w:rPr>
                  <w:rFonts w:cs="Times New Roman"/>
                  <w:noProof/>
                </w:rPr>
                <w:t xml:space="preserve">Bruner, J. (2002). </w:t>
              </w:r>
              <w:r>
                <w:rPr>
                  <w:rFonts w:cs="Times New Roman"/>
                  <w:i/>
                  <w:iCs/>
                  <w:noProof/>
                </w:rPr>
                <w:t>Making Stories: Law, Literature, Life.</w:t>
              </w:r>
              <w:r>
                <w:rPr>
                  <w:rFonts w:cs="Times New Roman"/>
                  <w:noProof/>
                </w:rPr>
                <w:t xml:space="preserve"> Cambridge, Massachusetts: Harvard University Press.</w:t>
              </w:r>
            </w:p>
            <w:p w14:paraId="0A514C98" w14:textId="77777777" w:rsidR="00CD087E" w:rsidRDefault="00CD087E" w:rsidP="00CD087E">
              <w:pPr>
                <w:pStyle w:val="Bibliography"/>
                <w:rPr>
                  <w:rFonts w:cs="Times New Roman"/>
                  <w:noProof/>
                  <w:lang w:val="uz-Cyrl-UZ"/>
                </w:rPr>
              </w:pPr>
              <w:r>
                <w:rPr>
                  <w:rFonts w:cs="Times New Roman"/>
                  <w:noProof/>
                  <w:lang w:val="uz-Cyrl-UZ"/>
                </w:rPr>
                <w:t xml:space="preserve">Buber, M. (1958). </w:t>
              </w:r>
              <w:r>
                <w:rPr>
                  <w:rFonts w:cs="Times New Roman"/>
                  <w:i/>
                  <w:iCs/>
                  <w:noProof/>
                  <w:lang w:val="uz-Cyrl-UZ"/>
                </w:rPr>
                <w:t>I and Thou.</w:t>
              </w:r>
              <w:r>
                <w:rPr>
                  <w:rFonts w:cs="Times New Roman"/>
                  <w:noProof/>
                  <w:lang w:val="uz-Cyrl-UZ"/>
                </w:rPr>
                <w:t xml:space="preserve"> (R. G. Smith, Trans.) Edinburgh, Scotland: T &amp; T Clark Ltd.</w:t>
              </w:r>
            </w:p>
            <w:p w14:paraId="6BF41FAF" w14:textId="77777777" w:rsidR="00CD087E" w:rsidRDefault="00CD087E" w:rsidP="00CD087E">
              <w:pPr>
                <w:pStyle w:val="Bibliography"/>
                <w:rPr>
                  <w:rFonts w:cs="Times New Roman"/>
                  <w:noProof/>
                  <w:lang w:val="uz-Cyrl-UZ"/>
                </w:rPr>
              </w:pPr>
              <w:r>
                <w:rPr>
                  <w:rFonts w:cs="Times New Roman"/>
                  <w:noProof/>
                  <w:lang w:val="uz-Cyrl-UZ"/>
                </w:rPr>
                <w:t xml:space="preserve">Burr, V. (2003). </w:t>
              </w:r>
              <w:r>
                <w:rPr>
                  <w:rFonts w:cs="Times New Roman"/>
                  <w:i/>
                  <w:iCs/>
                  <w:noProof/>
                  <w:lang w:val="uz-Cyrl-UZ"/>
                </w:rPr>
                <w:t>Social Constructionism. Second Edition.</w:t>
              </w:r>
              <w:r>
                <w:rPr>
                  <w:rFonts w:cs="Times New Roman"/>
                  <w:noProof/>
                  <w:lang w:val="uz-Cyrl-UZ"/>
                </w:rPr>
                <w:t xml:space="preserve"> Hove, East Sussex: Routledge.</w:t>
              </w:r>
            </w:p>
            <w:p w14:paraId="0F706CD2" w14:textId="77777777" w:rsidR="00CD087E" w:rsidRDefault="00CD087E" w:rsidP="00CD087E">
              <w:pPr>
                <w:pStyle w:val="Bibliography"/>
                <w:rPr>
                  <w:rFonts w:cs="Times New Roman"/>
                  <w:noProof/>
                  <w:lang w:val="uz-Cyrl-UZ"/>
                </w:rPr>
              </w:pPr>
              <w:r>
                <w:rPr>
                  <w:rFonts w:cs="Times New Roman"/>
                  <w:noProof/>
                  <w:lang w:val="uz-Cyrl-UZ"/>
                </w:rPr>
                <w:t xml:space="preserve">Butler, J. (2005). </w:t>
              </w:r>
              <w:r>
                <w:rPr>
                  <w:rFonts w:cs="Times New Roman"/>
                  <w:i/>
                  <w:iCs/>
                  <w:noProof/>
                  <w:lang w:val="uz-Cyrl-UZ"/>
                </w:rPr>
                <w:t>Giving an Account of Oneself.</w:t>
              </w:r>
              <w:r>
                <w:rPr>
                  <w:rFonts w:cs="Times New Roman"/>
                  <w:noProof/>
                  <w:lang w:val="uz-Cyrl-UZ"/>
                </w:rPr>
                <w:t xml:space="preserve"> New York: Fordham University Press.</w:t>
              </w:r>
            </w:p>
            <w:p w14:paraId="670B6BA9" w14:textId="77777777" w:rsidR="00CD087E" w:rsidRDefault="00CD087E" w:rsidP="00CD087E">
              <w:pPr>
                <w:pStyle w:val="Bibliography"/>
                <w:rPr>
                  <w:rFonts w:cs="Times New Roman"/>
                  <w:noProof/>
                  <w:lang w:val="uz-Cyrl-UZ"/>
                </w:rPr>
              </w:pPr>
              <w:r>
                <w:rPr>
                  <w:rFonts w:cs="Times New Roman"/>
                  <w:noProof/>
                  <w:lang w:val="uz-Cyrl-UZ"/>
                </w:rPr>
                <w:lastRenderedPageBreak/>
                <w:t xml:space="preserve">Cavarero, A. (2000). </w:t>
              </w:r>
              <w:r>
                <w:rPr>
                  <w:rFonts w:cs="Times New Roman"/>
                  <w:i/>
                  <w:iCs/>
                  <w:noProof/>
                  <w:lang w:val="uz-Cyrl-UZ"/>
                </w:rPr>
                <w:t>Relating Narratives: Storytelling and selfhood.</w:t>
              </w:r>
              <w:r>
                <w:rPr>
                  <w:rFonts w:cs="Times New Roman"/>
                  <w:noProof/>
                  <w:lang w:val="uz-Cyrl-UZ"/>
                </w:rPr>
                <w:t xml:space="preserve"> (P. A. Kottman, Trans.) London: Routledge.</w:t>
              </w:r>
            </w:p>
            <w:p w14:paraId="3C2E1527" w14:textId="77777777" w:rsidR="00CD087E" w:rsidRDefault="00CD087E" w:rsidP="00CD087E">
              <w:pPr>
                <w:pStyle w:val="Bibliography"/>
                <w:rPr>
                  <w:rFonts w:cs="Times New Roman"/>
                  <w:noProof/>
                </w:rPr>
              </w:pPr>
              <w:r>
                <w:rPr>
                  <w:rFonts w:cs="Times New Roman"/>
                  <w:noProof/>
                </w:rPr>
                <w:t xml:space="preserve">Clarkson, P. (1989). </w:t>
              </w:r>
              <w:r>
                <w:rPr>
                  <w:rFonts w:cs="Times New Roman"/>
                  <w:i/>
                  <w:iCs/>
                  <w:noProof/>
                </w:rPr>
                <w:t>Gestalt Counselling in Action.</w:t>
              </w:r>
              <w:r>
                <w:rPr>
                  <w:rFonts w:cs="Times New Roman"/>
                  <w:noProof/>
                </w:rPr>
                <w:t xml:space="preserve"> London: SAGE Publications Ltd.</w:t>
              </w:r>
            </w:p>
            <w:p w14:paraId="4EEE3C14" w14:textId="77777777" w:rsidR="00CD087E" w:rsidRDefault="00CD087E" w:rsidP="00CD087E">
              <w:pPr>
                <w:pStyle w:val="Bibliography"/>
                <w:rPr>
                  <w:rFonts w:cs="Times New Roman"/>
                  <w:noProof/>
                </w:rPr>
              </w:pPr>
              <w:r>
                <w:rPr>
                  <w:rFonts w:cs="Times New Roman"/>
                  <w:noProof/>
                </w:rPr>
                <w:t xml:space="preserve">Claxton, G. (1997). </w:t>
              </w:r>
              <w:r>
                <w:rPr>
                  <w:rFonts w:cs="Times New Roman"/>
                  <w:i/>
                  <w:iCs/>
                  <w:noProof/>
                </w:rPr>
                <w:t>Hare Brain Tortoise Mind.</w:t>
              </w:r>
              <w:r>
                <w:rPr>
                  <w:rFonts w:cs="Times New Roman"/>
                  <w:noProof/>
                </w:rPr>
                <w:t xml:space="preserve"> London: Fourth Estate Limited.</w:t>
              </w:r>
            </w:p>
            <w:p w14:paraId="2483ACF9" w14:textId="77777777" w:rsidR="00CD087E" w:rsidRDefault="00CD087E" w:rsidP="00CD087E">
              <w:pPr>
                <w:pStyle w:val="Bibliography"/>
                <w:rPr>
                  <w:rFonts w:cs="Times New Roman"/>
                  <w:noProof/>
                  <w:lang w:val="uz-Cyrl-UZ"/>
                </w:rPr>
              </w:pPr>
              <w:r>
                <w:rPr>
                  <w:rFonts w:cs="Times New Roman"/>
                  <w:noProof/>
                  <w:lang w:val="uz-Cyrl-UZ"/>
                </w:rPr>
                <w:t xml:space="preserve">Corcoran, T. (2009). Second nature. </w:t>
              </w:r>
              <w:r>
                <w:rPr>
                  <w:rFonts w:cs="Times New Roman"/>
                  <w:i/>
                  <w:iCs/>
                  <w:noProof/>
                  <w:lang w:val="uz-Cyrl-UZ"/>
                </w:rPr>
                <w:t>The British Journal of Social Psychology, 48</w:t>
              </w:r>
              <w:r>
                <w:rPr>
                  <w:rFonts w:cs="Times New Roman"/>
                  <w:noProof/>
                  <w:lang w:val="uz-Cyrl-UZ"/>
                </w:rPr>
                <w:t xml:space="preserve"> , 375-388.</w:t>
              </w:r>
            </w:p>
            <w:p w14:paraId="6A8FA0E6" w14:textId="77777777" w:rsidR="00CD087E" w:rsidRDefault="00CD087E" w:rsidP="00CD087E">
              <w:pPr>
                <w:pStyle w:val="Bibliography"/>
                <w:rPr>
                  <w:rFonts w:cs="Times New Roman"/>
                  <w:noProof/>
                </w:rPr>
              </w:pPr>
              <w:r>
                <w:rPr>
                  <w:rFonts w:cs="Times New Roman"/>
                  <w:noProof/>
                </w:rPr>
                <w:t xml:space="preserve">Damasio, A. (2000). </w:t>
              </w:r>
              <w:r>
                <w:rPr>
                  <w:rFonts w:cs="Times New Roman"/>
                  <w:i/>
                  <w:iCs/>
                  <w:noProof/>
                </w:rPr>
                <w:t>The Feeling of What Happens.</w:t>
              </w:r>
              <w:r>
                <w:rPr>
                  <w:rFonts w:cs="Times New Roman"/>
                  <w:noProof/>
                </w:rPr>
                <w:t xml:space="preserve"> London: Vintage.</w:t>
              </w:r>
            </w:p>
            <w:p w14:paraId="231C8C98" w14:textId="77777777" w:rsidR="00CD087E" w:rsidRDefault="00CD087E" w:rsidP="00CD087E">
              <w:pPr>
                <w:pStyle w:val="Bibliography"/>
                <w:rPr>
                  <w:rFonts w:cs="Times New Roman"/>
                  <w:noProof/>
                </w:rPr>
              </w:pPr>
              <w:r>
                <w:rPr>
                  <w:rFonts w:cs="Times New Roman"/>
                  <w:noProof/>
                </w:rPr>
                <w:t xml:space="preserve">Davis, H., Day, C., Cox, A., &amp; Cutler, L. (2000). Child and adolescent mental health needs: Assessment and service implications in an inner city area. </w:t>
              </w:r>
              <w:r>
                <w:rPr>
                  <w:rFonts w:cs="Times New Roman"/>
                  <w:i/>
                  <w:iCs/>
                  <w:noProof/>
                </w:rPr>
                <w:t>Clinical Child Psychology and Psychiatry 5(2)</w:t>
              </w:r>
              <w:r>
                <w:rPr>
                  <w:rFonts w:cs="Times New Roman"/>
                  <w:noProof/>
                </w:rPr>
                <w:t xml:space="preserve"> , 169-188.</w:t>
              </w:r>
            </w:p>
            <w:p w14:paraId="194A726C" w14:textId="77777777" w:rsidR="00CD087E" w:rsidRDefault="00CD087E" w:rsidP="00CD087E">
              <w:pPr>
                <w:pStyle w:val="Bibliography"/>
                <w:rPr>
                  <w:rFonts w:cs="Times New Roman"/>
                  <w:noProof/>
                </w:rPr>
              </w:pPr>
              <w:r>
                <w:rPr>
                  <w:rFonts w:cs="Times New Roman"/>
                  <w:noProof/>
                </w:rPr>
                <w:t>Department for Education and Skills. (2001). Promoting children's mental health within early years and school settings.</w:t>
              </w:r>
            </w:p>
            <w:p w14:paraId="58144C7C" w14:textId="77777777" w:rsidR="00CD087E" w:rsidRDefault="00CD087E" w:rsidP="00CD087E">
              <w:pPr>
                <w:pStyle w:val="Bibliography"/>
                <w:rPr>
                  <w:rFonts w:cs="Times New Roman"/>
                  <w:noProof/>
                </w:rPr>
              </w:pPr>
              <w:r>
                <w:rPr>
                  <w:rFonts w:cs="Times New Roman"/>
                  <w:noProof/>
                </w:rPr>
                <w:t xml:space="preserve">Department of Education. (2011). </w:t>
              </w:r>
              <w:r>
                <w:rPr>
                  <w:rFonts w:cs="Times New Roman"/>
                  <w:i/>
                  <w:iCs/>
                  <w:noProof/>
                </w:rPr>
                <w:t>Support and Aspiration: A new approach to special educational needs and disability. A consultation.</w:t>
              </w:r>
              <w:r>
                <w:rPr>
                  <w:rFonts w:cs="Times New Roman"/>
                  <w:noProof/>
                </w:rPr>
                <w:t xml:space="preserve"> Government, Department of Education. London: The Stationary office Limited.</w:t>
              </w:r>
            </w:p>
            <w:p w14:paraId="1DC7142E" w14:textId="77777777" w:rsidR="00CD087E" w:rsidRDefault="00CD087E" w:rsidP="00CD087E">
              <w:pPr>
                <w:pStyle w:val="Bibliography"/>
                <w:rPr>
                  <w:rFonts w:cs="Times New Roman"/>
                  <w:noProof/>
                </w:rPr>
              </w:pPr>
              <w:r>
                <w:rPr>
                  <w:rFonts w:cs="Times New Roman"/>
                  <w:noProof/>
                </w:rPr>
                <w:t xml:space="preserve">Department of Health. (2011a). </w:t>
              </w:r>
              <w:r>
                <w:rPr>
                  <w:rFonts w:cs="Times New Roman"/>
                  <w:i/>
                  <w:iCs/>
                  <w:noProof/>
                </w:rPr>
                <w:t>No Health Without Mental Health: A cross government mental health outcomes strategy for people of all ages.</w:t>
              </w:r>
              <w:r>
                <w:rPr>
                  <w:rFonts w:cs="Times New Roman"/>
                  <w:noProof/>
                </w:rPr>
                <w:t xml:space="preserve"> Government, Department of Health. London: CO1.</w:t>
              </w:r>
            </w:p>
            <w:p w14:paraId="795DE819" w14:textId="77777777" w:rsidR="00CD087E" w:rsidRDefault="00CD087E" w:rsidP="00CD087E">
              <w:pPr>
                <w:pStyle w:val="Bibliography"/>
                <w:rPr>
                  <w:rFonts w:cs="Times New Roman"/>
                  <w:noProof/>
                </w:rPr>
              </w:pPr>
              <w:r>
                <w:rPr>
                  <w:rFonts w:cs="Times New Roman"/>
                  <w:noProof/>
                </w:rPr>
                <w:t xml:space="preserve">Department of Health. (2011b). </w:t>
              </w:r>
              <w:r>
                <w:rPr>
                  <w:rFonts w:cs="Times New Roman"/>
                  <w:i/>
                  <w:iCs/>
                  <w:noProof/>
                </w:rPr>
                <w:t>No health without mental health: Delivering better mental health outcomes for people of all ages.</w:t>
              </w:r>
              <w:r>
                <w:rPr>
                  <w:rFonts w:cs="Times New Roman"/>
                  <w:noProof/>
                </w:rPr>
                <w:t xml:space="preserve"> The Government, Department of Health. London: CO1.</w:t>
              </w:r>
            </w:p>
            <w:p w14:paraId="229DFA8C" w14:textId="77777777" w:rsidR="00CD087E" w:rsidRDefault="00CD087E" w:rsidP="00CD087E">
              <w:pPr>
                <w:pStyle w:val="Bibliography"/>
                <w:rPr>
                  <w:rFonts w:cs="Times New Roman"/>
                  <w:noProof/>
                </w:rPr>
              </w:pPr>
              <w:r>
                <w:rPr>
                  <w:rFonts w:cs="Times New Roman"/>
                  <w:noProof/>
                </w:rPr>
                <w:t xml:space="preserve">Department of Health. (2011c). </w:t>
              </w:r>
              <w:r>
                <w:rPr>
                  <w:rFonts w:cs="Times New Roman"/>
                  <w:i/>
                  <w:iCs/>
                  <w:noProof/>
                </w:rPr>
                <w:t>Talking therapies: A four year plan of action.</w:t>
              </w:r>
              <w:r>
                <w:rPr>
                  <w:rFonts w:cs="Times New Roman"/>
                  <w:noProof/>
                </w:rPr>
                <w:t xml:space="preserve"> Government, Department of Health. London: Government publications.</w:t>
              </w:r>
            </w:p>
            <w:p w14:paraId="21A1A341" w14:textId="77777777" w:rsidR="00CD087E" w:rsidRDefault="00CD087E" w:rsidP="00CD087E">
              <w:pPr>
                <w:pStyle w:val="Bibliography"/>
                <w:rPr>
                  <w:rFonts w:cs="Times New Roman"/>
                  <w:noProof/>
                </w:rPr>
              </w:pPr>
              <w:r>
                <w:rPr>
                  <w:rFonts w:cs="Times New Roman"/>
                  <w:noProof/>
                </w:rPr>
                <w:t xml:space="preserve">Dessent, T. (1978). Personal Views: Three Interviews. In B. Gillham (Ed.), </w:t>
              </w:r>
              <w:r>
                <w:rPr>
                  <w:rFonts w:cs="Times New Roman"/>
                  <w:i/>
                  <w:iCs/>
                  <w:noProof/>
                </w:rPr>
                <w:t>Reconstructing Educational Psychology.</w:t>
              </w:r>
              <w:r>
                <w:rPr>
                  <w:rFonts w:cs="Times New Roman"/>
                  <w:noProof/>
                </w:rPr>
                <w:t xml:space="preserve"> London: Croom Helm.</w:t>
              </w:r>
            </w:p>
            <w:p w14:paraId="5100B8A6" w14:textId="77777777" w:rsidR="00CD087E" w:rsidRDefault="00CD087E" w:rsidP="00CD087E">
              <w:pPr>
                <w:pStyle w:val="Bibliography"/>
                <w:rPr>
                  <w:rFonts w:cs="Times New Roman"/>
                  <w:noProof/>
                </w:rPr>
              </w:pPr>
              <w:r>
                <w:rPr>
                  <w:rFonts w:cs="Times New Roman"/>
                  <w:noProof/>
                </w:rPr>
                <w:t xml:space="preserve">Division of Educational and Child Psychology. (2002). </w:t>
              </w:r>
              <w:r>
                <w:rPr>
                  <w:rFonts w:cs="Times New Roman"/>
                  <w:i/>
                  <w:iCs/>
                  <w:noProof/>
                </w:rPr>
                <w:t>Professional Practice Guidelines.</w:t>
              </w:r>
              <w:r>
                <w:rPr>
                  <w:rFonts w:cs="Times New Roman"/>
                  <w:noProof/>
                </w:rPr>
                <w:t xml:space="preserve"> Leicester: The British Psychological Society.</w:t>
              </w:r>
            </w:p>
            <w:p w14:paraId="23B88F73" w14:textId="77777777" w:rsidR="00CD087E" w:rsidRDefault="00CD087E" w:rsidP="00CD087E">
              <w:pPr>
                <w:pStyle w:val="Bibliography"/>
                <w:rPr>
                  <w:rFonts w:cs="Times New Roman"/>
                  <w:noProof/>
                  <w:lang w:val="uz-Cyrl-UZ"/>
                </w:rPr>
              </w:pPr>
              <w:r>
                <w:rPr>
                  <w:rFonts w:cs="Times New Roman"/>
                  <w:noProof/>
                  <w:lang w:val="uz-Cyrl-UZ"/>
                </w:rPr>
                <w:t xml:space="preserve">Dowling, E., &amp; Osborne, E. (1985). </w:t>
              </w:r>
              <w:r>
                <w:rPr>
                  <w:rFonts w:cs="Times New Roman"/>
                  <w:i/>
                  <w:iCs/>
                  <w:noProof/>
                  <w:lang w:val="uz-Cyrl-UZ"/>
                </w:rPr>
                <w:t>The Family and the School: A Joint Systems Approach to Problems with Children.</w:t>
              </w:r>
              <w:r>
                <w:rPr>
                  <w:rFonts w:cs="Times New Roman"/>
                  <w:noProof/>
                  <w:lang w:val="uz-Cyrl-UZ"/>
                </w:rPr>
                <w:t xml:space="preserve"> Abingdon, Oxon: Routledge.</w:t>
              </w:r>
            </w:p>
            <w:p w14:paraId="7A63EBC4" w14:textId="77777777" w:rsidR="00CD087E" w:rsidRDefault="00CD087E" w:rsidP="00CD087E">
              <w:pPr>
                <w:pStyle w:val="Bibliography"/>
                <w:rPr>
                  <w:rFonts w:cs="Times New Roman"/>
                  <w:noProof/>
                  <w:lang w:val="uz-Cyrl-UZ"/>
                </w:rPr>
              </w:pPr>
              <w:r>
                <w:rPr>
                  <w:rFonts w:cs="Times New Roman"/>
                  <w:noProof/>
                  <w:lang w:val="uz-Cyrl-UZ"/>
                </w:rPr>
                <w:t xml:space="preserve">Ecclestone, K. (2007). Resisting images of the 'diminished self': The implications of emotional well-being and emotional engagement in education policy. </w:t>
              </w:r>
              <w:r>
                <w:rPr>
                  <w:rFonts w:cs="Times New Roman"/>
                  <w:i/>
                  <w:iCs/>
                  <w:noProof/>
                  <w:lang w:val="uz-Cyrl-UZ"/>
                </w:rPr>
                <w:t>Journal of Education Policy</w:t>
              </w:r>
              <w:r>
                <w:rPr>
                  <w:rFonts w:cs="Times New Roman"/>
                  <w:noProof/>
                  <w:lang w:val="uz-Cyrl-UZ"/>
                </w:rPr>
                <w:t xml:space="preserve"> </w:t>
              </w:r>
              <w:r>
                <w:rPr>
                  <w:rFonts w:cs="Times New Roman"/>
                  <w:i/>
                  <w:iCs/>
                  <w:noProof/>
                  <w:lang w:val="uz-Cyrl-UZ"/>
                </w:rPr>
                <w:t>, 22</w:t>
              </w:r>
              <w:r>
                <w:rPr>
                  <w:rFonts w:cs="Times New Roman"/>
                  <w:noProof/>
                  <w:lang w:val="uz-Cyrl-UZ"/>
                </w:rPr>
                <w:t xml:space="preserve"> (4), 455-470.</w:t>
              </w:r>
            </w:p>
            <w:p w14:paraId="6658B8DC" w14:textId="77777777" w:rsidR="00CD087E" w:rsidRDefault="00CD087E" w:rsidP="00CD087E">
              <w:pPr>
                <w:pStyle w:val="Bibliography"/>
                <w:rPr>
                  <w:rFonts w:cs="Times New Roman"/>
                  <w:noProof/>
                </w:rPr>
              </w:pPr>
              <w:r>
                <w:rPr>
                  <w:rFonts w:cs="Times New Roman"/>
                  <w:i/>
                  <w:iCs/>
                  <w:noProof/>
                </w:rPr>
                <w:t>English Dictionary.</w:t>
              </w:r>
              <w:r>
                <w:rPr>
                  <w:rFonts w:cs="Times New Roman"/>
                  <w:noProof/>
                </w:rPr>
                <w:t xml:space="preserve"> (2003). Glasgow: HarperCollins Publishers.</w:t>
              </w:r>
            </w:p>
            <w:p w14:paraId="74B8B718" w14:textId="77777777" w:rsidR="00CD087E" w:rsidRDefault="00CD087E" w:rsidP="00CD087E">
              <w:pPr>
                <w:pStyle w:val="Bibliography"/>
                <w:rPr>
                  <w:rFonts w:cs="Times New Roman"/>
                  <w:noProof/>
                </w:rPr>
              </w:pPr>
              <w:r>
                <w:rPr>
                  <w:rFonts w:cs="Times New Roman"/>
                  <w:noProof/>
                </w:rPr>
                <w:lastRenderedPageBreak/>
                <w:t xml:space="preserve">Etherington, K. (2004). </w:t>
              </w:r>
              <w:r>
                <w:rPr>
                  <w:rFonts w:cs="Times New Roman"/>
                  <w:i/>
                  <w:iCs/>
                  <w:noProof/>
                </w:rPr>
                <w:t>Becoming a Reflexive Researcher: Using Ourselves in Research.</w:t>
              </w:r>
              <w:r>
                <w:rPr>
                  <w:rFonts w:cs="Times New Roman"/>
                  <w:noProof/>
                </w:rPr>
                <w:t xml:space="preserve"> London: Jessica Kingsley Publishers.</w:t>
              </w:r>
            </w:p>
            <w:p w14:paraId="6D55187D" w14:textId="77777777" w:rsidR="00CD087E" w:rsidRDefault="00CD087E" w:rsidP="00CD087E">
              <w:pPr>
                <w:pStyle w:val="Bibliography"/>
                <w:rPr>
                  <w:rFonts w:cs="Times New Roman"/>
                  <w:noProof/>
                </w:rPr>
              </w:pPr>
              <w:r>
                <w:rPr>
                  <w:rFonts w:cs="Times New Roman"/>
                  <w:noProof/>
                </w:rPr>
                <w:t xml:space="preserve">Fallon, K., Woods, K., &amp; Rooney, S. (2010). A discussion of the developing role of educational psychology within Children's Services. </w:t>
              </w:r>
              <w:r>
                <w:rPr>
                  <w:rFonts w:cs="Times New Roman"/>
                  <w:i/>
                  <w:iCs/>
                  <w:noProof/>
                </w:rPr>
                <w:t>Educational Psychology in Practice 26(1)</w:t>
              </w:r>
              <w:r>
                <w:rPr>
                  <w:rFonts w:cs="Times New Roman"/>
                  <w:noProof/>
                </w:rPr>
                <w:t xml:space="preserve"> , 1-23.</w:t>
              </w:r>
            </w:p>
            <w:p w14:paraId="74996E84" w14:textId="77777777" w:rsidR="00CD087E" w:rsidRDefault="00CD087E" w:rsidP="00CD087E">
              <w:pPr>
                <w:pStyle w:val="Bibliography"/>
                <w:rPr>
                  <w:rFonts w:cs="Times New Roman"/>
                  <w:noProof/>
                  <w:lang w:val="uz-Cyrl-UZ"/>
                </w:rPr>
              </w:pPr>
              <w:r>
                <w:rPr>
                  <w:rFonts w:cs="Times New Roman"/>
                  <w:noProof/>
                  <w:lang w:val="uz-Cyrl-UZ"/>
                </w:rPr>
                <w:t xml:space="preserve">Farrell, P., Woods, K., Lewis, S., Rooney, S., Squires, G., &amp; O'Connor, M. (2006). </w:t>
              </w:r>
              <w:r>
                <w:rPr>
                  <w:rFonts w:cs="Times New Roman"/>
                  <w:i/>
                  <w:iCs/>
                  <w:noProof/>
                  <w:lang w:val="uz-Cyrl-UZ"/>
                </w:rPr>
                <w:t>A review of the functions and contributions of educational psychology in England and Wales in the light of Every Child Matters: Change for children.</w:t>
              </w:r>
              <w:r>
                <w:rPr>
                  <w:rFonts w:cs="Times New Roman"/>
                  <w:noProof/>
                  <w:lang w:val="uz-Cyrl-UZ"/>
                </w:rPr>
                <w:t xml:space="preserve"> Nottingham: Department of Education and Employment.</w:t>
              </w:r>
            </w:p>
            <w:p w14:paraId="3D31A894" w14:textId="77777777" w:rsidR="00CD087E" w:rsidRDefault="00CD087E" w:rsidP="00CD087E">
              <w:pPr>
                <w:pStyle w:val="Bibliography"/>
                <w:rPr>
                  <w:rFonts w:cs="Times New Roman"/>
                  <w:noProof/>
                  <w:lang w:val="uz-Cyrl-UZ"/>
                </w:rPr>
              </w:pPr>
              <w:r>
                <w:rPr>
                  <w:rFonts w:cs="Times New Roman"/>
                  <w:noProof/>
                  <w:lang w:val="uz-Cyrl-UZ"/>
                </w:rPr>
                <w:t xml:space="preserve">Flyvbjerg, B. (2006 ). Five Misunderstandings About Case-Study Research. </w:t>
              </w:r>
              <w:r>
                <w:rPr>
                  <w:rFonts w:cs="Times New Roman"/>
                  <w:i/>
                  <w:iCs/>
                  <w:noProof/>
                  <w:lang w:val="uz-Cyrl-UZ"/>
                </w:rPr>
                <w:t>Qualitative Inquiry 12(2)</w:t>
              </w:r>
              <w:r>
                <w:rPr>
                  <w:rFonts w:cs="Times New Roman"/>
                  <w:noProof/>
                  <w:lang w:val="uz-Cyrl-UZ"/>
                </w:rPr>
                <w:t xml:space="preserve"> , 219-245.</w:t>
              </w:r>
            </w:p>
            <w:p w14:paraId="351CFB86" w14:textId="77777777" w:rsidR="00CD087E" w:rsidRDefault="00CD087E" w:rsidP="00CD087E">
              <w:pPr>
                <w:pStyle w:val="Bibliography"/>
                <w:rPr>
                  <w:rFonts w:cs="Times New Roman"/>
                  <w:noProof/>
                  <w:lang w:val="uz-Cyrl-UZ"/>
                </w:rPr>
              </w:pPr>
              <w:r>
                <w:rPr>
                  <w:rFonts w:cs="Times New Roman"/>
                  <w:noProof/>
                  <w:lang w:val="uz-Cyrl-UZ"/>
                </w:rPr>
                <w:t xml:space="preserve">Flyvbjerg, B. (2001). </w:t>
              </w:r>
              <w:r>
                <w:rPr>
                  <w:rFonts w:cs="Times New Roman"/>
                  <w:i/>
                  <w:iCs/>
                  <w:noProof/>
                  <w:lang w:val="uz-Cyrl-UZ"/>
                </w:rPr>
                <w:t>Making Social Science Matter.</w:t>
              </w:r>
              <w:r>
                <w:rPr>
                  <w:rFonts w:cs="Times New Roman"/>
                  <w:noProof/>
                  <w:lang w:val="uz-Cyrl-UZ"/>
                </w:rPr>
                <w:t xml:space="preserve"> Cambridge: Cambridge University Press.</w:t>
              </w:r>
            </w:p>
            <w:p w14:paraId="33EA21A4" w14:textId="77777777" w:rsidR="00CD087E" w:rsidRDefault="00CD087E" w:rsidP="00CD087E">
              <w:pPr>
                <w:pStyle w:val="Bibliography"/>
                <w:rPr>
                  <w:rFonts w:cs="Times New Roman"/>
                  <w:noProof/>
                </w:rPr>
              </w:pPr>
              <w:r>
                <w:rPr>
                  <w:rFonts w:cs="Times New Roman"/>
                  <w:noProof/>
                </w:rPr>
                <w:t xml:space="preserve">Fox, M. (2011). Practice-based evidence - overcoming insecure attachment. </w:t>
              </w:r>
              <w:r>
                <w:rPr>
                  <w:rFonts w:cs="Times New Roman"/>
                  <w:i/>
                  <w:iCs/>
                  <w:noProof/>
                </w:rPr>
                <w:t>Educational Psychology in Practice</w:t>
              </w:r>
              <w:r>
                <w:rPr>
                  <w:rFonts w:cs="Times New Roman"/>
                  <w:noProof/>
                </w:rPr>
                <w:t xml:space="preserve"> </w:t>
              </w:r>
              <w:r>
                <w:rPr>
                  <w:rFonts w:cs="Times New Roman"/>
                  <w:i/>
                  <w:iCs/>
                  <w:noProof/>
                </w:rPr>
                <w:t>, 27</w:t>
              </w:r>
              <w:r>
                <w:rPr>
                  <w:rFonts w:cs="Times New Roman"/>
                  <w:noProof/>
                </w:rPr>
                <w:t xml:space="preserve"> (4), 325-335.</w:t>
              </w:r>
            </w:p>
            <w:p w14:paraId="381961E0" w14:textId="77777777" w:rsidR="00CD087E" w:rsidRDefault="00CD087E" w:rsidP="00CD087E">
              <w:pPr>
                <w:pStyle w:val="Bibliography"/>
                <w:rPr>
                  <w:rFonts w:cs="Times New Roman"/>
                  <w:noProof/>
                  <w:lang w:val="uz-Cyrl-UZ"/>
                </w:rPr>
              </w:pPr>
              <w:r>
                <w:rPr>
                  <w:rFonts w:cs="Times New Roman"/>
                  <w:noProof/>
                  <w:lang w:val="uz-Cyrl-UZ"/>
                </w:rPr>
                <w:t xml:space="preserve">Frosh, S. (2010). </w:t>
              </w:r>
              <w:r>
                <w:rPr>
                  <w:rFonts w:cs="Times New Roman"/>
                  <w:i/>
                  <w:iCs/>
                  <w:noProof/>
                  <w:lang w:val="uz-Cyrl-UZ"/>
                </w:rPr>
                <w:t>Psychoanalysis Outside the Clinic: Interventions in Psychosocial Studies.</w:t>
              </w:r>
              <w:r>
                <w:rPr>
                  <w:rFonts w:cs="Times New Roman"/>
                  <w:noProof/>
                  <w:lang w:val="uz-Cyrl-UZ"/>
                </w:rPr>
                <w:t xml:space="preserve"> Basingstoke: Palgrave Macmillan.</w:t>
              </w:r>
            </w:p>
            <w:p w14:paraId="40CCAB49" w14:textId="77777777" w:rsidR="00CD087E" w:rsidRDefault="00CD087E" w:rsidP="00CD087E">
              <w:pPr>
                <w:pStyle w:val="Bibliography"/>
                <w:rPr>
                  <w:rFonts w:cs="Times New Roman"/>
                  <w:noProof/>
                </w:rPr>
              </w:pPr>
              <w:r>
                <w:rPr>
                  <w:rFonts w:cs="Times New Roman"/>
                  <w:noProof/>
                </w:rPr>
                <w:t xml:space="preserve">Gameson, J., Rhydderch, G., Ellis, D., &amp; Carroll, T. (2003). Constructing a flexible model of integrated professional practice: part 1 - Conceptual and theoretical issues. </w:t>
              </w:r>
              <w:r>
                <w:rPr>
                  <w:rFonts w:cs="Times New Roman"/>
                  <w:i/>
                  <w:iCs/>
                  <w:noProof/>
                </w:rPr>
                <w:t>Educational and Child Psychology</w:t>
              </w:r>
              <w:r>
                <w:rPr>
                  <w:rFonts w:cs="Times New Roman"/>
                  <w:noProof/>
                </w:rPr>
                <w:t xml:space="preserve"> </w:t>
              </w:r>
              <w:r>
                <w:rPr>
                  <w:rFonts w:cs="Times New Roman"/>
                  <w:i/>
                  <w:iCs/>
                  <w:noProof/>
                </w:rPr>
                <w:t>, 20</w:t>
              </w:r>
              <w:r>
                <w:rPr>
                  <w:rFonts w:cs="Times New Roman"/>
                  <w:noProof/>
                </w:rPr>
                <w:t xml:space="preserve"> (4), 96-115.</w:t>
              </w:r>
            </w:p>
            <w:p w14:paraId="06D3F25B" w14:textId="77777777" w:rsidR="00CD087E" w:rsidRDefault="00CD087E" w:rsidP="00CD087E">
              <w:pPr>
                <w:pStyle w:val="Bibliography"/>
                <w:rPr>
                  <w:rFonts w:cs="Times New Roman"/>
                  <w:noProof/>
                  <w:lang w:val="uz-Cyrl-UZ"/>
                </w:rPr>
              </w:pPr>
              <w:r>
                <w:rPr>
                  <w:rFonts w:cs="Times New Roman"/>
                  <w:noProof/>
                  <w:lang w:val="uz-Cyrl-UZ"/>
                </w:rPr>
                <w:t xml:space="preserve">Gillham, B. (. (1978). </w:t>
              </w:r>
              <w:r>
                <w:rPr>
                  <w:rFonts w:cs="Times New Roman"/>
                  <w:i/>
                  <w:iCs/>
                  <w:noProof/>
                  <w:lang w:val="uz-Cyrl-UZ"/>
                </w:rPr>
                <w:t>Reconstructing Educational Psychology.</w:t>
              </w:r>
              <w:r>
                <w:rPr>
                  <w:rFonts w:cs="Times New Roman"/>
                  <w:noProof/>
                  <w:lang w:val="uz-Cyrl-UZ"/>
                </w:rPr>
                <w:t xml:space="preserve"> London: Croom Helm.</w:t>
              </w:r>
            </w:p>
            <w:p w14:paraId="0C053094" w14:textId="77777777" w:rsidR="00CD087E" w:rsidRDefault="00CD087E" w:rsidP="00CD087E">
              <w:pPr>
                <w:pStyle w:val="Bibliography"/>
                <w:rPr>
                  <w:rFonts w:cs="Times New Roman"/>
                  <w:noProof/>
                </w:rPr>
              </w:pPr>
              <w:r>
                <w:rPr>
                  <w:rFonts w:cs="Times New Roman"/>
                  <w:noProof/>
                </w:rPr>
                <w:t>Green, H., McGinnity, A., Meltzer, H., Ford, T., &amp; Goodman, R. (2005). Mental Health of Children and Young People in Great Britain: A survey by the Office for National Statistics. UK: Palgrove McMillan.</w:t>
              </w:r>
            </w:p>
            <w:p w14:paraId="3E2554FD" w14:textId="77777777" w:rsidR="00CD087E" w:rsidRDefault="00CD087E" w:rsidP="00CD087E">
              <w:pPr>
                <w:pStyle w:val="Bibliography"/>
                <w:rPr>
                  <w:rFonts w:cs="Times New Roman"/>
                  <w:noProof/>
                </w:rPr>
              </w:pPr>
              <w:r>
                <w:rPr>
                  <w:rFonts w:cs="Times New Roman"/>
                  <w:noProof/>
                </w:rPr>
                <w:t xml:space="preserve">Greig, A. (2007). A framework for the delivery of cognitive behaviour therapy in the educational psychology context. </w:t>
              </w:r>
              <w:r>
                <w:rPr>
                  <w:rFonts w:cs="Times New Roman"/>
                  <w:i/>
                  <w:iCs/>
                  <w:noProof/>
                </w:rPr>
                <w:t>Educational &amp; Child Psychology Vol 24 (1)</w:t>
              </w:r>
              <w:r>
                <w:rPr>
                  <w:rFonts w:cs="Times New Roman"/>
                  <w:noProof/>
                </w:rPr>
                <w:t xml:space="preserve"> </w:t>
              </w:r>
              <w:r>
                <w:rPr>
                  <w:rFonts w:cs="Times New Roman"/>
                  <w:i/>
                  <w:iCs/>
                  <w:noProof/>
                </w:rPr>
                <w:t>, 24</w:t>
              </w:r>
              <w:r>
                <w:rPr>
                  <w:rFonts w:cs="Times New Roman"/>
                  <w:noProof/>
                </w:rPr>
                <w:t xml:space="preserve"> (1), 19-44.</w:t>
              </w:r>
            </w:p>
            <w:p w14:paraId="393A42BB" w14:textId="77777777" w:rsidR="00CD087E" w:rsidRDefault="00CD087E" w:rsidP="00CD087E">
              <w:pPr>
                <w:pStyle w:val="Bibliography"/>
                <w:rPr>
                  <w:rFonts w:cs="Times New Roman"/>
                  <w:noProof/>
                </w:rPr>
              </w:pPr>
              <w:r>
                <w:rPr>
                  <w:rFonts w:cs="Times New Roman"/>
                  <w:noProof/>
                </w:rPr>
                <w:t xml:space="preserve">Haddon, A., Goodman, H., Park, J., &amp; Deakin Crick, R. (2005). Evaluating emotional literacy in schools: The Development of the School Emotional Environment for Learning Survey. </w:t>
              </w:r>
              <w:r>
                <w:rPr>
                  <w:rFonts w:cs="Times New Roman"/>
                  <w:i/>
                  <w:iCs/>
                  <w:noProof/>
                </w:rPr>
                <w:t>Pastoral Care in Education</w:t>
              </w:r>
              <w:r>
                <w:rPr>
                  <w:rFonts w:cs="Times New Roman"/>
                  <w:noProof/>
                </w:rPr>
                <w:t xml:space="preserve"> </w:t>
              </w:r>
              <w:r>
                <w:rPr>
                  <w:rFonts w:cs="Times New Roman"/>
                  <w:i/>
                  <w:iCs/>
                  <w:noProof/>
                </w:rPr>
                <w:t>, 4</w:t>
              </w:r>
              <w:r>
                <w:rPr>
                  <w:rFonts w:cs="Times New Roman"/>
                  <w:noProof/>
                </w:rPr>
                <w:t>, 5-16.</w:t>
              </w:r>
            </w:p>
            <w:p w14:paraId="0B1ECB17" w14:textId="77777777" w:rsidR="00CD087E" w:rsidRDefault="00CD087E" w:rsidP="00CD087E">
              <w:pPr>
                <w:pStyle w:val="Bibliography"/>
                <w:rPr>
                  <w:rFonts w:cs="Times New Roman"/>
                  <w:noProof/>
                </w:rPr>
              </w:pPr>
              <w:r>
                <w:rPr>
                  <w:rFonts w:cs="Times New Roman"/>
                  <w:noProof/>
                </w:rPr>
                <w:t xml:space="preserve">Hawkins, P., &amp; Shohet, R. (1989). </w:t>
              </w:r>
              <w:r>
                <w:rPr>
                  <w:rFonts w:cs="Times New Roman"/>
                  <w:i/>
                  <w:iCs/>
                  <w:noProof/>
                </w:rPr>
                <w:t>Supervision in the Helping Professions.</w:t>
              </w:r>
              <w:r>
                <w:rPr>
                  <w:rFonts w:cs="Times New Roman"/>
                  <w:noProof/>
                </w:rPr>
                <w:t xml:space="preserve"> Milton keynes: Open University Press.</w:t>
              </w:r>
            </w:p>
            <w:p w14:paraId="3761EBF3" w14:textId="77777777" w:rsidR="00CD087E" w:rsidRDefault="00CD087E" w:rsidP="00CD087E">
              <w:pPr>
                <w:pStyle w:val="Bibliography"/>
                <w:rPr>
                  <w:rFonts w:cs="Times New Roman"/>
                  <w:noProof/>
                </w:rPr>
              </w:pPr>
              <w:r>
                <w:rPr>
                  <w:rFonts w:cs="Times New Roman"/>
                  <w:noProof/>
                </w:rPr>
                <w:t xml:space="preserve">Heard, W. (1993). </w:t>
              </w:r>
              <w:r>
                <w:rPr>
                  <w:rFonts w:cs="Times New Roman"/>
                  <w:i/>
                  <w:iCs/>
                  <w:noProof/>
                </w:rPr>
                <w:t>The Healing Between: A Clincal Guide to Dialogic Psychotherapy.</w:t>
              </w:r>
              <w:r>
                <w:rPr>
                  <w:rFonts w:cs="Times New Roman"/>
                  <w:noProof/>
                </w:rPr>
                <w:t xml:space="preserve"> San Francisco, California: Jossy-Bass Inc.</w:t>
              </w:r>
            </w:p>
            <w:p w14:paraId="42A5A4C4" w14:textId="77777777" w:rsidR="00CD087E" w:rsidRDefault="00CD087E" w:rsidP="00CD087E">
              <w:pPr>
                <w:pStyle w:val="Bibliography"/>
                <w:rPr>
                  <w:rFonts w:cs="Times New Roman"/>
                  <w:noProof/>
                </w:rPr>
              </w:pPr>
              <w:r>
                <w:rPr>
                  <w:rFonts w:cs="Times New Roman"/>
                  <w:noProof/>
                </w:rPr>
                <w:lastRenderedPageBreak/>
                <w:t xml:space="preserve">HIPs. (2011). </w:t>
              </w:r>
              <w:r>
                <w:rPr>
                  <w:rFonts w:cs="Times New Roman"/>
                  <w:i/>
                  <w:iCs/>
                  <w:noProof/>
                </w:rPr>
                <w:t>Humanistic and Integrative Psychotherapy College: A College within the UKCP</w:t>
              </w:r>
              <w:r>
                <w:rPr>
                  <w:rFonts w:cs="Times New Roman"/>
                  <w:noProof/>
                </w:rPr>
                <w:t>. Retrieved January 31, 2012 from UKCP: www.hipcollege.co.uk/page/training+standard</w:t>
              </w:r>
            </w:p>
            <w:p w14:paraId="67AEC4B9" w14:textId="77777777" w:rsidR="00CD087E" w:rsidRDefault="00CD087E" w:rsidP="00CD087E">
              <w:pPr>
                <w:pStyle w:val="Bibliography"/>
                <w:rPr>
                  <w:rFonts w:cs="Times New Roman"/>
                  <w:noProof/>
                  <w:lang w:val="uz-Cyrl-UZ"/>
                </w:rPr>
              </w:pPr>
              <w:r>
                <w:rPr>
                  <w:rFonts w:cs="Times New Roman"/>
                  <w:noProof/>
                  <w:lang w:val="uz-Cyrl-UZ"/>
                </w:rPr>
                <w:t xml:space="preserve">Hollway, W., &amp; Jefferson, T. (2000). </w:t>
              </w:r>
              <w:r>
                <w:rPr>
                  <w:rFonts w:cs="Times New Roman"/>
                  <w:i/>
                  <w:iCs/>
                  <w:noProof/>
                  <w:lang w:val="uz-Cyrl-UZ"/>
                </w:rPr>
                <w:t>Doing Qualitative Research Differently: free association, narrative and the interview method.</w:t>
              </w:r>
              <w:r>
                <w:rPr>
                  <w:rFonts w:cs="Times New Roman"/>
                  <w:noProof/>
                  <w:lang w:val="uz-Cyrl-UZ"/>
                </w:rPr>
                <w:t xml:space="preserve"> London: Sage Publications Ltd.</w:t>
              </w:r>
            </w:p>
            <w:p w14:paraId="36BDDF06" w14:textId="77777777" w:rsidR="00CD087E" w:rsidRDefault="00CD087E" w:rsidP="00CD087E">
              <w:pPr>
                <w:pStyle w:val="Bibliography"/>
                <w:rPr>
                  <w:rFonts w:cs="Times New Roman"/>
                  <w:noProof/>
                </w:rPr>
              </w:pPr>
              <w:r>
                <w:rPr>
                  <w:rFonts w:cs="Times New Roman"/>
                  <w:noProof/>
                </w:rPr>
                <w:t xml:space="preserve">Hycner, R., &amp; Jacobs, L. (1995). </w:t>
              </w:r>
              <w:r>
                <w:rPr>
                  <w:rFonts w:cs="Times New Roman"/>
                  <w:i/>
                  <w:iCs/>
                  <w:noProof/>
                </w:rPr>
                <w:t>The Healing Relationship in Gestalt Therapy: A Dialogic/Self Psychology Approach.</w:t>
              </w:r>
              <w:r>
                <w:rPr>
                  <w:rFonts w:cs="Times New Roman"/>
                  <w:noProof/>
                </w:rPr>
                <w:t xml:space="preserve"> Highland, New York: Gestalt Journal Press.</w:t>
              </w:r>
            </w:p>
            <w:p w14:paraId="2D21BFA6" w14:textId="77777777" w:rsidR="00CD087E" w:rsidRDefault="00CD087E" w:rsidP="00CD087E">
              <w:pPr>
                <w:pStyle w:val="Bibliography"/>
                <w:rPr>
                  <w:rFonts w:cs="Times New Roman"/>
                  <w:noProof/>
                  <w:lang w:val="uz-Cyrl-UZ"/>
                </w:rPr>
              </w:pPr>
              <w:r>
                <w:rPr>
                  <w:rFonts w:cs="Times New Roman"/>
                  <w:noProof/>
                  <w:lang w:val="uz-Cyrl-UZ"/>
                </w:rPr>
                <w:t xml:space="preserve">Hyland, T. (2009). Mindfulness and the Therapeutic Function of Education. </w:t>
              </w:r>
              <w:r>
                <w:rPr>
                  <w:rFonts w:cs="Times New Roman"/>
                  <w:i/>
                  <w:iCs/>
                  <w:noProof/>
                  <w:lang w:val="uz-Cyrl-UZ"/>
                </w:rPr>
                <w:t>Journal of Philosophy of Education</w:t>
              </w:r>
              <w:r>
                <w:rPr>
                  <w:rFonts w:cs="Times New Roman"/>
                  <w:noProof/>
                  <w:lang w:val="uz-Cyrl-UZ"/>
                </w:rPr>
                <w:t xml:space="preserve"> </w:t>
              </w:r>
              <w:r>
                <w:rPr>
                  <w:rFonts w:cs="Times New Roman"/>
                  <w:i/>
                  <w:iCs/>
                  <w:noProof/>
                  <w:lang w:val="uz-Cyrl-UZ"/>
                </w:rPr>
                <w:t>, 43</w:t>
              </w:r>
              <w:r>
                <w:rPr>
                  <w:rFonts w:cs="Times New Roman"/>
                  <w:noProof/>
                  <w:lang w:val="uz-Cyrl-UZ"/>
                </w:rPr>
                <w:t xml:space="preserve"> (1), 119-131.</w:t>
              </w:r>
            </w:p>
            <w:p w14:paraId="02C20E50" w14:textId="77777777" w:rsidR="00CD087E" w:rsidRDefault="00CD087E" w:rsidP="00CD087E">
              <w:pPr>
                <w:pStyle w:val="Bibliography"/>
                <w:rPr>
                  <w:rFonts w:cs="Times New Roman"/>
                  <w:noProof/>
                  <w:lang w:val="uz-Cyrl-UZ"/>
                </w:rPr>
              </w:pPr>
              <w:r>
                <w:rPr>
                  <w:rFonts w:cs="Times New Roman"/>
                  <w:noProof/>
                  <w:lang w:val="uz-Cyrl-UZ"/>
                </w:rPr>
                <w:t xml:space="preserve">James, W. (2001). </w:t>
              </w:r>
              <w:r>
                <w:rPr>
                  <w:rFonts w:cs="Times New Roman"/>
                  <w:i/>
                  <w:iCs/>
                  <w:noProof/>
                  <w:lang w:val="uz-Cyrl-UZ"/>
                </w:rPr>
                <w:t>Psychology: The Briefer Course (Original publication 1892).</w:t>
              </w:r>
              <w:r>
                <w:rPr>
                  <w:rFonts w:cs="Times New Roman"/>
                  <w:noProof/>
                  <w:lang w:val="uz-Cyrl-UZ"/>
                </w:rPr>
                <w:t xml:space="preserve"> New York: Dover Publications Inc.</w:t>
              </w:r>
            </w:p>
            <w:p w14:paraId="69ABBFB8" w14:textId="77777777" w:rsidR="00CD087E" w:rsidRDefault="00CD087E" w:rsidP="00CD087E">
              <w:pPr>
                <w:pStyle w:val="Bibliography"/>
                <w:rPr>
                  <w:rFonts w:cs="Times New Roman"/>
                  <w:noProof/>
                  <w:lang w:val="uz-Cyrl-UZ"/>
                </w:rPr>
              </w:pPr>
              <w:r>
                <w:rPr>
                  <w:rFonts w:cs="Times New Roman"/>
                  <w:noProof/>
                  <w:lang w:val="uz-Cyrl-UZ"/>
                </w:rPr>
                <w:t xml:space="preserve">Johnson, K. (2000). Interpreting meanings. In R. Gorum, &amp; C. Davies, </w:t>
              </w:r>
              <w:r>
                <w:rPr>
                  <w:rFonts w:cs="Times New Roman"/>
                  <w:i/>
                  <w:iCs/>
                  <w:noProof/>
                  <w:lang w:val="uz-Cyrl-UZ"/>
                </w:rPr>
                <w:t>Using Evidence in Health and Social Care</w:t>
              </w:r>
              <w:r>
                <w:rPr>
                  <w:rFonts w:cs="Times New Roman"/>
                  <w:noProof/>
                  <w:lang w:val="uz-Cyrl-UZ"/>
                </w:rPr>
                <w:t xml:space="preserve"> (pp. 65-85). London: Sage Publications in association with The Open University.</w:t>
              </w:r>
            </w:p>
            <w:p w14:paraId="7CE6D992" w14:textId="77777777" w:rsidR="00CD087E" w:rsidRDefault="00CD087E" w:rsidP="00CD087E">
              <w:pPr>
                <w:pStyle w:val="Bibliography"/>
                <w:rPr>
                  <w:rFonts w:cs="Times New Roman"/>
                  <w:noProof/>
                </w:rPr>
              </w:pPr>
              <w:r>
                <w:rPr>
                  <w:rFonts w:cs="Times New Roman"/>
                  <w:noProof/>
                </w:rPr>
                <w:t xml:space="preserve">Kagan, N. (1984). Interpersonal Process Recall: Basic Methods and Recent Research. In D. Larson (Ed.), </w:t>
              </w:r>
              <w:r>
                <w:rPr>
                  <w:rFonts w:cs="Times New Roman"/>
                  <w:i/>
                  <w:iCs/>
                  <w:noProof/>
                </w:rPr>
                <w:t>Teaching Psychological Skills: Models for giving psychology away</w:t>
              </w:r>
              <w:r>
                <w:rPr>
                  <w:rFonts w:cs="Times New Roman"/>
                  <w:noProof/>
                </w:rPr>
                <w:t xml:space="preserve"> (pp. 229-244). Belmont California: Wadsworth Inc.</w:t>
              </w:r>
            </w:p>
            <w:p w14:paraId="3F35C42E" w14:textId="77777777" w:rsidR="00CD087E" w:rsidRDefault="00CD087E" w:rsidP="00CD087E">
              <w:pPr>
                <w:pStyle w:val="Bibliography"/>
                <w:rPr>
                  <w:rFonts w:cs="Times New Roman"/>
                  <w:noProof/>
                </w:rPr>
              </w:pPr>
              <w:r>
                <w:rPr>
                  <w:rFonts w:cs="Times New Roman"/>
                  <w:noProof/>
                </w:rPr>
                <w:t>Kant, I. (1784, September 30th). Retrieved February 13th, 2011 from http://www.english.upenn.edu/~mgamer/Etexts/kant.html</w:t>
              </w:r>
            </w:p>
            <w:p w14:paraId="0CB3E238" w14:textId="77777777" w:rsidR="00CD087E" w:rsidRDefault="00CD087E" w:rsidP="00CD087E">
              <w:pPr>
                <w:pStyle w:val="Bibliography"/>
                <w:rPr>
                  <w:rFonts w:cs="Times New Roman"/>
                  <w:noProof/>
                </w:rPr>
              </w:pPr>
              <w:r>
                <w:rPr>
                  <w:rFonts w:cs="Times New Roman"/>
                  <w:noProof/>
                </w:rPr>
                <w:t xml:space="preserve">Kepner, J. I. (1993). </w:t>
              </w:r>
              <w:r>
                <w:rPr>
                  <w:rFonts w:cs="Times New Roman"/>
                  <w:i/>
                  <w:iCs/>
                  <w:noProof/>
                </w:rPr>
                <w:t>Body Process: Working with the body in psychotherapy.</w:t>
              </w:r>
              <w:r>
                <w:rPr>
                  <w:rFonts w:cs="Times New Roman"/>
                  <w:noProof/>
                </w:rPr>
                <w:t xml:space="preserve"> San Francisco, California: Jossey-Bass Publishers.</w:t>
              </w:r>
            </w:p>
            <w:p w14:paraId="6BFA3916" w14:textId="77777777" w:rsidR="00CD087E" w:rsidRDefault="00CD087E" w:rsidP="00CD087E">
              <w:pPr>
                <w:pStyle w:val="Bibliography"/>
                <w:rPr>
                  <w:rFonts w:cs="Times New Roman"/>
                  <w:noProof/>
                </w:rPr>
              </w:pPr>
              <w:r>
                <w:rPr>
                  <w:rFonts w:cs="Times New Roman"/>
                  <w:noProof/>
                </w:rPr>
                <w:t xml:space="preserve">Kinsella, E. (2007). Embodied Reflections and the Epistomology of Reflective Practice. </w:t>
              </w:r>
              <w:r>
                <w:rPr>
                  <w:rFonts w:cs="Times New Roman"/>
                  <w:i/>
                  <w:iCs/>
                  <w:noProof/>
                </w:rPr>
                <w:t>Journal of Philosophy of Education 41(3)</w:t>
              </w:r>
              <w:r>
                <w:rPr>
                  <w:rFonts w:cs="Times New Roman"/>
                  <w:noProof/>
                </w:rPr>
                <w:t xml:space="preserve"> , 395-409.</w:t>
              </w:r>
            </w:p>
            <w:p w14:paraId="796CEA6A" w14:textId="77777777" w:rsidR="00CD087E" w:rsidRDefault="00CD087E" w:rsidP="00CD087E">
              <w:pPr>
                <w:pStyle w:val="Bibliography"/>
                <w:rPr>
                  <w:rFonts w:cs="Times New Roman"/>
                  <w:noProof/>
                </w:rPr>
              </w:pPr>
              <w:r>
                <w:rPr>
                  <w:rFonts w:cs="Times New Roman"/>
                  <w:noProof/>
                </w:rPr>
                <w:t xml:space="preserve">Kitzinger, C. (1999). Feminist psychology: what's in it for educational psychology. </w:t>
              </w:r>
              <w:r>
                <w:rPr>
                  <w:rFonts w:cs="Times New Roman"/>
                  <w:i/>
                  <w:iCs/>
                  <w:noProof/>
                </w:rPr>
                <w:t>Educational and Child Psychology , 16</w:t>
              </w:r>
              <w:r>
                <w:rPr>
                  <w:rFonts w:cs="Times New Roman"/>
                  <w:noProof/>
                </w:rPr>
                <w:t xml:space="preserve"> (2), 6-16.</w:t>
              </w:r>
            </w:p>
            <w:p w14:paraId="6269D439" w14:textId="77777777" w:rsidR="00CD087E" w:rsidRDefault="00CD087E" w:rsidP="00CD087E">
              <w:pPr>
                <w:pStyle w:val="Bibliography"/>
                <w:rPr>
                  <w:rFonts w:cs="Times New Roman"/>
                  <w:noProof/>
                  <w:lang w:val="uz-Cyrl-UZ"/>
                </w:rPr>
              </w:pPr>
              <w:r>
                <w:rPr>
                  <w:rFonts w:cs="Times New Roman"/>
                  <w:noProof/>
                  <w:lang w:val="uz-Cyrl-UZ"/>
                </w:rPr>
                <w:t xml:space="preserve">Kolb, D. A. (1984). </w:t>
              </w:r>
              <w:r>
                <w:rPr>
                  <w:rFonts w:cs="Times New Roman"/>
                  <w:i/>
                  <w:iCs/>
                  <w:noProof/>
                  <w:lang w:val="uz-Cyrl-UZ"/>
                </w:rPr>
                <w:t>Experiential Learning: Experience as the source of learning and development.</w:t>
              </w:r>
              <w:r>
                <w:rPr>
                  <w:rFonts w:cs="Times New Roman"/>
                  <w:noProof/>
                  <w:lang w:val="uz-Cyrl-UZ"/>
                </w:rPr>
                <w:t xml:space="preserve"> New Jersey: Prentice-Hall, Inc.</w:t>
              </w:r>
            </w:p>
            <w:p w14:paraId="10FF8852" w14:textId="77777777" w:rsidR="00CD087E" w:rsidRDefault="00CD087E" w:rsidP="00CD087E">
              <w:pPr>
                <w:pStyle w:val="Bibliography"/>
                <w:rPr>
                  <w:rFonts w:cs="Times New Roman"/>
                  <w:noProof/>
                </w:rPr>
              </w:pPr>
              <w:r>
                <w:rPr>
                  <w:rFonts w:cs="Times New Roman"/>
                  <w:noProof/>
                </w:rPr>
                <w:t xml:space="preserve">Kvale, S. (1996). </w:t>
              </w:r>
              <w:r>
                <w:rPr>
                  <w:rFonts w:cs="Times New Roman"/>
                  <w:i/>
                  <w:iCs/>
                  <w:noProof/>
                </w:rPr>
                <w:t>Interviews: An Introduction to Qualitative Research Interviewing.</w:t>
              </w:r>
              <w:r>
                <w:rPr>
                  <w:rFonts w:cs="Times New Roman"/>
                  <w:noProof/>
                </w:rPr>
                <w:t xml:space="preserve"> Thousand Oaks, California: Sage Publications.</w:t>
              </w:r>
            </w:p>
            <w:p w14:paraId="361D5DB3" w14:textId="77777777" w:rsidR="00CD087E" w:rsidRDefault="00CD087E" w:rsidP="00CD087E">
              <w:pPr>
                <w:pStyle w:val="Bibliography"/>
                <w:rPr>
                  <w:rFonts w:cs="Times New Roman"/>
                  <w:noProof/>
                  <w:lang w:val="uz-Cyrl-UZ"/>
                </w:rPr>
              </w:pPr>
              <w:r>
                <w:rPr>
                  <w:rFonts w:cs="Times New Roman"/>
                  <w:noProof/>
                  <w:lang w:val="uz-Cyrl-UZ"/>
                </w:rPr>
                <w:t xml:space="preserve">Labov, W. (1972). The transformation of experience in narrative syntax. In W. Labov (Ed.), </w:t>
              </w:r>
              <w:r>
                <w:rPr>
                  <w:rFonts w:cs="Times New Roman"/>
                  <w:i/>
                  <w:iCs/>
                  <w:noProof/>
                  <w:lang w:val="uz-Cyrl-UZ"/>
                </w:rPr>
                <w:t>Language in the inner city: Studies in the Black English vernacular</w:t>
              </w:r>
              <w:r>
                <w:rPr>
                  <w:rFonts w:cs="Times New Roman"/>
                  <w:noProof/>
                  <w:lang w:val="uz-Cyrl-UZ"/>
                </w:rPr>
                <w:t xml:space="preserve"> (pp. 354-396). Philadelphia: University of Pennsylvania Press.</w:t>
              </w:r>
            </w:p>
            <w:p w14:paraId="1FA06070" w14:textId="77777777" w:rsidR="00CD087E" w:rsidRDefault="00CD087E" w:rsidP="00CD087E">
              <w:pPr>
                <w:pStyle w:val="Bibliography"/>
                <w:rPr>
                  <w:rFonts w:cs="Times New Roman"/>
                  <w:noProof/>
                  <w:lang w:val="uz-Cyrl-UZ"/>
                </w:rPr>
              </w:pPr>
              <w:r>
                <w:rPr>
                  <w:rFonts w:cs="Times New Roman"/>
                  <w:noProof/>
                  <w:lang w:val="uz-Cyrl-UZ"/>
                </w:rPr>
                <w:t xml:space="preserve">Lincoln, Y. S. (1995). Emerging Criteria for Quality in Qualitative Interpretive Research. </w:t>
              </w:r>
              <w:r>
                <w:rPr>
                  <w:rFonts w:cs="Times New Roman"/>
                  <w:i/>
                  <w:iCs/>
                  <w:noProof/>
                  <w:lang w:val="uz-Cyrl-UZ"/>
                </w:rPr>
                <w:t>Qualitative Inquiry. 1(3)</w:t>
              </w:r>
              <w:r>
                <w:rPr>
                  <w:rFonts w:cs="Times New Roman"/>
                  <w:noProof/>
                  <w:lang w:val="uz-Cyrl-UZ"/>
                </w:rPr>
                <w:t xml:space="preserve"> , 275-289.</w:t>
              </w:r>
            </w:p>
            <w:p w14:paraId="66A07C4E" w14:textId="2603D467" w:rsidR="00CD087E" w:rsidRDefault="00CD087E" w:rsidP="00CD087E">
              <w:pPr>
                <w:pStyle w:val="Bibliography"/>
                <w:rPr>
                  <w:rFonts w:cs="Times New Roman"/>
                  <w:noProof/>
                  <w:lang w:val="uz-Cyrl-UZ"/>
                </w:rPr>
              </w:pPr>
              <w:r>
                <w:rPr>
                  <w:rFonts w:cs="Times New Roman"/>
                  <w:noProof/>
                  <w:lang w:val="uz-Cyrl-UZ"/>
                </w:rPr>
                <w:lastRenderedPageBreak/>
                <w:t xml:space="preserve">Lincoln, Y., &amp; Guba, E. (2007, 29-May). </w:t>
              </w:r>
              <w:r>
                <w:rPr>
                  <w:rFonts w:cs="Times New Roman"/>
                  <w:i/>
                  <w:iCs/>
                  <w:noProof/>
                  <w:lang w:val="uz-Cyrl-UZ"/>
                </w:rPr>
                <w:t>New Directions For Evaluation, no.114. Judging Interpretations: But is it rigorous? trustworthiness and authenticity in naturalistic evaluation</w:t>
              </w:r>
              <w:r>
                <w:rPr>
                  <w:rFonts w:cs="Times New Roman"/>
                  <w:noProof/>
                  <w:lang w:val="uz-Cyrl-UZ"/>
                </w:rPr>
                <w:t>. (Wiley, Producer) Retrieved 2011, 21-September from Interscience: Discover Something Great: http://onlinelibrary.wiley.com/doi:10.1002/ev.223</w:t>
              </w:r>
            </w:p>
            <w:p w14:paraId="35CDB173" w14:textId="77777777" w:rsidR="00CD087E" w:rsidRDefault="00CD087E" w:rsidP="00CD087E">
              <w:pPr>
                <w:pStyle w:val="Bibliography"/>
                <w:rPr>
                  <w:rFonts w:cs="Times New Roman"/>
                  <w:noProof/>
                </w:rPr>
              </w:pPr>
              <w:r>
                <w:rPr>
                  <w:rFonts w:cs="Times New Roman"/>
                  <w:noProof/>
                </w:rPr>
                <w:t xml:space="preserve">Loganbill, C., Hardy, E., &amp; Delworth, U. (1982). Supervision, a conceptual model. </w:t>
              </w:r>
              <w:r>
                <w:rPr>
                  <w:rFonts w:cs="Times New Roman"/>
                  <w:i/>
                  <w:iCs/>
                  <w:noProof/>
                </w:rPr>
                <w:t>The Counselling Psychologist</w:t>
              </w:r>
              <w:r>
                <w:rPr>
                  <w:rFonts w:cs="Times New Roman"/>
                  <w:noProof/>
                </w:rPr>
                <w:t xml:space="preserve"> </w:t>
              </w:r>
              <w:r>
                <w:rPr>
                  <w:rFonts w:cs="Times New Roman"/>
                  <w:i/>
                  <w:iCs/>
                  <w:noProof/>
                </w:rPr>
                <w:t>, 10</w:t>
              </w:r>
              <w:r>
                <w:rPr>
                  <w:rFonts w:cs="Times New Roman"/>
                  <w:noProof/>
                </w:rPr>
                <w:t xml:space="preserve"> (1), 3-42.</w:t>
              </w:r>
            </w:p>
            <w:p w14:paraId="2F1D5EF2" w14:textId="77777777" w:rsidR="00CD087E" w:rsidRDefault="00CD087E" w:rsidP="00CD087E">
              <w:pPr>
                <w:pStyle w:val="Bibliography"/>
                <w:rPr>
                  <w:rFonts w:cs="Times New Roman"/>
                  <w:noProof/>
                  <w:lang w:val="uz-Cyrl-UZ"/>
                </w:rPr>
              </w:pPr>
              <w:r>
                <w:rPr>
                  <w:rFonts w:cs="Times New Roman"/>
                  <w:noProof/>
                  <w:lang w:val="uz-Cyrl-UZ"/>
                </w:rPr>
                <w:t xml:space="preserve">Lyotard, J.-F. (1984). </w:t>
              </w:r>
              <w:r>
                <w:rPr>
                  <w:rFonts w:cs="Times New Roman"/>
                  <w:i/>
                  <w:iCs/>
                  <w:noProof/>
                  <w:lang w:val="uz-Cyrl-UZ"/>
                </w:rPr>
                <w:t>The Postmodern Condition: A Report on Knowledge.</w:t>
              </w:r>
              <w:r>
                <w:rPr>
                  <w:rFonts w:cs="Times New Roman"/>
                  <w:noProof/>
                  <w:lang w:val="uz-Cyrl-UZ"/>
                </w:rPr>
                <w:t xml:space="preserve"> (G. Bennington, &amp; B. Massumi, Trans.) Manchester: Manchester University Press.</w:t>
              </w:r>
            </w:p>
            <w:p w14:paraId="14D03F69" w14:textId="77777777" w:rsidR="00CD087E" w:rsidRDefault="00CD087E" w:rsidP="00CD087E">
              <w:pPr>
                <w:pStyle w:val="Bibliography"/>
                <w:rPr>
                  <w:rFonts w:cs="Times New Roman"/>
                  <w:noProof/>
                </w:rPr>
              </w:pPr>
              <w:r>
                <w:rPr>
                  <w:rFonts w:cs="Times New Roman"/>
                  <w:noProof/>
                </w:rPr>
                <w:t xml:space="preserve">MacKay, T. (2000). Commentries on Prilleltensky and Nelson. </w:t>
              </w:r>
              <w:r>
                <w:rPr>
                  <w:rFonts w:cs="Times New Roman"/>
                  <w:i/>
                  <w:iCs/>
                  <w:noProof/>
                </w:rPr>
                <w:t>Journal of Applied Social Psychology , 10</w:t>
              </w:r>
              <w:r>
                <w:rPr>
                  <w:rFonts w:cs="Times New Roman"/>
                  <w:noProof/>
                </w:rPr>
                <w:t>, 113-116.</w:t>
              </w:r>
            </w:p>
            <w:p w14:paraId="141D5C4A" w14:textId="77777777" w:rsidR="00CD087E" w:rsidRDefault="00CD087E" w:rsidP="00CD087E">
              <w:pPr>
                <w:pStyle w:val="Bibliography"/>
                <w:rPr>
                  <w:rFonts w:cs="Times New Roman"/>
                  <w:noProof/>
                </w:rPr>
              </w:pPr>
              <w:r>
                <w:rPr>
                  <w:rFonts w:cs="Times New Roman"/>
                  <w:noProof/>
                </w:rPr>
                <w:t xml:space="preserve">MacKay, T. (2007). Educational Psychology: The fall and rise of therapy. </w:t>
              </w:r>
              <w:r>
                <w:rPr>
                  <w:rFonts w:cs="Times New Roman"/>
                  <w:i/>
                  <w:iCs/>
                  <w:noProof/>
                </w:rPr>
                <w:t>Educational &amp; Child Psychology</w:t>
              </w:r>
              <w:r>
                <w:rPr>
                  <w:rFonts w:cs="Times New Roman"/>
                  <w:noProof/>
                </w:rPr>
                <w:t xml:space="preserve"> </w:t>
              </w:r>
              <w:r>
                <w:rPr>
                  <w:rFonts w:cs="Times New Roman"/>
                  <w:i/>
                  <w:iCs/>
                  <w:noProof/>
                </w:rPr>
                <w:t>, 24</w:t>
              </w:r>
              <w:r>
                <w:rPr>
                  <w:rFonts w:cs="Times New Roman"/>
                  <w:noProof/>
                </w:rPr>
                <w:t xml:space="preserve"> (1), 7-18.</w:t>
              </w:r>
            </w:p>
            <w:p w14:paraId="456A3EC0" w14:textId="77777777" w:rsidR="00CD087E" w:rsidRDefault="00CD087E" w:rsidP="00CD087E">
              <w:pPr>
                <w:pStyle w:val="Bibliography"/>
                <w:rPr>
                  <w:rFonts w:cs="Times New Roman"/>
                  <w:noProof/>
                </w:rPr>
              </w:pPr>
              <w:r>
                <w:rPr>
                  <w:rFonts w:cs="Times New Roman"/>
                  <w:noProof/>
                </w:rPr>
                <w:t xml:space="preserve">MacKay, T., &amp; Grieg, A. (2007). Editorial. (T. MacKay, &amp; A. Grieg, Eds.) </w:t>
              </w:r>
              <w:r>
                <w:rPr>
                  <w:rFonts w:cs="Times New Roman"/>
                  <w:i/>
                  <w:iCs/>
                  <w:noProof/>
                </w:rPr>
                <w:t>Educational and Child Psychology</w:t>
              </w:r>
              <w:r>
                <w:rPr>
                  <w:rFonts w:cs="Times New Roman"/>
                  <w:noProof/>
                </w:rPr>
                <w:t xml:space="preserve"> </w:t>
              </w:r>
              <w:r>
                <w:rPr>
                  <w:rFonts w:cs="Times New Roman"/>
                  <w:i/>
                  <w:iCs/>
                  <w:noProof/>
                </w:rPr>
                <w:t>, 24</w:t>
              </w:r>
              <w:r>
                <w:rPr>
                  <w:rFonts w:cs="Times New Roman"/>
                  <w:noProof/>
                </w:rPr>
                <w:t xml:space="preserve"> (1), 4-6.</w:t>
              </w:r>
            </w:p>
            <w:p w14:paraId="17F62A9D" w14:textId="77777777" w:rsidR="00CD087E" w:rsidRDefault="00CD087E" w:rsidP="00CD087E">
              <w:pPr>
                <w:pStyle w:val="Bibliography"/>
                <w:rPr>
                  <w:rFonts w:cs="Times New Roman"/>
                  <w:noProof/>
                </w:rPr>
              </w:pPr>
              <w:r>
                <w:rPr>
                  <w:rFonts w:cs="Times New Roman"/>
                  <w:noProof/>
                </w:rPr>
                <w:t xml:space="preserve">Maddern, K. (2010, October 29). Psychologists say training freeze puts service at risk. </w:t>
              </w:r>
              <w:r>
                <w:rPr>
                  <w:rFonts w:cs="Times New Roman"/>
                  <w:i/>
                  <w:iCs/>
                  <w:noProof/>
                </w:rPr>
                <w:t>Times Educational Supplement</w:t>
              </w:r>
              <w:r>
                <w:rPr>
                  <w:rFonts w:cs="Times New Roman"/>
                  <w:noProof/>
                </w:rPr>
                <w:t xml:space="preserve"> , p. 12.</w:t>
              </w:r>
            </w:p>
            <w:p w14:paraId="59CD7ADC" w14:textId="77777777" w:rsidR="00CD087E" w:rsidRDefault="00CD087E" w:rsidP="00CD087E">
              <w:pPr>
                <w:pStyle w:val="Bibliography"/>
                <w:rPr>
                  <w:rFonts w:cs="Times New Roman"/>
                  <w:noProof/>
                </w:rPr>
              </w:pPr>
              <w:r>
                <w:rPr>
                  <w:rFonts w:cs="Times New Roman"/>
                  <w:noProof/>
                </w:rPr>
                <w:t xml:space="preserve">Magee, B. (1998). </w:t>
              </w:r>
              <w:r>
                <w:rPr>
                  <w:rFonts w:cs="Times New Roman"/>
                  <w:i/>
                  <w:iCs/>
                  <w:noProof/>
                </w:rPr>
                <w:t>The Story of Philosophy.</w:t>
              </w:r>
              <w:r>
                <w:rPr>
                  <w:rFonts w:cs="Times New Roman"/>
                  <w:noProof/>
                </w:rPr>
                <w:t xml:space="preserve"> London: Dorling Kindersley Limited.</w:t>
              </w:r>
            </w:p>
            <w:p w14:paraId="3AEF421C" w14:textId="77777777" w:rsidR="00CD087E" w:rsidRDefault="00CD087E" w:rsidP="00CD087E">
              <w:pPr>
                <w:pStyle w:val="Bibliography"/>
                <w:rPr>
                  <w:rFonts w:cs="Times New Roman"/>
                  <w:noProof/>
                </w:rPr>
              </w:pPr>
              <w:r>
                <w:rPr>
                  <w:rFonts w:cs="Times New Roman"/>
                  <w:noProof/>
                </w:rPr>
                <w:t xml:space="preserve">Martin, J., &amp; Sugarman, J. (2000). Between the Modern and the Postmodern: The Possibility of Self and Progressive Understanding in Psychology. </w:t>
              </w:r>
              <w:r>
                <w:rPr>
                  <w:rFonts w:cs="Times New Roman"/>
                  <w:i/>
                  <w:iCs/>
                  <w:noProof/>
                </w:rPr>
                <w:t>American Psychologist</w:t>
              </w:r>
              <w:r>
                <w:rPr>
                  <w:rFonts w:cs="Times New Roman"/>
                  <w:noProof/>
                </w:rPr>
                <w:t xml:space="preserve"> </w:t>
              </w:r>
              <w:r>
                <w:rPr>
                  <w:rFonts w:cs="Times New Roman"/>
                  <w:i/>
                  <w:iCs/>
                  <w:noProof/>
                </w:rPr>
                <w:t>, 55</w:t>
              </w:r>
              <w:r>
                <w:rPr>
                  <w:rFonts w:cs="Times New Roman"/>
                  <w:noProof/>
                </w:rPr>
                <w:t xml:space="preserve"> (4), 397-406.</w:t>
              </w:r>
            </w:p>
            <w:p w14:paraId="07C7ED23" w14:textId="77777777" w:rsidR="00CD087E" w:rsidRDefault="00CD087E" w:rsidP="00CD087E">
              <w:pPr>
                <w:pStyle w:val="Bibliography"/>
                <w:rPr>
                  <w:rFonts w:cs="Times New Roman"/>
                  <w:noProof/>
                </w:rPr>
              </w:pPr>
              <w:r>
                <w:rPr>
                  <w:rFonts w:cs="Times New Roman"/>
                  <w:noProof/>
                </w:rPr>
                <w:t xml:space="preserve">McLeod, J. (2001). </w:t>
              </w:r>
              <w:r>
                <w:rPr>
                  <w:rFonts w:cs="Times New Roman"/>
                  <w:i/>
                  <w:iCs/>
                  <w:noProof/>
                </w:rPr>
                <w:t>Qualitative Research in Counselling and Psychotherapy.</w:t>
              </w:r>
              <w:r>
                <w:rPr>
                  <w:rFonts w:cs="Times New Roman"/>
                  <w:noProof/>
                </w:rPr>
                <w:t xml:space="preserve"> London : Sage Publications Limited.</w:t>
              </w:r>
            </w:p>
            <w:p w14:paraId="1BE11DB3" w14:textId="77777777" w:rsidR="00CD087E" w:rsidRDefault="00CD087E" w:rsidP="00CD087E">
              <w:pPr>
                <w:pStyle w:val="Bibliography"/>
                <w:rPr>
                  <w:rFonts w:cs="Times New Roman"/>
                  <w:noProof/>
                </w:rPr>
              </w:pPr>
              <w:r>
                <w:rPr>
                  <w:rFonts w:cs="Times New Roman"/>
                  <w:noProof/>
                </w:rPr>
                <w:t xml:space="preserve">Meltzer, H., Gartward, R., Goodman, R., &amp; Ford, T. (2000). </w:t>
              </w:r>
              <w:r>
                <w:rPr>
                  <w:rFonts w:cs="Times New Roman"/>
                  <w:i/>
                  <w:iCs/>
                  <w:noProof/>
                </w:rPr>
                <w:t>Mental Health of Children and adolescents in Great Britain.</w:t>
              </w:r>
              <w:r>
                <w:rPr>
                  <w:rFonts w:cs="Times New Roman"/>
                  <w:noProof/>
                </w:rPr>
                <w:t xml:space="preserve"> London: The Stationary Office.</w:t>
              </w:r>
            </w:p>
            <w:p w14:paraId="263D2888" w14:textId="77777777" w:rsidR="00CD087E" w:rsidRDefault="00CD087E" w:rsidP="00CD087E">
              <w:pPr>
                <w:pStyle w:val="Bibliography"/>
                <w:rPr>
                  <w:rFonts w:cs="Times New Roman"/>
                  <w:noProof/>
                  <w:lang w:val="uz-Cyrl-UZ"/>
                </w:rPr>
              </w:pPr>
              <w:r>
                <w:rPr>
                  <w:rFonts w:cs="Times New Roman"/>
                  <w:noProof/>
                  <w:lang w:val="uz-Cyrl-UZ"/>
                </w:rPr>
                <w:t xml:space="preserve">Mental Health Foundation. (1999). </w:t>
              </w:r>
              <w:r>
                <w:rPr>
                  <w:rFonts w:cs="Times New Roman"/>
                  <w:i/>
                  <w:iCs/>
                  <w:noProof/>
                  <w:lang w:val="uz-Cyrl-UZ"/>
                </w:rPr>
                <w:t>Bright future: Promoting children and young people's mental health.</w:t>
              </w:r>
              <w:r>
                <w:rPr>
                  <w:rFonts w:cs="Times New Roman"/>
                  <w:noProof/>
                  <w:lang w:val="uz-Cyrl-UZ"/>
                </w:rPr>
                <w:t xml:space="preserve"> London: Mental Health Foundation.</w:t>
              </w:r>
            </w:p>
            <w:p w14:paraId="1348AE58" w14:textId="77777777" w:rsidR="00CD087E" w:rsidRDefault="00CD087E" w:rsidP="00CD087E">
              <w:pPr>
                <w:pStyle w:val="Bibliography"/>
                <w:rPr>
                  <w:rFonts w:cs="Times New Roman"/>
                  <w:noProof/>
                </w:rPr>
              </w:pPr>
              <w:r>
                <w:rPr>
                  <w:rFonts w:cs="Times New Roman"/>
                  <w:noProof/>
                </w:rPr>
                <w:t xml:space="preserve">Packer, M. (2011). </w:t>
              </w:r>
              <w:r>
                <w:rPr>
                  <w:rFonts w:cs="Times New Roman"/>
                  <w:i/>
                  <w:iCs/>
                  <w:noProof/>
                </w:rPr>
                <w:t>The Science of Qualitative Research.</w:t>
              </w:r>
              <w:r>
                <w:rPr>
                  <w:rFonts w:cs="Times New Roman"/>
                  <w:noProof/>
                </w:rPr>
                <w:t xml:space="preserve"> New York: Cambridge University Press.</w:t>
              </w:r>
            </w:p>
            <w:p w14:paraId="66551DA3" w14:textId="77777777" w:rsidR="00CD087E" w:rsidRDefault="00CD087E" w:rsidP="00CD087E">
              <w:pPr>
                <w:pStyle w:val="Bibliography"/>
                <w:rPr>
                  <w:rFonts w:cs="Times New Roman"/>
                  <w:noProof/>
                </w:rPr>
              </w:pPr>
              <w:r>
                <w:rPr>
                  <w:rFonts w:cs="Times New Roman"/>
                  <w:noProof/>
                </w:rPr>
                <w:t xml:space="preserve">Parker, I. (2005). </w:t>
              </w:r>
              <w:r>
                <w:rPr>
                  <w:rFonts w:cs="Times New Roman"/>
                  <w:i/>
                  <w:iCs/>
                  <w:noProof/>
                </w:rPr>
                <w:t>Qualitative Psychology: Introducing Radical Research.</w:t>
              </w:r>
              <w:r>
                <w:rPr>
                  <w:rFonts w:cs="Times New Roman"/>
                  <w:noProof/>
                </w:rPr>
                <w:t xml:space="preserve"> Maidenhead, Berkshire: Open University Press.</w:t>
              </w:r>
            </w:p>
            <w:p w14:paraId="6A5EF4D7" w14:textId="77777777" w:rsidR="00CD087E" w:rsidRDefault="00CD087E" w:rsidP="00CD087E">
              <w:pPr>
                <w:pStyle w:val="Bibliography"/>
                <w:rPr>
                  <w:rFonts w:cs="Times New Roman"/>
                  <w:noProof/>
                </w:rPr>
              </w:pPr>
              <w:r>
                <w:rPr>
                  <w:rFonts w:cs="Times New Roman"/>
                  <w:noProof/>
                </w:rPr>
                <w:t xml:space="preserve">Parlett, M. (1991). Reflections of Field Theory. </w:t>
              </w:r>
              <w:r>
                <w:rPr>
                  <w:rFonts w:cs="Times New Roman"/>
                  <w:i/>
                  <w:iCs/>
                  <w:noProof/>
                </w:rPr>
                <w:t>British Gestalt Journal</w:t>
              </w:r>
              <w:r>
                <w:rPr>
                  <w:rFonts w:cs="Times New Roman"/>
                  <w:noProof/>
                </w:rPr>
                <w:t xml:space="preserve"> </w:t>
              </w:r>
              <w:r>
                <w:rPr>
                  <w:rFonts w:cs="Times New Roman"/>
                  <w:i/>
                  <w:iCs/>
                  <w:noProof/>
                </w:rPr>
                <w:t>, 1</w:t>
              </w:r>
              <w:r>
                <w:rPr>
                  <w:rFonts w:cs="Times New Roman"/>
                  <w:noProof/>
                </w:rPr>
                <w:t xml:space="preserve"> (2), 69-81.</w:t>
              </w:r>
            </w:p>
            <w:p w14:paraId="57E3DB42" w14:textId="77777777" w:rsidR="00CD087E" w:rsidRDefault="00CD087E" w:rsidP="00CD087E">
              <w:pPr>
                <w:pStyle w:val="Bibliography"/>
                <w:rPr>
                  <w:rFonts w:cs="Times New Roman"/>
                  <w:noProof/>
                  <w:lang w:val="uz-Cyrl-UZ"/>
                </w:rPr>
              </w:pPr>
              <w:r>
                <w:rPr>
                  <w:rFonts w:cs="Times New Roman"/>
                  <w:noProof/>
                  <w:lang w:val="uz-Cyrl-UZ"/>
                </w:rPr>
                <w:t xml:space="preserve">Perls, F. (1976). </w:t>
              </w:r>
              <w:r>
                <w:rPr>
                  <w:rFonts w:cs="Times New Roman"/>
                  <w:i/>
                  <w:iCs/>
                  <w:noProof/>
                  <w:lang w:val="uz-Cyrl-UZ"/>
                </w:rPr>
                <w:t>The Gestalt Approach &amp; Eye Witness to Therapy.</w:t>
              </w:r>
              <w:r>
                <w:rPr>
                  <w:rFonts w:cs="Times New Roman"/>
                  <w:noProof/>
                  <w:lang w:val="uz-Cyrl-UZ"/>
                </w:rPr>
                <w:t xml:space="preserve"> New York: Bantam Books.</w:t>
              </w:r>
            </w:p>
            <w:p w14:paraId="5B5F562E" w14:textId="77777777" w:rsidR="00CD087E" w:rsidRDefault="00CD087E" w:rsidP="00CD087E">
              <w:pPr>
                <w:pStyle w:val="Bibliography"/>
                <w:rPr>
                  <w:rFonts w:cs="Times New Roman"/>
                  <w:noProof/>
                </w:rPr>
              </w:pPr>
              <w:r>
                <w:rPr>
                  <w:rFonts w:cs="Times New Roman"/>
                  <w:noProof/>
                </w:rPr>
                <w:lastRenderedPageBreak/>
                <w:t xml:space="preserve">Perls, F., Hefferline, R., &amp; Goodman, P. (1951). </w:t>
              </w:r>
              <w:r>
                <w:rPr>
                  <w:rFonts w:cs="Times New Roman"/>
                  <w:i/>
                  <w:iCs/>
                  <w:noProof/>
                </w:rPr>
                <w:t>Gestalt Therapy: Excitement and Growth in the Human Personality.</w:t>
              </w:r>
              <w:r>
                <w:rPr>
                  <w:rFonts w:cs="Times New Roman"/>
                  <w:noProof/>
                </w:rPr>
                <w:t xml:space="preserve"> Guernsey Channel Islands: Souvenir Press.</w:t>
              </w:r>
            </w:p>
            <w:p w14:paraId="737A0F6E" w14:textId="77777777" w:rsidR="00CD087E" w:rsidRDefault="00CD087E" w:rsidP="00CD087E">
              <w:pPr>
                <w:pStyle w:val="Bibliography"/>
                <w:rPr>
                  <w:rFonts w:cs="Times New Roman"/>
                  <w:noProof/>
                  <w:lang w:val="uz-Cyrl-UZ"/>
                </w:rPr>
              </w:pPr>
              <w:r>
                <w:rPr>
                  <w:rFonts w:cs="Times New Roman"/>
                  <w:noProof/>
                  <w:lang w:val="uz-Cyrl-UZ"/>
                </w:rPr>
                <w:t xml:space="preserve">Philippson, P. (2009). </w:t>
              </w:r>
              <w:r>
                <w:rPr>
                  <w:rFonts w:cs="Times New Roman"/>
                  <w:i/>
                  <w:iCs/>
                  <w:noProof/>
                  <w:lang w:val="uz-Cyrl-UZ"/>
                </w:rPr>
                <w:t>The Emergent Self: An Existential-Gestalt Approach.</w:t>
              </w:r>
              <w:r>
                <w:rPr>
                  <w:rFonts w:cs="Times New Roman"/>
                  <w:noProof/>
                  <w:lang w:val="uz-Cyrl-UZ"/>
                </w:rPr>
                <w:t xml:space="preserve"> London: Karnac Books.</w:t>
              </w:r>
            </w:p>
            <w:p w14:paraId="2CAEDE4E" w14:textId="77777777" w:rsidR="00CD087E" w:rsidRDefault="00CD087E" w:rsidP="00CD087E">
              <w:pPr>
                <w:pStyle w:val="Bibliography"/>
                <w:rPr>
                  <w:rFonts w:cs="Times New Roman"/>
                  <w:noProof/>
                </w:rPr>
              </w:pPr>
              <w:r>
                <w:rPr>
                  <w:rFonts w:cs="Times New Roman"/>
                  <w:noProof/>
                </w:rPr>
                <w:t xml:space="preserve">Pomerantz, K. (2007). Helping children explore their emotional and social worlds through therapeutic stories. </w:t>
              </w:r>
              <w:r>
                <w:rPr>
                  <w:rFonts w:cs="Times New Roman"/>
                  <w:i/>
                  <w:iCs/>
                  <w:noProof/>
                </w:rPr>
                <w:t>Educational &amp; Child Psychology , 24</w:t>
              </w:r>
              <w:r>
                <w:rPr>
                  <w:rFonts w:cs="Times New Roman"/>
                  <w:noProof/>
                </w:rPr>
                <w:t xml:space="preserve"> (1), 46-55.</w:t>
              </w:r>
            </w:p>
            <w:p w14:paraId="4B932D2D" w14:textId="77777777" w:rsidR="00CD087E" w:rsidRDefault="00CD087E" w:rsidP="00CD087E">
              <w:pPr>
                <w:pStyle w:val="Bibliography"/>
                <w:rPr>
                  <w:rFonts w:cs="Times New Roman"/>
                  <w:noProof/>
                </w:rPr>
              </w:pPr>
              <w:r>
                <w:rPr>
                  <w:rFonts w:cs="Times New Roman"/>
                  <w:noProof/>
                </w:rPr>
                <w:t xml:space="preserve">Prilleltensky, I., &amp; Nelson, G. (2000). Promoting Child and Family Wellness: Priorities and psychological and social interventions. </w:t>
              </w:r>
              <w:r>
                <w:rPr>
                  <w:rFonts w:cs="Times New Roman"/>
                  <w:i/>
                  <w:iCs/>
                  <w:noProof/>
                </w:rPr>
                <w:t>Journal of Community Applied Social Psychology 10</w:t>
              </w:r>
              <w:r>
                <w:rPr>
                  <w:rFonts w:cs="Times New Roman"/>
                  <w:noProof/>
                </w:rPr>
                <w:t xml:space="preserve"> , 85-105.</w:t>
              </w:r>
            </w:p>
            <w:p w14:paraId="68390531" w14:textId="77777777" w:rsidR="00CD087E" w:rsidRDefault="00CD087E" w:rsidP="00CD087E">
              <w:pPr>
                <w:pStyle w:val="Bibliography"/>
                <w:rPr>
                  <w:rFonts w:cs="Times New Roman"/>
                  <w:noProof/>
                </w:rPr>
              </w:pPr>
              <w:r>
                <w:rPr>
                  <w:rFonts w:cs="Times New Roman"/>
                  <w:noProof/>
                </w:rPr>
                <w:t xml:space="preserve">Pugh, J. (2010). Cognitive behavioural therapy in schools: the role of educational psychology in the dissemination of empirically supported interventions. </w:t>
              </w:r>
              <w:r>
                <w:rPr>
                  <w:rFonts w:cs="Times New Roman"/>
                  <w:i/>
                  <w:iCs/>
                  <w:noProof/>
                </w:rPr>
                <w:t>Educational Psychology in Practice</w:t>
              </w:r>
              <w:r>
                <w:rPr>
                  <w:rFonts w:cs="Times New Roman"/>
                  <w:noProof/>
                </w:rPr>
                <w:t xml:space="preserve"> </w:t>
              </w:r>
              <w:r>
                <w:rPr>
                  <w:rFonts w:cs="Times New Roman"/>
                  <w:i/>
                  <w:iCs/>
                  <w:noProof/>
                </w:rPr>
                <w:t>, 26</w:t>
              </w:r>
              <w:r>
                <w:rPr>
                  <w:rFonts w:cs="Times New Roman"/>
                  <w:noProof/>
                </w:rPr>
                <w:t xml:space="preserve"> (4), 391-399.</w:t>
              </w:r>
            </w:p>
            <w:p w14:paraId="6E890D94" w14:textId="77777777" w:rsidR="00CD087E" w:rsidRDefault="00CD087E" w:rsidP="00CD087E">
              <w:pPr>
                <w:pStyle w:val="Bibliography"/>
                <w:rPr>
                  <w:rFonts w:cs="Times New Roman"/>
                  <w:noProof/>
                </w:rPr>
              </w:pPr>
              <w:r>
                <w:rPr>
                  <w:rFonts w:cs="Times New Roman"/>
                  <w:noProof/>
                </w:rPr>
                <w:t xml:space="preserve">Rait, S., Monsen, J., &amp; Squires, G. (2010). Cognitive Behaviour Therapies and their implications for applied educational psychology practice. </w:t>
              </w:r>
              <w:r>
                <w:rPr>
                  <w:rFonts w:cs="Times New Roman"/>
                  <w:i/>
                  <w:iCs/>
                  <w:noProof/>
                </w:rPr>
                <w:t>Educational Psychology in Practice 26(2)</w:t>
              </w:r>
              <w:r>
                <w:rPr>
                  <w:rFonts w:cs="Times New Roman"/>
                  <w:noProof/>
                </w:rPr>
                <w:t xml:space="preserve"> , 105-122.</w:t>
              </w:r>
            </w:p>
            <w:p w14:paraId="1ADACC5F" w14:textId="77777777" w:rsidR="00CD087E" w:rsidRDefault="00CD087E" w:rsidP="00CD087E">
              <w:pPr>
                <w:pStyle w:val="Bibliography"/>
                <w:rPr>
                  <w:rFonts w:cs="Times New Roman"/>
                  <w:noProof/>
                </w:rPr>
              </w:pPr>
              <w:r>
                <w:rPr>
                  <w:rFonts w:cs="Times New Roman"/>
                  <w:noProof/>
                </w:rPr>
                <w:t xml:space="preserve">Randall, L. (2010). Secure attachment in the future: The role of educational psychology in making it happen. </w:t>
              </w:r>
              <w:r>
                <w:rPr>
                  <w:rFonts w:cs="Times New Roman"/>
                  <w:i/>
                  <w:iCs/>
                  <w:noProof/>
                </w:rPr>
                <w:t>Educational and Child Psychology 27(3)</w:t>
              </w:r>
              <w:r>
                <w:rPr>
                  <w:rFonts w:cs="Times New Roman"/>
                  <w:noProof/>
                </w:rPr>
                <w:t xml:space="preserve"> , 87-99.</w:t>
              </w:r>
            </w:p>
            <w:p w14:paraId="56DF17AD" w14:textId="77777777" w:rsidR="00CD087E" w:rsidRDefault="00CD087E" w:rsidP="00CD087E">
              <w:pPr>
                <w:pStyle w:val="Bibliography"/>
                <w:rPr>
                  <w:rFonts w:cs="Times New Roman"/>
                  <w:noProof/>
                  <w:lang w:val="uz-Cyrl-UZ"/>
                </w:rPr>
              </w:pPr>
              <w:r>
                <w:rPr>
                  <w:rFonts w:cs="Times New Roman"/>
                  <w:noProof/>
                  <w:lang w:val="uz-Cyrl-UZ"/>
                </w:rPr>
                <w:t xml:space="preserve">Reason, P. (1994). Inquiry and Alienation. In P. Reason, </w:t>
              </w:r>
              <w:r>
                <w:rPr>
                  <w:rFonts w:cs="Times New Roman"/>
                  <w:i/>
                  <w:iCs/>
                  <w:noProof/>
                  <w:lang w:val="uz-Cyrl-UZ"/>
                </w:rPr>
                <w:t>Participation in Human Inquiry.</w:t>
              </w:r>
              <w:r>
                <w:rPr>
                  <w:rFonts w:cs="Times New Roman"/>
                  <w:noProof/>
                  <w:lang w:val="uz-Cyrl-UZ"/>
                </w:rPr>
                <w:t xml:space="preserve"> London: Sage Publications Ltd.</w:t>
              </w:r>
            </w:p>
            <w:p w14:paraId="479C2668" w14:textId="77777777" w:rsidR="00CD087E" w:rsidRDefault="00CD087E" w:rsidP="00CD087E">
              <w:pPr>
                <w:pStyle w:val="Bibliography"/>
                <w:rPr>
                  <w:rFonts w:cs="Times New Roman"/>
                  <w:noProof/>
                  <w:lang w:val="uz-Cyrl-UZ"/>
                </w:rPr>
              </w:pPr>
              <w:r>
                <w:rPr>
                  <w:rFonts w:cs="Times New Roman"/>
                  <w:noProof/>
                  <w:lang w:val="uz-Cyrl-UZ"/>
                </w:rPr>
                <w:t xml:space="preserve">Riessman, C. K. (1993). </w:t>
              </w:r>
              <w:r>
                <w:rPr>
                  <w:rFonts w:cs="Times New Roman"/>
                  <w:i/>
                  <w:iCs/>
                  <w:noProof/>
                  <w:lang w:val="uz-Cyrl-UZ"/>
                </w:rPr>
                <w:t>Narratice Analysis.</w:t>
              </w:r>
              <w:r>
                <w:rPr>
                  <w:rFonts w:cs="Times New Roman"/>
                  <w:noProof/>
                  <w:lang w:val="uz-Cyrl-UZ"/>
                </w:rPr>
                <w:t xml:space="preserve"> Newbury Park California: Sage Publications, Inc.</w:t>
              </w:r>
            </w:p>
            <w:p w14:paraId="4C7A4676" w14:textId="77777777" w:rsidR="00CD087E" w:rsidRDefault="00CD087E" w:rsidP="00CD087E">
              <w:pPr>
                <w:pStyle w:val="Bibliography"/>
                <w:rPr>
                  <w:rFonts w:cs="Times New Roman"/>
                  <w:noProof/>
                  <w:lang w:val="uz-Cyrl-UZ"/>
                </w:rPr>
              </w:pPr>
              <w:r>
                <w:rPr>
                  <w:rFonts w:cs="Times New Roman"/>
                  <w:noProof/>
                  <w:lang w:val="uz-Cyrl-UZ"/>
                </w:rPr>
                <w:t xml:space="preserve">Riessman, C. K. (2008). </w:t>
              </w:r>
              <w:r>
                <w:rPr>
                  <w:rFonts w:cs="Times New Roman"/>
                  <w:i/>
                  <w:iCs/>
                  <w:noProof/>
                  <w:lang w:val="uz-Cyrl-UZ"/>
                </w:rPr>
                <w:t>Narrative Methods for the Human Sciences.</w:t>
              </w:r>
              <w:r>
                <w:rPr>
                  <w:rFonts w:cs="Times New Roman"/>
                  <w:noProof/>
                  <w:lang w:val="uz-Cyrl-UZ"/>
                </w:rPr>
                <w:t xml:space="preserve"> Thousand Oaks, California: Sage Publications, Inc.</w:t>
              </w:r>
            </w:p>
            <w:p w14:paraId="09EDFF2D" w14:textId="77777777" w:rsidR="00CD087E" w:rsidRDefault="00CD087E" w:rsidP="00CD087E">
              <w:pPr>
                <w:pStyle w:val="Bibliography"/>
                <w:rPr>
                  <w:rFonts w:cs="Times New Roman"/>
                  <w:noProof/>
                  <w:lang w:val="uz-Cyrl-UZ"/>
                </w:rPr>
              </w:pPr>
              <w:r>
                <w:rPr>
                  <w:rFonts w:cs="Times New Roman"/>
                  <w:noProof/>
                  <w:lang w:val="uz-Cyrl-UZ"/>
                </w:rPr>
                <w:t xml:space="preserve">Roberts, Y. (2009). </w:t>
              </w:r>
              <w:r>
                <w:rPr>
                  <w:rFonts w:cs="Times New Roman"/>
                  <w:i/>
                  <w:iCs/>
                  <w:noProof/>
                  <w:lang w:val="uz-Cyrl-UZ"/>
                </w:rPr>
                <w:t>Grit: The skills for success and how they are grown.</w:t>
              </w:r>
              <w:r>
                <w:rPr>
                  <w:rFonts w:cs="Times New Roman"/>
                  <w:noProof/>
                  <w:lang w:val="uz-Cyrl-UZ"/>
                </w:rPr>
                <w:t xml:space="preserve"> London: The Young Foundation.</w:t>
              </w:r>
            </w:p>
            <w:p w14:paraId="0A6320D1" w14:textId="77777777" w:rsidR="00CD087E" w:rsidRDefault="00CD087E" w:rsidP="00CD087E">
              <w:pPr>
                <w:pStyle w:val="Bibliography"/>
                <w:rPr>
                  <w:rFonts w:cs="Times New Roman"/>
                  <w:noProof/>
                </w:rPr>
              </w:pPr>
              <w:r>
                <w:rPr>
                  <w:rFonts w:cs="Times New Roman"/>
                  <w:noProof/>
                </w:rPr>
                <w:t xml:space="preserve">Salmon, P., &amp; Riessman, C. K. (2008). Looking back on narrative research: An exchange. In M. Andrews, C. Squire, &amp; M. Tamboukou (Eds.), </w:t>
              </w:r>
              <w:r>
                <w:rPr>
                  <w:rFonts w:cs="Times New Roman"/>
                  <w:i/>
                  <w:iCs/>
                  <w:noProof/>
                </w:rPr>
                <w:t>Doing Narrative Research.</w:t>
              </w:r>
              <w:r>
                <w:rPr>
                  <w:rFonts w:cs="Times New Roman"/>
                  <w:noProof/>
                </w:rPr>
                <w:t xml:space="preserve"> London: SAGE Publications Ltd.</w:t>
              </w:r>
            </w:p>
            <w:p w14:paraId="17EE9FA3" w14:textId="77777777" w:rsidR="00CD087E" w:rsidRDefault="00CD087E" w:rsidP="00CD087E">
              <w:pPr>
                <w:pStyle w:val="Bibliography"/>
                <w:rPr>
                  <w:rFonts w:cs="Times New Roman"/>
                  <w:noProof/>
                </w:rPr>
              </w:pPr>
              <w:r>
                <w:rPr>
                  <w:rFonts w:cs="Times New Roman"/>
                  <w:noProof/>
                </w:rPr>
                <w:t xml:space="preserve">Schon, D. A. (1987). </w:t>
              </w:r>
              <w:r>
                <w:rPr>
                  <w:rFonts w:cs="Times New Roman"/>
                  <w:i/>
                  <w:iCs/>
                  <w:noProof/>
                </w:rPr>
                <w:t>Educating the Reflective Practitioner.</w:t>
              </w:r>
              <w:r>
                <w:rPr>
                  <w:rFonts w:cs="Times New Roman"/>
                  <w:noProof/>
                </w:rPr>
                <w:t xml:space="preserve"> San Francisco: Jossey-Bass Inc., Publishers.</w:t>
              </w:r>
            </w:p>
            <w:p w14:paraId="386EDC0C" w14:textId="77777777" w:rsidR="00CD087E" w:rsidRDefault="00CD087E" w:rsidP="00CD087E">
              <w:pPr>
                <w:pStyle w:val="Bibliography"/>
                <w:rPr>
                  <w:rFonts w:cs="Times New Roman"/>
                  <w:noProof/>
                  <w:lang w:val="uz-Cyrl-UZ"/>
                </w:rPr>
              </w:pPr>
              <w:r>
                <w:rPr>
                  <w:rFonts w:cs="Times New Roman"/>
                  <w:noProof/>
                  <w:lang w:val="uz-Cyrl-UZ"/>
                </w:rPr>
                <w:t xml:space="preserve">Scottish Executive. (2002). </w:t>
              </w:r>
              <w:r>
                <w:rPr>
                  <w:rFonts w:cs="Times New Roman"/>
                  <w:i/>
                  <w:iCs/>
                  <w:noProof/>
                  <w:lang w:val="uz-Cyrl-UZ"/>
                </w:rPr>
                <w:t>Review of the Provision of Educational Psychology Services in Scotland.</w:t>
              </w:r>
              <w:r>
                <w:rPr>
                  <w:rFonts w:cs="Times New Roman"/>
                  <w:noProof/>
                  <w:lang w:val="uz-Cyrl-UZ"/>
                </w:rPr>
                <w:t xml:space="preserve"> Edinburgh: The Stationary Office.</w:t>
              </w:r>
            </w:p>
            <w:p w14:paraId="0FFC9C2B" w14:textId="77777777" w:rsidR="00CD087E" w:rsidRDefault="00CD087E" w:rsidP="00CD087E">
              <w:pPr>
                <w:pStyle w:val="Bibliography"/>
                <w:rPr>
                  <w:rFonts w:cs="Times New Roman"/>
                  <w:noProof/>
                </w:rPr>
              </w:pPr>
              <w:r>
                <w:rPr>
                  <w:rFonts w:cs="Times New Roman"/>
                  <w:noProof/>
                </w:rPr>
                <w:t xml:space="preserve">Squires, G. (2010). Countering the arguement that educational psychologists need specific training to use cognitive behavioural therapy. </w:t>
              </w:r>
              <w:r>
                <w:rPr>
                  <w:rFonts w:cs="Times New Roman"/>
                  <w:i/>
                  <w:iCs/>
                  <w:noProof/>
                </w:rPr>
                <w:t>Emotional and Behavioural Difficulties</w:t>
              </w:r>
              <w:r>
                <w:rPr>
                  <w:rFonts w:cs="Times New Roman"/>
                  <w:noProof/>
                </w:rPr>
                <w:t xml:space="preserve"> </w:t>
              </w:r>
              <w:r>
                <w:rPr>
                  <w:rFonts w:cs="Times New Roman"/>
                  <w:i/>
                  <w:iCs/>
                  <w:noProof/>
                </w:rPr>
                <w:t>, 15</w:t>
              </w:r>
              <w:r>
                <w:rPr>
                  <w:rFonts w:cs="Times New Roman"/>
                  <w:noProof/>
                </w:rPr>
                <w:t xml:space="preserve"> (4), 279-294.</w:t>
              </w:r>
            </w:p>
            <w:p w14:paraId="68FFCEFF" w14:textId="77777777" w:rsidR="00CD087E" w:rsidRDefault="00CD087E" w:rsidP="00CD087E">
              <w:pPr>
                <w:pStyle w:val="Bibliography"/>
                <w:rPr>
                  <w:rFonts w:cs="Times New Roman"/>
                  <w:noProof/>
                </w:rPr>
              </w:pPr>
              <w:r>
                <w:rPr>
                  <w:rFonts w:cs="Times New Roman"/>
                  <w:noProof/>
                </w:rPr>
                <w:lastRenderedPageBreak/>
                <w:t xml:space="preserve">Staines, G. (2008). The Relative Efficacy of Psychotherapy: Reassessing The Method-Based Paradigm. </w:t>
              </w:r>
              <w:r>
                <w:rPr>
                  <w:rFonts w:cs="Times New Roman"/>
                  <w:i/>
                  <w:iCs/>
                  <w:noProof/>
                </w:rPr>
                <w:t>Review of General Psychology 12(4)</w:t>
              </w:r>
              <w:r>
                <w:rPr>
                  <w:rFonts w:cs="Times New Roman"/>
                  <w:noProof/>
                </w:rPr>
                <w:t xml:space="preserve"> , 330-343.</w:t>
              </w:r>
            </w:p>
            <w:p w14:paraId="38B50160" w14:textId="77777777" w:rsidR="00CD087E" w:rsidRDefault="00CD087E" w:rsidP="00CD087E">
              <w:pPr>
                <w:pStyle w:val="Bibliography"/>
                <w:rPr>
                  <w:rFonts w:cs="Times New Roman"/>
                  <w:noProof/>
                  <w:lang w:val="uz-Cyrl-UZ"/>
                </w:rPr>
              </w:pPr>
              <w:r>
                <w:rPr>
                  <w:rFonts w:cs="Times New Roman"/>
                  <w:noProof/>
                  <w:lang w:val="uz-Cyrl-UZ"/>
                </w:rPr>
                <w:t xml:space="preserve">Taleb, N. N. (2010). </w:t>
              </w:r>
              <w:r>
                <w:rPr>
                  <w:rFonts w:cs="Times New Roman"/>
                  <w:i/>
                  <w:iCs/>
                  <w:noProof/>
                  <w:lang w:val="uz-Cyrl-UZ"/>
                </w:rPr>
                <w:t>The Bed of Procrustes.</w:t>
              </w:r>
              <w:r>
                <w:rPr>
                  <w:rFonts w:cs="Times New Roman"/>
                  <w:noProof/>
                  <w:lang w:val="uz-Cyrl-UZ"/>
                </w:rPr>
                <w:t xml:space="preserve"> London: Penguin Group.</w:t>
              </w:r>
            </w:p>
            <w:p w14:paraId="13029991" w14:textId="77777777" w:rsidR="00CD087E" w:rsidRDefault="00CD087E" w:rsidP="00CD087E">
              <w:pPr>
                <w:pStyle w:val="Bibliography"/>
                <w:rPr>
                  <w:rFonts w:cs="Times New Roman"/>
                  <w:noProof/>
                </w:rPr>
              </w:pPr>
              <w:r>
                <w:rPr>
                  <w:rFonts w:cs="Times New Roman"/>
                  <w:noProof/>
                </w:rPr>
                <w:t xml:space="preserve">Tew, M. (2010). Emotional connections: An exploration of the relational dynamics between staff and students in schools. </w:t>
              </w:r>
              <w:r>
                <w:rPr>
                  <w:rFonts w:cs="Times New Roman"/>
                  <w:i/>
                  <w:iCs/>
                  <w:noProof/>
                </w:rPr>
                <w:t>Educational and Child Psychology</w:t>
              </w:r>
              <w:r>
                <w:rPr>
                  <w:rFonts w:cs="Times New Roman"/>
                  <w:noProof/>
                </w:rPr>
                <w:t xml:space="preserve"> </w:t>
              </w:r>
              <w:r>
                <w:rPr>
                  <w:rFonts w:cs="Times New Roman"/>
                  <w:i/>
                  <w:iCs/>
                  <w:noProof/>
                </w:rPr>
                <w:t>, 27</w:t>
              </w:r>
              <w:r>
                <w:rPr>
                  <w:rFonts w:cs="Times New Roman"/>
                  <w:noProof/>
                </w:rPr>
                <w:t xml:space="preserve"> (1), 129-141.</w:t>
              </w:r>
            </w:p>
            <w:p w14:paraId="65CA1369" w14:textId="77777777" w:rsidR="00CD087E" w:rsidRDefault="00CD087E" w:rsidP="00CD087E">
              <w:pPr>
                <w:pStyle w:val="Bibliography"/>
                <w:rPr>
                  <w:rFonts w:cs="Times New Roman"/>
                  <w:noProof/>
                </w:rPr>
              </w:pPr>
              <w:r>
                <w:rPr>
                  <w:rFonts w:cs="Times New Roman"/>
                  <w:noProof/>
                </w:rPr>
                <w:t xml:space="preserve">United Kingdom Council for Psychotherapy. (2009). </w:t>
              </w:r>
              <w:r>
                <w:rPr>
                  <w:rFonts w:cs="Times New Roman"/>
                  <w:i/>
                  <w:iCs/>
                  <w:noProof/>
                </w:rPr>
                <w:t>UKCP ethical principles and code of professional conduct.</w:t>
              </w:r>
              <w:r>
                <w:rPr>
                  <w:rFonts w:cs="Times New Roman"/>
                  <w:noProof/>
                </w:rPr>
                <w:t xml:space="preserve"> United Kingdom Council for Psychotherapy, Board of Trustees. London: UKCP.</w:t>
              </w:r>
            </w:p>
            <w:p w14:paraId="145784C7" w14:textId="77777777" w:rsidR="00CD087E" w:rsidRDefault="00CD087E" w:rsidP="00CD087E">
              <w:pPr>
                <w:pStyle w:val="Bibliography"/>
                <w:rPr>
                  <w:rFonts w:cs="Times New Roman"/>
                  <w:noProof/>
                </w:rPr>
              </w:pPr>
              <w:r>
                <w:rPr>
                  <w:rFonts w:cs="Times New Roman"/>
                  <w:noProof/>
                </w:rPr>
                <w:t xml:space="preserve">Wagner, P. (2000). Consultation: developing a comprehensive approach to service delivery, ,. </w:t>
              </w:r>
              <w:r>
                <w:rPr>
                  <w:rFonts w:cs="Times New Roman"/>
                  <w:i/>
                  <w:iCs/>
                  <w:noProof/>
                </w:rPr>
                <w:t>Educational Psychology in Practice</w:t>
              </w:r>
              <w:r>
                <w:rPr>
                  <w:rFonts w:cs="Times New Roman"/>
                  <w:noProof/>
                </w:rPr>
                <w:t xml:space="preserve"> </w:t>
              </w:r>
              <w:r>
                <w:rPr>
                  <w:rFonts w:cs="Times New Roman"/>
                  <w:i/>
                  <w:iCs/>
                  <w:noProof/>
                </w:rPr>
                <w:t>, 16</w:t>
              </w:r>
              <w:r>
                <w:rPr>
                  <w:rFonts w:cs="Times New Roman"/>
                  <w:noProof/>
                </w:rPr>
                <w:t xml:space="preserve"> (1), 9-18.</w:t>
              </w:r>
            </w:p>
            <w:p w14:paraId="7C8D93C4" w14:textId="77777777" w:rsidR="00CD087E" w:rsidRDefault="00CD087E" w:rsidP="00CD087E">
              <w:pPr>
                <w:pStyle w:val="Bibliography"/>
                <w:rPr>
                  <w:rFonts w:cs="Times New Roman"/>
                  <w:noProof/>
                </w:rPr>
              </w:pPr>
              <w:r>
                <w:rPr>
                  <w:rFonts w:cs="Times New Roman"/>
                  <w:noProof/>
                </w:rPr>
                <w:t xml:space="preserve">Wilkinson, R., &amp; Pickett, K. (2010, November 8). Yes, we are all in this together. </w:t>
              </w:r>
              <w:r>
                <w:rPr>
                  <w:rFonts w:cs="Times New Roman"/>
                  <w:i/>
                  <w:iCs/>
                  <w:noProof/>
                </w:rPr>
                <w:t>New Statesman</w:t>
              </w:r>
              <w:r>
                <w:rPr>
                  <w:rFonts w:cs="Times New Roman"/>
                  <w:noProof/>
                </w:rPr>
                <w:t xml:space="preserve"> , pp. 33-35.</w:t>
              </w:r>
            </w:p>
            <w:p w14:paraId="5E6ABF5C" w14:textId="77777777" w:rsidR="00CD087E" w:rsidRDefault="00CD087E" w:rsidP="00CD087E">
              <w:pPr>
                <w:pStyle w:val="Bibliography"/>
                <w:rPr>
                  <w:rFonts w:cs="Times New Roman"/>
                  <w:noProof/>
                </w:rPr>
              </w:pPr>
              <w:r>
                <w:rPr>
                  <w:rFonts w:cs="Times New Roman"/>
                  <w:noProof/>
                </w:rPr>
                <w:t xml:space="preserve">Willis, P. (1977). </w:t>
              </w:r>
              <w:r>
                <w:rPr>
                  <w:rFonts w:cs="Times New Roman"/>
                  <w:i/>
                  <w:iCs/>
                  <w:noProof/>
                </w:rPr>
                <w:t>Learning to Labour: How working class kids get working class jobs.</w:t>
              </w:r>
              <w:r>
                <w:rPr>
                  <w:rFonts w:cs="Times New Roman"/>
                  <w:noProof/>
                </w:rPr>
                <w:t xml:space="preserve"> Farnborough: Saxon House.</w:t>
              </w:r>
            </w:p>
            <w:p w14:paraId="403C21AF" w14:textId="77777777" w:rsidR="00CD087E" w:rsidRDefault="00CD087E" w:rsidP="00CD087E">
              <w:pPr>
                <w:pStyle w:val="Bibliography"/>
                <w:rPr>
                  <w:rFonts w:cs="Times New Roman"/>
                  <w:noProof/>
                </w:rPr>
              </w:pPr>
              <w:r>
                <w:rPr>
                  <w:rFonts w:cs="Times New Roman"/>
                  <w:noProof/>
                </w:rPr>
                <w:t xml:space="preserve">Winnicott, D. W. (1990). </w:t>
              </w:r>
              <w:r>
                <w:rPr>
                  <w:rFonts w:cs="Times New Roman"/>
                  <w:i/>
                  <w:iCs/>
                  <w:noProof/>
                </w:rPr>
                <w:t>The Maturational Processes and The facilitating Environment.</w:t>
              </w:r>
              <w:r>
                <w:rPr>
                  <w:rFonts w:cs="Times New Roman"/>
                  <w:noProof/>
                </w:rPr>
                <w:t xml:space="preserve"> London: H Karnac Books Ltd.</w:t>
              </w:r>
            </w:p>
            <w:p w14:paraId="5DE51AAD" w14:textId="77777777" w:rsidR="00CD087E" w:rsidRDefault="00CD087E" w:rsidP="00CD087E">
              <w:pPr>
                <w:pStyle w:val="Bibliography"/>
                <w:rPr>
                  <w:rFonts w:cs="Times New Roman"/>
                  <w:noProof/>
                </w:rPr>
              </w:pPr>
              <w:r>
                <w:rPr>
                  <w:rFonts w:cs="Times New Roman"/>
                  <w:noProof/>
                </w:rPr>
                <w:t xml:space="preserve">Yontef, G. (1993). </w:t>
              </w:r>
              <w:r>
                <w:rPr>
                  <w:rFonts w:cs="Times New Roman"/>
                  <w:i/>
                  <w:iCs/>
                  <w:noProof/>
                </w:rPr>
                <w:t>Awareness Dialogue and Process: Essays on Gestalt Therapy.</w:t>
              </w:r>
              <w:r>
                <w:rPr>
                  <w:rFonts w:cs="Times New Roman"/>
                  <w:noProof/>
                </w:rPr>
                <w:t xml:space="preserve"> Highland NY: The Gestalt Journal Press Inc.</w:t>
              </w:r>
            </w:p>
            <w:p w14:paraId="40803C3E" w14:textId="25FBDFE5" w:rsidR="00562307" w:rsidRDefault="00562307" w:rsidP="00CD087E">
              <w:r>
                <w:rPr>
                  <w:b/>
                  <w:bCs/>
                  <w:noProof/>
                </w:rPr>
                <w:fldChar w:fldCharType="end"/>
              </w:r>
            </w:p>
          </w:sdtContent>
        </w:sdt>
      </w:sdtContent>
    </w:sdt>
    <w:p w14:paraId="1A09726C" w14:textId="77777777" w:rsidR="0023309D" w:rsidRPr="0023309D" w:rsidRDefault="0023309D" w:rsidP="0023309D"/>
    <w:p w14:paraId="76BCBB84" w14:textId="77777777" w:rsidR="0023309D" w:rsidRDefault="0023309D" w:rsidP="00F40D66"/>
    <w:p w14:paraId="49D28F87" w14:textId="77777777" w:rsidR="001E6322" w:rsidRDefault="001E6322" w:rsidP="00F40D66"/>
    <w:p w14:paraId="7A9E1653" w14:textId="77777777" w:rsidR="001E6322" w:rsidRDefault="001E6322" w:rsidP="00F40D66"/>
    <w:p w14:paraId="0B680DD2" w14:textId="77777777" w:rsidR="00DF7BA4" w:rsidRPr="00DF7BA4" w:rsidRDefault="00DF7BA4" w:rsidP="00DF7BA4"/>
    <w:sdt>
      <w:sdtPr>
        <w:id w:val="2144377188"/>
        <w:docPartObj>
          <w:docPartGallery w:val="Bibliographies"/>
          <w:docPartUnique/>
        </w:docPartObj>
      </w:sdtPr>
      <w:sdtContent>
        <w:p w14:paraId="31E6D76E" w14:textId="77777777" w:rsidR="0036007A" w:rsidRDefault="0036007A" w:rsidP="000356E1">
          <w:pPr>
            <w:pStyle w:val="Heading1"/>
          </w:pPr>
        </w:p>
        <w:p w14:paraId="28DFF6B2" w14:textId="77777777" w:rsidR="00C638E0" w:rsidRDefault="00C638E0" w:rsidP="000356E1">
          <w:pPr>
            <w:pStyle w:val="Heading1"/>
          </w:pPr>
        </w:p>
        <w:p w14:paraId="3307DBBD" w14:textId="77777777" w:rsidR="00C638E0" w:rsidRPr="00C638E0" w:rsidRDefault="00C638E0" w:rsidP="000356E1">
          <w:pPr>
            <w:pStyle w:val="Heading1"/>
            <w:sectPr w:rsidR="00C638E0" w:rsidRPr="00C638E0" w:rsidSect="004D68C6">
              <w:pgSz w:w="11900" w:h="16820"/>
              <w:pgMar w:top="1440" w:right="1800" w:bottom="1440" w:left="2268" w:header="708" w:footer="708" w:gutter="0"/>
              <w:cols w:space="708"/>
              <w:titlePg/>
              <w:docGrid w:linePitch="360"/>
            </w:sectPr>
          </w:pPr>
        </w:p>
        <w:p w14:paraId="7DD3B2C3" w14:textId="308312EF" w:rsidR="00DF7BA4" w:rsidRDefault="00836289" w:rsidP="000356E1">
          <w:pPr>
            <w:pStyle w:val="Heading1"/>
          </w:pPr>
          <w:bookmarkStart w:id="72" w:name="_Toc206041394"/>
          <w:r>
            <w:lastRenderedPageBreak/>
            <w:t>Appendices</w:t>
          </w:r>
        </w:p>
      </w:sdtContent>
    </w:sdt>
    <w:bookmarkEnd w:id="72" w:displacedByCustomXml="prev"/>
    <w:p w14:paraId="3D7DE045" w14:textId="77777777" w:rsidR="00836289" w:rsidRPr="00830864" w:rsidRDefault="00836289" w:rsidP="00830864">
      <w:pPr>
        <w:pStyle w:val="Heading2"/>
      </w:pPr>
      <w:bookmarkStart w:id="73" w:name="_Toc206041395"/>
      <w:r w:rsidRPr="00830864">
        <w:t>Appendix 1</w:t>
      </w:r>
      <w:bookmarkEnd w:id="73"/>
    </w:p>
    <w:p w14:paraId="2111939B" w14:textId="77777777" w:rsidR="00CC299B" w:rsidRPr="00830864" w:rsidRDefault="00CC299B" w:rsidP="00830864">
      <w:pPr>
        <w:pStyle w:val="Heading2"/>
      </w:pPr>
      <w:bookmarkStart w:id="74" w:name="_Toc206041396"/>
      <w:r w:rsidRPr="00830864">
        <w:t>Information sheet and consent form</w:t>
      </w:r>
      <w:bookmarkEnd w:id="74"/>
    </w:p>
    <w:p w14:paraId="3A58614C" w14:textId="77777777" w:rsidR="00836289" w:rsidRPr="00733969" w:rsidRDefault="00836289" w:rsidP="00836289">
      <w:pPr>
        <w:jc w:val="center"/>
        <w:rPr>
          <w:b/>
          <w:sz w:val="28"/>
          <w:szCs w:val="28"/>
        </w:rPr>
      </w:pPr>
      <w:r w:rsidRPr="00733969">
        <w:rPr>
          <w:b/>
          <w:sz w:val="28"/>
          <w:szCs w:val="28"/>
        </w:rPr>
        <w:t>Information sheet</w:t>
      </w:r>
    </w:p>
    <w:p w14:paraId="6B997F17" w14:textId="77777777" w:rsidR="00836289" w:rsidRDefault="00836289" w:rsidP="00836289">
      <w:pPr>
        <w:rPr>
          <w:b/>
          <w:u w:val="single"/>
        </w:rPr>
      </w:pPr>
    </w:p>
    <w:p w14:paraId="7AAD976D" w14:textId="77777777" w:rsidR="00836289" w:rsidRPr="00733969" w:rsidRDefault="00836289" w:rsidP="00836289">
      <w:pPr>
        <w:rPr>
          <w:b/>
          <w:u w:val="single"/>
        </w:rPr>
      </w:pPr>
      <w:r w:rsidRPr="00733969">
        <w:rPr>
          <w:b/>
          <w:u w:val="single"/>
        </w:rPr>
        <w:t>The invitation to participant</w:t>
      </w:r>
    </w:p>
    <w:p w14:paraId="70973D63" w14:textId="77777777" w:rsidR="00836289" w:rsidRPr="00733969" w:rsidRDefault="00836289" w:rsidP="00836289">
      <w:r w:rsidRPr="00733969">
        <w:t>I would like to invite you to take part in my study</w:t>
      </w:r>
    </w:p>
    <w:p w14:paraId="751AE47D" w14:textId="77777777" w:rsidR="00836289" w:rsidRPr="00733969" w:rsidRDefault="00836289" w:rsidP="00836289">
      <w:pPr>
        <w:rPr>
          <w:b/>
        </w:rPr>
      </w:pPr>
      <w:r>
        <w:rPr>
          <w:b/>
        </w:rPr>
        <w:t>The a</w:t>
      </w:r>
      <w:r w:rsidRPr="00733969">
        <w:rPr>
          <w:b/>
        </w:rPr>
        <w:t xml:space="preserve">ims and objectives of the study </w:t>
      </w:r>
    </w:p>
    <w:p w14:paraId="23BC9469" w14:textId="3A8708DB" w:rsidR="00836289" w:rsidRDefault="00836289" w:rsidP="00836289">
      <w:pPr>
        <w:numPr>
          <w:ilvl w:val="0"/>
          <w:numId w:val="14"/>
        </w:numPr>
        <w:spacing w:after="200"/>
        <w:ind w:left="714" w:hanging="357"/>
      </w:pPr>
      <w:r w:rsidRPr="00733969">
        <w:t xml:space="preserve">This study seeks to explore therapeutic practice within EP work and to explore the </w:t>
      </w:r>
      <w:r w:rsidR="00E9709D" w:rsidRPr="00733969">
        <w:t>difference</w:t>
      </w:r>
      <w:r w:rsidRPr="00733969">
        <w:t xml:space="preserve"> between rhetoric regarding good practice and choices made by EPs day to day. The study seeks to do this by exploring the experiences of EPs who have chosen to work therapeutically. I want to investigate their experiences in order to inform other EPs, Local Authorities and training bodies. I hope to provoke more thoughtful exploration of this issue with a view to considering what changes, if any, </w:t>
      </w:r>
      <w:r w:rsidR="00E70D3B" w:rsidRPr="00733969">
        <w:t>might be</w:t>
      </w:r>
      <w:r w:rsidRPr="00733969">
        <w:t xml:space="preserve"> needed at an organisational level within the Local Authorities or training bodies, or to challenge professional choices made by EPs in the course of their daily practice.</w:t>
      </w:r>
    </w:p>
    <w:p w14:paraId="14964382" w14:textId="4893CBC2" w:rsidR="00836289" w:rsidRPr="009D6A42" w:rsidRDefault="00836289" w:rsidP="00836289">
      <w:pPr>
        <w:pStyle w:val="ListParagraph"/>
        <w:numPr>
          <w:ilvl w:val="0"/>
          <w:numId w:val="14"/>
        </w:numPr>
        <w:ind w:left="714" w:hanging="357"/>
        <w:rPr>
          <w:szCs w:val="24"/>
        </w:rPr>
      </w:pPr>
      <w:r w:rsidRPr="009D6A42">
        <w:rPr>
          <w:szCs w:val="24"/>
        </w:rPr>
        <w:t>For the sake of this researc</w:t>
      </w:r>
      <w:r>
        <w:rPr>
          <w:szCs w:val="24"/>
        </w:rPr>
        <w:t xml:space="preserve">h, ‘therapeutic’ </w:t>
      </w:r>
      <w:r w:rsidRPr="009D6A42">
        <w:rPr>
          <w:szCs w:val="24"/>
        </w:rPr>
        <w:t>refer</w:t>
      </w:r>
      <w:r>
        <w:rPr>
          <w:szCs w:val="24"/>
        </w:rPr>
        <w:t>s</w:t>
      </w:r>
      <w:r w:rsidRPr="009D6A42">
        <w:rPr>
          <w:szCs w:val="24"/>
        </w:rPr>
        <w:t xml:space="preserve"> to any intervention that is</w:t>
      </w:r>
      <w:r>
        <w:rPr>
          <w:szCs w:val="24"/>
        </w:rPr>
        <w:t>,</w:t>
      </w:r>
      <w:r w:rsidRPr="009D6A42">
        <w:rPr>
          <w:szCs w:val="24"/>
        </w:rPr>
        <w:t xml:space="preserve"> used to improve mental health and </w:t>
      </w:r>
      <w:r w:rsidR="00287A6C">
        <w:rPr>
          <w:szCs w:val="24"/>
        </w:rPr>
        <w:t>wellbeing</w:t>
      </w:r>
      <w:r w:rsidRPr="009D6A42">
        <w:rPr>
          <w:szCs w:val="24"/>
        </w:rPr>
        <w:t xml:space="preserve"> as defined below.</w:t>
      </w:r>
    </w:p>
    <w:p w14:paraId="63A89104" w14:textId="42C33763" w:rsidR="00836289" w:rsidRPr="00733969" w:rsidRDefault="00836289" w:rsidP="00836289">
      <w:pPr>
        <w:numPr>
          <w:ilvl w:val="0"/>
          <w:numId w:val="14"/>
        </w:numPr>
        <w:spacing w:after="200"/>
      </w:pPr>
      <w:r w:rsidRPr="009D6A42">
        <w:t xml:space="preserve">The Mental Health Foundation </w:t>
      </w:r>
      <w:sdt>
        <w:sdtPr>
          <w:id w:val="202066479"/>
          <w:citation/>
        </w:sdtPr>
        <w:sdtContent>
          <w:r w:rsidR="00AD0D9B">
            <w:fldChar w:fldCharType="begin"/>
          </w:r>
          <w:r w:rsidR="00AD0D9B">
            <w:rPr>
              <w:lang w:val="en-US"/>
            </w:rPr>
            <w:instrText xml:space="preserve">CITATION Men99 \n  \t  \l 1033 </w:instrText>
          </w:r>
          <w:r w:rsidR="00AD0D9B">
            <w:fldChar w:fldCharType="separate"/>
          </w:r>
          <w:r w:rsidR="00CD087E" w:rsidRPr="00CD087E">
            <w:rPr>
              <w:noProof/>
              <w:lang w:val="en-US"/>
            </w:rPr>
            <w:t>(1999)</w:t>
          </w:r>
          <w:r w:rsidR="00AD0D9B">
            <w:fldChar w:fldCharType="end"/>
          </w:r>
        </w:sdtContent>
      </w:sdt>
      <w:r w:rsidR="00AD0D9B">
        <w:t xml:space="preserve"> </w:t>
      </w:r>
      <w:r w:rsidRPr="009D6A42">
        <w:t xml:space="preserve">offers a useful and non-medical definition of mental health; “the ability to: develop psychologically, emotionally, intellectually and spiritually; have a sense of personal </w:t>
      </w:r>
      <w:r w:rsidR="00287A6C">
        <w:t>wellbeing</w:t>
      </w:r>
      <w:r w:rsidRPr="009D6A42">
        <w:t>; sustain satisfying personal relationships; develop a sense of right and wrong; and resolve problems as well as learning from them.”</w:t>
      </w:r>
      <w:sdt>
        <w:sdtPr>
          <w:id w:val="-2059623436"/>
          <w:citation/>
        </w:sdtPr>
        <w:sdtContent>
          <w:r w:rsidR="00AD0D9B">
            <w:fldChar w:fldCharType="begin"/>
          </w:r>
          <w:r w:rsidR="00AD0D9B">
            <w:rPr>
              <w:lang w:val="en-US"/>
            </w:rPr>
            <w:instrText xml:space="preserve">CITATION Men99 \p 91 \n  \y  \t  \l 1033 </w:instrText>
          </w:r>
          <w:r w:rsidR="00AD0D9B">
            <w:fldChar w:fldCharType="separate"/>
          </w:r>
          <w:r w:rsidR="00CD087E">
            <w:rPr>
              <w:noProof/>
              <w:lang w:val="en-US"/>
            </w:rPr>
            <w:t xml:space="preserve"> </w:t>
          </w:r>
          <w:r w:rsidR="00CD087E" w:rsidRPr="00CD087E">
            <w:rPr>
              <w:noProof/>
              <w:lang w:val="en-US"/>
            </w:rPr>
            <w:t>(p. 91)</w:t>
          </w:r>
          <w:r w:rsidR="00AD0D9B">
            <w:fldChar w:fldCharType="end"/>
          </w:r>
        </w:sdtContent>
      </w:sdt>
      <w:r w:rsidR="00AD0D9B">
        <w:t>.</w:t>
      </w:r>
    </w:p>
    <w:p w14:paraId="54D02889" w14:textId="77777777" w:rsidR="00836289" w:rsidRPr="00733969" w:rsidRDefault="00836289" w:rsidP="00836289">
      <w:pPr>
        <w:numPr>
          <w:ilvl w:val="0"/>
          <w:numId w:val="14"/>
        </w:numPr>
        <w:spacing w:after="200"/>
      </w:pPr>
      <w:r w:rsidRPr="00733969">
        <w:t xml:space="preserve">The method of study will be through self-reflection on narratives created through interview or written by participants. My self-reflections will be </w:t>
      </w:r>
      <w:r w:rsidRPr="00733969">
        <w:lastRenderedPageBreak/>
        <w:t>written-up in a further narrative. Participants will have an opportunity to add another layer of detail to these stories with their own reflections on these narratives. Once my reflections on a narrative have been written, a participant will not be able to withdraw their data. However, they will have the right to comment on my reflections with further reflections of their own.</w:t>
      </w:r>
    </w:p>
    <w:p w14:paraId="50AFE0B1" w14:textId="645A4CC7" w:rsidR="00836289" w:rsidRPr="00733969" w:rsidRDefault="00836289" w:rsidP="00836289">
      <w:pPr>
        <w:numPr>
          <w:ilvl w:val="0"/>
          <w:numId w:val="14"/>
        </w:numPr>
        <w:spacing w:after="200"/>
        <w:ind w:left="714" w:hanging="357"/>
      </w:pPr>
      <w:r w:rsidRPr="00733969">
        <w:t>By considering individu</w:t>
      </w:r>
      <w:r>
        <w:t>al’s experiences, I hope to</w:t>
      </w:r>
      <w:r w:rsidRPr="00733969">
        <w:t xml:space="preserve"> address the reality of the lived experience of EPs working within real setting</w:t>
      </w:r>
      <w:r w:rsidR="00AD0D9B">
        <w:t xml:space="preserve">s and </w:t>
      </w:r>
      <w:r w:rsidRPr="00733969">
        <w:t xml:space="preserve">facing all the limitations and challenges of the current political situation. </w:t>
      </w:r>
    </w:p>
    <w:p w14:paraId="064BC6BD" w14:textId="77777777" w:rsidR="00836289" w:rsidRPr="00733969" w:rsidRDefault="00836289" w:rsidP="00836289">
      <w:pPr>
        <w:numPr>
          <w:ilvl w:val="0"/>
          <w:numId w:val="14"/>
        </w:numPr>
        <w:spacing w:after="200"/>
        <w:ind w:left="714" w:hanging="357"/>
      </w:pPr>
      <w:r w:rsidRPr="00733969">
        <w:t>Fallon, Woods, &amp; Rooney, (2010) conclude their discussion of the role of the EP within children’s services with a call for studies which look for a “more detailed understanding of EP role development” as opposed to the broader surveys which have been carried out so far. I hope that this investigation will offer such an analysis.</w:t>
      </w:r>
    </w:p>
    <w:p w14:paraId="2413EB5F" w14:textId="77777777" w:rsidR="00836289" w:rsidRDefault="00836289" w:rsidP="00836289">
      <w:pPr>
        <w:rPr>
          <w:b/>
        </w:rPr>
      </w:pPr>
    </w:p>
    <w:p w14:paraId="2B396385" w14:textId="77777777" w:rsidR="00836289" w:rsidRPr="00733969" w:rsidRDefault="00836289" w:rsidP="00836289">
      <w:pPr>
        <w:rPr>
          <w:b/>
        </w:rPr>
      </w:pPr>
      <w:r w:rsidRPr="00733969">
        <w:rPr>
          <w:b/>
        </w:rPr>
        <w:t>Research questions</w:t>
      </w:r>
    </w:p>
    <w:p w14:paraId="53ABAE25" w14:textId="77777777" w:rsidR="00836289" w:rsidRPr="00733969" w:rsidRDefault="00836289" w:rsidP="00836289">
      <w:pPr>
        <w:numPr>
          <w:ilvl w:val="0"/>
          <w:numId w:val="16"/>
        </w:numPr>
        <w:spacing w:after="200"/>
        <w:ind w:left="1434" w:hanging="357"/>
      </w:pPr>
      <w:r w:rsidRPr="00733969">
        <w:t>What narratives do EPs tell about their personal and professional experiences of working therapeutically?</w:t>
      </w:r>
    </w:p>
    <w:p w14:paraId="7C44B08F" w14:textId="7B88CA93" w:rsidR="00836289" w:rsidRPr="00733969" w:rsidRDefault="00836289" w:rsidP="00836289">
      <w:pPr>
        <w:numPr>
          <w:ilvl w:val="0"/>
          <w:numId w:val="16"/>
        </w:numPr>
        <w:spacing w:after="200"/>
        <w:ind w:left="1434" w:hanging="357"/>
      </w:pPr>
      <w:r w:rsidRPr="00733969">
        <w:t>What can we learn</w:t>
      </w:r>
      <w:r w:rsidR="00AD0D9B">
        <w:t xml:space="preserve"> from reflection on these</w:t>
      </w:r>
      <w:r w:rsidRPr="00733969">
        <w:t xml:space="preserve"> narratives? </w:t>
      </w:r>
    </w:p>
    <w:p w14:paraId="72364619" w14:textId="77777777" w:rsidR="00836289" w:rsidRDefault="00836289" w:rsidP="00836289"/>
    <w:p w14:paraId="272C1981" w14:textId="77777777" w:rsidR="00836289" w:rsidRPr="00733969" w:rsidRDefault="00836289" w:rsidP="00836289">
      <w:r w:rsidRPr="00733969">
        <w:t>If you are interested in becoming involved or would like to ask further questions please call or email Naomi Anderson for further details. As part of this discussion detailed definitions of what is meant by therapeutic will be offered in order to ensure that your experience is relevant to this study.</w:t>
      </w:r>
    </w:p>
    <w:p w14:paraId="61DB3D68" w14:textId="77777777" w:rsidR="00836289" w:rsidRPr="00733969" w:rsidRDefault="00836289" w:rsidP="00836289">
      <w:r w:rsidRPr="00733969">
        <w:t xml:space="preserve">Email – </w:t>
      </w:r>
      <w:hyperlink r:id="rId13" w:history="1">
        <w:r w:rsidRPr="00733969">
          <w:rPr>
            <w:rStyle w:val="Hyperlink"/>
          </w:rPr>
          <w:t>edp09nma@sheffield.ac.uk</w:t>
        </w:r>
      </w:hyperlink>
    </w:p>
    <w:p w14:paraId="32CFACED" w14:textId="77777777" w:rsidR="00836289" w:rsidRPr="00733969" w:rsidRDefault="00836289" w:rsidP="00836289">
      <w:r w:rsidRPr="00733969">
        <w:t>Telephone - 07931557939</w:t>
      </w:r>
    </w:p>
    <w:p w14:paraId="6429DA62" w14:textId="77777777" w:rsidR="00836289" w:rsidRPr="00733969" w:rsidRDefault="00836289" w:rsidP="00836289"/>
    <w:p w14:paraId="34ABDD16" w14:textId="77777777" w:rsidR="00836289" w:rsidRPr="00733969" w:rsidRDefault="00836289" w:rsidP="00836289"/>
    <w:p w14:paraId="404D55A8" w14:textId="77777777" w:rsidR="00836289" w:rsidRPr="00733969" w:rsidRDefault="00836289" w:rsidP="00836289">
      <w:pPr>
        <w:rPr>
          <w:b/>
        </w:rPr>
      </w:pPr>
    </w:p>
    <w:p w14:paraId="71DBDE80" w14:textId="77777777" w:rsidR="00836289" w:rsidRPr="00733969" w:rsidRDefault="00836289" w:rsidP="00836289">
      <w:pPr>
        <w:rPr>
          <w:b/>
        </w:rPr>
      </w:pPr>
    </w:p>
    <w:p w14:paraId="1AF3D7DA" w14:textId="77777777" w:rsidR="00836289" w:rsidRDefault="00836289" w:rsidP="00836289">
      <w:pPr>
        <w:rPr>
          <w:b/>
        </w:rPr>
      </w:pPr>
    </w:p>
    <w:p w14:paraId="17AC89B5" w14:textId="77777777" w:rsidR="00836289" w:rsidRPr="00733969" w:rsidRDefault="00836289" w:rsidP="00836289">
      <w:pPr>
        <w:jc w:val="center"/>
        <w:rPr>
          <w:b/>
          <w:sz w:val="28"/>
          <w:szCs w:val="28"/>
        </w:rPr>
      </w:pPr>
      <w:r w:rsidRPr="00733969">
        <w:rPr>
          <w:b/>
          <w:sz w:val="28"/>
          <w:szCs w:val="28"/>
        </w:rPr>
        <w:t>Consent Form</w:t>
      </w:r>
    </w:p>
    <w:p w14:paraId="512BB17B" w14:textId="77777777" w:rsidR="00836289" w:rsidRPr="00733969" w:rsidRDefault="00836289" w:rsidP="00836289">
      <w:r w:rsidRPr="00733969">
        <w:t xml:space="preserve">If you </w:t>
      </w:r>
      <w:proofErr w:type="gramStart"/>
      <w:r w:rsidRPr="00733969">
        <w:t>are</w:t>
      </w:r>
      <w:proofErr w:type="gramEnd"/>
      <w:r w:rsidRPr="00733969">
        <w:t xml:space="preserve"> interested in the aims and objectives of this study, your participation would be greatly appreciated. </w:t>
      </w:r>
    </w:p>
    <w:p w14:paraId="14449587" w14:textId="77777777" w:rsidR="00836289" w:rsidRPr="00733969" w:rsidRDefault="00836289" w:rsidP="00836289"/>
    <w:p w14:paraId="2629075A" w14:textId="77777777" w:rsidR="00836289" w:rsidRPr="00733969" w:rsidRDefault="00836289" w:rsidP="00836289">
      <w:pPr>
        <w:rPr>
          <w:b/>
        </w:rPr>
      </w:pPr>
      <w:r w:rsidRPr="00733969">
        <w:rPr>
          <w:b/>
        </w:rPr>
        <w:t>What is involved?</w:t>
      </w:r>
    </w:p>
    <w:p w14:paraId="0F0BE117" w14:textId="77777777" w:rsidR="00836289" w:rsidRPr="00733969" w:rsidRDefault="00836289" w:rsidP="00836289">
      <w:r w:rsidRPr="00733969">
        <w:t>You will be required to take part in an interview of approximately one hour, in which you will be invited to talk about your experiences of working with therapeutic interventions within your work as an EP. It is intended that this interview will be a dialogue rather than question and answer session. If you have written a report, or have created other mediums (pictures, poems etc.) for your personal reflections on a therapeutic intervention, you may prefer to offer this as your data, or include it with your interview.</w:t>
      </w:r>
    </w:p>
    <w:p w14:paraId="55C6D737" w14:textId="77777777" w:rsidR="00836289" w:rsidRPr="00733969" w:rsidRDefault="00836289" w:rsidP="00836289">
      <w:r w:rsidRPr="00733969">
        <w:t>I will write my own reflections on your data and if you would like to consider these and add further thoughts of your own that would be very welcome.</w:t>
      </w:r>
    </w:p>
    <w:p w14:paraId="483B4B19" w14:textId="77777777" w:rsidR="00836289" w:rsidRPr="00733969" w:rsidRDefault="00836289" w:rsidP="00836289"/>
    <w:p w14:paraId="25BCCA10" w14:textId="77777777" w:rsidR="00836289" w:rsidRPr="00733969" w:rsidRDefault="00836289" w:rsidP="00836289">
      <w:pPr>
        <w:rPr>
          <w:b/>
        </w:rPr>
      </w:pPr>
      <w:r w:rsidRPr="00733969">
        <w:rPr>
          <w:b/>
        </w:rPr>
        <w:t>Personal Safety</w:t>
      </w:r>
    </w:p>
    <w:p w14:paraId="56A08255" w14:textId="77777777" w:rsidR="00836289" w:rsidRPr="00733969" w:rsidRDefault="00836289" w:rsidP="00836289">
      <w:r w:rsidRPr="00733969">
        <w:t>As the reflective process can trigger strong emotional reactions, it is a requirement of your consent that you confirm that you have access to personal, supportive and safe supervision where you would feel able to talk about your reactions if necessary.</w:t>
      </w:r>
    </w:p>
    <w:p w14:paraId="66B4CB65" w14:textId="77777777" w:rsidR="00836289" w:rsidRPr="00733969" w:rsidRDefault="00836289" w:rsidP="00836289"/>
    <w:p w14:paraId="40EBDDB3" w14:textId="77777777" w:rsidR="00836289" w:rsidRPr="00733969" w:rsidRDefault="00836289" w:rsidP="00836289">
      <w:pPr>
        <w:rPr>
          <w:b/>
        </w:rPr>
      </w:pPr>
      <w:r w:rsidRPr="00733969">
        <w:rPr>
          <w:b/>
        </w:rPr>
        <w:t>Confidentiality</w:t>
      </w:r>
    </w:p>
    <w:p w14:paraId="33A4E71B" w14:textId="77777777" w:rsidR="00836289" w:rsidRPr="00733969" w:rsidRDefault="00836289" w:rsidP="00836289">
      <w:pPr>
        <w:numPr>
          <w:ilvl w:val="0"/>
          <w:numId w:val="18"/>
        </w:numPr>
        <w:spacing w:after="200" w:line="276" w:lineRule="auto"/>
      </w:pPr>
      <w:r w:rsidRPr="00733969">
        <w:t xml:space="preserve">If you would prefer, every effort will be made, to ensure that you cannot be identified in your contribution. </w:t>
      </w:r>
    </w:p>
    <w:p w14:paraId="5842D0CC" w14:textId="77777777" w:rsidR="00836289" w:rsidRPr="00733969" w:rsidRDefault="00836289" w:rsidP="00836289">
      <w:pPr>
        <w:numPr>
          <w:ilvl w:val="0"/>
          <w:numId w:val="18"/>
        </w:numPr>
        <w:spacing w:after="200" w:line="276" w:lineRule="auto"/>
      </w:pPr>
      <w:r w:rsidRPr="00733969">
        <w:t>Please note that the number of potential participants is small and even with care in making data anonymous, your colleagues may be able to identify some of your comments.</w:t>
      </w:r>
    </w:p>
    <w:p w14:paraId="165101B9" w14:textId="77777777" w:rsidR="00836289" w:rsidRPr="00733969" w:rsidRDefault="00836289" w:rsidP="00836289">
      <w:pPr>
        <w:numPr>
          <w:ilvl w:val="0"/>
          <w:numId w:val="18"/>
        </w:numPr>
        <w:spacing w:after="200" w:line="276" w:lineRule="auto"/>
      </w:pPr>
      <w:r w:rsidRPr="00733969">
        <w:t xml:space="preserve">An alternative strategy is to allow yourself to be named, so that your voice can be heard as part of the study. You will of course, still have the right to change your mind and have your contribution made as </w:t>
      </w:r>
      <w:r w:rsidRPr="00733969">
        <w:lastRenderedPageBreak/>
        <w:t>confidential as possible. The final date for changing your mind will be December 1</w:t>
      </w:r>
      <w:r w:rsidRPr="00733969">
        <w:rPr>
          <w:vertAlign w:val="superscript"/>
        </w:rPr>
        <w:t>st</w:t>
      </w:r>
      <w:r w:rsidRPr="00733969">
        <w:t xml:space="preserve"> 2011.</w:t>
      </w:r>
    </w:p>
    <w:p w14:paraId="3CBBC0FE" w14:textId="77777777" w:rsidR="00836289" w:rsidRPr="00733969" w:rsidRDefault="00836289" w:rsidP="00836289">
      <w:pPr>
        <w:numPr>
          <w:ilvl w:val="0"/>
          <w:numId w:val="18"/>
        </w:numPr>
        <w:spacing w:after="200" w:line="276" w:lineRule="auto"/>
      </w:pPr>
      <w:r w:rsidRPr="00733969">
        <w:t xml:space="preserve"> Your data will be stored safely either on a password-protected computer and/or in a lockable filing cabinet.</w:t>
      </w:r>
    </w:p>
    <w:p w14:paraId="09E79F40" w14:textId="77777777" w:rsidR="00836289" w:rsidRPr="00733969" w:rsidRDefault="00836289" w:rsidP="00836289"/>
    <w:p w14:paraId="15D51EF6" w14:textId="77777777" w:rsidR="00836289" w:rsidRPr="00733969" w:rsidRDefault="00836289" w:rsidP="00836289">
      <w:pPr>
        <w:rPr>
          <w:b/>
        </w:rPr>
      </w:pPr>
      <w:r w:rsidRPr="00733969">
        <w:rPr>
          <w:b/>
        </w:rPr>
        <w:t>As an informed participant of this study:</w:t>
      </w:r>
    </w:p>
    <w:p w14:paraId="2C118C80" w14:textId="77777777" w:rsidR="00836289" w:rsidRPr="00733969" w:rsidRDefault="00836289" w:rsidP="00836289">
      <w:pPr>
        <w:numPr>
          <w:ilvl w:val="0"/>
          <w:numId w:val="17"/>
        </w:numPr>
        <w:spacing w:after="200" w:line="276" w:lineRule="auto"/>
      </w:pPr>
      <w:r w:rsidRPr="00733969">
        <w:t>I am aware of what participation involves and I am happy to contribute my experiences and my self-reflections.</w:t>
      </w:r>
    </w:p>
    <w:p w14:paraId="3847C8C4" w14:textId="77777777" w:rsidR="00836289" w:rsidRPr="00733969" w:rsidRDefault="00836289" w:rsidP="00836289">
      <w:pPr>
        <w:numPr>
          <w:ilvl w:val="0"/>
          <w:numId w:val="17"/>
        </w:numPr>
        <w:spacing w:after="200" w:line="276" w:lineRule="auto"/>
      </w:pPr>
      <w:r w:rsidRPr="00733969">
        <w:t>I have a supervisor who I can approach if I feel the need to discuss any strong emotional reactions I experience as a result of participation.</w:t>
      </w:r>
    </w:p>
    <w:p w14:paraId="34EDDEDF" w14:textId="77777777" w:rsidR="00836289" w:rsidRPr="00733969" w:rsidRDefault="00836289" w:rsidP="00836289">
      <w:pPr>
        <w:numPr>
          <w:ilvl w:val="0"/>
          <w:numId w:val="17"/>
        </w:numPr>
        <w:spacing w:after="200" w:line="276" w:lineRule="auto"/>
      </w:pPr>
      <w:r w:rsidRPr="00733969">
        <w:t xml:space="preserve">I can approach </w:t>
      </w:r>
      <w:proofErr w:type="spellStart"/>
      <w:r w:rsidRPr="00733969">
        <w:t>Prof.</w:t>
      </w:r>
      <w:proofErr w:type="spellEnd"/>
      <w:r w:rsidRPr="00733969">
        <w:t xml:space="preserve"> Tom </w:t>
      </w:r>
      <w:proofErr w:type="spellStart"/>
      <w:r w:rsidRPr="00733969">
        <w:t>Billington</w:t>
      </w:r>
      <w:proofErr w:type="spellEnd"/>
      <w:r w:rsidRPr="00733969">
        <w:t xml:space="preserve"> if I have any concerns about Naomi Anderson’s work. </w:t>
      </w:r>
    </w:p>
    <w:p w14:paraId="248BD86C" w14:textId="77777777" w:rsidR="00836289" w:rsidRPr="00733969" w:rsidRDefault="00836289" w:rsidP="00836289">
      <w:r w:rsidRPr="00733969">
        <w:t xml:space="preserve">Contact Details: </w:t>
      </w:r>
      <w:proofErr w:type="spellStart"/>
      <w:r w:rsidRPr="00733969">
        <w:t>Prof.Tom</w:t>
      </w:r>
      <w:proofErr w:type="spellEnd"/>
      <w:r w:rsidRPr="00733969">
        <w:t xml:space="preserve"> </w:t>
      </w:r>
      <w:proofErr w:type="spellStart"/>
      <w:r w:rsidRPr="00733969">
        <w:t>Billington</w:t>
      </w:r>
      <w:proofErr w:type="spellEnd"/>
      <w:r w:rsidRPr="00733969">
        <w:t xml:space="preserve"> - Department of Educational Studies, University of Sheffield, 388 Glossop Road, </w:t>
      </w:r>
      <w:proofErr w:type="spellStart"/>
      <w:proofErr w:type="gramStart"/>
      <w:r w:rsidRPr="00733969">
        <w:t>Sheffiled</w:t>
      </w:r>
      <w:proofErr w:type="spellEnd"/>
      <w:proofErr w:type="gramEnd"/>
      <w:r w:rsidRPr="00733969">
        <w:t>. S10 2JA</w:t>
      </w:r>
    </w:p>
    <w:p w14:paraId="23FA5EAF" w14:textId="77777777" w:rsidR="00836289" w:rsidRPr="00733969" w:rsidRDefault="00836289" w:rsidP="00836289">
      <w:pPr>
        <w:numPr>
          <w:ilvl w:val="2"/>
          <w:numId w:val="15"/>
        </w:numPr>
        <w:spacing w:after="200" w:line="276" w:lineRule="auto"/>
      </w:pPr>
      <w:r w:rsidRPr="00733969">
        <w:t xml:space="preserve">Email  - </w:t>
      </w:r>
      <w:hyperlink r:id="rId14" w:history="1">
        <w:r w:rsidRPr="00733969">
          <w:rPr>
            <w:rStyle w:val="Hyperlink"/>
          </w:rPr>
          <w:t>T.Billington@sheffield.ac.uk</w:t>
        </w:r>
      </w:hyperlink>
    </w:p>
    <w:p w14:paraId="570F22EF" w14:textId="77777777" w:rsidR="00836289" w:rsidRPr="00733969" w:rsidRDefault="00836289" w:rsidP="00836289">
      <w:pPr>
        <w:numPr>
          <w:ilvl w:val="2"/>
          <w:numId w:val="15"/>
        </w:numPr>
        <w:spacing w:after="200" w:line="276" w:lineRule="auto"/>
      </w:pPr>
      <w:r w:rsidRPr="00733969">
        <w:t>Telephone – 0114 2228113 (university)</w:t>
      </w:r>
    </w:p>
    <w:p w14:paraId="7ABC0FF9" w14:textId="77777777" w:rsidR="00836289" w:rsidRPr="00733969" w:rsidRDefault="00836289" w:rsidP="00836289">
      <w:r w:rsidRPr="00733969">
        <w:tab/>
      </w:r>
      <w:r w:rsidRPr="00733969">
        <w:tab/>
        <w:t xml:space="preserve">        0151 2910369 (office)</w:t>
      </w:r>
    </w:p>
    <w:p w14:paraId="1BBDCBE7" w14:textId="77777777" w:rsidR="00836289" w:rsidRPr="00733969" w:rsidRDefault="00836289" w:rsidP="00836289"/>
    <w:p w14:paraId="5B442DEA" w14:textId="77777777" w:rsidR="00836289" w:rsidRPr="00733969" w:rsidRDefault="00836289" w:rsidP="00836289">
      <w:pPr>
        <w:numPr>
          <w:ilvl w:val="0"/>
          <w:numId w:val="17"/>
        </w:numPr>
        <w:spacing w:after="200" w:line="276" w:lineRule="auto"/>
      </w:pPr>
      <w:r w:rsidRPr="00733969">
        <w:t xml:space="preserve">I am volunteering to take part in this study. I will have the right to withdraw my data up to two weeks after the initial interview. After this point </w:t>
      </w:r>
      <w:proofErr w:type="gramStart"/>
      <w:r w:rsidRPr="00733969">
        <w:t>a narrative will have been created, which will consist of a reflection by Naomi Anderson</w:t>
      </w:r>
      <w:proofErr w:type="gramEnd"/>
      <w:r w:rsidRPr="00733969">
        <w:t xml:space="preserve"> on our interview. I will have the right to add further reflection of my own in response to her analysis.</w:t>
      </w:r>
    </w:p>
    <w:p w14:paraId="61A25168" w14:textId="77777777" w:rsidR="00836289" w:rsidRPr="00733969" w:rsidRDefault="00836289" w:rsidP="00836289">
      <w:pPr>
        <w:numPr>
          <w:ilvl w:val="0"/>
          <w:numId w:val="17"/>
        </w:numPr>
        <w:spacing w:after="200" w:line="276" w:lineRule="auto"/>
      </w:pPr>
      <w:r w:rsidRPr="00733969">
        <w:t>Following submission of the thesis, my data will be retained, to enable further study or publication.</w:t>
      </w:r>
    </w:p>
    <w:p w14:paraId="2B19F619" w14:textId="77777777" w:rsidR="00836289" w:rsidRPr="00733969" w:rsidRDefault="00836289" w:rsidP="00836289"/>
    <w:p w14:paraId="1E02E577" w14:textId="77777777" w:rsidR="00836289" w:rsidRPr="00733969" w:rsidRDefault="00836289" w:rsidP="00836289">
      <w:pPr>
        <w:rPr>
          <w:b/>
        </w:rPr>
      </w:pPr>
      <w:r w:rsidRPr="00733969">
        <w:rPr>
          <w:b/>
        </w:rPr>
        <w:t>Please tick the appropriate box</w:t>
      </w:r>
    </w:p>
    <w:p w14:paraId="7029CB89" w14:textId="77777777" w:rsidR="00836289" w:rsidRPr="00733969" w:rsidRDefault="00294B7B" w:rsidP="00836289">
      <w:pPr>
        <w:numPr>
          <w:ilvl w:val="0"/>
          <w:numId w:val="19"/>
        </w:numPr>
        <w:spacing w:after="200" w:line="276" w:lineRule="auto"/>
      </w:pPr>
      <w:r>
        <w:rPr>
          <w:noProof/>
          <w:lang w:val="en-US"/>
        </w:rPr>
        <w:pict w14:anchorId="242842C2">
          <v:shapetype id="_x0000_t202" coordsize="21600,21600" o:spt="202" path="m0,0l0,21600,21600,21600,21600,0xe">
            <v:stroke joinstyle="miter"/>
            <v:path gradientshapeok="t" o:connecttype="rect"/>
          </v:shapetype>
          <v:shape id="Text Box 2" o:spid="_x0000_s1026" type="#_x0000_t202" style="position:absolute;left:0;text-align:left;margin-left:439.15pt;margin-top:7.5pt;width:26.6pt;height:31.3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">
            <v:textbox style="mso-next-textbox:#Text Box 2">
              <w:txbxContent>
                <w:p w14:paraId="68C09AB4" w14:textId="77777777" w:rsidR="00226A40" w:rsidRDefault="00226A40" w:rsidP="00836289"/>
              </w:txbxContent>
            </v:textbox>
          </v:shape>
        </w:pict>
      </w:r>
      <w:r w:rsidR="00836289" w:rsidRPr="00733969">
        <w:t xml:space="preserve">I would like all my data to be anonymous and I understand that I will have access to the presentation, to ensure that I am happy with how this has been carried out. </w:t>
      </w:r>
    </w:p>
    <w:p w14:paraId="0E7247A6" w14:textId="77777777" w:rsidR="00836289" w:rsidRPr="00733969" w:rsidRDefault="00294B7B" w:rsidP="00836289">
      <w:pPr>
        <w:numPr>
          <w:ilvl w:val="0"/>
          <w:numId w:val="19"/>
        </w:numPr>
        <w:spacing w:after="200" w:line="276" w:lineRule="auto"/>
      </w:pPr>
      <w:r>
        <w:rPr>
          <w:noProof/>
          <w:lang w:val="en-US"/>
        </w:rPr>
        <w:pict w14:anchorId="3795DF46">
          <v:shape id="_x0000_s1027" type="#_x0000_t202" style="position:absolute;left:0;text-align:left;margin-left:439.15pt;margin-top:18.45pt;width:28.15pt;height:29.7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">
            <v:textbox style="mso-next-textbox:#_x0000_s1027">
              <w:txbxContent>
                <w:p w14:paraId="39B02FC3" w14:textId="77777777" w:rsidR="00226A40" w:rsidRDefault="00226A40" w:rsidP="00836289"/>
              </w:txbxContent>
            </v:textbox>
          </v:shape>
        </w:pict>
      </w:r>
      <w:r w:rsidR="00836289" w:rsidRPr="00733969">
        <w:t>I am happy to be identified and for my contribution to be named as mine, where possible. I understand that I can change my mind about anonymity up to December 1</w:t>
      </w:r>
      <w:r w:rsidR="00836289" w:rsidRPr="00733969">
        <w:rPr>
          <w:vertAlign w:val="superscript"/>
        </w:rPr>
        <w:t>st</w:t>
      </w:r>
      <w:r w:rsidR="00836289" w:rsidRPr="00733969">
        <w:t xml:space="preserve"> 2011. </w:t>
      </w:r>
    </w:p>
    <w:p w14:paraId="51336EF7" w14:textId="77777777" w:rsidR="00836289" w:rsidRPr="00733969" w:rsidRDefault="00836289" w:rsidP="00836289"/>
    <w:p w14:paraId="3D34D465" w14:textId="77777777" w:rsidR="00836289" w:rsidRDefault="00836289" w:rsidP="00836289">
      <w:pPr>
        <w:rPr>
          <w:b/>
        </w:rPr>
      </w:pPr>
    </w:p>
    <w:p w14:paraId="2EC4F84A" w14:textId="77777777" w:rsidR="00836289" w:rsidRPr="00733969" w:rsidRDefault="00836289" w:rsidP="00836289">
      <w:pPr>
        <w:rPr>
          <w:b/>
        </w:rPr>
      </w:pPr>
      <w:r w:rsidRPr="00733969">
        <w:rPr>
          <w:b/>
        </w:rPr>
        <w:t>I have read and understood the above, and give consent to participate:</w:t>
      </w:r>
    </w:p>
    <w:p w14:paraId="5576014E" w14:textId="77777777" w:rsidR="00836289" w:rsidRPr="00733969" w:rsidRDefault="00836289" w:rsidP="00836289">
      <w:pPr>
        <w:rPr>
          <w:b/>
        </w:rPr>
      </w:pPr>
      <w:r w:rsidRPr="00733969">
        <w:rPr>
          <w:b/>
        </w:rPr>
        <w:t xml:space="preserve">Participant’s Signature: __________________________________     </w:t>
      </w:r>
    </w:p>
    <w:p w14:paraId="2B1CDFAF" w14:textId="77777777" w:rsidR="00836289" w:rsidRPr="00733969" w:rsidRDefault="00836289" w:rsidP="00836289">
      <w:pPr>
        <w:rPr>
          <w:b/>
        </w:rPr>
      </w:pPr>
      <w:r w:rsidRPr="00733969">
        <w:rPr>
          <w:b/>
        </w:rPr>
        <w:t>Date: __________</w:t>
      </w:r>
    </w:p>
    <w:p w14:paraId="0DBE07F5" w14:textId="77777777" w:rsidR="00836289" w:rsidRPr="00733969" w:rsidRDefault="00836289" w:rsidP="00836289">
      <w:pPr>
        <w:rPr>
          <w:b/>
        </w:rPr>
      </w:pPr>
    </w:p>
    <w:p w14:paraId="4E43EB24" w14:textId="77777777" w:rsidR="00836289" w:rsidRPr="00733969" w:rsidRDefault="00836289" w:rsidP="00836289">
      <w:pPr>
        <w:rPr>
          <w:b/>
        </w:rPr>
      </w:pPr>
      <w:r w:rsidRPr="00733969">
        <w:rPr>
          <w:b/>
        </w:rPr>
        <w:t>I have explained the above and answered all questions asked by the participant:</w:t>
      </w:r>
    </w:p>
    <w:p w14:paraId="1EA09334" w14:textId="77777777" w:rsidR="00836289" w:rsidRPr="00733969" w:rsidRDefault="00836289" w:rsidP="00836289">
      <w:pPr>
        <w:rPr>
          <w:b/>
        </w:rPr>
      </w:pPr>
      <w:r w:rsidRPr="00733969">
        <w:rPr>
          <w:b/>
        </w:rPr>
        <w:t xml:space="preserve">Researcher’s Signature: __________________________________     </w:t>
      </w:r>
    </w:p>
    <w:p w14:paraId="113C048A" w14:textId="77777777" w:rsidR="00836289" w:rsidRPr="00733969" w:rsidRDefault="00836289" w:rsidP="00836289">
      <w:r w:rsidRPr="00733969">
        <w:rPr>
          <w:b/>
        </w:rPr>
        <w:t>Date: __________</w:t>
      </w:r>
    </w:p>
    <w:p w14:paraId="4686E305" w14:textId="77777777" w:rsidR="00836289" w:rsidRPr="00733969" w:rsidRDefault="00836289" w:rsidP="00836289">
      <w:pPr>
        <w:rPr>
          <w:b/>
        </w:rPr>
      </w:pPr>
    </w:p>
    <w:p w14:paraId="3FC01C32" w14:textId="77777777" w:rsidR="00A04708" w:rsidRDefault="00A04708" w:rsidP="00A04708"/>
    <w:p w14:paraId="48067AC9" w14:textId="77777777" w:rsidR="00023B0E" w:rsidRDefault="00023B0E" w:rsidP="00A04708"/>
    <w:p w14:paraId="3BA15BF1" w14:textId="77777777" w:rsidR="00023B0E" w:rsidRDefault="00023B0E" w:rsidP="00A04708"/>
    <w:p w14:paraId="38510E1C" w14:textId="77777777" w:rsidR="00023B0E" w:rsidRDefault="00023B0E" w:rsidP="00A04708"/>
    <w:p w14:paraId="18970EAF" w14:textId="77777777" w:rsidR="00023B0E" w:rsidRDefault="00023B0E" w:rsidP="00A04708"/>
    <w:p w14:paraId="761B0020" w14:textId="77777777" w:rsidR="00023B0E" w:rsidRDefault="00023B0E" w:rsidP="00A04708"/>
    <w:p w14:paraId="04E0C071" w14:textId="77777777" w:rsidR="00023B0E" w:rsidRDefault="00023B0E" w:rsidP="00A04708"/>
    <w:p w14:paraId="3D43696C" w14:textId="77777777" w:rsidR="00023B0E" w:rsidRDefault="00023B0E" w:rsidP="00A04708"/>
    <w:p w14:paraId="5E301AD1" w14:textId="77777777" w:rsidR="00023B0E" w:rsidRDefault="00023B0E" w:rsidP="00A04708"/>
    <w:p w14:paraId="7681A1CF" w14:textId="77777777" w:rsidR="00023B0E" w:rsidRDefault="00023B0E" w:rsidP="00A04708"/>
    <w:p w14:paraId="662972E4" w14:textId="77777777" w:rsidR="00023B0E" w:rsidRDefault="00023B0E" w:rsidP="00A04708"/>
    <w:p w14:paraId="5F2975DC" w14:textId="77777777" w:rsidR="00023B0E" w:rsidRDefault="00023B0E" w:rsidP="00A04708"/>
    <w:p w14:paraId="549B5B60" w14:textId="77777777" w:rsidR="00023B0E" w:rsidRDefault="00023B0E" w:rsidP="00A04708"/>
    <w:p w14:paraId="670D65A3" w14:textId="77777777" w:rsidR="00023B0E" w:rsidRDefault="00023B0E" w:rsidP="00A04708"/>
    <w:p w14:paraId="08011069" w14:textId="77777777" w:rsidR="00023B0E" w:rsidRDefault="00023B0E" w:rsidP="00A04708"/>
    <w:p w14:paraId="57B7BCBC" w14:textId="77777777" w:rsidR="003427EB" w:rsidRDefault="003427EB" w:rsidP="00023B0E">
      <w:pPr>
        <w:pStyle w:val="Heading1"/>
        <w:sectPr w:rsidR="003427EB" w:rsidSect="00FE0C8D">
          <w:pgSz w:w="11900" w:h="16840"/>
          <w:pgMar w:top="1440" w:right="1800" w:bottom="1440" w:left="2268" w:header="708" w:footer="708" w:gutter="0"/>
          <w:cols w:space="708"/>
          <w:docGrid w:linePitch="360"/>
        </w:sectPr>
      </w:pPr>
    </w:p>
    <w:p w14:paraId="2BDF38BA" w14:textId="0A2C11E9" w:rsidR="00023B0E" w:rsidRDefault="00023B0E" w:rsidP="00023B0E">
      <w:pPr>
        <w:pStyle w:val="Heading1"/>
      </w:pPr>
      <w:bookmarkStart w:id="75" w:name="_Toc206041397"/>
      <w:r>
        <w:lastRenderedPageBreak/>
        <w:t>Appendix 2</w:t>
      </w:r>
      <w:bookmarkEnd w:id="75"/>
    </w:p>
    <w:p w14:paraId="617B8BC1" w14:textId="1DBE4786" w:rsidR="00450031" w:rsidRDefault="00450031" w:rsidP="00450031">
      <w:pPr>
        <w:pStyle w:val="Heading2"/>
      </w:pPr>
      <w:bookmarkStart w:id="76" w:name="_Toc206041398"/>
      <w:r w:rsidRPr="00830864">
        <w:t>Transcript of Rachel’s conversation</w:t>
      </w:r>
      <w:r w:rsidR="00DB467E">
        <w:t>,</w:t>
      </w:r>
      <w:r w:rsidRPr="00830864">
        <w:t xml:space="preserve"> with code</w:t>
      </w:r>
      <w:r>
        <w:t>s</w:t>
      </w:r>
      <w:bookmarkEnd w:id="76"/>
    </w:p>
    <w:p w14:paraId="6A156C43" w14:textId="77777777" w:rsidR="00773DAD" w:rsidRPr="00DF7BA4" w:rsidRDefault="00773DAD" w:rsidP="00773DAD">
      <w:pPr>
        <w:pStyle w:val="Heading3"/>
      </w:pPr>
      <w:bookmarkStart w:id="77" w:name="_Toc206041399"/>
      <w:r w:rsidRPr="00DF7BA4">
        <w:t>The context</w:t>
      </w:r>
      <w:bookmarkEnd w:id="77"/>
    </w:p>
    <w:p w14:paraId="7D9D7D18" w14:textId="1DD4FC9B" w:rsidR="00E70D3B" w:rsidRDefault="00773DAD" w:rsidP="00773DAD">
      <w:r w:rsidRPr="00DF7BA4">
        <w:t>I met with Rachel at her home. I think it is important to note that we had an existing relationship; she had previously been my personal tutor in the first and second year of my training. She had also been an EP in the EPS where I had my first placement. She is a married white British woman in her 40’s. Before becoming an EP, she had worked as a teacher and head teacher during a 20-year career in primary school education. I knew that she was passionate about working in a therapeutic manner. I also knew that she was very interested in psychodynamic ideas and had had several periods in her life when she had undertaken personal therapy. Although she had been my tutor, we had a collegiate relationship and got on well personally. We had chatted together about many matters ot</w:t>
      </w:r>
      <w:r>
        <w:t>he</w:t>
      </w:r>
      <w:r w:rsidR="00E70D3B">
        <w:t>r than educational psychology.</w:t>
      </w:r>
    </w:p>
    <w:p w14:paraId="0EEB7597" w14:textId="77777777" w:rsidR="00E70D3B" w:rsidRDefault="00E70D3B" w:rsidP="00773DAD"/>
    <w:p w14:paraId="7A0AECEE" w14:textId="77777777" w:rsidR="00E70D3B" w:rsidRDefault="00E70D3B" w:rsidP="00773DAD"/>
    <w:p w14:paraId="0D9AFF36" w14:textId="77777777" w:rsidR="00773DAD" w:rsidRDefault="00773DAD" w:rsidP="00773DAD">
      <w:pPr>
        <w:pStyle w:val="Heading2"/>
        <w:jc w:val="left"/>
        <w:sectPr w:rsidR="00773DAD" w:rsidSect="009B6790">
          <w:pgSz w:w="11900" w:h="16840"/>
          <w:pgMar w:top="1440" w:right="1800" w:bottom="1440" w:left="2268" w:header="708" w:footer="708" w:gutter="0"/>
          <w:pgNumType w:start="132"/>
          <w:cols w:space="708"/>
          <w:docGrid w:linePitch="360"/>
        </w:sectPr>
      </w:pPr>
    </w:p>
    <w:p w14:paraId="027BF159" w14:textId="77777777" w:rsidR="008227C4" w:rsidRDefault="008227C4" w:rsidP="008227C4"/>
    <w:p w14:paraId="2D8C45CE" w14:textId="77777777" w:rsidR="006E0C1F" w:rsidRDefault="006E0C1F" w:rsidP="006E0C1F">
      <w:pPr>
        <w:sectPr w:rsidR="006E0C1F" w:rsidSect="006D4B5F">
          <w:type w:val="continuous"/>
          <w:pgSz w:w="11900" w:h="16840"/>
          <w:pgMar w:top="1440" w:right="1800" w:bottom="1440" w:left="2325" w:header="708" w:footer="708" w:gutter="0"/>
          <w:pgNumType w:start="150"/>
          <w:cols w:space="708"/>
          <w:titlePg/>
          <w:docGrid w:linePitch="360"/>
        </w:sectPr>
      </w:pPr>
    </w:p>
    <w:p w14:paraId="0DC2D290" w14:textId="7D6BD9B7" w:rsidR="00023B0E" w:rsidRPr="006E0C1F" w:rsidRDefault="00023B0E" w:rsidP="006E0C1F">
      <w:pPr>
        <w:pStyle w:val="Heading1"/>
        <w:rPr>
          <w:sz w:val="32"/>
        </w:rPr>
      </w:pPr>
      <w:bookmarkStart w:id="78" w:name="_Toc206041400"/>
      <w:r>
        <w:lastRenderedPageBreak/>
        <w:t>Appendix 3</w:t>
      </w:r>
      <w:bookmarkEnd w:id="78"/>
    </w:p>
    <w:p w14:paraId="061493D1" w14:textId="795EC148" w:rsidR="00CC299B" w:rsidRDefault="00CC299B" w:rsidP="00830864">
      <w:pPr>
        <w:pStyle w:val="Heading2"/>
      </w:pPr>
      <w:bookmarkStart w:id="79" w:name="_Toc206041401"/>
      <w:r w:rsidRPr="00830864">
        <w:t>My nar</w:t>
      </w:r>
      <w:r w:rsidR="00DB467E">
        <w:t>rative of my conversation</w:t>
      </w:r>
      <w:r w:rsidR="003427EB" w:rsidRPr="00830864">
        <w:t xml:space="preserve"> with Rachel</w:t>
      </w:r>
      <w:r w:rsidR="006E0C1F">
        <w:t>: including her feedback</w:t>
      </w:r>
      <w:bookmarkEnd w:id="79"/>
    </w:p>
    <w:p w14:paraId="5A6558E2" w14:textId="1A725904" w:rsidR="008A6E2B" w:rsidRDefault="00AF3DCC" w:rsidP="008A6E2B">
      <w:r>
        <w:t xml:space="preserve">As part of this narrative, </w:t>
      </w:r>
      <w:r w:rsidR="008A6E2B">
        <w:t xml:space="preserve">I have included Rachel’s feedback to me in the form of </w:t>
      </w:r>
      <w:r w:rsidR="008A6E2B" w:rsidRPr="008A6E2B">
        <w:rPr>
          <w:color w:val="FF0000"/>
        </w:rPr>
        <w:t>red text</w:t>
      </w:r>
      <w:r w:rsidR="00702DE2">
        <w:t xml:space="preserve">. We sat down together and read through my narrative and she expressed her comment, which I wrote onto the original text. </w:t>
      </w:r>
      <w:r w:rsidR="008A6E2B">
        <w:t xml:space="preserve">The </w:t>
      </w:r>
      <w:r w:rsidR="008A6E2B" w:rsidRPr="008A6E2B">
        <w:rPr>
          <w:color w:val="0000FF"/>
        </w:rPr>
        <w:t>blue text</w:t>
      </w:r>
      <w:r w:rsidR="008A6E2B">
        <w:t xml:space="preserve"> below is my reflections</w:t>
      </w:r>
      <w:r>
        <w:t xml:space="preserve"> as I wrote the narrative and reflected on the original transcript.</w:t>
      </w:r>
    </w:p>
    <w:p w14:paraId="0EFFDADB" w14:textId="77777777" w:rsidR="008A6E2B" w:rsidRPr="008A6E2B" w:rsidRDefault="008A6E2B" w:rsidP="008A6E2B"/>
    <w:p w14:paraId="5E776090" w14:textId="6BC2DAF1" w:rsidR="00CC299B" w:rsidRPr="00CC299B" w:rsidRDefault="003427EB" w:rsidP="00CC299B">
      <w:pPr>
        <w:rPr>
          <w:rFonts w:asciiTheme="majorHAnsi" w:hAnsiTheme="majorHAnsi" w:cstheme="majorHAnsi"/>
        </w:rPr>
      </w:pPr>
      <w:r>
        <w:rPr>
          <w:rFonts w:asciiTheme="majorHAnsi" w:hAnsiTheme="majorHAnsi" w:cstheme="majorHAnsi"/>
        </w:rPr>
        <w:t>Rachel</w:t>
      </w:r>
      <w:r w:rsidR="00CC299B" w:rsidRPr="00CC299B">
        <w:rPr>
          <w:rFonts w:asciiTheme="majorHAnsi" w:hAnsiTheme="majorHAnsi" w:cstheme="majorHAnsi"/>
        </w:rPr>
        <w:t xml:space="preserve"> started by looking back to her training to become an EP and her early work as a newly qualified educational psychologist (EP). She explained that working therapeutically was important to her and in her placements, as a trainee, she had been very specific that she wanted an opportunity to work therapeutically. She used the word “brilliant” to describe her experiences as a trainee. As a newly qualified EP, she had been more tentative about how therapeutic work would fit into her day-to-day work. However, she was fortunate that one of her schools was in a process of change, as she became their EP. She felt that this had meant that as she discussed her role with the school, they were happy</w:t>
      </w:r>
      <w:r w:rsidR="00AF3DCC">
        <w:rPr>
          <w:rFonts w:asciiTheme="majorHAnsi" w:hAnsiTheme="majorHAnsi" w:cstheme="majorHAnsi"/>
        </w:rPr>
        <w:t xml:space="preserve"> to consider her suggestions about</w:t>
      </w:r>
      <w:r w:rsidR="00CC299B" w:rsidRPr="00CC299B">
        <w:rPr>
          <w:rFonts w:asciiTheme="majorHAnsi" w:hAnsiTheme="majorHAnsi" w:cstheme="majorHAnsi"/>
        </w:rPr>
        <w:t xml:space="preserve"> how she wanted to work. </w:t>
      </w:r>
      <w:r>
        <w:rPr>
          <w:rFonts w:asciiTheme="majorHAnsi" w:hAnsiTheme="majorHAnsi" w:cstheme="majorHAnsi"/>
        </w:rPr>
        <w:t>Rachel</w:t>
      </w:r>
      <w:r w:rsidR="00CC299B" w:rsidRPr="00CC299B">
        <w:rPr>
          <w:rFonts w:asciiTheme="majorHAnsi" w:hAnsiTheme="majorHAnsi" w:cstheme="majorHAnsi"/>
        </w:rPr>
        <w:t xml:space="preserve"> was further supported in this process by changes in the Education Psychology Service that she worked for. </w:t>
      </w:r>
      <w:r w:rsidR="00AF3DCC">
        <w:rPr>
          <w:rFonts w:asciiTheme="majorHAnsi" w:hAnsiTheme="majorHAnsi" w:cstheme="majorHAnsi"/>
        </w:rPr>
        <w:t>The service had decided that</w:t>
      </w:r>
      <w:r w:rsidR="00CC299B" w:rsidRPr="00CC299B">
        <w:rPr>
          <w:rFonts w:asciiTheme="majorHAnsi" w:hAnsiTheme="majorHAnsi" w:cstheme="majorHAnsi"/>
        </w:rPr>
        <w:t xml:space="preserve"> EPs would no longer do testing for exam concessions. Instead, </w:t>
      </w:r>
      <w:r>
        <w:rPr>
          <w:rFonts w:asciiTheme="majorHAnsi" w:hAnsiTheme="majorHAnsi" w:cstheme="majorHAnsi"/>
        </w:rPr>
        <w:t>Rachel</w:t>
      </w:r>
      <w:r w:rsidR="00CC299B" w:rsidRPr="00CC299B">
        <w:rPr>
          <w:rFonts w:asciiTheme="majorHAnsi" w:hAnsiTheme="majorHAnsi" w:cstheme="majorHAnsi"/>
        </w:rPr>
        <w:t xml:space="preserve"> was able to offer, training to staff, work with individual children and work supporting teachers or groups of teachers.</w:t>
      </w:r>
    </w:p>
    <w:p w14:paraId="24C05186" w14:textId="77777777" w:rsidR="00CC299B" w:rsidRPr="00CC299B" w:rsidRDefault="00CC299B" w:rsidP="00CC299B">
      <w:pPr>
        <w:rPr>
          <w:rFonts w:asciiTheme="majorHAnsi" w:hAnsiTheme="majorHAnsi" w:cstheme="majorHAnsi"/>
        </w:rPr>
      </w:pPr>
    </w:p>
    <w:p w14:paraId="01045A06" w14:textId="6798C398" w:rsidR="00CC299B" w:rsidRPr="00CC299B" w:rsidRDefault="00CC299B" w:rsidP="00CC299B">
      <w:pPr>
        <w:rPr>
          <w:rFonts w:asciiTheme="majorHAnsi" w:hAnsiTheme="majorHAnsi" w:cstheme="majorHAnsi"/>
        </w:rPr>
      </w:pPr>
      <w:r w:rsidRPr="00CC299B">
        <w:rPr>
          <w:rFonts w:asciiTheme="majorHAnsi" w:hAnsiTheme="majorHAnsi" w:cstheme="majorHAnsi"/>
        </w:rPr>
        <w:t xml:space="preserve">In support of her statements about how she worked, </w:t>
      </w:r>
      <w:r w:rsidR="003427EB">
        <w:rPr>
          <w:rFonts w:asciiTheme="majorHAnsi" w:hAnsiTheme="majorHAnsi" w:cstheme="majorHAnsi"/>
        </w:rPr>
        <w:t>Rachel</w:t>
      </w:r>
      <w:r w:rsidRPr="00CC299B">
        <w:rPr>
          <w:rFonts w:asciiTheme="majorHAnsi" w:hAnsiTheme="majorHAnsi" w:cstheme="majorHAnsi"/>
        </w:rPr>
        <w:t xml:space="preserve"> described a case of a girl in Year 8. </w:t>
      </w:r>
      <w:r w:rsidRPr="00CC299B">
        <w:rPr>
          <w:rFonts w:asciiTheme="majorHAnsi" w:hAnsiTheme="majorHAnsi" w:cstheme="majorHAnsi"/>
          <w:color w:val="0070C0"/>
        </w:rPr>
        <w:t xml:space="preserve">(Because my focus in this work is </w:t>
      </w:r>
      <w:r w:rsidR="003427EB">
        <w:rPr>
          <w:rFonts w:asciiTheme="majorHAnsi" w:hAnsiTheme="majorHAnsi" w:cstheme="majorHAnsi"/>
          <w:color w:val="0070C0"/>
        </w:rPr>
        <w:t>Rachel</w:t>
      </w:r>
      <w:r w:rsidRPr="00CC299B">
        <w:rPr>
          <w:rFonts w:asciiTheme="majorHAnsi" w:hAnsiTheme="majorHAnsi" w:cstheme="majorHAnsi"/>
          <w:color w:val="0070C0"/>
        </w:rPr>
        <w:t xml:space="preserve">’s experiences, I will not describe the details of the case but focus on what </w:t>
      </w:r>
      <w:r w:rsidR="003427EB">
        <w:rPr>
          <w:rFonts w:asciiTheme="majorHAnsi" w:hAnsiTheme="majorHAnsi" w:cstheme="majorHAnsi"/>
          <w:color w:val="0070C0"/>
        </w:rPr>
        <w:t>Rachel</w:t>
      </w:r>
      <w:r w:rsidRPr="00CC299B">
        <w:rPr>
          <w:rFonts w:asciiTheme="majorHAnsi" w:hAnsiTheme="majorHAnsi" w:cstheme="majorHAnsi"/>
          <w:color w:val="0070C0"/>
        </w:rPr>
        <w:t xml:space="preserve"> told me about her experiences of doing the work). </w:t>
      </w:r>
      <w:r w:rsidRPr="00CC299B">
        <w:rPr>
          <w:rFonts w:asciiTheme="majorHAnsi" w:hAnsiTheme="majorHAnsi" w:cstheme="majorHAnsi"/>
        </w:rPr>
        <w:t xml:space="preserve">Before she started the work, she said she was </w:t>
      </w:r>
      <w:r w:rsidRPr="00CC299B">
        <w:rPr>
          <w:rFonts w:asciiTheme="majorHAnsi" w:hAnsiTheme="majorHAnsi" w:cstheme="majorHAnsi"/>
        </w:rPr>
        <w:lastRenderedPageBreak/>
        <w:t xml:space="preserve">very concerned about time and the amount of time she had to give to this particular case. She explained that as she was new to the job, she needed to be careful about how much time she committed to this work. She set up a support system around the young person. These supports facilitated the </w:t>
      </w:r>
      <w:r w:rsidR="00E05228">
        <w:rPr>
          <w:rFonts w:asciiTheme="majorHAnsi" w:hAnsiTheme="majorHAnsi" w:cstheme="majorHAnsi"/>
        </w:rPr>
        <w:t>therapeutic relationship, allowing Rachel to be realistic about</w:t>
      </w:r>
      <w:r w:rsidRPr="00CC299B">
        <w:rPr>
          <w:rFonts w:asciiTheme="majorHAnsi" w:hAnsiTheme="majorHAnsi" w:cstheme="majorHAnsi"/>
        </w:rPr>
        <w:t xml:space="preserve"> own time commitment. She decided to visit the girl every two to three weeks and write a letter to her in between the sessions. In addition, she negotiated with the girl that she would share agreed parts of her story with one member of staff who would support her as well. </w:t>
      </w:r>
      <w:r w:rsidR="003427EB">
        <w:rPr>
          <w:rFonts w:asciiTheme="majorHAnsi" w:hAnsiTheme="majorHAnsi" w:cstheme="majorHAnsi"/>
        </w:rPr>
        <w:t>Rachel</w:t>
      </w:r>
      <w:r w:rsidRPr="00CC299B">
        <w:rPr>
          <w:rFonts w:asciiTheme="majorHAnsi" w:hAnsiTheme="majorHAnsi" w:cstheme="majorHAnsi"/>
        </w:rPr>
        <w:t xml:space="preserve"> described the girl as “fantastic” “unbelievable” and “phenomenal”. Of her first encounter with the girl she said it was “one of those moments in your life when you think ‘oh god, I really made a difference’. </w:t>
      </w:r>
      <w:r w:rsidR="003427EB">
        <w:rPr>
          <w:rFonts w:asciiTheme="majorHAnsi" w:hAnsiTheme="majorHAnsi" w:cstheme="majorHAnsi"/>
        </w:rPr>
        <w:t>Rachel</w:t>
      </w:r>
      <w:r w:rsidRPr="00CC299B">
        <w:rPr>
          <w:rFonts w:asciiTheme="majorHAnsi" w:hAnsiTheme="majorHAnsi" w:cstheme="majorHAnsi"/>
        </w:rPr>
        <w:t xml:space="preserve"> felt that they had had a really good discussion and built up a relationship quickly. She described the girl’s respect for </w:t>
      </w:r>
      <w:r w:rsidR="003427EB">
        <w:rPr>
          <w:rFonts w:asciiTheme="majorHAnsi" w:hAnsiTheme="majorHAnsi" w:cstheme="majorHAnsi"/>
        </w:rPr>
        <w:t>Rachel</w:t>
      </w:r>
      <w:r w:rsidRPr="00CC299B">
        <w:rPr>
          <w:rFonts w:asciiTheme="majorHAnsi" w:hAnsiTheme="majorHAnsi" w:cstheme="majorHAnsi"/>
        </w:rPr>
        <w:t xml:space="preserve">. </w:t>
      </w:r>
      <w:r w:rsidR="003427EB">
        <w:rPr>
          <w:rFonts w:asciiTheme="majorHAnsi" w:hAnsiTheme="majorHAnsi" w:cstheme="majorHAnsi"/>
        </w:rPr>
        <w:t>Rachel</w:t>
      </w:r>
      <w:r w:rsidRPr="00CC299B">
        <w:rPr>
          <w:rFonts w:asciiTheme="majorHAnsi" w:hAnsiTheme="majorHAnsi" w:cstheme="majorHAnsi"/>
        </w:rPr>
        <w:t xml:space="preserve"> felt that it made a difference to the girl that </w:t>
      </w:r>
      <w:r w:rsidR="003427EB">
        <w:rPr>
          <w:rFonts w:asciiTheme="majorHAnsi" w:hAnsiTheme="majorHAnsi" w:cstheme="majorHAnsi"/>
        </w:rPr>
        <w:t>Rachel</w:t>
      </w:r>
      <w:r w:rsidRPr="00CC299B">
        <w:rPr>
          <w:rFonts w:asciiTheme="majorHAnsi" w:hAnsiTheme="majorHAnsi" w:cstheme="majorHAnsi"/>
        </w:rPr>
        <w:t xml:space="preserve"> was not from school and that she had not known the girl previously. The letters made the girl feel special. This was confirmed to </w:t>
      </w:r>
      <w:r w:rsidR="003427EB">
        <w:rPr>
          <w:rFonts w:asciiTheme="majorHAnsi" w:hAnsiTheme="majorHAnsi" w:cstheme="majorHAnsi"/>
        </w:rPr>
        <w:t>Rachel</w:t>
      </w:r>
      <w:r w:rsidRPr="00CC299B">
        <w:rPr>
          <w:rFonts w:asciiTheme="majorHAnsi" w:hAnsiTheme="majorHAnsi" w:cstheme="majorHAnsi"/>
        </w:rPr>
        <w:t xml:space="preserve">, by observations from the TA about how the girl talked about the letters in between sessions. </w:t>
      </w:r>
    </w:p>
    <w:p w14:paraId="1EFE5194" w14:textId="77777777" w:rsidR="00CC299B" w:rsidRPr="00CC299B" w:rsidRDefault="00CC299B" w:rsidP="00CC299B">
      <w:pPr>
        <w:rPr>
          <w:rFonts w:asciiTheme="majorHAnsi" w:hAnsiTheme="majorHAnsi" w:cstheme="majorHAnsi"/>
        </w:rPr>
      </w:pPr>
    </w:p>
    <w:p w14:paraId="1D8C537D" w14:textId="5AB52ED8" w:rsidR="00CC299B" w:rsidRPr="00CC299B" w:rsidRDefault="003427EB" w:rsidP="00CC299B">
      <w:pPr>
        <w:rPr>
          <w:rFonts w:asciiTheme="majorHAnsi" w:hAnsiTheme="majorHAnsi" w:cstheme="majorHAnsi"/>
        </w:rPr>
      </w:pPr>
      <w:r>
        <w:rPr>
          <w:rFonts w:asciiTheme="majorHAnsi" w:hAnsiTheme="majorHAnsi" w:cstheme="majorHAnsi"/>
        </w:rPr>
        <w:t>Rachel</w:t>
      </w:r>
      <w:r w:rsidR="00CC299B" w:rsidRPr="00CC299B">
        <w:rPr>
          <w:rFonts w:asciiTheme="majorHAnsi" w:hAnsiTheme="majorHAnsi" w:cstheme="majorHAnsi"/>
        </w:rPr>
        <w:t xml:space="preserve"> summed up her encounter with this girl: “we h</w:t>
      </w:r>
      <w:r w:rsidR="00E05228">
        <w:rPr>
          <w:rFonts w:asciiTheme="majorHAnsi" w:hAnsiTheme="majorHAnsi" w:cstheme="majorHAnsi"/>
        </w:rPr>
        <w:t>ad a therapeutic relationship…[and following on from this]…</w:t>
      </w:r>
      <w:r w:rsidR="00CC299B" w:rsidRPr="00CC299B">
        <w:rPr>
          <w:rFonts w:asciiTheme="majorHAnsi" w:hAnsiTheme="majorHAnsi" w:cstheme="majorHAnsi"/>
        </w:rPr>
        <w:t xml:space="preserve">She had a really successful year”. </w:t>
      </w:r>
      <w:r>
        <w:rPr>
          <w:rFonts w:asciiTheme="majorHAnsi" w:hAnsiTheme="majorHAnsi" w:cstheme="majorHAnsi"/>
        </w:rPr>
        <w:t>Rachel</w:t>
      </w:r>
      <w:r w:rsidR="00CC299B" w:rsidRPr="00CC299B">
        <w:rPr>
          <w:rFonts w:asciiTheme="majorHAnsi" w:hAnsiTheme="majorHAnsi" w:cstheme="majorHAnsi"/>
        </w:rPr>
        <w:t xml:space="preserve"> went on the finish the story. The next year the girl’s behaviour again deteriorated and she was, eventually permanently excluded. However, </w:t>
      </w:r>
      <w:r>
        <w:rPr>
          <w:rFonts w:asciiTheme="majorHAnsi" w:hAnsiTheme="majorHAnsi" w:cstheme="majorHAnsi"/>
        </w:rPr>
        <w:t>Rachel</w:t>
      </w:r>
      <w:r w:rsidR="00CC299B" w:rsidRPr="00CC299B">
        <w:rPr>
          <w:rFonts w:asciiTheme="majorHAnsi" w:hAnsiTheme="majorHAnsi" w:cstheme="majorHAnsi"/>
        </w:rPr>
        <w:t xml:space="preserve"> maintained her good relationship with her. She visited her at home and described using a BAS </w:t>
      </w:r>
      <w:r w:rsidR="00702DE2" w:rsidRPr="002374FD">
        <w:rPr>
          <w:color w:val="FF0000"/>
        </w:rPr>
        <w:t>at the young person’s request,</w:t>
      </w:r>
      <w:r w:rsidR="00702DE2">
        <w:rPr>
          <w:color w:val="FF0000"/>
        </w:rPr>
        <w:t xml:space="preserve"> </w:t>
      </w:r>
      <w:r w:rsidR="00CC299B" w:rsidRPr="00CC299B">
        <w:rPr>
          <w:rFonts w:asciiTheme="majorHAnsi" w:hAnsiTheme="majorHAnsi" w:cstheme="majorHAnsi"/>
        </w:rPr>
        <w:t xml:space="preserve">to encourage the girl to believe that she was intelligent. The girl went on to a special college where she was able to work more practically and achieve some qualifications. </w:t>
      </w:r>
      <w:r>
        <w:rPr>
          <w:rFonts w:asciiTheme="majorHAnsi" w:hAnsiTheme="majorHAnsi" w:cstheme="majorHAnsi"/>
        </w:rPr>
        <w:t>Rachel</w:t>
      </w:r>
      <w:r w:rsidR="00CC299B" w:rsidRPr="00CC299B">
        <w:rPr>
          <w:rFonts w:asciiTheme="majorHAnsi" w:hAnsiTheme="majorHAnsi" w:cstheme="majorHAnsi"/>
        </w:rPr>
        <w:t xml:space="preserve"> bumped into her after she had left school. She now had a job. </w:t>
      </w:r>
      <w:r>
        <w:rPr>
          <w:rFonts w:asciiTheme="majorHAnsi" w:hAnsiTheme="majorHAnsi" w:cstheme="majorHAnsi"/>
        </w:rPr>
        <w:t>Rachel</w:t>
      </w:r>
      <w:r w:rsidR="00CC299B" w:rsidRPr="00CC299B">
        <w:rPr>
          <w:rFonts w:asciiTheme="majorHAnsi" w:hAnsiTheme="majorHAnsi" w:cstheme="majorHAnsi"/>
        </w:rPr>
        <w:t xml:space="preserve"> was impressed by the girl’s self-insight and awareness of what she could and could not do within her working life. </w:t>
      </w:r>
      <w:r>
        <w:rPr>
          <w:rFonts w:asciiTheme="majorHAnsi" w:hAnsiTheme="majorHAnsi" w:cstheme="majorHAnsi"/>
        </w:rPr>
        <w:t>Rachel</w:t>
      </w:r>
      <w:r w:rsidR="00CC299B" w:rsidRPr="00CC299B">
        <w:rPr>
          <w:rFonts w:asciiTheme="majorHAnsi" w:hAnsiTheme="majorHAnsi" w:cstheme="majorHAnsi"/>
        </w:rPr>
        <w:t xml:space="preserve"> said that</w:t>
      </w:r>
      <w:r w:rsidR="006E0C1F">
        <w:rPr>
          <w:rFonts w:asciiTheme="majorHAnsi" w:hAnsiTheme="majorHAnsi" w:cstheme="majorHAnsi"/>
        </w:rPr>
        <w:t>:</w:t>
      </w:r>
      <w:r w:rsidR="00CC299B" w:rsidRPr="00CC299B">
        <w:rPr>
          <w:rFonts w:asciiTheme="majorHAnsi" w:hAnsiTheme="majorHAnsi" w:cstheme="majorHAnsi"/>
        </w:rPr>
        <w:t xml:space="preserve"> “I found the experience unbelievably moving”.</w:t>
      </w:r>
    </w:p>
    <w:p w14:paraId="2B6BB4A5" w14:textId="77777777" w:rsidR="00CC299B" w:rsidRPr="00CC299B" w:rsidRDefault="00CC299B" w:rsidP="00CC299B">
      <w:pPr>
        <w:rPr>
          <w:rFonts w:asciiTheme="majorHAnsi" w:hAnsiTheme="majorHAnsi" w:cstheme="majorHAnsi"/>
        </w:rPr>
      </w:pPr>
    </w:p>
    <w:p w14:paraId="1693AEDA" w14:textId="27FCAD86" w:rsidR="00E05228" w:rsidRDefault="003427EB" w:rsidP="00CC299B">
      <w:pPr>
        <w:rPr>
          <w:rFonts w:asciiTheme="majorHAnsi" w:hAnsiTheme="majorHAnsi" w:cstheme="majorHAnsi"/>
        </w:rPr>
      </w:pPr>
      <w:r>
        <w:rPr>
          <w:rFonts w:asciiTheme="majorHAnsi" w:hAnsiTheme="majorHAnsi" w:cstheme="majorHAnsi"/>
        </w:rPr>
        <w:lastRenderedPageBreak/>
        <w:t>Rachel</w:t>
      </w:r>
      <w:r w:rsidR="00CC299B" w:rsidRPr="00CC299B">
        <w:rPr>
          <w:rFonts w:asciiTheme="majorHAnsi" w:hAnsiTheme="majorHAnsi" w:cstheme="majorHAnsi"/>
        </w:rPr>
        <w:t xml:space="preserve"> also felt that her relationship between herself and this particular young person had changed expectations in the school about what was possible and what was ok, what was useful and what was not. In addition, it </w:t>
      </w:r>
      <w:r w:rsidR="003313D2">
        <w:rPr>
          <w:rFonts w:asciiTheme="majorHAnsi" w:hAnsiTheme="majorHAnsi" w:cstheme="majorHAnsi"/>
        </w:rPr>
        <w:t>influenced</w:t>
      </w:r>
      <w:r w:rsidR="00CC299B" w:rsidRPr="00CC299B">
        <w:rPr>
          <w:rFonts w:asciiTheme="majorHAnsi" w:hAnsiTheme="majorHAnsi" w:cstheme="majorHAnsi"/>
        </w:rPr>
        <w:t xml:space="preserve"> her relationship with the school. She considered that the total amount of time spent was negligible compared to the impact on the school. I asked if she felt that other children in the school had also been </w:t>
      </w:r>
      <w:r w:rsidR="003313D2">
        <w:rPr>
          <w:rFonts w:asciiTheme="majorHAnsi" w:hAnsiTheme="majorHAnsi" w:cstheme="majorHAnsi"/>
        </w:rPr>
        <w:t>influenced</w:t>
      </w:r>
      <w:r w:rsidR="00CC299B" w:rsidRPr="00CC299B">
        <w:rPr>
          <w:rFonts w:asciiTheme="majorHAnsi" w:hAnsiTheme="majorHAnsi" w:cstheme="majorHAnsi"/>
        </w:rPr>
        <w:t xml:space="preserve"> by the work. </w:t>
      </w:r>
      <w:r>
        <w:rPr>
          <w:rFonts w:asciiTheme="majorHAnsi" w:hAnsiTheme="majorHAnsi" w:cstheme="majorHAnsi"/>
        </w:rPr>
        <w:t>Rachel</w:t>
      </w:r>
      <w:r w:rsidR="00E05228">
        <w:rPr>
          <w:rFonts w:asciiTheme="majorHAnsi" w:hAnsiTheme="majorHAnsi" w:cstheme="majorHAnsi"/>
        </w:rPr>
        <w:t xml:space="preserve"> felt that they had. B</w:t>
      </w:r>
      <w:r w:rsidR="00CC299B" w:rsidRPr="00CC299B">
        <w:rPr>
          <w:rFonts w:asciiTheme="majorHAnsi" w:hAnsiTheme="majorHAnsi" w:cstheme="majorHAnsi"/>
        </w:rPr>
        <w:t xml:space="preserve">ecause the girl she had seen originally had been very street-wise, other children listened to her and she was able to encourage more reluctant children to talk to </w:t>
      </w:r>
      <w:r>
        <w:rPr>
          <w:rFonts w:asciiTheme="majorHAnsi" w:hAnsiTheme="majorHAnsi" w:cstheme="majorHAnsi"/>
        </w:rPr>
        <w:t>Rachel</w:t>
      </w:r>
      <w:r w:rsidR="00CC299B" w:rsidRPr="00CC299B">
        <w:rPr>
          <w:rFonts w:asciiTheme="majorHAnsi" w:hAnsiTheme="majorHAnsi" w:cstheme="majorHAnsi"/>
        </w:rPr>
        <w:t xml:space="preserve">. </w:t>
      </w:r>
    </w:p>
    <w:p w14:paraId="4DDC2FAB" w14:textId="77777777" w:rsidR="00E05228" w:rsidRDefault="00E05228" w:rsidP="00CC299B">
      <w:pPr>
        <w:rPr>
          <w:rFonts w:asciiTheme="majorHAnsi" w:hAnsiTheme="majorHAnsi" w:cstheme="majorHAnsi"/>
        </w:rPr>
      </w:pPr>
    </w:p>
    <w:p w14:paraId="5DFDF20C" w14:textId="3AA7AE72" w:rsidR="00CC299B" w:rsidRPr="00CC299B" w:rsidRDefault="003427EB" w:rsidP="00CC299B">
      <w:pPr>
        <w:rPr>
          <w:rFonts w:asciiTheme="majorHAnsi" w:hAnsiTheme="majorHAnsi" w:cstheme="majorHAnsi"/>
        </w:rPr>
      </w:pPr>
      <w:r>
        <w:rPr>
          <w:rFonts w:asciiTheme="majorHAnsi" w:hAnsiTheme="majorHAnsi" w:cstheme="majorHAnsi"/>
        </w:rPr>
        <w:t>Rachel</w:t>
      </w:r>
      <w:r w:rsidR="00CC299B" w:rsidRPr="00CC299B">
        <w:rPr>
          <w:rFonts w:asciiTheme="majorHAnsi" w:hAnsiTheme="majorHAnsi" w:cstheme="majorHAnsi"/>
        </w:rPr>
        <w:t xml:space="preserve"> restated how important she felt it was for children to have someone to talk to who was not from their school. This outside person could keep things confidential and facilitate the relationships between the young person and the staff in the school. </w:t>
      </w:r>
      <w:r>
        <w:rPr>
          <w:rFonts w:asciiTheme="majorHAnsi" w:hAnsiTheme="majorHAnsi" w:cstheme="majorHAnsi"/>
        </w:rPr>
        <w:t>Rachel</w:t>
      </w:r>
      <w:r w:rsidR="00CC299B" w:rsidRPr="00CC299B">
        <w:rPr>
          <w:rFonts w:asciiTheme="majorHAnsi" w:hAnsiTheme="majorHAnsi" w:cstheme="majorHAnsi"/>
        </w:rPr>
        <w:t xml:space="preserve"> went back to the process of the work she had done with the girl and how the school could see that something as simple as a letter could make such a difference to a young person. It was the importance of a two-way relationship. It changed the ethos in the school.</w:t>
      </w:r>
    </w:p>
    <w:p w14:paraId="723B9F38" w14:textId="77777777" w:rsidR="00CC299B" w:rsidRPr="00CC299B" w:rsidRDefault="00CC299B" w:rsidP="00CC299B">
      <w:pPr>
        <w:rPr>
          <w:rFonts w:asciiTheme="majorHAnsi" w:hAnsiTheme="majorHAnsi" w:cstheme="majorHAnsi"/>
        </w:rPr>
      </w:pPr>
    </w:p>
    <w:p w14:paraId="74581C3B" w14:textId="40BFCBD7" w:rsidR="00CC299B" w:rsidRPr="00CC299B" w:rsidRDefault="00CC299B" w:rsidP="00CC299B">
      <w:pPr>
        <w:rPr>
          <w:rFonts w:asciiTheme="majorHAnsi" w:hAnsiTheme="majorHAnsi" w:cstheme="majorHAnsi"/>
        </w:rPr>
      </w:pPr>
      <w:r w:rsidRPr="00CC299B">
        <w:rPr>
          <w:rFonts w:asciiTheme="majorHAnsi" w:hAnsiTheme="majorHAnsi" w:cstheme="majorHAnsi"/>
        </w:rPr>
        <w:t xml:space="preserve">I asked another question about </w:t>
      </w:r>
      <w:r w:rsidR="003427EB">
        <w:rPr>
          <w:rFonts w:asciiTheme="majorHAnsi" w:hAnsiTheme="majorHAnsi" w:cstheme="majorHAnsi"/>
        </w:rPr>
        <w:t>Rachel</w:t>
      </w:r>
      <w:r w:rsidRPr="00CC299B">
        <w:rPr>
          <w:rFonts w:asciiTheme="majorHAnsi" w:hAnsiTheme="majorHAnsi" w:cstheme="majorHAnsi"/>
        </w:rPr>
        <w:t xml:space="preserve">’s </w:t>
      </w:r>
      <w:r w:rsidR="00E972B1">
        <w:rPr>
          <w:rFonts w:asciiTheme="majorHAnsi" w:hAnsiTheme="majorHAnsi" w:cstheme="majorHAnsi"/>
        </w:rPr>
        <w:t>ongoing</w:t>
      </w:r>
      <w:r w:rsidRPr="00CC299B">
        <w:rPr>
          <w:rFonts w:asciiTheme="majorHAnsi" w:hAnsiTheme="majorHAnsi" w:cstheme="majorHAnsi"/>
        </w:rPr>
        <w:t xml:space="preserve"> relationship with this particular school. I was interested to know if the EPS she worked for also valued the relationships between the EP and their school. </w:t>
      </w:r>
      <w:r w:rsidR="003427EB">
        <w:rPr>
          <w:rFonts w:asciiTheme="majorHAnsi" w:hAnsiTheme="majorHAnsi" w:cstheme="majorHAnsi"/>
        </w:rPr>
        <w:t>Rachel</w:t>
      </w:r>
      <w:r w:rsidRPr="00CC299B">
        <w:rPr>
          <w:rFonts w:asciiTheme="majorHAnsi" w:hAnsiTheme="majorHAnsi" w:cstheme="majorHAnsi"/>
        </w:rPr>
        <w:t xml:space="preserve"> called it a ‘real shame’, but because of other commitments, she had had to give up this particular school. However, she again confirmed the value of her work and her early commitments to the school, by telling the story of a conversation she had with the school’s next EP. The new EP had expressed to </w:t>
      </w:r>
      <w:r w:rsidR="003427EB">
        <w:rPr>
          <w:rFonts w:asciiTheme="majorHAnsi" w:hAnsiTheme="majorHAnsi" w:cstheme="majorHAnsi"/>
        </w:rPr>
        <w:t>Rachel</w:t>
      </w:r>
      <w:r w:rsidRPr="00CC299B">
        <w:rPr>
          <w:rFonts w:asciiTheme="majorHAnsi" w:hAnsiTheme="majorHAnsi" w:cstheme="majorHAnsi"/>
        </w:rPr>
        <w:t xml:space="preserve"> that she found it difficult to know how to work in the school, as they were so capable. </w:t>
      </w:r>
      <w:r w:rsidR="003427EB">
        <w:rPr>
          <w:rFonts w:asciiTheme="majorHAnsi" w:hAnsiTheme="majorHAnsi" w:cstheme="majorHAnsi"/>
        </w:rPr>
        <w:t>Rachel</w:t>
      </w:r>
      <w:r w:rsidRPr="00CC299B">
        <w:rPr>
          <w:rFonts w:asciiTheme="majorHAnsi" w:hAnsiTheme="majorHAnsi" w:cstheme="majorHAnsi"/>
        </w:rPr>
        <w:t xml:space="preserve"> added that in her later years in this school she had only worked with children who had severe and complex difficulties, or with staff. Her early work with the school enabled them to take on many of her roles and freed her to have more time for the most demanding situations.</w:t>
      </w:r>
    </w:p>
    <w:p w14:paraId="733FEB0E" w14:textId="77777777" w:rsidR="00CC299B" w:rsidRPr="00CC299B" w:rsidRDefault="00CC299B" w:rsidP="00CC299B">
      <w:pPr>
        <w:rPr>
          <w:rFonts w:asciiTheme="majorHAnsi" w:hAnsiTheme="majorHAnsi" w:cstheme="majorHAnsi"/>
        </w:rPr>
      </w:pPr>
    </w:p>
    <w:p w14:paraId="76298061" w14:textId="4BF908BD" w:rsidR="00CC299B" w:rsidRPr="00CC299B" w:rsidRDefault="00CC299B" w:rsidP="00CC299B">
      <w:pPr>
        <w:rPr>
          <w:rFonts w:asciiTheme="majorHAnsi" w:hAnsiTheme="majorHAnsi" w:cstheme="majorHAnsi"/>
        </w:rPr>
      </w:pPr>
      <w:r w:rsidRPr="00CC299B">
        <w:rPr>
          <w:rFonts w:asciiTheme="majorHAnsi" w:hAnsiTheme="majorHAnsi" w:cstheme="majorHAnsi"/>
        </w:rPr>
        <w:lastRenderedPageBreak/>
        <w:t xml:space="preserve">I asked </w:t>
      </w:r>
      <w:r w:rsidR="003427EB">
        <w:rPr>
          <w:rFonts w:asciiTheme="majorHAnsi" w:hAnsiTheme="majorHAnsi" w:cstheme="majorHAnsi"/>
        </w:rPr>
        <w:t>Rachel</w:t>
      </w:r>
      <w:r w:rsidRPr="00CC299B">
        <w:rPr>
          <w:rFonts w:asciiTheme="majorHAnsi" w:hAnsiTheme="majorHAnsi" w:cstheme="majorHAnsi"/>
        </w:rPr>
        <w:t xml:space="preserve"> about her experience with other schools. </w:t>
      </w:r>
      <w:r w:rsidR="003427EB">
        <w:rPr>
          <w:rFonts w:asciiTheme="majorHAnsi" w:hAnsiTheme="majorHAnsi" w:cstheme="majorHAnsi"/>
        </w:rPr>
        <w:t>Rachel</w:t>
      </w:r>
      <w:r w:rsidRPr="00CC299B">
        <w:rPr>
          <w:rFonts w:asciiTheme="majorHAnsi" w:hAnsiTheme="majorHAnsi" w:cstheme="majorHAnsi"/>
        </w:rPr>
        <w:t xml:space="preserve"> went on to describe another school that was very different. The school was very chaotic and demanding so she had had very little time to do any sustained therapeutic work, with the exception of extreme cases where a child would be in danger of permanent exclusion and was looked-after. Instead, </w:t>
      </w:r>
      <w:r w:rsidR="003427EB">
        <w:rPr>
          <w:rFonts w:asciiTheme="majorHAnsi" w:hAnsiTheme="majorHAnsi" w:cstheme="majorHAnsi"/>
        </w:rPr>
        <w:t>Rachel</w:t>
      </w:r>
      <w:r w:rsidRPr="00CC299B">
        <w:rPr>
          <w:rFonts w:asciiTheme="majorHAnsi" w:hAnsiTheme="majorHAnsi" w:cstheme="majorHAnsi"/>
        </w:rPr>
        <w:t xml:space="preserve"> talked about her relationship with a staff member who ran the learning support centre in the school. She described saying hello, chatting and giving this woman a hug when she visited. She felt that this modelling of a positive relationship was important for the children to see. She felt that her regular visits to the school gave her a high profile, which had supported her work with some very challenging young people. </w:t>
      </w:r>
    </w:p>
    <w:p w14:paraId="312EF2AA" w14:textId="77777777" w:rsidR="00CC299B" w:rsidRPr="00CC299B" w:rsidRDefault="00CC299B" w:rsidP="00CC299B">
      <w:pPr>
        <w:rPr>
          <w:rFonts w:asciiTheme="majorHAnsi" w:hAnsiTheme="majorHAnsi" w:cstheme="majorHAnsi"/>
        </w:rPr>
      </w:pPr>
    </w:p>
    <w:p w14:paraId="71202D1C" w14:textId="476BAC7B" w:rsidR="00CC299B" w:rsidRPr="00CC299B" w:rsidRDefault="003427EB" w:rsidP="00CC299B">
      <w:pPr>
        <w:rPr>
          <w:rFonts w:asciiTheme="majorHAnsi" w:hAnsiTheme="majorHAnsi" w:cstheme="majorHAnsi"/>
          <w:color w:val="0070C0"/>
        </w:rPr>
      </w:pPr>
      <w:r>
        <w:rPr>
          <w:rFonts w:asciiTheme="majorHAnsi" w:hAnsiTheme="majorHAnsi" w:cstheme="majorHAnsi"/>
        </w:rPr>
        <w:t>Rachel</w:t>
      </w:r>
      <w:r w:rsidR="00CC299B" w:rsidRPr="00CC299B">
        <w:rPr>
          <w:rFonts w:asciiTheme="majorHAnsi" w:hAnsiTheme="majorHAnsi" w:cstheme="majorHAnsi"/>
        </w:rPr>
        <w:t xml:space="preserve"> had attempted to improve the SEN (Special educational needs) systems in this school, by calling a meeting with the senior management team. She felt that it was a case of “whoever shouts loudest would get her time”. Nevertheless, she went on to talk about the situation being “incredibly demoralising” when working to try and keep a child in the school, only to realise that the school wanted to get rid of her. </w:t>
      </w:r>
      <w:r>
        <w:rPr>
          <w:rFonts w:asciiTheme="majorHAnsi" w:hAnsiTheme="majorHAnsi" w:cstheme="majorHAnsi"/>
        </w:rPr>
        <w:t>Rachel</w:t>
      </w:r>
      <w:r w:rsidR="00CC299B" w:rsidRPr="00CC299B">
        <w:rPr>
          <w:rFonts w:asciiTheme="majorHAnsi" w:hAnsiTheme="majorHAnsi" w:cstheme="majorHAnsi"/>
        </w:rPr>
        <w:t xml:space="preserve"> went on to describe the value of brief therapeutic interventions. </w:t>
      </w:r>
      <w:r w:rsidR="00CC299B" w:rsidRPr="00CC299B">
        <w:rPr>
          <w:rFonts w:asciiTheme="majorHAnsi" w:hAnsiTheme="majorHAnsi" w:cstheme="majorHAnsi"/>
          <w:color w:val="0070C0"/>
        </w:rPr>
        <w:t xml:space="preserve">(I reflect that </w:t>
      </w:r>
      <w:r>
        <w:rPr>
          <w:rFonts w:asciiTheme="majorHAnsi" w:hAnsiTheme="majorHAnsi" w:cstheme="majorHAnsi"/>
          <w:color w:val="0070C0"/>
        </w:rPr>
        <w:t>Rachel</w:t>
      </w:r>
      <w:r w:rsidR="00CC299B" w:rsidRPr="00CC299B">
        <w:rPr>
          <w:rFonts w:asciiTheme="majorHAnsi" w:hAnsiTheme="majorHAnsi" w:cstheme="majorHAnsi"/>
          <w:color w:val="0070C0"/>
        </w:rPr>
        <w:t xml:space="preserve"> may have been trying to encourage herself with this </w:t>
      </w:r>
      <w:r w:rsidR="008820D8" w:rsidRPr="00CC299B">
        <w:rPr>
          <w:rFonts w:asciiTheme="majorHAnsi" w:hAnsiTheme="majorHAnsi" w:cstheme="majorHAnsi"/>
          <w:color w:val="0070C0"/>
        </w:rPr>
        <w:t>reflection,</w:t>
      </w:r>
      <w:r w:rsidR="00CC299B" w:rsidRPr="00CC299B">
        <w:rPr>
          <w:rFonts w:asciiTheme="majorHAnsi" w:hAnsiTheme="majorHAnsi" w:cstheme="majorHAnsi"/>
          <w:color w:val="0070C0"/>
        </w:rPr>
        <w:t xml:space="preserve"> as this is all she was able to offer in this difficult situation)</w:t>
      </w:r>
      <w:r w:rsidR="00702DE2" w:rsidRPr="00702DE2">
        <w:rPr>
          <w:color w:val="FF0000"/>
        </w:rPr>
        <w:t xml:space="preserve"> </w:t>
      </w:r>
      <w:r w:rsidR="00702DE2">
        <w:rPr>
          <w:color w:val="FF0000"/>
        </w:rPr>
        <w:t>Rachel</w:t>
      </w:r>
      <w:r w:rsidR="00702DE2" w:rsidRPr="002374FD">
        <w:rPr>
          <w:color w:val="FF0000"/>
        </w:rPr>
        <w:t xml:space="preserve"> agreed that this was the case.</w:t>
      </w:r>
    </w:p>
    <w:p w14:paraId="7A6F84B4" w14:textId="77777777" w:rsidR="00CC299B" w:rsidRPr="00CC299B" w:rsidRDefault="00CC299B" w:rsidP="00CC299B">
      <w:pPr>
        <w:rPr>
          <w:rFonts w:asciiTheme="majorHAnsi" w:hAnsiTheme="majorHAnsi" w:cstheme="majorHAnsi"/>
          <w:color w:val="0070C0"/>
        </w:rPr>
      </w:pPr>
    </w:p>
    <w:p w14:paraId="2342DF35" w14:textId="4067F02D" w:rsidR="00CC299B" w:rsidRPr="00CC299B" w:rsidRDefault="00CC299B" w:rsidP="00CC299B">
      <w:pPr>
        <w:rPr>
          <w:rFonts w:asciiTheme="majorHAnsi" w:hAnsiTheme="majorHAnsi" w:cstheme="majorHAnsi"/>
        </w:rPr>
      </w:pPr>
      <w:r w:rsidRPr="00CC299B">
        <w:rPr>
          <w:rFonts w:asciiTheme="majorHAnsi" w:hAnsiTheme="majorHAnsi" w:cstheme="majorHAnsi"/>
        </w:rPr>
        <w:t xml:space="preserve">As </w:t>
      </w:r>
      <w:r w:rsidR="003427EB">
        <w:rPr>
          <w:rFonts w:asciiTheme="majorHAnsi" w:hAnsiTheme="majorHAnsi" w:cstheme="majorHAnsi"/>
        </w:rPr>
        <w:t>Rachel</w:t>
      </w:r>
      <w:r w:rsidRPr="00CC299B">
        <w:rPr>
          <w:rFonts w:asciiTheme="majorHAnsi" w:hAnsiTheme="majorHAnsi" w:cstheme="majorHAnsi"/>
        </w:rPr>
        <w:t xml:space="preserve"> had mentioned these brief therapeutic encounters, I wondered if she could describe what she meant by therapeutic. She started by referring to the BAS test she had done with the girl she mentioned earlier. She felt that that had been therapeutic as it was what </w:t>
      </w:r>
      <w:proofErr w:type="gramStart"/>
      <w:r w:rsidRPr="00CC299B">
        <w:rPr>
          <w:rFonts w:asciiTheme="majorHAnsi" w:hAnsiTheme="majorHAnsi" w:cstheme="majorHAnsi"/>
        </w:rPr>
        <w:t>was needed by that girl</w:t>
      </w:r>
      <w:proofErr w:type="gramEnd"/>
      <w:r w:rsidR="008820D8">
        <w:rPr>
          <w:rFonts w:asciiTheme="majorHAnsi" w:hAnsiTheme="majorHAnsi" w:cstheme="majorHAnsi"/>
        </w:rPr>
        <w:t>,</w:t>
      </w:r>
      <w:r w:rsidRPr="00CC299B">
        <w:rPr>
          <w:rFonts w:asciiTheme="majorHAnsi" w:hAnsiTheme="majorHAnsi" w:cstheme="majorHAnsi"/>
        </w:rPr>
        <w:t xml:space="preserve"> at that time. But, she then stated that when she used the word therapeutic “I would be talking about somebody that I’ve seen, probably more than two or three times and that the aim was to help them feel better about themselves and cope in a difficult situation”. </w:t>
      </w:r>
      <w:r w:rsidR="003427EB">
        <w:rPr>
          <w:rFonts w:asciiTheme="majorHAnsi" w:hAnsiTheme="majorHAnsi" w:cstheme="majorHAnsi"/>
        </w:rPr>
        <w:t>Rachel</w:t>
      </w:r>
      <w:r w:rsidRPr="00CC299B">
        <w:rPr>
          <w:rFonts w:asciiTheme="majorHAnsi" w:hAnsiTheme="majorHAnsi" w:cstheme="majorHAnsi"/>
        </w:rPr>
        <w:t xml:space="preserve"> went on to tell me another story about a school-</w:t>
      </w:r>
      <w:proofErr w:type="spellStart"/>
      <w:r w:rsidRPr="00CC299B">
        <w:rPr>
          <w:rFonts w:asciiTheme="majorHAnsi" w:hAnsiTheme="majorHAnsi" w:cstheme="majorHAnsi"/>
        </w:rPr>
        <w:t>refuser</w:t>
      </w:r>
      <w:proofErr w:type="spellEnd"/>
      <w:r w:rsidRPr="00CC299B">
        <w:rPr>
          <w:rFonts w:asciiTheme="majorHAnsi" w:hAnsiTheme="majorHAnsi" w:cstheme="majorHAnsi"/>
        </w:rPr>
        <w:t xml:space="preserve"> that she had worked with who had gone on to achieve GCSE’s and A’ levels. She concluded this story with a statement; “The problem is that they </w:t>
      </w:r>
      <w:r w:rsidRPr="00CC299B">
        <w:rPr>
          <w:rFonts w:asciiTheme="majorHAnsi" w:hAnsiTheme="majorHAnsi" w:cstheme="majorHAnsi"/>
        </w:rPr>
        <w:lastRenderedPageBreak/>
        <w:t xml:space="preserve">then want you to do it with everybody and that is a dilemma”. She used the word “heart-breaking” to describe her feeling when she was not able to offer the same amount of work to each child. She realised that often it is just one good relationship can make a difference in a child’s life. </w:t>
      </w:r>
    </w:p>
    <w:p w14:paraId="5779CACC" w14:textId="77777777" w:rsidR="00CC299B" w:rsidRPr="00CC299B" w:rsidRDefault="00CC299B" w:rsidP="00CC299B">
      <w:pPr>
        <w:rPr>
          <w:rFonts w:asciiTheme="majorHAnsi" w:hAnsiTheme="majorHAnsi" w:cstheme="majorHAnsi"/>
        </w:rPr>
      </w:pPr>
    </w:p>
    <w:p w14:paraId="7665C614" w14:textId="31E2CE82" w:rsidR="00CC299B" w:rsidRPr="00CC299B" w:rsidRDefault="00CC299B" w:rsidP="00CC299B">
      <w:pPr>
        <w:rPr>
          <w:rFonts w:asciiTheme="majorHAnsi" w:hAnsiTheme="majorHAnsi" w:cstheme="majorHAnsi"/>
        </w:rPr>
      </w:pPr>
      <w:r w:rsidRPr="00CC299B">
        <w:rPr>
          <w:rFonts w:asciiTheme="majorHAnsi" w:hAnsiTheme="majorHAnsi" w:cstheme="majorHAnsi"/>
        </w:rPr>
        <w:t xml:space="preserve">I asked </w:t>
      </w:r>
      <w:r w:rsidR="003427EB">
        <w:rPr>
          <w:rFonts w:asciiTheme="majorHAnsi" w:hAnsiTheme="majorHAnsi" w:cstheme="majorHAnsi"/>
        </w:rPr>
        <w:t>Rachel</w:t>
      </w:r>
      <w:r w:rsidRPr="00CC299B">
        <w:rPr>
          <w:rFonts w:asciiTheme="majorHAnsi" w:hAnsiTheme="majorHAnsi" w:cstheme="majorHAnsi"/>
        </w:rPr>
        <w:t xml:space="preserve"> how she dealt with that feeling of </w:t>
      </w:r>
      <w:proofErr w:type="gramStart"/>
      <w:r w:rsidRPr="00CC299B">
        <w:rPr>
          <w:rFonts w:asciiTheme="majorHAnsi" w:hAnsiTheme="majorHAnsi" w:cstheme="majorHAnsi"/>
        </w:rPr>
        <w:t>heart-break</w:t>
      </w:r>
      <w:proofErr w:type="gramEnd"/>
      <w:r w:rsidRPr="00CC299B">
        <w:rPr>
          <w:rFonts w:asciiTheme="majorHAnsi" w:hAnsiTheme="majorHAnsi" w:cstheme="majorHAnsi"/>
        </w:rPr>
        <w:t xml:space="preserve">. She said it was very difficult and that she did not feel that she always dealt with it very well. She felt that she was good at giving herself cognitive justifications, but that it was “really </w:t>
      </w:r>
      <w:proofErr w:type="spellStart"/>
      <w:r w:rsidRPr="00CC299B">
        <w:rPr>
          <w:rFonts w:asciiTheme="majorHAnsi" w:hAnsiTheme="majorHAnsi" w:cstheme="majorHAnsi"/>
        </w:rPr>
        <w:t>really</w:t>
      </w:r>
      <w:proofErr w:type="spellEnd"/>
      <w:r w:rsidRPr="00CC299B">
        <w:rPr>
          <w:rFonts w:asciiTheme="majorHAnsi" w:hAnsiTheme="majorHAnsi" w:cstheme="majorHAnsi"/>
        </w:rPr>
        <w:t xml:space="preserve"> hard dealing with the feeling that I could make a difference if I had more time”. She then offered me a coping strategy and described how she felt that one act could make a difference. “Yes I couldn’t work with her, but I made a difference for her in that meeting. And I stood up for her and I was an advocate for her”. She also explained that she felt it was important to facilitate other people in the school, family or friends to offer support to these young people.</w:t>
      </w:r>
    </w:p>
    <w:p w14:paraId="396CE287" w14:textId="77777777" w:rsidR="00CC299B" w:rsidRPr="00CC299B" w:rsidRDefault="00CC299B" w:rsidP="00CC299B">
      <w:pPr>
        <w:rPr>
          <w:rFonts w:asciiTheme="majorHAnsi" w:hAnsiTheme="majorHAnsi" w:cstheme="majorHAnsi"/>
        </w:rPr>
      </w:pPr>
    </w:p>
    <w:p w14:paraId="213B3939" w14:textId="6CC7E61A" w:rsidR="00CC299B" w:rsidRPr="00CC299B" w:rsidRDefault="003427EB" w:rsidP="00CC299B">
      <w:pPr>
        <w:rPr>
          <w:rFonts w:asciiTheme="majorHAnsi" w:hAnsiTheme="majorHAnsi" w:cstheme="majorHAnsi"/>
        </w:rPr>
      </w:pPr>
      <w:r>
        <w:rPr>
          <w:rFonts w:asciiTheme="majorHAnsi" w:hAnsiTheme="majorHAnsi" w:cstheme="majorHAnsi"/>
        </w:rPr>
        <w:t>Rachel</w:t>
      </w:r>
      <w:r w:rsidR="00CC299B" w:rsidRPr="00CC299B">
        <w:rPr>
          <w:rFonts w:asciiTheme="majorHAnsi" w:hAnsiTheme="majorHAnsi" w:cstheme="majorHAnsi"/>
        </w:rPr>
        <w:t xml:space="preserve"> went on to describe another aspect of the work that she had found difficult. She recalled a situation when she had worked with a bereaved father and his daughter and how difficult it had been to stop her work with them. Sh</w:t>
      </w:r>
      <w:r w:rsidR="005257B6">
        <w:rPr>
          <w:rFonts w:asciiTheme="majorHAnsi" w:hAnsiTheme="majorHAnsi" w:cstheme="majorHAnsi"/>
        </w:rPr>
        <w:t>e said: “I have never seen, felt</w:t>
      </w:r>
      <w:r w:rsidR="00CC299B" w:rsidRPr="00CC299B">
        <w:rPr>
          <w:rFonts w:asciiTheme="majorHAnsi" w:hAnsiTheme="majorHAnsi" w:cstheme="majorHAnsi"/>
        </w:rPr>
        <w:t>, experienced such a strong emotion. That loss that desperation.” She knew that she had been containing the emotion of the family and the school and that she had to put this down and guide the school and the family in picking up the responsibility. “I was handing that grief back t</w:t>
      </w:r>
      <w:r w:rsidR="00E05228">
        <w:rPr>
          <w:rFonts w:asciiTheme="majorHAnsi" w:hAnsiTheme="majorHAnsi" w:cstheme="majorHAnsi"/>
        </w:rPr>
        <w:t>o the head teacher and to Dad…</w:t>
      </w:r>
      <w:r w:rsidR="00CC299B" w:rsidRPr="00CC299B">
        <w:rPr>
          <w:rFonts w:asciiTheme="majorHAnsi" w:hAnsiTheme="majorHAnsi" w:cstheme="majorHAnsi"/>
        </w:rPr>
        <w:t xml:space="preserve"> that was probably the hardest”. However, she reflected that her investment of time at this early stage of the families’ difficulties had enabled her to support the girl more efficiently as she transferred to secondary school. Although she did not do any further work with her, </w:t>
      </w:r>
      <w:r>
        <w:rPr>
          <w:rFonts w:asciiTheme="majorHAnsi" w:hAnsiTheme="majorHAnsi" w:cstheme="majorHAnsi"/>
        </w:rPr>
        <w:t>Rachel</w:t>
      </w:r>
      <w:r w:rsidR="00CC299B" w:rsidRPr="00CC299B">
        <w:rPr>
          <w:rFonts w:asciiTheme="majorHAnsi" w:hAnsiTheme="majorHAnsi" w:cstheme="majorHAnsi"/>
        </w:rPr>
        <w:t xml:space="preserve"> was able to facilitate a key worker in the secondary school, who provided the support needed. The girl knew that somebody cared for her and was there for her.</w:t>
      </w:r>
    </w:p>
    <w:p w14:paraId="780F13EC" w14:textId="77777777" w:rsidR="00CC299B" w:rsidRPr="00CC299B" w:rsidRDefault="00CC299B" w:rsidP="00CC299B">
      <w:pPr>
        <w:rPr>
          <w:rFonts w:asciiTheme="majorHAnsi" w:hAnsiTheme="majorHAnsi" w:cstheme="majorHAnsi"/>
        </w:rPr>
      </w:pPr>
    </w:p>
    <w:p w14:paraId="757C4B3A" w14:textId="55E883D1" w:rsidR="00CC299B" w:rsidRPr="00CC299B" w:rsidRDefault="00CC299B" w:rsidP="00CC299B">
      <w:pPr>
        <w:rPr>
          <w:rFonts w:asciiTheme="majorHAnsi" w:hAnsiTheme="majorHAnsi" w:cstheme="majorHAnsi"/>
        </w:rPr>
      </w:pPr>
      <w:r w:rsidRPr="00CC299B">
        <w:rPr>
          <w:rFonts w:asciiTheme="majorHAnsi" w:hAnsiTheme="majorHAnsi" w:cstheme="majorHAnsi"/>
        </w:rPr>
        <w:lastRenderedPageBreak/>
        <w:t xml:space="preserve">At this point, I wondered if </w:t>
      </w:r>
      <w:r w:rsidR="003427EB">
        <w:rPr>
          <w:rFonts w:asciiTheme="majorHAnsi" w:hAnsiTheme="majorHAnsi" w:cstheme="majorHAnsi"/>
        </w:rPr>
        <w:t>Rachel</w:t>
      </w:r>
      <w:r w:rsidRPr="00CC299B">
        <w:rPr>
          <w:rFonts w:asciiTheme="majorHAnsi" w:hAnsiTheme="majorHAnsi" w:cstheme="majorHAnsi"/>
        </w:rPr>
        <w:t xml:space="preserve"> had felt that her EP training had prepared her to work with this level of emotion and need. Whether she had had enough support. I offered some thoughts from my psychotherapy training about working with loss. </w:t>
      </w:r>
      <w:r w:rsidR="003427EB">
        <w:rPr>
          <w:rFonts w:asciiTheme="majorHAnsi" w:hAnsiTheme="majorHAnsi" w:cstheme="majorHAnsi"/>
        </w:rPr>
        <w:t>Rachel</w:t>
      </w:r>
      <w:r w:rsidRPr="00CC299B">
        <w:rPr>
          <w:rFonts w:asciiTheme="majorHAnsi" w:hAnsiTheme="majorHAnsi" w:cstheme="majorHAnsi"/>
        </w:rPr>
        <w:t xml:space="preserve">’s response was decisive “No not at all”. Nevertheless, she felt that she had been “extremely lucky” that she had taught for 20 years before training to become an EP. She had worked with behaviour support teachers and other professionals from whom she had learnt how to cope with these kinds of situations; “Without having had those experiences, I would have really </w:t>
      </w:r>
      <w:proofErr w:type="spellStart"/>
      <w:r w:rsidRPr="00CC299B">
        <w:rPr>
          <w:rFonts w:asciiTheme="majorHAnsi" w:hAnsiTheme="majorHAnsi" w:cstheme="majorHAnsi"/>
        </w:rPr>
        <w:t>really</w:t>
      </w:r>
      <w:proofErr w:type="spellEnd"/>
      <w:r w:rsidRPr="00CC299B">
        <w:rPr>
          <w:rFonts w:asciiTheme="majorHAnsi" w:hAnsiTheme="majorHAnsi" w:cstheme="majorHAnsi"/>
        </w:rPr>
        <w:t xml:space="preserve"> struggled”. In addition, </w:t>
      </w:r>
      <w:r w:rsidR="003427EB">
        <w:rPr>
          <w:rFonts w:asciiTheme="majorHAnsi" w:hAnsiTheme="majorHAnsi" w:cstheme="majorHAnsi"/>
        </w:rPr>
        <w:t>Rachel</w:t>
      </w:r>
      <w:r w:rsidRPr="00CC299B">
        <w:rPr>
          <w:rFonts w:asciiTheme="majorHAnsi" w:hAnsiTheme="majorHAnsi" w:cstheme="majorHAnsi"/>
        </w:rPr>
        <w:t xml:space="preserve"> said that she had had several bouts of psychotherapy. She felt that these experiences had helped her to know herself. She stated clearly that if we are going to work in this way it is important to have access to some sort of therapy or support. She also praised the peer support systems that operate in her EPS “It is just knowing that somebody knows that makes a big difference”. In her first year of working as an EP, she said that she had not had this formalised peer support, but then it had been her office colleagues who had informally supported her. Within her service, she also praised some members of the admin team. She described how they would check things out with her and field difficult phone calls at appropriate times. I mentioned the parallels between what she was describing about her own support systems and what she had been describing about good practice in schools. </w:t>
      </w:r>
      <w:r w:rsidR="003427EB">
        <w:rPr>
          <w:rFonts w:asciiTheme="majorHAnsi" w:hAnsiTheme="majorHAnsi" w:cstheme="majorHAnsi"/>
        </w:rPr>
        <w:t>Rachel</w:t>
      </w:r>
      <w:r w:rsidRPr="00CC299B">
        <w:rPr>
          <w:rFonts w:asciiTheme="majorHAnsi" w:hAnsiTheme="majorHAnsi" w:cstheme="majorHAnsi"/>
        </w:rPr>
        <w:t xml:space="preserve"> agreed and added “and they don’t have to know everything either. They just have to know that this is a tough situation”. </w:t>
      </w:r>
    </w:p>
    <w:p w14:paraId="3C5EF212" w14:textId="77777777" w:rsidR="00CC299B" w:rsidRPr="00CC299B" w:rsidRDefault="00CC299B" w:rsidP="00CC299B">
      <w:pPr>
        <w:rPr>
          <w:rFonts w:asciiTheme="majorHAnsi" w:hAnsiTheme="majorHAnsi" w:cstheme="majorHAnsi"/>
        </w:rPr>
      </w:pPr>
    </w:p>
    <w:p w14:paraId="21797C13" w14:textId="5B12874F" w:rsidR="00CC299B" w:rsidRPr="00CC299B" w:rsidRDefault="00CC299B" w:rsidP="00CC299B">
      <w:pPr>
        <w:rPr>
          <w:rFonts w:asciiTheme="majorHAnsi" w:hAnsiTheme="majorHAnsi" w:cstheme="majorHAnsi"/>
        </w:rPr>
      </w:pPr>
      <w:r w:rsidRPr="00CC299B">
        <w:rPr>
          <w:rFonts w:asciiTheme="majorHAnsi" w:hAnsiTheme="majorHAnsi" w:cstheme="majorHAnsi"/>
        </w:rPr>
        <w:t xml:space="preserve">Earlier in the year, </w:t>
      </w:r>
      <w:r w:rsidR="003427EB">
        <w:rPr>
          <w:rFonts w:asciiTheme="majorHAnsi" w:hAnsiTheme="majorHAnsi" w:cstheme="majorHAnsi"/>
        </w:rPr>
        <w:t>Rachel</w:t>
      </w:r>
      <w:r w:rsidRPr="00CC299B">
        <w:rPr>
          <w:rFonts w:asciiTheme="majorHAnsi" w:hAnsiTheme="majorHAnsi" w:cstheme="majorHAnsi"/>
        </w:rPr>
        <w:t xml:space="preserve"> had moved to an office of her own. She said that this had been “horrendous” and really </w:t>
      </w:r>
      <w:r w:rsidR="003313D2">
        <w:rPr>
          <w:rFonts w:asciiTheme="majorHAnsi" w:hAnsiTheme="majorHAnsi" w:cstheme="majorHAnsi"/>
        </w:rPr>
        <w:t>influenced</w:t>
      </w:r>
      <w:r w:rsidRPr="00CC299B">
        <w:rPr>
          <w:rFonts w:asciiTheme="majorHAnsi" w:hAnsiTheme="majorHAnsi" w:cstheme="majorHAnsi"/>
        </w:rPr>
        <w:t xml:space="preserve"> her mental health. She offered the story of a colleague who had experienced the same difficulties when she had been isolated in her own office. I asked whether it was only EPs whom she had experienced as supportive. </w:t>
      </w:r>
      <w:r w:rsidR="003427EB">
        <w:rPr>
          <w:rFonts w:asciiTheme="majorHAnsi" w:hAnsiTheme="majorHAnsi" w:cstheme="majorHAnsi"/>
        </w:rPr>
        <w:t>Rachel</w:t>
      </w:r>
      <w:r w:rsidRPr="00CC299B">
        <w:rPr>
          <w:rFonts w:asciiTheme="majorHAnsi" w:hAnsiTheme="majorHAnsi" w:cstheme="majorHAnsi"/>
        </w:rPr>
        <w:t xml:space="preserve"> said that she had also felt support for other professionals from multi-agency teams. She described herself as “blessed that I just have such a wonderful group of people that I work with”.</w:t>
      </w:r>
    </w:p>
    <w:p w14:paraId="4C99AF15" w14:textId="77777777" w:rsidR="00CC299B" w:rsidRPr="00CC299B" w:rsidRDefault="00CC299B" w:rsidP="00CC299B">
      <w:pPr>
        <w:rPr>
          <w:rFonts w:asciiTheme="majorHAnsi" w:hAnsiTheme="majorHAnsi" w:cstheme="majorHAnsi"/>
        </w:rPr>
      </w:pPr>
    </w:p>
    <w:p w14:paraId="0A375AC4" w14:textId="20B01F0C" w:rsidR="00702DE2" w:rsidRPr="002374FD" w:rsidRDefault="003427EB" w:rsidP="00702DE2">
      <w:pPr>
        <w:rPr>
          <w:color w:val="FF0000"/>
        </w:rPr>
      </w:pPr>
      <w:r>
        <w:rPr>
          <w:rFonts w:asciiTheme="majorHAnsi" w:hAnsiTheme="majorHAnsi" w:cstheme="majorHAnsi"/>
        </w:rPr>
        <w:lastRenderedPageBreak/>
        <w:t>Rachel</w:t>
      </w:r>
      <w:r w:rsidR="00CC299B" w:rsidRPr="00CC299B">
        <w:rPr>
          <w:rFonts w:asciiTheme="majorHAnsi" w:hAnsiTheme="majorHAnsi" w:cstheme="majorHAnsi"/>
        </w:rPr>
        <w:t xml:space="preserve"> then moved on to consider that it was important to know our limitations and that some situations would affect us more than others. She referred back to the situation of loss and bereavement that she had mentioned earlier. At the time, she had shared an office with a colleague who had a daughter of the same age. The EP had stated clearly that she could not have done the work that </w:t>
      </w:r>
      <w:r>
        <w:rPr>
          <w:rFonts w:asciiTheme="majorHAnsi" w:hAnsiTheme="majorHAnsi" w:cstheme="majorHAnsi"/>
        </w:rPr>
        <w:t>Rachel</w:t>
      </w:r>
      <w:r w:rsidR="00CC299B" w:rsidRPr="00CC299B">
        <w:rPr>
          <w:rFonts w:asciiTheme="majorHAnsi" w:hAnsiTheme="majorHAnsi" w:cstheme="majorHAnsi"/>
        </w:rPr>
        <w:t xml:space="preserve"> had done because it would have upset her too much. I asked </w:t>
      </w:r>
      <w:r>
        <w:rPr>
          <w:rFonts w:asciiTheme="majorHAnsi" w:hAnsiTheme="majorHAnsi" w:cstheme="majorHAnsi"/>
        </w:rPr>
        <w:t>Rachel</w:t>
      </w:r>
      <w:r w:rsidR="00CC299B" w:rsidRPr="00CC299B">
        <w:rPr>
          <w:rFonts w:asciiTheme="majorHAnsi" w:hAnsiTheme="majorHAnsi" w:cstheme="majorHAnsi"/>
        </w:rPr>
        <w:t xml:space="preserve"> if she had ever turned down work that had been too close to her own issues. She considered this and then realised that there was one example. She said that she had once made a decision to support the school staff rather than work directly with the young person. This was because she felt that her personal history was too close to the problems that the young person was experiencing. She told me that she did not usually exchange mobile phone numbers, but on this occasion, she had given her mobile phone number to the member of staff. </w:t>
      </w:r>
      <w:r w:rsidR="00CC299B" w:rsidRPr="00CC299B">
        <w:rPr>
          <w:rFonts w:asciiTheme="majorHAnsi" w:hAnsiTheme="majorHAnsi" w:cstheme="majorHAnsi"/>
          <w:color w:val="0070C0"/>
        </w:rPr>
        <w:t>(I wondered if this might have been an over-co</w:t>
      </w:r>
      <w:r w:rsidR="00702DE2">
        <w:rPr>
          <w:rFonts w:asciiTheme="majorHAnsi" w:hAnsiTheme="majorHAnsi" w:cstheme="majorHAnsi"/>
          <w:color w:val="0070C0"/>
        </w:rPr>
        <w:t>mpensation, prompted by guilt?</w:t>
      </w:r>
      <w:r w:rsidR="00CC299B" w:rsidRPr="00CC299B">
        <w:rPr>
          <w:rFonts w:asciiTheme="majorHAnsi" w:hAnsiTheme="majorHAnsi" w:cstheme="majorHAnsi"/>
          <w:color w:val="0070C0"/>
        </w:rPr>
        <w:t>).</w:t>
      </w:r>
      <w:r w:rsidR="00CC299B" w:rsidRPr="00CC299B">
        <w:rPr>
          <w:rFonts w:asciiTheme="majorHAnsi" w:hAnsiTheme="majorHAnsi" w:cstheme="majorHAnsi"/>
        </w:rPr>
        <w:t xml:space="preserve"> </w:t>
      </w:r>
      <w:r w:rsidR="00E300CC">
        <w:rPr>
          <w:color w:val="FF0000"/>
        </w:rPr>
        <w:t>Rachel</w:t>
      </w:r>
      <w:r w:rsidR="00702DE2" w:rsidRPr="00702DE2">
        <w:rPr>
          <w:color w:val="FF0000"/>
        </w:rPr>
        <w:t xml:space="preserve"> was happy for this comment to remain and added, with laughter, that guilt motivated her more than a</w:t>
      </w:r>
      <w:r w:rsidR="00702DE2">
        <w:rPr>
          <w:color w:val="FF0000"/>
        </w:rPr>
        <w:t>nything else</w:t>
      </w:r>
      <w:r w:rsidR="00702DE2" w:rsidRPr="00702DE2">
        <w:rPr>
          <w:color w:val="FF0000"/>
        </w:rPr>
        <w:t>.</w:t>
      </w:r>
    </w:p>
    <w:p w14:paraId="3EDE8BBA" w14:textId="5FA67B42" w:rsidR="00CC299B" w:rsidRPr="00CC299B" w:rsidRDefault="00CC299B" w:rsidP="00CC299B">
      <w:pPr>
        <w:rPr>
          <w:rFonts w:asciiTheme="majorHAnsi" w:hAnsiTheme="majorHAnsi" w:cstheme="majorHAnsi"/>
        </w:rPr>
      </w:pPr>
    </w:p>
    <w:p w14:paraId="7AA322E7" w14:textId="77777777" w:rsidR="00CC299B" w:rsidRPr="00CC299B" w:rsidRDefault="00CC299B" w:rsidP="00CC299B">
      <w:pPr>
        <w:rPr>
          <w:rFonts w:asciiTheme="majorHAnsi" w:hAnsiTheme="majorHAnsi" w:cstheme="majorHAnsi"/>
        </w:rPr>
      </w:pPr>
    </w:p>
    <w:p w14:paraId="761DA00A" w14:textId="6A4AE855" w:rsidR="00702DE2" w:rsidRPr="002374FD" w:rsidRDefault="003427EB" w:rsidP="00702DE2">
      <w:pPr>
        <w:rPr>
          <w:color w:val="FF0000"/>
        </w:rPr>
      </w:pPr>
      <w:r>
        <w:rPr>
          <w:rFonts w:asciiTheme="majorHAnsi" w:hAnsiTheme="majorHAnsi" w:cstheme="majorHAnsi"/>
        </w:rPr>
        <w:t>Rachel</w:t>
      </w:r>
      <w:r w:rsidR="00CC299B" w:rsidRPr="00CC299B">
        <w:rPr>
          <w:rFonts w:asciiTheme="majorHAnsi" w:hAnsiTheme="majorHAnsi" w:cstheme="majorHAnsi"/>
        </w:rPr>
        <w:t xml:space="preserve"> continued, explaining that she had done very little therapeutic work in the last year. </w:t>
      </w:r>
      <w:r w:rsidR="00E300CC">
        <w:rPr>
          <w:color w:val="FF0000"/>
        </w:rPr>
        <w:t>Rachel</w:t>
      </w:r>
      <w:r w:rsidR="00702DE2" w:rsidRPr="002374FD">
        <w:rPr>
          <w:color w:val="FF0000"/>
        </w:rPr>
        <w:t xml:space="preserve"> was happy for me to explain that she had only worked in her EP practice three days a week and this had meant that she was not able to offer therapeutic interventions because of the demands on her time were greater. </w:t>
      </w:r>
    </w:p>
    <w:p w14:paraId="3533F4FF" w14:textId="77777777" w:rsidR="00702DE2" w:rsidRDefault="00702DE2" w:rsidP="00CC299B">
      <w:pPr>
        <w:rPr>
          <w:rFonts w:asciiTheme="majorHAnsi" w:hAnsiTheme="majorHAnsi" w:cstheme="majorHAnsi"/>
        </w:rPr>
      </w:pPr>
    </w:p>
    <w:p w14:paraId="5F7EEAEE" w14:textId="63974A0D" w:rsidR="00CC299B" w:rsidRPr="00CC299B" w:rsidRDefault="00CC299B" w:rsidP="00CC299B">
      <w:pPr>
        <w:rPr>
          <w:rFonts w:asciiTheme="majorHAnsi" w:hAnsiTheme="majorHAnsi" w:cstheme="majorHAnsi"/>
        </w:rPr>
      </w:pPr>
      <w:r w:rsidRPr="00CC299B">
        <w:rPr>
          <w:rFonts w:asciiTheme="majorHAnsi" w:hAnsiTheme="majorHAnsi" w:cstheme="majorHAnsi"/>
        </w:rPr>
        <w:t xml:space="preserve">She told the story of being in floods of tears after reading emails from one parents of a child she had successfully worked with. Her colleagues had gently suggested that she close the emails.  </w:t>
      </w:r>
      <w:r w:rsidR="003427EB">
        <w:rPr>
          <w:rFonts w:asciiTheme="majorHAnsi" w:hAnsiTheme="majorHAnsi" w:cstheme="majorHAnsi"/>
        </w:rPr>
        <w:t>Rachel</w:t>
      </w:r>
      <w:r w:rsidRPr="00CC299B">
        <w:rPr>
          <w:rFonts w:asciiTheme="majorHAnsi" w:hAnsiTheme="majorHAnsi" w:cstheme="majorHAnsi"/>
        </w:rPr>
        <w:t xml:space="preserve"> suggested that it was important for EPs to have reciprocal arrangements with a colleague that would allow an EP to hand over personally difficult cases and vice versa. This permission needs to be within the EPS systems, but more importantly, </w:t>
      </w:r>
      <w:r w:rsidR="003427EB">
        <w:rPr>
          <w:rFonts w:asciiTheme="majorHAnsi" w:hAnsiTheme="majorHAnsi" w:cstheme="majorHAnsi"/>
        </w:rPr>
        <w:t>Rachel</w:t>
      </w:r>
      <w:r w:rsidRPr="00CC299B">
        <w:rPr>
          <w:rFonts w:asciiTheme="majorHAnsi" w:hAnsiTheme="majorHAnsi" w:cstheme="majorHAnsi"/>
        </w:rPr>
        <w:t xml:space="preserve"> </w:t>
      </w:r>
      <w:proofErr w:type="gramStart"/>
      <w:r w:rsidRPr="00CC299B">
        <w:rPr>
          <w:rFonts w:asciiTheme="majorHAnsi" w:hAnsiTheme="majorHAnsi" w:cstheme="majorHAnsi"/>
        </w:rPr>
        <w:t>pointed</w:t>
      </w:r>
      <w:proofErr w:type="gramEnd"/>
      <w:r w:rsidRPr="00CC299B">
        <w:rPr>
          <w:rFonts w:asciiTheme="majorHAnsi" w:hAnsiTheme="majorHAnsi" w:cstheme="majorHAnsi"/>
        </w:rPr>
        <w:t xml:space="preserve"> out</w:t>
      </w:r>
      <w:r w:rsidR="00E05228">
        <w:rPr>
          <w:rFonts w:asciiTheme="majorHAnsi" w:hAnsiTheme="majorHAnsi" w:cstheme="majorHAnsi"/>
        </w:rPr>
        <w:t>,</w:t>
      </w:r>
      <w:r w:rsidRPr="00CC299B">
        <w:rPr>
          <w:rFonts w:asciiTheme="majorHAnsi" w:hAnsiTheme="majorHAnsi" w:cstheme="majorHAnsi"/>
        </w:rPr>
        <w:t xml:space="preserve"> </w:t>
      </w:r>
      <w:proofErr w:type="gramStart"/>
      <w:r w:rsidRPr="00CC299B">
        <w:rPr>
          <w:rFonts w:asciiTheme="majorHAnsi" w:hAnsiTheme="majorHAnsi" w:cstheme="majorHAnsi"/>
        </w:rPr>
        <w:t>that we also need</w:t>
      </w:r>
      <w:proofErr w:type="gramEnd"/>
      <w:r w:rsidRPr="00CC299B">
        <w:rPr>
          <w:rFonts w:asciiTheme="majorHAnsi" w:hAnsiTheme="majorHAnsi" w:cstheme="majorHAnsi"/>
        </w:rPr>
        <w:t xml:space="preserve"> to be able to give ourselves permission to pass work on to someone else.</w:t>
      </w:r>
      <w:r w:rsidR="00702DE2" w:rsidRPr="00702DE2">
        <w:rPr>
          <w:color w:val="FF0000"/>
        </w:rPr>
        <w:t xml:space="preserve"> </w:t>
      </w:r>
      <w:r w:rsidR="00702DE2">
        <w:rPr>
          <w:color w:val="FF0000"/>
        </w:rPr>
        <w:t>In the original interview Rachel</w:t>
      </w:r>
      <w:r w:rsidR="00702DE2" w:rsidRPr="002374FD">
        <w:rPr>
          <w:color w:val="FF0000"/>
        </w:rPr>
        <w:t xml:space="preserve"> had mentioned a disagreement she had had </w:t>
      </w:r>
      <w:r w:rsidR="00702DE2" w:rsidRPr="002374FD">
        <w:rPr>
          <w:color w:val="FF0000"/>
        </w:rPr>
        <w:lastRenderedPageBreak/>
        <w:t>with a senior colleague who was insisting that all EPs should be available f</w:t>
      </w:r>
      <w:r w:rsidR="00702DE2">
        <w:rPr>
          <w:color w:val="FF0000"/>
        </w:rPr>
        <w:t>or Critical Incidents (CI). She</w:t>
      </w:r>
      <w:r w:rsidR="00702DE2" w:rsidRPr="002374FD">
        <w:rPr>
          <w:color w:val="FF0000"/>
        </w:rPr>
        <w:t xml:space="preserve"> had argued that it was important to take into account the personal circumstances of the EP. Not everyone will be able to deal with every CI.</w:t>
      </w:r>
    </w:p>
    <w:p w14:paraId="2307A5C6" w14:textId="77777777" w:rsidR="00CC299B" w:rsidRPr="00CC299B" w:rsidRDefault="00CC299B" w:rsidP="00CC299B">
      <w:pPr>
        <w:rPr>
          <w:rFonts w:asciiTheme="majorHAnsi" w:hAnsiTheme="majorHAnsi" w:cstheme="majorHAnsi"/>
        </w:rPr>
      </w:pPr>
    </w:p>
    <w:p w14:paraId="776F5353" w14:textId="33FF196D" w:rsidR="00CC299B" w:rsidRPr="00CC299B" w:rsidRDefault="003427EB" w:rsidP="00CC299B">
      <w:pPr>
        <w:rPr>
          <w:rFonts w:asciiTheme="majorHAnsi" w:hAnsiTheme="majorHAnsi" w:cstheme="majorHAnsi"/>
        </w:rPr>
      </w:pPr>
      <w:r>
        <w:rPr>
          <w:rFonts w:asciiTheme="majorHAnsi" w:hAnsiTheme="majorHAnsi" w:cstheme="majorHAnsi"/>
        </w:rPr>
        <w:t>Rachel</w:t>
      </w:r>
      <w:r w:rsidR="00CC299B" w:rsidRPr="00CC299B">
        <w:rPr>
          <w:rFonts w:asciiTheme="majorHAnsi" w:hAnsiTheme="majorHAnsi" w:cstheme="majorHAnsi"/>
        </w:rPr>
        <w:t xml:space="preserve">’s Service appears to be very supportive. I asked her if, in her experience, other EPS’s were also supportive in this way. She said that she did not think this was always the case. She described herself and her colleagues as “lucky”. I asked her if she really felt it was luck, or did she think that they had worked for the level of support that they experienced. She acknowledged that they had worked hard to build the relationships within the team. She described a situation when she had been very touched by a colleague’s care for her. </w:t>
      </w:r>
    </w:p>
    <w:p w14:paraId="04DC926A" w14:textId="77777777" w:rsidR="00CC299B" w:rsidRPr="00CC299B" w:rsidRDefault="00CC299B" w:rsidP="00CC299B">
      <w:pPr>
        <w:rPr>
          <w:rFonts w:asciiTheme="majorHAnsi" w:hAnsiTheme="majorHAnsi" w:cstheme="majorHAnsi"/>
        </w:rPr>
      </w:pPr>
    </w:p>
    <w:p w14:paraId="1CE99858" w14:textId="4593A861" w:rsidR="00CC299B" w:rsidRPr="00CC299B" w:rsidRDefault="00CC299B" w:rsidP="00CC299B">
      <w:pPr>
        <w:rPr>
          <w:rFonts w:asciiTheme="majorHAnsi" w:hAnsiTheme="majorHAnsi" w:cstheme="majorHAnsi"/>
        </w:rPr>
      </w:pPr>
      <w:r w:rsidRPr="00CC299B">
        <w:rPr>
          <w:rFonts w:asciiTheme="majorHAnsi" w:hAnsiTheme="majorHAnsi" w:cstheme="majorHAnsi"/>
        </w:rPr>
        <w:t xml:space="preserve">Following </w:t>
      </w:r>
      <w:r w:rsidR="003427EB">
        <w:rPr>
          <w:rFonts w:asciiTheme="majorHAnsi" w:hAnsiTheme="majorHAnsi" w:cstheme="majorHAnsi"/>
        </w:rPr>
        <w:t>Rachel</w:t>
      </w:r>
      <w:r w:rsidRPr="00CC299B">
        <w:rPr>
          <w:rFonts w:asciiTheme="majorHAnsi" w:hAnsiTheme="majorHAnsi" w:cstheme="majorHAnsi"/>
        </w:rPr>
        <w:t>’s comment that she had not done much therapeutic work in the past year, I asked her about what she had been doing instead. I was interested in exploring her understanding of the word ‘therapeutic’ a little more. She went on to talk about the circumstances that had resulted in her change of focus. She described a number of factors that had contributed. She had only been working three days a week</w:t>
      </w:r>
      <w:r w:rsidR="00973B6E">
        <w:rPr>
          <w:rFonts w:asciiTheme="majorHAnsi" w:hAnsiTheme="majorHAnsi" w:cstheme="majorHAnsi"/>
        </w:rPr>
        <w:t xml:space="preserve">. </w:t>
      </w:r>
      <w:r w:rsidRPr="00CC299B">
        <w:rPr>
          <w:rFonts w:asciiTheme="majorHAnsi" w:hAnsiTheme="majorHAnsi" w:cstheme="majorHAnsi"/>
        </w:rPr>
        <w:t xml:space="preserve">In addition, there had been changes in service delivery for the whole EPS. Instead of therapeutic work, </w:t>
      </w:r>
      <w:r w:rsidR="003427EB">
        <w:rPr>
          <w:rFonts w:asciiTheme="majorHAnsi" w:hAnsiTheme="majorHAnsi" w:cstheme="majorHAnsi"/>
        </w:rPr>
        <w:t>Rachel</w:t>
      </w:r>
      <w:r w:rsidRPr="00CC299B">
        <w:rPr>
          <w:rFonts w:asciiTheme="majorHAnsi" w:hAnsiTheme="majorHAnsi" w:cstheme="majorHAnsi"/>
        </w:rPr>
        <w:t xml:space="preserve"> had been commissioned to spend a lot of her time offering supervision for family interventions. She had also been “fire-fighting”. She described this work as dissatisfying. She said “But I think it is a shame when you don’t have the opportunity to work in a therapeutic way, because it helps the schools as well and I think it changes how a school p</w:t>
      </w:r>
      <w:r w:rsidR="006E0C1F">
        <w:rPr>
          <w:rFonts w:asciiTheme="majorHAnsi" w:hAnsiTheme="majorHAnsi" w:cstheme="majorHAnsi"/>
        </w:rPr>
        <w:t>erceives itself and it’s role …</w:t>
      </w:r>
      <w:r w:rsidRPr="00CC299B">
        <w:rPr>
          <w:rFonts w:asciiTheme="majorHAnsi" w:hAnsiTheme="majorHAnsi" w:cstheme="majorHAnsi"/>
        </w:rPr>
        <w:t xml:space="preserve"> I think it reminds the </w:t>
      </w:r>
      <w:r w:rsidR="006E0C1F">
        <w:rPr>
          <w:rFonts w:asciiTheme="majorHAnsi" w:hAnsiTheme="majorHAnsi" w:cstheme="majorHAnsi"/>
        </w:rPr>
        <w:t>majority of teachers …</w:t>
      </w:r>
      <w:r w:rsidRPr="00CC299B">
        <w:rPr>
          <w:rFonts w:asciiTheme="majorHAnsi" w:hAnsiTheme="majorHAnsi" w:cstheme="majorHAnsi"/>
        </w:rPr>
        <w:t xml:space="preserve"> why they came into teaching in the first place”. She felt that generally schools were better than previously, at identifying therapeutic needs. </w:t>
      </w:r>
    </w:p>
    <w:p w14:paraId="48862569" w14:textId="77777777" w:rsidR="00CC299B" w:rsidRPr="00CC299B" w:rsidRDefault="00CC299B" w:rsidP="00CC299B">
      <w:pPr>
        <w:rPr>
          <w:rFonts w:asciiTheme="majorHAnsi" w:hAnsiTheme="majorHAnsi" w:cstheme="majorHAnsi"/>
        </w:rPr>
      </w:pPr>
    </w:p>
    <w:p w14:paraId="5D5604E2" w14:textId="749EB483" w:rsidR="00CC299B" w:rsidRPr="00CC299B" w:rsidRDefault="003427EB" w:rsidP="00CC299B">
      <w:pPr>
        <w:rPr>
          <w:rFonts w:asciiTheme="majorHAnsi" w:hAnsiTheme="majorHAnsi" w:cstheme="majorHAnsi"/>
        </w:rPr>
      </w:pPr>
      <w:r>
        <w:rPr>
          <w:rFonts w:asciiTheme="majorHAnsi" w:hAnsiTheme="majorHAnsi" w:cstheme="majorHAnsi"/>
        </w:rPr>
        <w:t>Rachel</w:t>
      </w:r>
      <w:r w:rsidR="00CC299B" w:rsidRPr="00CC299B">
        <w:rPr>
          <w:rFonts w:asciiTheme="majorHAnsi" w:hAnsiTheme="majorHAnsi" w:cstheme="majorHAnsi"/>
        </w:rPr>
        <w:t xml:space="preserve"> mentioned again her secondary school that was in “melt-down” and how she was supporting the adults in the situation rather than children. She said that in this particular school one person was containing the anxieties of </w:t>
      </w:r>
      <w:r w:rsidR="00CC299B" w:rsidRPr="00CC299B">
        <w:rPr>
          <w:rFonts w:asciiTheme="majorHAnsi" w:hAnsiTheme="majorHAnsi" w:cstheme="majorHAnsi"/>
        </w:rPr>
        <w:lastRenderedPageBreak/>
        <w:t xml:space="preserve">one and half thousand children. We both agreed that this was ridiculous. She went on to recall how good her first secondary school had been, mentioning how they had created a special room for therapeutic work. She pointed out that therapeutic work was very dependent on the school environment, perhaps more so than the ethos of the local education authority. </w:t>
      </w:r>
    </w:p>
    <w:p w14:paraId="480646D7" w14:textId="77777777" w:rsidR="00CC299B" w:rsidRPr="00CC299B" w:rsidRDefault="00CC299B" w:rsidP="00CC299B">
      <w:pPr>
        <w:rPr>
          <w:rFonts w:asciiTheme="majorHAnsi" w:hAnsiTheme="majorHAnsi" w:cstheme="majorHAnsi"/>
        </w:rPr>
      </w:pPr>
    </w:p>
    <w:p w14:paraId="33D87FCC" w14:textId="7ACD7F40" w:rsidR="00CC299B" w:rsidRPr="00CC299B" w:rsidRDefault="003427EB" w:rsidP="00CC299B">
      <w:pPr>
        <w:rPr>
          <w:rFonts w:asciiTheme="majorHAnsi" w:hAnsiTheme="majorHAnsi" w:cstheme="majorHAnsi"/>
        </w:rPr>
      </w:pPr>
      <w:r>
        <w:rPr>
          <w:rFonts w:asciiTheme="majorHAnsi" w:hAnsiTheme="majorHAnsi" w:cstheme="majorHAnsi"/>
        </w:rPr>
        <w:t>Rachel</w:t>
      </w:r>
      <w:r w:rsidR="00CC299B" w:rsidRPr="00CC299B">
        <w:rPr>
          <w:rFonts w:asciiTheme="majorHAnsi" w:hAnsiTheme="majorHAnsi" w:cstheme="majorHAnsi"/>
        </w:rPr>
        <w:t xml:space="preserve"> then told me an anecdote about an encounter she had had with a grandparent, when she was sitting in her doctor’s surgery. The woman had over-heard </w:t>
      </w:r>
      <w:r>
        <w:rPr>
          <w:rFonts w:asciiTheme="majorHAnsi" w:hAnsiTheme="majorHAnsi" w:cstheme="majorHAnsi"/>
        </w:rPr>
        <w:t>Rachel</w:t>
      </w:r>
      <w:r w:rsidR="00CC299B" w:rsidRPr="00CC299B">
        <w:rPr>
          <w:rFonts w:asciiTheme="majorHAnsi" w:hAnsiTheme="majorHAnsi" w:cstheme="majorHAnsi"/>
        </w:rPr>
        <w:t xml:space="preserve"> talking to an old friend about her work as an EP. When the friend left, the woman came to speak to </w:t>
      </w:r>
      <w:r>
        <w:rPr>
          <w:rFonts w:asciiTheme="majorHAnsi" w:hAnsiTheme="majorHAnsi" w:cstheme="majorHAnsi"/>
        </w:rPr>
        <w:t>Rachel</w:t>
      </w:r>
      <w:r w:rsidR="00CC299B" w:rsidRPr="00CC299B">
        <w:rPr>
          <w:rFonts w:asciiTheme="majorHAnsi" w:hAnsiTheme="majorHAnsi" w:cstheme="majorHAnsi"/>
        </w:rPr>
        <w:t xml:space="preserve"> to ask her if she could help her </w:t>
      </w:r>
      <w:r w:rsidR="0000403C" w:rsidRPr="00CC299B">
        <w:rPr>
          <w:rFonts w:asciiTheme="majorHAnsi" w:hAnsiTheme="majorHAnsi" w:cstheme="majorHAnsi"/>
        </w:rPr>
        <w:t>granddaughter</w:t>
      </w:r>
      <w:r w:rsidR="00CC299B" w:rsidRPr="00CC299B">
        <w:rPr>
          <w:rFonts w:asciiTheme="majorHAnsi" w:hAnsiTheme="majorHAnsi" w:cstheme="majorHAnsi"/>
        </w:rPr>
        <w:t xml:space="preserve">. </w:t>
      </w:r>
      <w:r>
        <w:rPr>
          <w:rFonts w:asciiTheme="majorHAnsi" w:hAnsiTheme="majorHAnsi" w:cstheme="majorHAnsi"/>
        </w:rPr>
        <w:t>Rachel</w:t>
      </w:r>
      <w:r w:rsidR="00CC299B" w:rsidRPr="00CC299B">
        <w:rPr>
          <w:rFonts w:asciiTheme="majorHAnsi" w:hAnsiTheme="majorHAnsi" w:cstheme="majorHAnsi"/>
        </w:rPr>
        <w:t xml:space="preserve"> was able to resist the temptation to invite the woman to her home and offer to work with the girl! She realised that the girl would be very unlikely to be referred to her school’s EP, but she made a few brief suggestions and left it at that. She explained that she was telling me this story to illustrate the need that is around and that she considered it was really important that we should be doing more of this kind of work, not less. </w:t>
      </w:r>
    </w:p>
    <w:p w14:paraId="13AB78D9" w14:textId="77777777" w:rsidR="00CC299B" w:rsidRPr="00CC299B" w:rsidRDefault="00CC299B" w:rsidP="00CC299B">
      <w:pPr>
        <w:rPr>
          <w:rFonts w:asciiTheme="majorHAnsi" w:hAnsiTheme="majorHAnsi" w:cstheme="majorHAnsi"/>
        </w:rPr>
      </w:pPr>
    </w:p>
    <w:p w14:paraId="7E5F95D7" w14:textId="38353219" w:rsidR="00E300CC" w:rsidRPr="002374FD" w:rsidRDefault="00CC299B" w:rsidP="00E300CC">
      <w:pPr>
        <w:rPr>
          <w:color w:val="FF0000"/>
        </w:rPr>
      </w:pPr>
      <w:r w:rsidRPr="00CC299B">
        <w:rPr>
          <w:rFonts w:asciiTheme="majorHAnsi" w:hAnsiTheme="majorHAnsi" w:cstheme="majorHAnsi"/>
        </w:rPr>
        <w:t xml:space="preserve">I asked a question about what </w:t>
      </w:r>
      <w:r w:rsidR="003427EB">
        <w:rPr>
          <w:rFonts w:asciiTheme="majorHAnsi" w:hAnsiTheme="majorHAnsi" w:cstheme="majorHAnsi"/>
        </w:rPr>
        <w:t>Rachel</w:t>
      </w:r>
      <w:r w:rsidRPr="00CC299B">
        <w:rPr>
          <w:rFonts w:asciiTheme="majorHAnsi" w:hAnsiTheme="majorHAnsi" w:cstheme="majorHAnsi"/>
        </w:rPr>
        <w:t xml:space="preserve"> felt were the motivations that directed people into teaching and educational p</w:t>
      </w:r>
      <w:r w:rsidR="00973B6E">
        <w:rPr>
          <w:rFonts w:asciiTheme="majorHAnsi" w:hAnsiTheme="majorHAnsi" w:cstheme="majorHAnsi"/>
        </w:rPr>
        <w:t>sychology</w:t>
      </w:r>
      <w:r w:rsidRPr="00CC299B">
        <w:rPr>
          <w:rFonts w:asciiTheme="majorHAnsi" w:hAnsiTheme="majorHAnsi" w:cstheme="majorHAnsi"/>
        </w:rPr>
        <w:t xml:space="preserve"> </w:t>
      </w:r>
      <w:r w:rsidR="00973B6E">
        <w:rPr>
          <w:rFonts w:asciiTheme="majorHAnsi" w:hAnsiTheme="majorHAnsi" w:cstheme="majorHAnsi"/>
          <w:color w:val="0070C0"/>
        </w:rPr>
        <w:t>(</w:t>
      </w:r>
      <w:r w:rsidRPr="00CC299B">
        <w:rPr>
          <w:rFonts w:asciiTheme="majorHAnsi" w:hAnsiTheme="majorHAnsi" w:cstheme="majorHAnsi"/>
          <w:color w:val="0070C0"/>
        </w:rPr>
        <w:t>I’m not sure why I asked this question and as it is not directly relevant to my research I have summarised this section rather than give full details)</w:t>
      </w:r>
      <w:r w:rsidR="00973B6E">
        <w:rPr>
          <w:rFonts w:asciiTheme="majorHAnsi" w:hAnsiTheme="majorHAnsi" w:cstheme="majorHAnsi"/>
          <w:color w:val="0070C0"/>
        </w:rPr>
        <w:t>.</w:t>
      </w:r>
      <w:r w:rsidRPr="00CC299B">
        <w:rPr>
          <w:rFonts w:asciiTheme="majorHAnsi" w:hAnsiTheme="majorHAnsi" w:cstheme="majorHAnsi"/>
          <w:color w:val="0070C0"/>
        </w:rPr>
        <w:t xml:space="preserve"> </w:t>
      </w:r>
      <w:r w:rsidR="00E300CC" w:rsidRPr="00E300CC">
        <w:rPr>
          <w:rFonts w:asciiTheme="majorHAnsi" w:hAnsiTheme="majorHAnsi" w:cstheme="majorHAnsi"/>
          <w:color w:val="FF0000"/>
        </w:rPr>
        <w:t xml:space="preserve">Rachel </w:t>
      </w:r>
      <w:r w:rsidR="00E300CC" w:rsidRPr="002374FD">
        <w:rPr>
          <w:color w:val="FF0000"/>
        </w:rPr>
        <w:t xml:space="preserve">disagreed with me and felt that this was an appropriate and relevant question to ask. She wondered why </w:t>
      </w:r>
      <w:r w:rsidR="00E300CC">
        <w:rPr>
          <w:color w:val="FF0000"/>
        </w:rPr>
        <w:t>anyone would want to be an EP if</w:t>
      </w:r>
      <w:r w:rsidR="000356E1">
        <w:rPr>
          <w:color w:val="FF0000"/>
        </w:rPr>
        <w:t xml:space="preserve"> they</w:t>
      </w:r>
      <w:r w:rsidR="00E300CC" w:rsidRPr="002374FD">
        <w:rPr>
          <w:color w:val="FF0000"/>
        </w:rPr>
        <w:t xml:space="preserve"> were not interested in therapeutics. </w:t>
      </w:r>
    </w:p>
    <w:p w14:paraId="56BFF113" w14:textId="77777777" w:rsidR="00E300CC" w:rsidRDefault="00E300CC" w:rsidP="00E300CC">
      <w:pPr>
        <w:rPr>
          <w:rFonts w:asciiTheme="majorHAnsi" w:hAnsiTheme="majorHAnsi" w:cstheme="majorHAnsi"/>
        </w:rPr>
      </w:pPr>
    </w:p>
    <w:p w14:paraId="6CB8FDBE" w14:textId="2D04667B" w:rsidR="00E300CC" w:rsidRPr="002374FD" w:rsidRDefault="00CC299B" w:rsidP="00E300CC">
      <w:pPr>
        <w:rPr>
          <w:color w:val="FF0000"/>
        </w:rPr>
      </w:pPr>
      <w:r w:rsidRPr="00CC299B">
        <w:rPr>
          <w:rFonts w:asciiTheme="majorHAnsi" w:hAnsiTheme="majorHAnsi" w:cstheme="majorHAnsi"/>
        </w:rPr>
        <w:t xml:space="preserve">She felt overwhelmingly that people came into both areas of work because they wanted to make children happy and make a difference in their lives.  </w:t>
      </w:r>
      <w:r w:rsidR="003427EB">
        <w:rPr>
          <w:rFonts w:asciiTheme="majorHAnsi" w:hAnsiTheme="majorHAnsi" w:cstheme="majorHAnsi"/>
        </w:rPr>
        <w:t>Rachel</w:t>
      </w:r>
      <w:r w:rsidRPr="00CC299B">
        <w:rPr>
          <w:rFonts w:asciiTheme="majorHAnsi" w:hAnsiTheme="majorHAnsi" w:cstheme="majorHAnsi"/>
        </w:rPr>
        <w:t xml:space="preserve"> also felt that is was a shame that there was not more emphasis on the</w:t>
      </w:r>
      <w:r w:rsidR="0000403C">
        <w:rPr>
          <w:rFonts w:asciiTheme="majorHAnsi" w:hAnsiTheme="majorHAnsi" w:cstheme="majorHAnsi"/>
        </w:rPr>
        <w:t xml:space="preserve"> interpersonal side of being an</w:t>
      </w:r>
      <w:r w:rsidRPr="00CC299B">
        <w:rPr>
          <w:rFonts w:asciiTheme="majorHAnsi" w:hAnsiTheme="majorHAnsi" w:cstheme="majorHAnsi"/>
        </w:rPr>
        <w:t xml:space="preserve"> EP. She recognised that whether we call it therapeutic work or not, all that we do with children and their families has a</w:t>
      </w:r>
      <w:r w:rsidR="00973B6E">
        <w:rPr>
          <w:rFonts w:asciiTheme="majorHAnsi" w:hAnsiTheme="majorHAnsi" w:cstheme="majorHAnsi"/>
        </w:rPr>
        <w:t>n impact and makes a difference,</w:t>
      </w:r>
      <w:r w:rsidRPr="00CC299B">
        <w:rPr>
          <w:rFonts w:asciiTheme="majorHAnsi" w:hAnsiTheme="majorHAnsi" w:cstheme="majorHAnsi"/>
        </w:rPr>
        <w:t xml:space="preserve"> one way or another.</w:t>
      </w:r>
      <w:r w:rsidR="00E300CC" w:rsidRPr="00E300CC">
        <w:rPr>
          <w:color w:val="FF0000"/>
        </w:rPr>
        <w:t xml:space="preserve"> </w:t>
      </w:r>
      <w:r w:rsidR="00E300CC">
        <w:rPr>
          <w:color w:val="FF0000"/>
        </w:rPr>
        <w:t>Rachel</w:t>
      </w:r>
      <w:r w:rsidR="00E300CC" w:rsidRPr="002374FD">
        <w:rPr>
          <w:color w:val="FF0000"/>
        </w:rPr>
        <w:t xml:space="preserve"> wanted to emphasise this point. She felt that EP training should be about developing interpersonal skills and self-reflexivity.  This discussion went on to consider the </w:t>
      </w:r>
      <w:r w:rsidR="00E300CC" w:rsidRPr="002374FD">
        <w:rPr>
          <w:color w:val="FF0000"/>
        </w:rPr>
        <w:lastRenderedPageBreak/>
        <w:t>curre</w:t>
      </w:r>
      <w:r w:rsidR="00E300CC">
        <w:rPr>
          <w:color w:val="FF0000"/>
        </w:rPr>
        <w:t>nt pressure for evidence-based</w:t>
      </w:r>
      <w:r w:rsidR="00E300CC" w:rsidRPr="002374FD">
        <w:rPr>
          <w:color w:val="FF0000"/>
        </w:rPr>
        <w:t xml:space="preserve"> work within EP practice. She suggested that this was sometimes a crutch for EPs who found the inter-personal demands of the job difficult. She stated however, that she would usually work from an evidence base. I added, that her evidence base was also informed by a lifetime of experience.</w:t>
      </w:r>
    </w:p>
    <w:p w14:paraId="433A2AEC" w14:textId="77777777" w:rsidR="00CC299B" w:rsidRPr="00CC299B" w:rsidRDefault="00CC299B" w:rsidP="00CC299B">
      <w:pPr>
        <w:rPr>
          <w:rFonts w:asciiTheme="majorHAnsi" w:hAnsiTheme="majorHAnsi" w:cstheme="majorHAnsi"/>
        </w:rPr>
      </w:pPr>
    </w:p>
    <w:p w14:paraId="298D7288" w14:textId="21A58CD0" w:rsidR="00CC299B" w:rsidRPr="00CC299B" w:rsidRDefault="00CC299B" w:rsidP="00CC299B">
      <w:pPr>
        <w:rPr>
          <w:rFonts w:asciiTheme="majorHAnsi" w:hAnsiTheme="majorHAnsi" w:cstheme="majorHAnsi"/>
        </w:rPr>
      </w:pPr>
      <w:r w:rsidRPr="00CC299B">
        <w:rPr>
          <w:rFonts w:asciiTheme="majorHAnsi" w:hAnsiTheme="majorHAnsi" w:cstheme="majorHAnsi"/>
        </w:rPr>
        <w:t xml:space="preserve">I asked one final question about the inference of healing from the word ‘therapeutic’ and therefore, by implication, sickness or deficit. I stated clearly that I did not think that the work that </w:t>
      </w:r>
      <w:r w:rsidR="003427EB">
        <w:rPr>
          <w:rFonts w:asciiTheme="majorHAnsi" w:hAnsiTheme="majorHAnsi" w:cstheme="majorHAnsi"/>
        </w:rPr>
        <w:t>Rachel</w:t>
      </w:r>
      <w:r w:rsidRPr="00CC299B">
        <w:rPr>
          <w:rFonts w:asciiTheme="majorHAnsi" w:hAnsiTheme="majorHAnsi" w:cstheme="majorHAnsi"/>
        </w:rPr>
        <w:t xml:space="preserve"> had described was implying this sickness or deficit. </w:t>
      </w:r>
      <w:r w:rsidR="003427EB">
        <w:rPr>
          <w:rFonts w:asciiTheme="majorHAnsi" w:hAnsiTheme="majorHAnsi" w:cstheme="majorHAnsi"/>
        </w:rPr>
        <w:t>Rachel</w:t>
      </w:r>
      <w:r w:rsidRPr="00CC299B">
        <w:rPr>
          <w:rFonts w:asciiTheme="majorHAnsi" w:hAnsiTheme="majorHAnsi" w:cstheme="majorHAnsi"/>
        </w:rPr>
        <w:t xml:space="preserve"> agreed that she preferred the idea of personal growth and increasing a person’s awareness. She felt that we all needed this process in our lives.</w:t>
      </w:r>
    </w:p>
    <w:p w14:paraId="326F9A3B" w14:textId="77777777" w:rsidR="00CC299B" w:rsidRPr="00CC299B" w:rsidRDefault="00CC299B" w:rsidP="00CC299B">
      <w:pPr>
        <w:rPr>
          <w:rFonts w:asciiTheme="majorHAnsi" w:hAnsiTheme="majorHAnsi" w:cstheme="majorHAnsi"/>
        </w:rPr>
      </w:pPr>
    </w:p>
    <w:p w14:paraId="7E7CA691" w14:textId="77777777" w:rsidR="00CC299B" w:rsidRPr="00CC299B" w:rsidRDefault="00CC299B" w:rsidP="00CC299B">
      <w:pPr>
        <w:rPr>
          <w:rFonts w:asciiTheme="majorHAnsi" w:hAnsiTheme="majorHAnsi" w:cstheme="majorHAnsi"/>
        </w:rPr>
      </w:pPr>
      <w:r w:rsidRPr="00CC299B">
        <w:rPr>
          <w:rFonts w:asciiTheme="majorHAnsi" w:hAnsiTheme="majorHAnsi" w:cstheme="majorHAnsi"/>
        </w:rPr>
        <w:t>Thank you very much!</w:t>
      </w:r>
    </w:p>
    <w:p w14:paraId="23D558F4" w14:textId="77777777" w:rsidR="00E300CC" w:rsidRDefault="00E300CC" w:rsidP="00E300CC">
      <w:pPr>
        <w:rPr>
          <w:color w:val="FF0000"/>
        </w:rPr>
      </w:pPr>
    </w:p>
    <w:p w14:paraId="6636FA07" w14:textId="5D8F7332" w:rsidR="00E300CC" w:rsidRPr="002374FD" w:rsidRDefault="00E300CC" w:rsidP="00E300CC">
      <w:pPr>
        <w:rPr>
          <w:color w:val="FF0000"/>
        </w:rPr>
      </w:pPr>
      <w:r>
        <w:rPr>
          <w:color w:val="FF0000"/>
        </w:rPr>
        <w:t>Rachel</w:t>
      </w:r>
      <w:r w:rsidRPr="00E300CC">
        <w:rPr>
          <w:color w:val="FF0000"/>
        </w:rPr>
        <w:t>’s closing comments were that she had found the process “incredibly powerful”. Talking to me and reading the narrative, had reminded her about how powerful therapeutic work was. She hoped that I would write up my research for publication as she felt that the more it is said that “this is a powerful way of working” the more likely it is that EPs will make choices to work in this way rather than ‘fire-fighting’.</w:t>
      </w:r>
    </w:p>
    <w:p w14:paraId="0F0F006A" w14:textId="77777777" w:rsidR="00CC299B" w:rsidRDefault="00CC299B">
      <w:pPr>
        <w:rPr>
          <w:rFonts w:asciiTheme="majorHAnsi" w:hAnsiTheme="majorHAnsi" w:cstheme="majorHAnsi"/>
        </w:rPr>
      </w:pPr>
      <w:r>
        <w:rPr>
          <w:rFonts w:asciiTheme="majorHAnsi" w:hAnsiTheme="majorHAnsi" w:cstheme="majorHAnsi"/>
        </w:rPr>
        <w:br w:type="page"/>
      </w:r>
    </w:p>
    <w:p w14:paraId="4D8FA02C" w14:textId="77777777" w:rsidR="00CC299B" w:rsidRDefault="00CC299B" w:rsidP="002D4DAB">
      <w:pPr>
        <w:pStyle w:val="Heading1"/>
      </w:pPr>
      <w:bookmarkStart w:id="80" w:name="_Toc206041402"/>
      <w:r>
        <w:lastRenderedPageBreak/>
        <w:t>Appendix 4</w:t>
      </w:r>
      <w:bookmarkEnd w:id="80"/>
    </w:p>
    <w:p w14:paraId="1A00A4A2" w14:textId="4C154119" w:rsidR="00CC299B" w:rsidRPr="00830864" w:rsidRDefault="00CC299B" w:rsidP="00830864">
      <w:pPr>
        <w:pStyle w:val="Heading2"/>
      </w:pPr>
      <w:bookmarkStart w:id="81" w:name="_Toc206041403"/>
      <w:r w:rsidRPr="00830864">
        <w:t xml:space="preserve">Codes and themes from Rachel’s </w:t>
      </w:r>
      <w:r w:rsidR="00DB467E">
        <w:t>transcript</w:t>
      </w:r>
      <w:bookmarkEnd w:id="81"/>
    </w:p>
    <w:tbl>
      <w:tblPr>
        <w:tblStyle w:val="MediumShading1-Accent11"/>
        <w:tblW w:w="0" w:type="auto"/>
        <w:tblLook w:val="04A0" w:firstRow="1" w:lastRow="0" w:firstColumn="1" w:lastColumn="0" w:noHBand="0" w:noVBand="1"/>
      </w:tblPr>
      <w:tblGrid>
        <w:gridCol w:w="3005"/>
        <w:gridCol w:w="4986"/>
      </w:tblGrid>
      <w:tr w:rsidR="00CC299B" w:rsidRPr="00CC299B" w14:paraId="07A782DD" w14:textId="77777777" w:rsidTr="00134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5B89CDE" w14:textId="77777777" w:rsidR="00CC299B" w:rsidRPr="00CC299B" w:rsidRDefault="00CC299B" w:rsidP="00CC299B">
            <w:pPr>
              <w:rPr>
                <w:rFonts w:eastAsiaTheme="minorEastAsia" w:cs="Calibri"/>
                <w:color w:val="auto"/>
              </w:rPr>
            </w:pPr>
            <w:r w:rsidRPr="00CC299B">
              <w:rPr>
                <w:rFonts w:eastAsiaTheme="minorEastAsia" w:cs="Calibri"/>
                <w:color w:val="auto"/>
              </w:rPr>
              <w:t>Table 2</w:t>
            </w:r>
          </w:p>
          <w:p w14:paraId="3666A519" w14:textId="77777777" w:rsidR="00CC299B" w:rsidRPr="00CC299B" w:rsidRDefault="00CC299B" w:rsidP="00CC299B">
            <w:pPr>
              <w:rPr>
                <w:rFonts w:eastAsiaTheme="minorEastAsia" w:cs="Calibri"/>
                <w:color w:val="auto"/>
              </w:rPr>
            </w:pPr>
          </w:p>
        </w:tc>
        <w:tc>
          <w:tcPr>
            <w:tcW w:w="5873" w:type="dxa"/>
          </w:tcPr>
          <w:p w14:paraId="1AD88F9E" w14:textId="77777777" w:rsidR="00CC299B" w:rsidRPr="00CC299B" w:rsidRDefault="00CC299B" w:rsidP="00CC299B">
            <w:pPr>
              <w:cnfStyle w:val="100000000000" w:firstRow="1" w:lastRow="0" w:firstColumn="0" w:lastColumn="0" w:oddVBand="0" w:evenVBand="0" w:oddHBand="0" w:evenHBand="0" w:firstRowFirstColumn="0" w:firstRowLastColumn="0" w:lastRowFirstColumn="0" w:lastRowLastColumn="0"/>
              <w:rPr>
                <w:rFonts w:eastAsiaTheme="minorEastAsia" w:cs="Calibri"/>
                <w:color w:val="auto"/>
              </w:rPr>
            </w:pPr>
          </w:p>
          <w:p w14:paraId="010A6A95" w14:textId="77777777" w:rsidR="00CC299B" w:rsidRPr="00CC299B" w:rsidRDefault="00CC299B" w:rsidP="00CC299B">
            <w:pPr>
              <w:cnfStyle w:val="100000000000" w:firstRow="1" w:lastRow="0" w:firstColumn="0" w:lastColumn="0" w:oddVBand="0" w:evenVBand="0" w:oddHBand="0" w:evenHBand="0" w:firstRowFirstColumn="0" w:firstRowLastColumn="0" w:lastRowFirstColumn="0" w:lastRowLastColumn="0"/>
              <w:rPr>
                <w:rFonts w:eastAsiaTheme="minorEastAsia" w:cs="Calibri"/>
                <w:color w:val="auto"/>
              </w:rPr>
            </w:pPr>
          </w:p>
        </w:tc>
      </w:tr>
      <w:tr w:rsidR="00CC299B" w:rsidRPr="00CC299B" w14:paraId="679A0D90" w14:textId="77777777" w:rsidTr="00134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40541C9F" w14:textId="77777777" w:rsidR="00CC299B" w:rsidRPr="00CC299B" w:rsidRDefault="00CC299B" w:rsidP="00CC299B">
            <w:pPr>
              <w:rPr>
                <w:rFonts w:eastAsiaTheme="minorEastAsia" w:cs="Calibri"/>
              </w:rPr>
            </w:pPr>
            <w:r w:rsidRPr="00CC299B">
              <w:rPr>
                <w:rFonts w:eastAsiaTheme="minorEastAsia" w:cs="Calibri"/>
              </w:rPr>
              <w:t>Theme</w:t>
            </w:r>
          </w:p>
        </w:tc>
        <w:tc>
          <w:tcPr>
            <w:tcW w:w="5873" w:type="dxa"/>
          </w:tcPr>
          <w:p w14:paraId="75DAD7E9" w14:textId="77777777" w:rsidR="00CC299B" w:rsidRPr="00CC299B" w:rsidRDefault="00CC299B" w:rsidP="00CC299B">
            <w:pPr>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Codes</w:t>
            </w:r>
          </w:p>
        </w:tc>
      </w:tr>
      <w:tr w:rsidR="00CC299B" w:rsidRPr="00CC299B" w14:paraId="60A63F09" w14:textId="77777777" w:rsidTr="00134D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C073A56" w14:textId="77777777" w:rsidR="00CC299B" w:rsidRPr="00CC299B" w:rsidRDefault="00CC299B" w:rsidP="003427EB">
            <w:pPr>
              <w:spacing w:line="240" w:lineRule="auto"/>
              <w:rPr>
                <w:rFonts w:eastAsiaTheme="minorEastAsia" w:cs="Calibri"/>
              </w:rPr>
            </w:pPr>
            <w:r w:rsidRPr="00CC299B">
              <w:rPr>
                <w:rFonts w:eastAsiaTheme="minorEastAsia" w:cs="Calibri"/>
              </w:rPr>
              <w:t>1. The importance of relationships</w:t>
            </w:r>
          </w:p>
        </w:tc>
        <w:tc>
          <w:tcPr>
            <w:tcW w:w="5873" w:type="dxa"/>
          </w:tcPr>
          <w:p w14:paraId="5C55B3BB"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1 She really wanted to deliver therapeutic work whilst training</w:t>
            </w:r>
          </w:p>
          <w:p w14:paraId="5EDCF981"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 – Initial uncertainty about whether she could have a therapeutic relationship in day-to-day EP work</w:t>
            </w:r>
          </w:p>
          <w:p w14:paraId="5E5CAB45" w14:textId="77777777" w:rsid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b/>
              </w:rPr>
            </w:pPr>
            <w:r w:rsidRPr="00CC299B">
              <w:rPr>
                <w:rFonts w:eastAsiaTheme="minorEastAsia" w:cs="Calibri"/>
                <w:b/>
              </w:rPr>
              <w:t>Relationships with children and young people</w:t>
            </w:r>
          </w:p>
          <w:p w14:paraId="590D277B" w14:textId="20FAF6A1" w:rsidR="00301EE6" w:rsidRPr="00301EE6" w:rsidRDefault="00301EE6"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301EE6">
              <w:rPr>
                <w:rFonts w:eastAsiaTheme="minorEastAsia" w:cs="Calibri"/>
              </w:rPr>
              <w:t>Code 4</w:t>
            </w:r>
            <w:r>
              <w:rPr>
                <w:rFonts w:eastAsiaTheme="minorEastAsia" w:cs="Calibri"/>
              </w:rPr>
              <w:t xml:space="preserve"> – Changes in the school and the EPS enabled alternative ways of working</w:t>
            </w:r>
          </w:p>
          <w:p w14:paraId="24235501"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5 – Finding a way to build a therapeutic relationship within time limitations</w:t>
            </w:r>
          </w:p>
          <w:p w14:paraId="7A80C028"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6 – Being outside school systems is important for building the therapeutic relationship</w:t>
            </w:r>
          </w:p>
          <w:p w14:paraId="3858B299" w14:textId="77777777" w:rsid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9 – The power of the therapeutic relationship; an alternative view of a violent and aggressive young woman</w:t>
            </w:r>
          </w:p>
          <w:p w14:paraId="56D438C8" w14:textId="312247F3" w:rsidR="00301EE6" w:rsidRPr="00CC299B" w:rsidRDefault="00301EE6"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Pr>
                <w:rFonts w:eastAsiaTheme="minorEastAsia" w:cs="Calibri"/>
              </w:rPr>
              <w:t>Code 14 – Schools can benefit from a less formal approach</w:t>
            </w:r>
          </w:p>
          <w:p w14:paraId="3DC858FF"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 xml:space="preserve">Code 29 – Children and young people need at least one good relationship in their lives </w:t>
            </w:r>
          </w:p>
          <w:p w14:paraId="4A0AF811"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31 – Managing the over-whelming needs in children and young people. Making a difference with every small encounter we have with each person</w:t>
            </w:r>
          </w:p>
          <w:p w14:paraId="21DB7E51"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32 – Working to support all those who have a relationship with a child or young person</w:t>
            </w:r>
          </w:p>
          <w:p w14:paraId="7C89B09B"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58 – It is far better to offer therapeutic interventions than tests and advice about statutory assessments</w:t>
            </w:r>
          </w:p>
          <w:p w14:paraId="49491994"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67 – The interpersonal side of being an EP needs more emphasis</w:t>
            </w:r>
          </w:p>
          <w:p w14:paraId="14671291"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b/>
              </w:rPr>
            </w:pPr>
            <w:r w:rsidRPr="00CC299B">
              <w:rPr>
                <w:rFonts w:eastAsiaTheme="minorEastAsia" w:cs="Calibri"/>
                <w:b/>
              </w:rPr>
              <w:t>Relationships with schools</w:t>
            </w:r>
          </w:p>
          <w:p w14:paraId="5140094F"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11 – Therapeutic work has an influence on the whole school</w:t>
            </w:r>
          </w:p>
          <w:p w14:paraId="20B2043A"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15 – Modelling to staff the importance of therapeutic relationships with children and young people</w:t>
            </w:r>
          </w:p>
          <w:p w14:paraId="6858E774"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19 – If children and young people see good relationships between the EP and staff, this models good relationships for them</w:t>
            </w:r>
          </w:p>
          <w:p w14:paraId="35B44ACC"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20 – Going into schools regularly gives the EP a high profile as someone it is good to spend time with</w:t>
            </w:r>
          </w:p>
        </w:tc>
      </w:tr>
      <w:tr w:rsidR="00CC299B" w:rsidRPr="00CC299B" w14:paraId="6134BC48" w14:textId="77777777" w:rsidTr="00134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4CD2EAF" w14:textId="77777777" w:rsidR="00CC299B" w:rsidRPr="00CC299B" w:rsidRDefault="00CC299B" w:rsidP="003427EB">
            <w:pPr>
              <w:spacing w:line="240" w:lineRule="auto"/>
              <w:rPr>
                <w:rFonts w:eastAsiaTheme="minorEastAsia" w:cs="Calibri"/>
              </w:rPr>
            </w:pPr>
            <w:r w:rsidRPr="00CC299B">
              <w:rPr>
                <w:rFonts w:eastAsiaTheme="minorEastAsia" w:cs="Calibri"/>
              </w:rPr>
              <w:t xml:space="preserve">2. Building therapeutic </w:t>
            </w:r>
            <w:r w:rsidRPr="00CC299B">
              <w:rPr>
                <w:rFonts w:eastAsiaTheme="minorEastAsia" w:cs="Calibri"/>
              </w:rPr>
              <w:lastRenderedPageBreak/>
              <w:t>relationships</w:t>
            </w:r>
          </w:p>
        </w:tc>
        <w:tc>
          <w:tcPr>
            <w:tcW w:w="5873" w:type="dxa"/>
          </w:tcPr>
          <w:p w14:paraId="2E84D76D"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lastRenderedPageBreak/>
              <w:t xml:space="preserve">Code 2 – Available time during training placements </w:t>
            </w:r>
            <w:r w:rsidRPr="00CC299B">
              <w:rPr>
                <w:rFonts w:eastAsiaTheme="minorEastAsia" w:cs="Calibri"/>
              </w:rPr>
              <w:lastRenderedPageBreak/>
              <w:t>facilitates therapeutic work</w:t>
            </w:r>
          </w:p>
          <w:p w14:paraId="394940FF"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6 – Being outside school systems is important for building the therapeutic relationship</w:t>
            </w:r>
          </w:p>
          <w:p w14:paraId="4A4F4CA7"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7 – Building the therapeutic relationship; a letter can make a young person feel special</w:t>
            </w:r>
          </w:p>
          <w:p w14:paraId="5F3C9096"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15 – Modelling to staff the importance of therapeutic relationships with children and young people</w:t>
            </w:r>
          </w:p>
          <w:p w14:paraId="3183B63E"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19 – If children and young people see good relationships between the EP and staff, this models good relationships for them</w:t>
            </w:r>
          </w:p>
          <w:p w14:paraId="24F323A5"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20 – Going into schools regularly gives the EP a high profile as someone it is good to spend time with</w:t>
            </w:r>
          </w:p>
          <w:p w14:paraId="1EAB307C"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 xml:space="preserve">Code 29 – Children and young people need at least one good relationship in their lives </w:t>
            </w:r>
          </w:p>
          <w:p w14:paraId="286FB9B9"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59 - Schools are good at identifying children who need support</w:t>
            </w:r>
          </w:p>
        </w:tc>
      </w:tr>
      <w:tr w:rsidR="00CC299B" w:rsidRPr="00CC299B" w14:paraId="2424C42C" w14:textId="77777777" w:rsidTr="00134D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F27FA56" w14:textId="77777777" w:rsidR="00CC299B" w:rsidRPr="00CC299B" w:rsidRDefault="00CC299B" w:rsidP="003427EB">
            <w:pPr>
              <w:spacing w:line="240" w:lineRule="auto"/>
              <w:rPr>
                <w:rFonts w:eastAsiaTheme="minorEastAsia" w:cs="Calibri"/>
              </w:rPr>
            </w:pPr>
            <w:r w:rsidRPr="00CC299B">
              <w:rPr>
                <w:rFonts w:eastAsiaTheme="minorEastAsia" w:cs="Calibri"/>
              </w:rPr>
              <w:lastRenderedPageBreak/>
              <w:t>3. Relationships which support therapeutic work</w:t>
            </w:r>
          </w:p>
        </w:tc>
        <w:tc>
          <w:tcPr>
            <w:tcW w:w="5873" w:type="dxa"/>
          </w:tcPr>
          <w:p w14:paraId="7BBB8975"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38 – The importance of peer support</w:t>
            </w:r>
          </w:p>
          <w:p w14:paraId="64955400"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39 – Just knowing that someone else knows and cares is vital</w:t>
            </w:r>
          </w:p>
          <w:p w14:paraId="4FC45FA3"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40 – Communal offices facilitate peer support; working alone is bad for our mental health</w:t>
            </w:r>
          </w:p>
          <w:p w14:paraId="3B95CFAD"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41 – Feeling supported by colleagues</w:t>
            </w:r>
          </w:p>
          <w:p w14:paraId="7D4CE30E"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42 – Letting colleagues challenge you</w:t>
            </w:r>
          </w:p>
          <w:p w14:paraId="09AF8DAB"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43 – We need to know our limitations where therapeutic work is concerned</w:t>
            </w:r>
          </w:p>
          <w:p w14:paraId="2EDA9D15" w14:textId="77777777" w:rsid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44 – There are some situations that are too close to our experiences for us to be able to do any therapeutic work</w:t>
            </w:r>
          </w:p>
          <w:p w14:paraId="0B2EFF9C" w14:textId="178692D0" w:rsidR="00301EE6" w:rsidRPr="00CC299B" w:rsidRDefault="00301EE6"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Pr>
                <w:rFonts w:eastAsiaTheme="minorEastAsia" w:cs="Calibri"/>
              </w:rPr>
              <w:t>Code 45 – Supporting others to do therapeutic work</w:t>
            </w:r>
          </w:p>
          <w:p w14:paraId="13C8FECE"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47 – The emotional impact of positive feedback</w:t>
            </w:r>
          </w:p>
          <w:p w14:paraId="20E3E5F3"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48 – It is important to give ourselves permission not to engage with certain pieces of work if they are too close to our own issues</w:t>
            </w:r>
          </w:p>
          <w:p w14:paraId="61F96F32"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49 – Feeling lucky that she has such good peer support</w:t>
            </w:r>
          </w:p>
          <w:p w14:paraId="392BBBCA"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50 – Realising that it is not luck but hard work that has resulted in such good relationships</w:t>
            </w:r>
          </w:p>
          <w:p w14:paraId="5DCFFA11"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51 – Her service has changed to one which was more willing to get “dirty” and “messy”</w:t>
            </w:r>
          </w:p>
          <w:p w14:paraId="0EB9352C"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52 – Improving relationships within the EPS team</w:t>
            </w:r>
          </w:p>
          <w:p w14:paraId="72398809"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53 – Sharing is hard, but it is easier with age and if you all contribute</w:t>
            </w:r>
          </w:p>
        </w:tc>
      </w:tr>
      <w:tr w:rsidR="00CC299B" w:rsidRPr="00CC299B" w14:paraId="1948D12A" w14:textId="77777777" w:rsidTr="00134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1868C0D" w14:textId="77777777" w:rsidR="00CC299B" w:rsidRPr="00CC299B" w:rsidRDefault="00CC299B" w:rsidP="003427EB">
            <w:pPr>
              <w:spacing w:line="240" w:lineRule="auto"/>
              <w:rPr>
                <w:rFonts w:eastAsiaTheme="minorEastAsia" w:cs="Calibri"/>
              </w:rPr>
            </w:pPr>
            <w:r w:rsidRPr="00CC299B">
              <w:rPr>
                <w:rFonts w:eastAsiaTheme="minorEastAsia" w:cs="Calibri"/>
              </w:rPr>
              <w:t>4. Her evidence base for working therapeutically</w:t>
            </w:r>
          </w:p>
        </w:tc>
        <w:tc>
          <w:tcPr>
            <w:tcW w:w="5873" w:type="dxa"/>
          </w:tcPr>
          <w:p w14:paraId="11B78DD1"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8 – Successful outcomes</w:t>
            </w:r>
          </w:p>
          <w:p w14:paraId="49C83C27"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10 – The experience was unbelievably moving</w:t>
            </w:r>
          </w:p>
          <w:p w14:paraId="21B88AF9"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11 – Therapeutic work has an influence on the whole school</w:t>
            </w:r>
          </w:p>
          <w:p w14:paraId="3FB82E06"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12 – Therapeutic work is an efficient use of time</w:t>
            </w:r>
          </w:p>
          <w:p w14:paraId="17CA8588"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 xml:space="preserve">Code 24 – Brief therapeutic encounters can have a </w:t>
            </w:r>
            <w:r w:rsidRPr="00CC299B">
              <w:rPr>
                <w:rFonts w:eastAsiaTheme="minorEastAsia" w:cs="Calibri"/>
              </w:rPr>
              <w:lastRenderedPageBreak/>
              <w:t>long lasting effect</w:t>
            </w:r>
          </w:p>
          <w:p w14:paraId="4F7174B8"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25 – Evidence in support of therapeutic encounters: they say they feel better</w:t>
            </w:r>
          </w:p>
          <w:p w14:paraId="4E97872B"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27 – Therapeutic encounters are a useful and effective</w:t>
            </w:r>
          </w:p>
          <w:p w14:paraId="26294BAC" w14:textId="0EA2D011"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 xml:space="preserve">Code 34 – Building therapeutic relationships has long-term benefits and makes </w:t>
            </w:r>
            <w:r w:rsidR="00E972B1">
              <w:rPr>
                <w:rFonts w:eastAsiaTheme="minorEastAsia" w:cs="Calibri"/>
              </w:rPr>
              <w:t>ongoing</w:t>
            </w:r>
            <w:r w:rsidRPr="00CC299B">
              <w:rPr>
                <w:rFonts w:eastAsiaTheme="minorEastAsia" w:cs="Calibri"/>
              </w:rPr>
              <w:t xml:space="preserve"> interventions more efficient</w:t>
            </w:r>
          </w:p>
        </w:tc>
      </w:tr>
      <w:tr w:rsidR="00CC299B" w:rsidRPr="00CC299B" w14:paraId="033AFA43" w14:textId="77777777" w:rsidTr="00134D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98CFD45" w14:textId="77777777" w:rsidR="00CC299B" w:rsidRPr="00CC299B" w:rsidRDefault="00CC299B" w:rsidP="003427EB">
            <w:pPr>
              <w:spacing w:line="240" w:lineRule="auto"/>
              <w:rPr>
                <w:rFonts w:eastAsiaTheme="minorEastAsia" w:cs="Calibri"/>
              </w:rPr>
            </w:pPr>
            <w:r w:rsidRPr="00CC299B">
              <w:rPr>
                <w:rFonts w:eastAsiaTheme="minorEastAsia" w:cs="Calibri"/>
              </w:rPr>
              <w:lastRenderedPageBreak/>
              <w:t>5. Challenges to working therapeutically</w:t>
            </w:r>
          </w:p>
        </w:tc>
        <w:tc>
          <w:tcPr>
            <w:tcW w:w="5873" w:type="dxa"/>
          </w:tcPr>
          <w:p w14:paraId="50DCFEB5"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b/>
              </w:rPr>
            </w:pPr>
            <w:r w:rsidRPr="00CC299B">
              <w:rPr>
                <w:rFonts w:eastAsiaTheme="minorEastAsia" w:cs="Calibri"/>
                <w:b/>
              </w:rPr>
              <w:t>Being too successful</w:t>
            </w:r>
          </w:p>
          <w:p w14:paraId="492439E6"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28 – Success results in a dilemma as it leaves schools wanting more</w:t>
            </w:r>
          </w:p>
          <w:p w14:paraId="0DCE05B9"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30 - It is really hard dealing with not being able to help everyone</w:t>
            </w:r>
          </w:p>
          <w:p w14:paraId="33BE4387"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31 – Managing the over-whelming needs in children and young people. Making a difference with every small encounter we have with each person</w:t>
            </w:r>
          </w:p>
          <w:p w14:paraId="25316A29"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b/>
              </w:rPr>
            </w:pPr>
            <w:r w:rsidRPr="00CC299B">
              <w:rPr>
                <w:rFonts w:eastAsiaTheme="minorEastAsia" w:cs="Calibri"/>
                <w:b/>
              </w:rPr>
              <w:t>Engaging with strong emotion</w:t>
            </w:r>
          </w:p>
          <w:p w14:paraId="73C271BF"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 xml:space="preserve">Code 33 – Working therapeutically involves engaging with strong emotion in others and </w:t>
            </w:r>
            <w:proofErr w:type="gramStart"/>
            <w:r w:rsidRPr="00CC299B">
              <w:rPr>
                <w:rFonts w:eastAsiaTheme="minorEastAsia" w:cs="Calibri"/>
              </w:rPr>
              <w:t>ourselves</w:t>
            </w:r>
            <w:proofErr w:type="gramEnd"/>
            <w:r w:rsidRPr="00CC299B">
              <w:rPr>
                <w:rFonts w:eastAsiaTheme="minorEastAsia" w:cs="Calibri"/>
              </w:rPr>
              <w:t>. It will be hard</w:t>
            </w:r>
          </w:p>
          <w:p w14:paraId="059297D6"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35 – Feeling that her training had not really supported her to work therapeutically</w:t>
            </w:r>
          </w:p>
          <w:p w14:paraId="63D7B280"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43 – We need to know our limitations where therapeutic work is concerned</w:t>
            </w:r>
          </w:p>
          <w:p w14:paraId="64E7B675"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44 – There are some situations that are too close to our own experiences for us to be able to engage with the young person</w:t>
            </w:r>
          </w:p>
          <w:p w14:paraId="284F9E2B"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48 – It is important to give ourselves permission not to do certain pieces of work if they are too close to our own issues</w:t>
            </w:r>
          </w:p>
          <w:p w14:paraId="11738E2C"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b/>
              </w:rPr>
            </w:pPr>
            <w:r w:rsidRPr="00CC299B">
              <w:rPr>
                <w:rFonts w:eastAsiaTheme="minorEastAsia" w:cs="Calibri"/>
                <w:b/>
              </w:rPr>
              <w:t>Training issues</w:t>
            </w:r>
          </w:p>
          <w:p w14:paraId="1921EA74"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35 – Feeling that her training had not really supported her to work therapeutically</w:t>
            </w:r>
          </w:p>
          <w:p w14:paraId="452C2E05"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36 – Experiences from teaching had given her valuable experience to understand the demands of therapeutic work</w:t>
            </w:r>
          </w:p>
          <w:p w14:paraId="4AEE5367"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37 – Personal psychotherapy is also important in supporting you to work therapeutically</w:t>
            </w:r>
          </w:p>
          <w:p w14:paraId="34026B3D"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b/>
              </w:rPr>
            </w:pPr>
            <w:r w:rsidRPr="00CC299B">
              <w:rPr>
                <w:rFonts w:eastAsiaTheme="minorEastAsia" w:cs="Calibri"/>
                <w:b/>
              </w:rPr>
              <w:t>Unsupportive school environments</w:t>
            </w:r>
          </w:p>
          <w:p w14:paraId="5BD8CE50"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18 – It is very difficult to do therapeutic work in chaotic schools</w:t>
            </w:r>
          </w:p>
          <w:p w14:paraId="276FB406"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21 – Chaotic schools make therapeutic work very difficult</w:t>
            </w:r>
          </w:p>
          <w:p w14:paraId="0359FF4F"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23 – It is very de-moralising when your efforts to support a child and keep them in school are not reciprocated by the school</w:t>
            </w:r>
          </w:p>
          <w:p w14:paraId="2EA424DC"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55 – Fire-fighting and statutory assessments get in the way of therapeutic work</w:t>
            </w:r>
          </w:p>
          <w:p w14:paraId="6A26D75F"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56 – Reactive emergency work is dissatisfying for schools and EPs</w:t>
            </w:r>
          </w:p>
          <w:p w14:paraId="6F215457"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 xml:space="preserve">Code 61 – In chaotic schools it is important to work </w:t>
            </w:r>
            <w:r w:rsidRPr="00CC299B">
              <w:rPr>
                <w:rFonts w:eastAsiaTheme="minorEastAsia" w:cs="Calibri"/>
              </w:rPr>
              <w:lastRenderedPageBreak/>
              <w:t>with staff</w:t>
            </w:r>
          </w:p>
          <w:p w14:paraId="6CAD7EF8"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63 – The school culture and environment is very important in therapeutic work</w:t>
            </w:r>
          </w:p>
          <w:p w14:paraId="56ECE98D"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b/>
              </w:rPr>
            </w:pPr>
            <w:r w:rsidRPr="00CC299B">
              <w:rPr>
                <w:rFonts w:eastAsiaTheme="minorEastAsia" w:cs="Calibri"/>
                <w:b/>
              </w:rPr>
              <w:t>Privileged agendas</w:t>
            </w:r>
          </w:p>
          <w:p w14:paraId="59C8B0FF" w14:textId="77777777" w:rsidR="00CC299B" w:rsidRPr="00CC299B" w:rsidRDefault="00CC299B" w:rsidP="003427EB">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b/>
              </w:rPr>
            </w:pPr>
            <w:r w:rsidRPr="00CC299B">
              <w:rPr>
                <w:rFonts w:eastAsiaTheme="minorEastAsia" w:cs="Calibri"/>
              </w:rPr>
              <w:t>Code 66 – Some EPs want to make a difference and some want an easy life</w:t>
            </w:r>
          </w:p>
        </w:tc>
      </w:tr>
      <w:tr w:rsidR="00CC299B" w:rsidRPr="00CC299B" w14:paraId="26C61304" w14:textId="77777777" w:rsidTr="00134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089F84BB" w14:textId="77777777" w:rsidR="00CC299B" w:rsidRPr="00CC299B" w:rsidRDefault="00CC299B" w:rsidP="003427EB">
            <w:pPr>
              <w:spacing w:line="240" w:lineRule="auto"/>
              <w:rPr>
                <w:rFonts w:eastAsiaTheme="minorEastAsia" w:cs="Calibri"/>
              </w:rPr>
            </w:pPr>
            <w:r w:rsidRPr="00CC299B">
              <w:rPr>
                <w:rFonts w:eastAsiaTheme="minorEastAsia" w:cs="Calibri"/>
              </w:rPr>
              <w:lastRenderedPageBreak/>
              <w:t>6. Miscellaneous</w:t>
            </w:r>
          </w:p>
        </w:tc>
        <w:tc>
          <w:tcPr>
            <w:tcW w:w="5873" w:type="dxa"/>
          </w:tcPr>
          <w:p w14:paraId="6AB3A9BD"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16 – EPs can feel that they have no role in schools that work well with children with SEN</w:t>
            </w:r>
          </w:p>
          <w:p w14:paraId="0983A427"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17 - Training schools to work with students with SEN allows the EP to have more time to get involved with the more complex cases</w:t>
            </w:r>
          </w:p>
          <w:p w14:paraId="1A3D10F6"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p>
          <w:p w14:paraId="33C067F6"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26 – Rachel’s definition of a therapeutic encounter</w:t>
            </w:r>
          </w:p>
          <w:p w14:paraId="776123DA"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p>
          <w:p w14:paraId="64A95A14"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46 – Sometimes she has done very little therapeutic work</w:t>
            </w:r>
          </w:p>
          <w:p w14:paraId="4FF1A315"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54 – Doing less therapeutic work because of commissioned work to do supervision for family interventions</w:t>
            </w:r>
          </w:p>
          <w:p w14:paraId="040A331A"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p>
          <w:p w14:paraId="16571117" w14:textId="77777777" w:rsid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60 – Most of her therapeutic work has been with secondary age children</w:t>
            </w:r>
          </w:p>
          <w:p w14:paraId="75C9D9C8" w14:textId="77777777" w:rsidR="00301EE6" w:rsidRDefault="00301EE6"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p>
          <w:p w14:paraId="5BB4C624" w14:textId="5C8D3C4D" w:rsidR="00301EE6" w:rsidRPr="00CC299B" w:rsidRDefault="00301EE6"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Pr>
                <w:rFonts w:eastAsiaTheme="minorEastAsia" w:cs="Calibri"/>
              </w:rPr>
              <w:t>Code 62 – There is so much need for therapeutic support in schools</w:t>
            </w:r>
          </w:p>
          <w:p w14:paraId="25374C04"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p>
          <w:p w14:paraId="20BAE226" w14:textId="3C828234" w:rsidR="00301EE6"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64 – A bold statement – all schools want EPs to work therapeutically</w:t>
            </w:r>
          </w:p>
          <w:p w14:paraId="294F3310"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p>
          <w:p w14:paraId="5E66BF4F" w14:textId="77777777" w:rsidR="00CC299B" w:rsidRPr="00CC299B" w:rsidRDefault="00CC299B" w:rsidP="003427EB">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65 – There is such need for therapeutic interventions, more and more people are realising this</w:t>
            </w:r>
          </w:p>
        </w:tc>
      </w:tr>
    </w:tbl>
    <w:p w14:paraId="17D447B6" w14:textId="77777777" w:rsidR="00CC299B" w:rsidRPr="00CC299B" w:rsidRDefault="00CC299B" w:rsidP="00CC299B"/>
    <w:p w14:paraId="45CFE0FE" w14:textId="77777777" w:rsidR="00CC299B" w:rsidRPr="00CC299B" w:rsidRDefault="00CC299B" w:rsidP="00CC299B"/>
    <w:p w14:paraId="52F73BE0" w14:textId="77777777" w:rsidR="00CC299B" w:rsidRDefault="00CC299B">
      <w:pPr>
        <w:rPr>
          <w:rFonts w:asciiTheme="majorHAnsi" w:eastAsiaTheme="majorEastAsia" w:hAnsiTheme="majorHAnsi" w:cstheme="majorBidi"/>
          <w:b/>
          <w:bCs/>
          <w:color w:val="345A8A" w:themeColor="accent1" w:themeShade="B5"/>
          <w:sz w:val="32"/>
          <w:szCs w:val="32"/>
        </w:rPr>
      </w:pPr>
      <w:r>
        <w:br w:type="page"/>
      </w:r>
    </w:p>
    <w:p w14:paraId="71C0E4C7" w14:textId="78EC28C7" w:rsidR="00023B0E" w:rsidRDefault="00023B0E" w:rsidP="00D451DC">
      <w:pPr>
        <w:pStyle w:val="Heading1"/>
      </w:pPr>
      <w:bookmarkStart w:id="82" w:name="_Toc206041404"/>
      <w:r>
        <w:lastRenderedPageBreak/>
        <w:t xml:space="preserve">Appendix </w:t>
      </w:r>
      <w:r w:rsidR="00CC299B">
        <w:t>5</w:t>
      </w:r>
      <w:bookmarkEnd w:id="82"/>
    </w:p>
    <w:p w14:paraId="329C2689" w14:textId="10B6443A" w:rsidR="00450031" w:rsidRDefault="00450031" w:rsidP="00450031">
      <w:pPr>
        <w:pStyle w:val="Heading2"/>
      </w:pPr>
      <w:bookmarkStart w:id="83" w:name="_Toc206041405"/>
      <w:r>
        <w:t>Transcript</w:t>
      </w:r>
      <w:r w:rsidR="00DB467E">
        <w:t xml:space="preserve"> of </w:t>
      </w:r>
      <w:r w:rsidRPr="00830864">
        <w:t>Lisa</w:t>
      </w:r>
      <w:r w:rsidR="00DB467E">
        <w:t>’s conversation</w:t>
      </w:r>
      <w:r>
        <w:t>, with codes</w:t>
      </w:r>
      <w:bookmarkEnd w:id="83"/>
    </w:p>
    <w:p w14:paraId="50D5196B" w14:textId="22D865E5" w:rsidR="00973B6E" w:rsidRPr="00DF7BA4" w:rsidRDefault="00DB467E" w:rsidP="00973B6E">
      <w:pPr>
        <w:pStyle w:val="Heading3"/>
      </w:pPr>
      <w:bookmarkStart w:id="84" w:name="_Toc206041406"/>
      <w:r>
        <w:t>The c</w:t>
      </w:r>
      <w:r w:rsidR="00973B6E" w:rsidRPr="00DF7BA4">
        <w:t>ontext</w:t>
      </w:r>
      <w:bookmarkEnd w:id="84"/>
    </w:p>
    <w:p w14:paraId="1A3CF384" w14:textId="1B98535E" w:rsidR="00973B6E" w:rsidRDefault="00973B6E" w:rsidP="00973B6E">
      <w:r w:rsidRPr="00DF7BA4">
        <w:t>Lisa is a senior EP in a service where I am employed as a trainee. She i</w:t>
      </w:r>
      <w:r w:rsidR="000356E1">
        <w:t>s white British woman in her 40</w:t>
      </w:r>
      <w:r w:rsidRPr="00DF7BA4">
        <w:t xml:space="preserve">s. We are both part of a small city EP service, so although she is not my supervisor we see each other regularly for group supervision and staff meetings. I consider that we have a good and friendly working relationship. She had told me several months previously that she had undertaken her own therapy with a Gestalt psychotherapist. She had recently also undertaken a supervision training at The </w:t>
      </w:r>
      <w:proofErr w:type="spellStart"/>
      <w:r w:rsidRPr="00DF7BA4">
        <w:t>Tavistock</w:t>
      </w:r>
      <w:proofErr w:type="spellEnd"/>
      <w:r w:rsidRPr="00DF7BA4">
        <w:t xml:space="preserve">, where there was a psychodynamic emphasis. </w:t>
      </w:r>
    </w:p>
    <w:p w14:paraId="2F56DA08" w14:textId="77777777" w:rsidR="00973B6E" w:rsidRPr="00DF7BA4" w:rsidRDefault="00973B6E" w:rsidP="00973B6E"/>
    <w:p w14:paraId="31F73EE5" w14:textId="77777777" w:rsidR="00973B6E" w:rsidRDefault="00973B6E" w:rsidP="00973B6E">
      <w:r w:rsidRPr="00DF7BA4">
        <w:t>I identified four over arching themes from Lisa’s interview that tell the story of the conversation between us, regarding her experiences of working therapeutically as an EP. Occasionally a code was used in two themes as I felt that it contained two ideas.</w:t>
      </w:r>
    </w:p>
    <w:p w14:paraId="2B0C4DD0" w14:textId="77777777" w:rsidR="00973B6E" w:rsidRDefault="00973B6E" w:rsidP="00973B6E"/>
    <w:p w14:paraId="553A5689" w14:textId="47471CE2" w:rsidR="00973B6E" w:rsidRPr="00830864" w:rsidRDefault="00973B6E" w:rsidP="00973B6E">
      <w:pPr>
        <w:pStyle w:val="Heading2"/>
      </w:pPr>
    </w:p>
    <w:p w14:paraId="1211F03F" w14:textId="77777777" w:rsidR="00973B6E" w:rsidRDefault="00973B6E" w:rsidP="00973B6E"/>
    <w:p w14:paraId="3D81DC46" w14:textId="314588F0" w:rsidR="006D4B5F" w:rsidRPr="00727DA2" w:rsidRDefault="00973B6E" w:rsidP="00727DA2">
      <w:pPr>
        <w:rPr>
          <w:rFonts w:asciiTheme="majorHAnsi" w:eastAsiaTheme="majorEastAsia" w:hAnsiTheme="majorHAnsi" w:cstheme="majorBidi"/>
          <w:b/>
          <w:bCs/>
          <w:color w:val="345A8A" w:themeColor="accent1" w:themeShade="B5"/>
          <w:sz w:val="32"/>
          <w:szCs w:val="32"/>
        </w:rPr>
        <w:sectPr w:rsidR="006D4B5F" w:rsidRPr="00727DA2" w:rsidSect="00586007">
          <w:pgSz w:w="11900" w:h="16840"/>
          <w:pgMar w:top="1440" w:right="1800" w:bottom="1440" w:left="2325" w:header="708" w:footer="708" w:gutter="0"/>
          <w:pgNumType w:start="153"/>
          <w:cols w:space="708"/>
          <w:docGrid w:linePitch="360"/>
        </w:sectPr>
      </w:pPr>
      <w:r>
        <w:br w:type="page"/>
      </w:r>
    </w:p>
    <w:p w14:paraId="35CF9F85" w14:textId="10E50873" w:rsidR="00CC299B" w:rsidRPr="009222E8" w:rsidRDefault="00CC299B" w:rsidP="00727DA2">
      <w:pPr>
        <w:pStyle w:val="Heading1"/>
        <w:ind w:left="2160" w:firstLine="720"/>
        <w:jc w:val="left"/>
        <w:rPr>
          <w:sz w:val="32"/>
        </w:rPr>
      </w:pPr>
      <w:bookmarkStart w:id="85" w:name="_Toc206041407"/>
      <w:r>
        <w:lastRenderedPageBreak/>
        <w:t>Appendix 6</w:t>
      </w:r>
      <w:bookmarkEnd w:id="85"/>
    </w:p>
    <w:p w14:paraId="79278801" w14:textId="524C5DBA" w:rsidR="00CC299B" w:rsidRPr="00830864" w:rsidRDefault="00CC299B" w:rsidP="00830864">
      <w:pPr>
        <w:pStyle w:val="Heading2"/>
      </w:pPr>
      <w:bookmarkStart w:id="86" w:name="_Toc206041408"/>
      <w:r w:rsidRPr="00830864">
        <w:t>My narrati</w:t>
      </w:r>
      <w:r w:rsidR="00DB467E">
        <w:t>ve of my conversation</w:t>
      </w:r>
      <w:r w:rsidRPr="00830864">
        <w:t xml:space="preserve"> with Lisa</w:t>
      </w:r>
      <w:bookmarkEnd w:id="86"/>
      <w:r w:rsidRPr="00830864">
        <w:t xml:space="preserve"> </w:t>
      </w:r>
    </w:p>
    <w:p w14:paraId="7C9994A2" w14:textId="77777777" w:rsidR="00CC299B" w:rsidRDefault="00CC299B" w:rsidP="00CC299B"/>
    <w:p w14:paraId="2AE7F7E0" w14:textId="77777777" w:rsidR="00CC299B" w:rsidRPr="00CC299B" w:rsidRDefault="00CC299B" w:rsidP="00CC299B">
      <w:pPr>
        <w:rPr>
          <w:rFonts w:cs="Calibri"/>
        </w:rPr>
      </w:pPr>
      <w:r w:rsidRPr="00CC299B">
        <w:rPr>
          <w:rFonts w:cs="Calibri"/>
        </w:rPr>
        <w:t>I started the interview by asking Lisa to tell me about her experiences of working therapeutically within her role as an EP.</w:t>
      </w:r>
    </w:p>
    <w:p w14:paraId="201D0AF1" w14:textId="77777777" w:rsidR="00CC299B" w:rsidRPr="00CC299B" w:rsidRDefault="00CC299B" w:rsidP="00CC299B">
      <w:pPr>
        <w:rPr>
          <w:rFonts w:cs="Calibri"/>
        </w:rPr>
      </w:pPr>
    </w:p>
    <w:p w14:paraId="15398CBB" w14:textId="1CDC3961" w:rsidR="00CC299B" w:rsidRPr="00CC299B" w:rsidRDefault="00CC299B" w:rsidP="00CC299B">
      <w:pPr>
        <w:rPr>
          <w:rFonts w:cs="Calibri"/>
        </w:rPr>
      </w:pPr>
      <w:r w:rsidRPr="00CC299B">
        <w:rPr>
          <w:rFonts w:cs="Calibri"/>
        </w:rPr>
        <w:t xml:space="preserve">Lisa began with a statement: “I suppose it has been quite an eclectic mix”. She went on to summarise her early training and post-training experiences, making these the beginning of her story. She mentioned doing non-directive play-based work and narrative work.  However, she seemed sad as she explained that she has done less and less of this kind of work, because of time pressures and the time-allocation model of service delivery. She contrasted her way of working with her perception of the work of clinical psychologists. She stated that they were based in clinics with weekly contact with clients and the ability to work with a client until a situation was resolved. </w:t>
      </w:r>
      <w:proofErr w:type="gramStart"/>
      <w:r w:rsidRPr="00CC299B">
        <w:rPr>
          <w:rFonts w:cs="Calibri"/>
        </w:rPr>
        <w:t>Whereas, she would spend three hours in a school and then not visit again for five or six weeks.</w:t>
      </w:r>
      <w:proofErr w:type="gramEnd"/>
      <w:r w:rsidRPr="00CC299B">
        <w:rPr>
          <w:rFonts w:cs="Calibri"/>
        </w:rPr>
        <w:t xml:space="preserve"> </w:t>
      </w:r>
    </w:p>
    <w:p w14:paraId="5BD898DB" w14:textId="77777777" w:rsidR="00CC299B" w:rsidRPr="00CC299B" w:rsidRDefault="00CC299B" w:rsidP="00CC299B">
      <w:pPr>
        <w:rPr>
          <w:rFonts w:cs="Calibri"/>
        </w:rPr>
      </w:pPr>
    </w:p>
    <w:p w14:paraId="1F6CE8DF" w14:textId="77777777" w:rsidR="00CC299B" w:rsidRPr="00CC299B" w:rsidRDefault="00CC299B" w:rsidP="00CC299B">
      <w:pPr>
        <w:rPr>
          <w:rFonts w:cs="Calibri"/>
          <w:color w:val="4F81BD" w:themeColor="accent1"/>
        </w:rPr>
      </w:pPr>
      <w:r w:rsidRPr="00CC299B">
        <w:rPr>
          <w:rFonts w:cs="Calibri"/>
        </w:rPr>
        <w:t xml:space="preserve">On the other hand, Lisa told me about her work with The Family Therapy team for over ten years and said that she really enjoyed this work. </w:t>
      </w:r>
      <w:r w:rsidRPr="00CC299B">
        <w:rPr>
          <w:rFonts w:cs="Calibri"/>
          <w:color w:val="4F81BD" w:themeColor="accent1"/>
        </w:rPr>
        <w:t>[I am curious that as far as I am aware Lisa did not refer to this work when commenting on her experiences of working therapeutically as an educational psychologist (EP). I also did not ask her any more about this work].</w:t>
      </w:r>
    </w:p>
    <w:p w14:paraId="302E6849" w14:textId="77777777" w:rsidR="00CC299B" w:rsidRPr="00CC299B" w:rsidRDefault="00CC299B" w:rsidP="00CC299B">
      <w:pPr>
        <w:rPr>
          <w:rFonts w:cs="Calibri"/>
        </w:rPr>
      </w:pPr>
    </w:p>
    <w:p w14:paraId="7F6397FA" w14:textId="77777777" w:rsidR="00CC299B" w:rsidRPr="00CC299B" w:rsidRDefault="00CC299B" w:rsidP="00CC299B">
      <w:pPr>
        <w:rPr>
          <w:rFonts w:cs="Calibri"/>
          <w:color w:val="0070C0"/>
        </w:rPr>
      </w:pPr>
      <w:r w:rsidRPr="00CC299B">
        <w:rPr>
          <w:rFonts w:cs="Calibri"/>
        </w:rPr>
        <w:t xml:space="preserve">In addition to feeling that she had limited time to do therapeutic work, Lisa also expressed misgivings about her skill base as far as therapeutic work was concerned. When I challenged this, with reference to her 10 years in The Family Therapy team, she agreed that this work had really helped her in her role as an EP, particularly in relation to her ability to talk to parents and to run meetings. She felt she was much better at holding multiple perspectives. She explained </w:t>
      </w:r>
      <w:r w:rsidRPr="00CC299B">
        <w:rPr>
          <w:rFonts w:cs="Calibri"/>
        </w:rPr>
        <w:lastRenderedPageBreak/>
        <w:t xml:space="preserve">that she felt unconfident with reference to doing things like Narrative Therapy. Moreover, in the past she had not had access to supervision, or professional and relevant support from colleagues for this kind of work. She used the word “clinical” to refer to her previous work, but then hesitated and seemed to speculate that this was presumptuous. </w:t>
      </w:r>
      <w:r w:rsidRPr="00CC299B">
        <w:rPr>
          <w:rFonts w:cs="Calibri"/>
          <w:color w:val="0070C0"/>
        </w:rPr>
        <w:t xml:space="preserve">[I am interested in the kudos around the word “clinical” and how this fits in with her later comments to do with the professional jealousies and models of working] </w:t>
      </w:r>
    </w:p>
    <w:p w14:paraId="2ACA3B65" w14:textId="77777777" w:rsidR="00CC299B" w:rsidRPr="00CC299B" w:rsidRDefault="00CC299B" w:rsidP="00CC299B">
      <w:pPr>
        <w:rPr>
          <w:rFonts w:cs="Calibri"/>
          <w:color w:val="0070C0"/>
        </w:rPr>
      </w:pPr>
    </w:p>
    <w:p w14:paraId="2B5568FC" w14:textId="77777777" w:rsidR="00CC299B" w:rsidRPr="00CC299B" w:rsidRDefault="00CC299B" w:rsidP="00CC299B">
      <w:pPr>
        <w:rPr>
          <w:rFonts w:cs="Calibri"/>
        </w:rPr>
      </w:pPr>
      <w:r w:rsidRPr="00CC299B">
        <w:rPr>
          <w:rFonts w:cs="Calibri"/>
        </w:rPr>
        <w:t>However, Lisa felt that her situation had changed, concerning supervision. She said that she would feel able to ask for supervision from some of her colleagues now. She also felt that her Education Psychology Service (EPS) had historically not supported or encouraged this kind of skill development. She made another clear statement that she had decided many years ago not to go on one-day courses, as she did not feel that this offered an adequate training in the use of therapeutic interventions. She speculated that other EPSs were more supportive of their EPs’ skill development.</w:t>
      </w:r>
    </w:p>
    <w:p w14:paraId="06A9567B" w14:textId="77777777" w:rsidR="00CC299B" w:rsidRPr="00CC299B" w:rsidRDefault="00CC299B" w:rsidP="00CC299B">
      <w:pPr>
        <w:rPr>
          <w:rFonts w:cs="Calibri"/>
        </w:rPr>
      </w:pPr>
    </w:p>
    <w:p w14:paraId="29675260" w14:textId="77777777" w:rsidR="00CC299B" w:rsidRPr="00CC299B" w:rsidRDefault="00CC299B" w:rsidP="00CC299B">
      <w:pPr>
        <w:rPr>
          <w:rFonts w:cs="Calibri"/>
          <w:color w:val="0070C0"/>
        </w:rPr>
      </w:pPr>
      <w:r w:rsidRPr="00CC299B">
        <w:rPr>
          <w:rFonts w:cs="Calibri"/>
        </w:rPr>
        <w:t xml:space="preserve">I wanted to take her back to her own experiences of working therapeutically, so I refocused the conversation asking Lisa to reflect on her actual experience of being in a therapeutic situation with a child. She had already mentioned the feeling of enjoyment and the feeling of fear with reference to her skills. She added to this a sense of wonder when a child responded positively to an intervention. She juxtaposed this with her internal experience of panic that “she will get found out” as being someone who did not know what they are doing. I am intrigued by EP’s lack of self-belief and reported to her what trainee EPs had also expressed to me, using almost identical words.  </w:t>
      </w:r>
      <w:r w:rsidRPr="00CC299B">
        <w:rPr>
          <w:rFonts w:cs="Calibri"/>
          <w:color w:val="0070C0"/>
        </w:rPr>
        <w:t>[It is even more intriguing given her ten years of experience in Family Therapy].</w:t>
      </w:r>
    </w:p>
    <w:p w14:paraId="7BCFEE5C" w14:textId="77777777" w:rsidR="00CC299B" w:rsidRPr="00CC299B" w:rsidRDefault="00CC299B" w:rsidP="00CC299B">
      <w:pPr>
        <w:rPr>
          <w:rFonts w:cs="Calibri"/>
          <w:color w:val="0070C0"/>
        </w:rPr>
      </w:pPr>
    </w:p>
    <w:p w14:paraId="72F8362E" w14:textId="45B0829E" w:rsidR="00CC299B" w:rsidRPr="00CC299B" w:rsidRDefault="00CC299B" w:rsidP="00CC299B">
      <w:pPr>
        <w:rPr>
          <w:rFonts w:cs="Calibri"/>
        </w:rPr>
      </w:pPr>
      <w:r w:rsidRPr="00CC299B">
        <w:rPr>
          <w:rFonts w:cs="Calibri"/>
        </w:rPr>
        <w:t xml:space="preserve">Lisa offered a possible explanation for this lack of self-belief within the profession. She felt that EPs were often treated like the “poor cousins of clinical psychologists”. She supported this statement by telling me about her experiences as an undergraduate, when she felt those destined for clinical </w:t>
      </w:r>
      <w:r w:rsidRPr="00CC299B">
        <w:rPr>
          <w:rFonts w:cs="Calibri"/>
        </w:rPr>
        <w:lastRenderedPageBreak/>
        <w:t>psychology were treated as “special”. This was in spite of EPs having an equally arduous training route. She used irony to express her resentment, referring to peoples’ beliefs that clinical psychologists had “magic powers and tools to cure kids”. Compared to EPs who go into sch</w:t>
      </w:r>
      <w:r w:rsidR="0000403C">
        <w:rPr>
          <w:rFonts w:cs="Calibri"/>
        </w:rPr>
        <w:t>ool and “bash kids with WISCs…</w:t>
      </w:r>
      <w:r w:rsidRPr="00CC299B">
        <w:rPr>
          <w:rFonts w:cs="Calibri"/>
        </w:rPr>
        <w:t xml:space="preserve"> and IQ tests”. </w:t>
      </w:r>
    </w:p>
    <w:p w14:paraId="37437F2B" w14:textId="77777777" w:rsidR="00CC299B" w:rsidRPr="00CC299B" w:rsidRDefault="00CC299B" w:rsidP="00CC299B">
      <w:pPr>
        <w:rPr>
          <w:rFonts w:cs="Calibri"/>
        </w:rPr>
      </w:pPr>
    </w:p>
    <w:p w14:paraId="33726339" w14:textId="77777777" w:rsidR="00CC299B" w:rsidRPr="00CC299B" w:rsidRDefault="00CC299B" w:rsidP="00CC299B">
      <w:pPr>
        <w:rPr>
          <w:rFonts w:cs="Calibri"/>
        </w:rPr>
      </w:pPr>
      <w:r w:rsidRPr="00CC299B">
        <w:rPr>
          <w:rFonts w:cs="Calibri"/>
        </w:rPr>
        <w:t>However, she contrasted this opinion with a story about a clinical psychologist who she used to meet. This clinical psychologist had said to Lisa that she fantasised about being an EP, which she perceived as going into schools and working with a child who you would never have to see again, yet getting the child a statement and doing some observable good. Alternatively, as a clinical psychologist, this colleague felt that she got nowhere with families who had endemic problems. Lisa laughed at the irony of their envy about each other’s roles.</w:t>
      </w:r>
    </w:p>
    <w:p w14:paraId="465549F0" w14:textId="77777777" w:rsidR="00CC299B" w:rsidRPr="00CC299B" w:rsidRDefault="00CC299B" w:rsidP="00CC299B">
      <w:pPr>
        <w:rPr>
          <w:rFonts w:cs="Calibri"/>
        </w:rPr>
      </w:pPr>
    </w:p>
    <w:p w14:paraId="510259EC" w14:textId="1F8FBD58" w:rsidR="00CC299B" w:rsidRPr="00CC299B" w:rsidRDefault="00CC299B" w:rsidP="00CC299B">
      <w:pPr>
        <w:rPr>
          <w:rFonts w:cs="Calibri"/>
        </w:rPr>
      </w:pPr>
      <w:r w:rsidRPr="00CC299B">
        <w:rPr>
          <w:rFonts w:cs="Calibri"/>
        </w:rPr>
        <w:t>On a more positive note</w:t>
      </w:r>
      <w:r w:rsidR="0000403C">
        <w:rPr>
          <w:rFonts w:cs="Calibri"/>
        </w:rPr>
        <w:t>,</w:t>
      </w:r>
      <w:r w:rsidRPr="00CC299B">
        <w:rPr>
          <w:rFonts w:cs="Calibri"/>
        </w:rPr>
        <w:t xml:space="preserve"> Lisa expressed her confidence that she no longer feared that she would do harm to a child. She felt experienced enough to contain a child’s emotions. She was confident that she would recognise, and stop her intervention, if something she was doing was re-traumatising the child. However, she then restated her concerns about being “found out”. Not that she would do harm, but that someone else might have done a better job; e.g. a clinical psychologist, or a psychiatrist. She talked then about the medical model and how EPs did not really fit in with this and how “they” (those within the medical model) did not know how to view EPs.</w:t>
      </w:r>
    </w:p>
    <w:p w14:paraId="6240957D" w14:textId="77777777" w:rsidR="00CC299B" w:rsidRPr="00CC299B" w:rsidRDefault="00CC299B" w:rsidP="00CC299B">
      <w:pPr>
        <w:rPr>
          <w:rFonts w:cs="Calibri"/>
        </w:rPr>
      </w:pPr>
    </w:p>
    <w:p w14:paraId="62B3C5AF" w14:textId="77777777" w:rsidR="00CC299B" w:rsidRPr="00CC299B" w:rsidRDefault="00CC299B" w:rsidP="00CC299B">
      <w:pPr>
        <w:rPr>
          <w:rFonts w:cs="Calibri"/>
          <w:color w:val="0070C0"/>
        </w:rPr>
      </w:pPr>
      <w:r w:rsidRPr="00CC299B">
        <w:rPr>
          <w:rFonts w:cs="Calibri"/>
        </w:rPr>
        <w:t xml:space="preserve">I picked up her reference to the medical model and asked her about her model. After a little reflection, she listed four approaches, which informed her work. These were Person-Centred thinking, Psychodynamic ideas, Systemic theories and Narrative Therapy. She went on to explain more about her underlying philosophies about her work. She felt that the worst thing you could do was impose a method on a child. She felt it was important to be sensitive to the child, the family and the situation and offer interventions that suited their </w:t>
      </w:r>
      <w:r w:rsidRPr="00CC299B">
        <w:rPr>
          <w:rFonts w:cs="Calibri"/>
        </w:rPr>
        <w:lastRenderedPageBreak/>
        <w:t xml:space="preserve">requirements. She felt that she was better at being aware of this than in the past. Another important idea was that “less is more”.  She explained that she meant this in terms of interventions and sometimes in terms of the amount of time spent on an intervention. </w:t>
      </w:r>
      <w:r w:rsidRPr="00CC299B">
        <w:rPr>
          <w:rFonts w:cs="Calibri"/>
          <w:color w:val="0070C0"/>
        </w:rPr>
        <w:t>[This comment seemed important – I am not sure I appreciated the full meaning of what Lisa was saying]</w:t>
      </w:r>
    </w:p>
    <w:p w14:paraId="25B3AC48" w14:textId="77777777" w:rsidR="00CC299B" w:rsidRPr="00CC299B" w:rsidRDefault="00CC299B" w:rsidP="00CC299B">
      <w:pPr>
        <w:rPr>
          <w:rFonts w:cs="Calibri"/>
        </w:rPr>
      </w:pPr>
    </w:p>
    <w:p w14:paraId="78E51A99" w14:textId="77777777" w:rsidR="00CC299B" w:rsidRPr="00CC299B" w:rsidRDefault="00CC299B" w:rsidP="00CC299B">
      <w:pPr>
        <w:rPr>
          <w:rFonts w:cs="Calibri"/>
        </w:rPr>
      </w:pPr>
      <w:r w:rsidRPr="00CC299B">
        <w:rPr>
          <w:rFonts w:cs="Calibri"/>
        </w:rPr>
        <w:t xml:space="preserve">However, apart from her work in Family Therapy, Lisa said that she felt sad that she no longer carried out this kind of work. She said that she felt she had been in a rut and experiencing burnout until the arrival of trainees. She felt that having trainees come into the Service had re-energised her and challenged her to think about working in this way again. In addition, she was aware that schools were often making referrals to Child and Adolescent Mental Health Services (CAMHS) for work that she knew she was capable of doing. I expressed my belief that there was a role for EPs to work with less severe mental health issues within schools. This is especially the case given how over-stretched CAMHS workers have seemed to be. </w:t>
      </w:r>
    </w:p>
    <w:p w14:paraId="083A54A0" w14:textId="77777777" w:rsidR="00CC299B" w:rsidRPr="00CC299B" w:rsidRDefault="00CC299B" w:rsidP="00CC299B">
      <w:pPr>
        <w:rPr>
          <w:rFonts w:cs="Calibri"/>
        </w:rPr>
      </w:pPr>
    </w:p>
    <w:p w14:paraId="40CD271C" w14:textId="77777777" w:rsidR="00CC299B" w:rsidRPr="00CC299B" w:rsidRDefault="00CC299B" w:rsidP="00CC299B">
      <w:pPr>
        <w:rPr>
          <w:rFonts w:cs="Calibri"/>
        </w:rPr>
      </w:pPr>
      <w:r w:rsidRPr="00CC299B">
        <w:rPr>
          <w:rFonts w:cs="Calibri"/>
        </w:rPr>
        <w:t xml:space="preserve">I refocused the conversation again, asking a further question about Lisa’s experiences in relation to children and colleagues. I summarised what she had said so far. I stated that I felt, in spite of her fears, she was actually very skilled. She responded by suggesting that “maybe she needed a push”. Then she expressed another core belief about her work, that the process of her engagement with a child was much more important than the outcome. “I’d be much more interested in being just in that room in that moment with the child”. I checked out her belief about the process by asking; “presumably you are confident that if you get that process right, positive outcomes of some description, whether they are measureable or not, will follow”. She answered, “Yes definitely, absolutely, 100%”. I asked her about her evidence base for this belief </w:t>
      </w:r>
      <w:r w:rsidRPr="00CC299B">
        <w:rPr>
          <w:rFonts w:cs="Calibri"/>
          <w:color w:val="0070C0"/>
        </w:rPr>
        <w:t xml:space="preserve">[I am aware that this was a little ironical]. </w:t>
      </w:r>
      <w:r w:rsidRPr="00CC299B">
        <w:rPr>
          <w:rFonts w:cs="Calibri"/>
        </w:rPr>
        <w:t xml:space="preserve">Lisa said she did not have any, but wished she had. I offered some research from adult psychotherapy. Lisa added her own experience; that having someone listen and accept her, without judgement had lead to positive outcomes in her own life. She added that </w:t>
      </w:r>
      <w:r w:rsidRPr="00CC299B">
        <w:rPr>
          <w:rFonts w:cs="Calibri"/>
        </w:rPr>
        <w:lastRenderedPageBreak/>
        <w:t>sometimes it was not possible to see any changes in a child as these may take years to emerge, but that this did not worry her.</w:t>
      </w:r>
    </w:p>
    <w:p w14:paraId="196244BA" w14:textId="77777777" w:rsidR="00CC299B" w:rsidRPr="00CC299B" w:rsidRDefault="00CC299B" w:rsidP="00CC299B">
      <w:pPr>
        <w:rPr>
          <w:rFonts w:cs="Calibri"/>
        </w:rPr>
      </w:pPr>
    </w:p>
    <w:p w14:paraId="69F34818" w14:textId="77777777" w:rsidR="00CC299B" w:rsidRPr="00CC299B" w:rsidRDefault="00CC299B" w:rsidP="00CC299B">
      <w:pPr>
        <w:rPr>
          <w:rFonts w:cs="Calibri"/>
        </w:rPr>
      </w:pPr>
      <w:r w:rsidRPr="00CC299B">
        <w:rPr>
          <w:rFonts w:cs="Calibri"/>
        </w:rPr>
        <w:t xml:space="preserve">I talked about the use of the word “healing”, and how I preferred the words “personal growth” as a way of referring to the outcome of therapy. I suggested that personal growth could be achieved via many different interventions, even a test as part of a statutory assessment. Lisa agreed with this, but added that she felt that the therapist still had to have the skills to deliver the intervention. She felt that the heart of these skills was self-awareness and having under-gone ones own personal growth. She felt that this did not necessarily have to happen through therapy and that she had seen people who had achieved personal growth through supportive interpersonal relationships with family and friends. She felt that there were those in the profession who were driven by the desire for power and authority and who were, by implication, not self-aware.  </w:t>
      </w:r>
    </w:p>
    <w:p w14:paraId="3521A739" w14:textId="77777777" w:rsidR="00CC299B" w:rsidRPr="00CC299B" w:rsidRDefault="00CC299B" w:rsidP="00CC299B">
      <w:pPr>
        <w:rPr>
          <w:rFonts w:cs="Calibri"/>
        </w:rPr>
      </w:pPr>
    </w:p>
    <w:p w14:paraId="6718FBC3" w14:textId="77777777" w:rsidR="00CC299B" w:rsidRPr="00CC299B" w:rsidRDefault="00CC299B" w:rsidP="00CC299B">
      <w:pPr>
        <w:rPr>
          <w:rFonts w:cs="Calibri"/>
        </w:rPr>
      </w:pPr>
      <w:r w:rsidRPr="00CC299B">
        <w:rPr>
          <w:rFonts w:cs="Calibri"/>
        </w:rPr>
        <w:t>Lisa said that she did not think that therapeutic work would suit all EPs. I agreed and suggested that we needed many different skills within the profession. I wondered if many EPs did not like therapeutic work, as it was messier. However, I restated my idea that even working with the process of statutory assessment could have lasting benefits through our interactions with children and their families. I added that it had more to do with the process and less to do with achieving the statement of addition needs. Lisa agreed, but then expressed concern that EPs would not cope with a workload that included only statutory assessments, even if the EP could feel that they were contributing to the support of a child.</w:t>
      </w:r>
    </w:p>
    <w:p w14:paraId="447F61AC" w14:textId="77777777" w:rsidR="00CC299B" w:rsidRPr="00CC299B" w:rsidRDefault="00CC299B" w:rsidP="00CC299B">
      <w:pPr>
        <w:rPr>
          <w:rFonts w:cs="Calibri"/>
        </w:rPr>
      </w:pPr>
    </w:p>
    <w:p w14:paraId="65D2EAA9" w14:textId="77777777" w:rsidR="00CC299B" w:rsidRPr="00CC299B" w:rsidRDefault="00CC299B" w:rsidP="00CC299B">
      <w:pPr>
        <w:rPr>
          <w:rFonts w:cs="Calibri"/>
        </w:rPr>
      </w:pPr>
      <w:r w:rsidRPr="00CC299B">
        <w:rPr>
          <w:rFonts w:cs="Calibri"/>
        </w:rPr>
        <w:t xml:space="preserve">This led the conversation down another avenue. Lisa talked about the past situation in her service. She felt that EPs had previously been marginalised.  Other services had offered to do work that had formerly been carried out by the EPS. She felt that it would have been good if, at that stage, EPs could have gone back to their schools and offered therapeutic work. She felt that it was important that the EPS, as a whole, should have made clear that therapeutic </w:t>
      </w:r>
      <w:r w:rsidRPr="00CC299B">
        <w:rPr>
          <w:rFonts w:cs="Calibri"/>
        </w:rPr>
        <w:lastRenderedPageBreak/>
        <w:t>interventions were a part of the EPs skill base. She stated that she would have got satisfaction out of working in that way. Instead, she suggested that schools referred to CAMHS seeing them as “the holy grail”. She used the word “claws” to refer to the small influences that the EPS had within mental health within the authority. She also used the word “bizarre” to refer to how the EPS was excluded from the Targeted adult Mental Health Services (TAMHS) initiative. We speculated together about how the traded services might change our work and whether schools would want therapeutic interventions, or more statutory assessments.</w:t>
      </w:r>
    </w:p>
    <w:p w14:paraId="678133CD" w14:textId="77777777" w:rsidR="00CC299B" w:rsidRPr="00CC299B" w:rsidRDefault="00CC299B" w:rsidP="00CC299B">
      <w:pPr>
        <w:rPr>
          <w:rFonts w:cs="Calibri"/>
        </w:rPr>
      </w:pPr>
    </w:p>
    <w:p w14:paraId="62AD3A94" w14:textId="77777777" w:rsidR="00CC299B" w:rsidRPr="00CC299B" w:rsidRDefault="00CC299B" w:rsidP="00CC299B">
      <w:pPr>
        <w:rPr>
          <w:rFonts w:cs="Calibri"/>
        </w:rPr>
      </w:pPr>
      <w:r w:rsidRPr="00CC299B">
        <w:rPr>
          <w:rFonts w:cs="Calibri"/>
        </w:rPr>
        <w:t xml:space="preserve">I then asked Lisa if she felt that schools did not ask for therapeutic interventions because they did not appreciate that it was something that we could do. She felt that the problem was more complex than this. She also felt that the EPS as a whole needed to plan for therapeutic work and that it needed to be a whole service initiative. However, she felt that this would meet with resistance, as not everyone would want to work in this way. She suggested an impasse; unless it was a whole service initiative, it would not succeed and yet a whole service initiative would not be possible, as not everyone would want to work in this way. I challenged this with the idea that it might work within Locality Teams (a term for area teams within the EPS), with some members of the team picking up a therapeutic role, but not all. </w:t>
      </w:r>
    </w:p>
    <w:p w14:paraId="2AAD2A51" w14:textId="77777777" w:rsidR="00CC299B" w:rsidRPr="00CC299B" w:rsidRDefault="00CC299B" w:rsidP="00CC299B">
      <w:pPr>
        <w:rPr>
          <w:rFonts w:cs="Calibri"/>
        </w:rPr>
      </w:pPr>
    </w:p>
    <w:p w14:paraId="503D2424" w14:textId="77777777" w:rsidR="00CC299B" w:rsidRPr="00CC299B" w:rsidRDefault="00CC299B" w:rsidP="00CC299B">
      <w:pPr>
        <w:rPr>
          <w:rFonts w:cs="Calibri"/>
        </w:rPr>
      </w:pPr>
      <w:r w:rsidRPr="00CC299B">
        <w:rPr>
          <w:rFonts w:cs="Calibri"/>
        </w:rPr>
        <w:t xml:space="preserve">I was aware that we were off-track, so refocused the conversation by asking if Lisa had any other reflections that she thought would be useful for me. She suggested several further difficulties with therapeutic work. She felt that schools and </w:t>
      </w:r>
      <w:proofErr w:type="spellStart"/>
      <w:r w:rsidRPr="00CC299B">
        <w:rPr>
          <w:rFonts w:cs="Calibri"/>
        </w:rPr>
        <w:t>SENCo’s</w:t>
      </w:r>
      <w:proofErr w:type="spellEnd"/>
      <w:r w:rsidRPr="00CC299B">
        <w:rPr>
          <w:rFonts w:cs="Calibri"/>
        </w:rPr>
        <w:t xml:space="preserve"> were often comfortable in their roles and did not want to change their way of interacting with EPs. She also felt that schools were reluctant to refer to EPs for therapeutic interventions, as EPs were not available enough, or close enough to the school. She speculated that if EPs were based on the school sites, or physically closer to the schools, they would be more likely to trust them with mental health issues. I suggested that this was about building relationships with schools in a different way to the way we </w:t>
      </w:r>
      <w:r w:rsidRPr="00CC299B">
        <w:rPr>
          <w:rFonts w:cs="Calibri"/>
        </w:rPr>
        <w:lastRenderedPageBreak/>
        <w:t>had worked previously. She agreed and also criticised CAMHS who were seen as having “magic dust”, but had very poor relationships with schools and did not communicate well with them.</w:t>
      </w:r>
    </w:p>
    <w:p w14:paraId="54A05431" w14:textId="77777777" w:rsidR="00CC299B" w:rsidRPr="00CC299B" w:rsidRDefault="00CC299B" w:rsidP="00CC299B">
      <w:pPr>
        <w:rPr>
          <w:rFonts w:cs="Calibri"/>
        </w:rPr>
      </w:pPr>
    </w:p>
    <w:p w14:paraId="25CAB0D9" w14:textId="77777777" w:rsidR="00CC299B" w:rsidRPr="00CC299B" w:rsidRDefault="00CC299B" w:rsidP="00CC299B">
      <w:pPr>
        <w:rPr>
          <w:rFonts w:cs="Calibri"/>
        </w:rPr>
      </w:pPr>
      <w:r w:rsidRPr="00CC299B">
        <w:rPr>
          <w:rFonts w:cs="Calibri"/>
        </w:rPr>
        <w:t>Lisa concluded with reference to my research, hoping that I might be able to offer some insight into the issue. However, she feared that the resistance would be great and that this resistance would stop the momentum for change. She felt t</w:t>
      </w:r>
      <w:r>
        <w:rPr>
          <w:rFonts w:cs="Calibri"/>
        </w:rPr>
        <w:t xml:space="preserve">hat change had to be </w:t>
      </w:r>
      <w:r w:rsidRPr="00CC299B">
        <w:rPr>
          <w:rFonts w:cs="Calibri"/>
        </w:rPr>
        <w:t>driven by Government initiatives. She rightly pointed out that it was important that EPs be given a choice about working therapeutically. However, she then suggested a further problem that this could pose. A school might want an EP who could offer therapeutic interventions, but their allocated EP did not want to work in this way.</w:t>
      </w:r>
    </w:p>
    <w:p w14:paraId="6BEF2E86" w14:textId="77777777" w:rsidR="00CC299B" w:rsidRPr="00CC299B" w:rsidRDefault="00CC299B" w:rsidP="00CC299B">
      <w:pPr>
        <w:rPr>
          <w:rFonts w:cs="Calibri"/>
        </w:rPr>
      </w:pPr>
    </w:p>
    <w:p w14:paraId="51D8C5A3" w14:textId="12A5FFE8" w:rsidR="00CC299B" w:rsidRDefault="00CC299B" w:rsidP="00CC299B">
      <w:pPr>
        <w:rPr>
          <w:rFonts w:cs="Calibri"/>
        </w:rPr>
      </w:pPr>
      <w:r w:rsidRPr="00CC299B">
        <w:rPr>
          <w:rFonts w:cs="Calibri"/>
        </w:rPr>
        <w:t xml:space="preserve">Lisa referred to the </w:t>
      </w:r>
      <w:r w:rsidR="00E972B1">
        <w:rPr>
          <w:rFonts w:cs="Calibri"/>
        </w:rPr>
        <w:t>ongoing</w:t>
      </w:r>
      <w:r w:rsidRPr="00CC299B">
        <w:rPr>
          <w:rFonts w:cs="Calibri"/>
        </w:rPr>
        <w:t xml:space="preserve"> debate about the role of the EP. In response to this, I referred to the Gestalt idea of the need to return to unfinished business and how the issue of working in a therapeutic manner was a recurring theme in debates within the profession. She suggested that there needed to be changes in training courses and in the demographic of the profession in order for lasting change to take place. However, I disagreed with her suggestion that a younger demographic would be more interested in therapeutic interventions, citing my experience on my own training. We laughed together about the lack of self-awareness of adults in </w:t>
      </w:r>
      <w:proofErr w:type="gramStart"/>
      <w:r w:rsidRPr="00CC299B">
        <w:rPr>
          <w:rFonts w:cs="Calibri"/>
        </w:rPr>
        <w:t>their</w:t>
      </w:r>
      <w:proofErr w:type="gramEnd"/>
      <w:r w:rsidRPr="00CC299B">
        <w:rPr>
          <w:rFonts w:cs="Calibri"/>
        </w:rPr>
        <w:t xml:space="preserve"> 20’s and in our own levels of self-awareness at that stage in our lives.</w:t>
      </w:r>
    </w:p>
    <w:p w14:paraId="0422DAE8" w14:textId="77777777" w:rsidR="00CC299B" w:rsidRDefault="00CC299B" w:rsidP="00CC299B">
      <w:pPr>
        <w:rPr>
          <w:rFonts w:cs="Calibri"/>
        </w:rPr>
      </w:pPr>
    </w:p>
    <w:p w14:paraId="48349DD8" w14:textId="77777777" w:rsidR="00CC299B" w:rsidRDefault="00CC299B" w:rsidP="00CC299B">
      <w:pPr>
        <w:rPr>
          <w:rFonts w:cs="Calibri"/>
        </w:rPr>
      </w:pPr>
    </w:p>
    <w:p w14:paraId="25983DB7" w14:textId="77777777" w:rsidR="00CC299B" w:rsidRDefault="00CC299B">
      <w:pPr>
        <w:rPr>
          <w:rFonts w:cs="Calibri"/>
        </w:rPr>
      </w:pPr>
      <w:r>
        <w:rPr>
          <w:rFonts w:cs="Calibri"/>
        </w:rPr>
        <w:br w:type="page"/>
      </w:r>
    </w:p>
    <w:p w14:paraId="5C844B94" w14:textId="77777777" w:rsidR="00CC299B" w:rsidRDefault="00CC299B" w:rsidP="00CC299B">
      <w:pPr>
        <w:pStyle w:val="Heading1"/>
      </w:pPr>
      <w:bookmarkStart w:id="87" w:name="_Toc206041409"/>
      <w:r>
        <w:lastRenderedPageBreak/>
        <w:t>Appendix 7</w:t>
      </w:r>
      <w:bookmarkEnd w:id="87"/>
    </w:p>
    <w:p w14:paraId="5A544C26" w14:textId="4421EAC8" w:rsidR="00CC299B" w:rsidRPr="00830864" w:rsidRDefault="00CC299B" w:rsidP="00830864">
      <w:pPr>
        <w:pStyle w:val="Heading2"/>
      </w:pPr>
      <w:bookmarkStart w:id="88" w:name="_Toc206041410"/>
      <w:r w:rsidRPr="00830864">
        <w:t xml:space="preserve">Codes and themes from Lisa’s </w:t>
      </w:r>
      <w:r w:rsidR="00DB467E">
        <w:t>transcript</w:t>
      </w:r>
      <w:bookmarkEnd w:id="88"/>
    </w:p>
    <w:p w14:paraId="6EFA3068" w14:textId="77777777" w:rsidR="00CC299B" w:rsidRPr="00CC299B" w:rsidRDefault="00CC299B" w:rsidP="00CC299B"/>
    <w:tbl>
      <w:tblPr>
        <w:tblStyle w:val="MediumShading1-Accent11"/>
        <w:tblW w:w="0" w:type="auto"/>
        <w:tblLook w:val="04A0" w:firstRow="1" w:lastRow="0" w:firstColumn="1" w:lastColumn="0" w:noHBand="0" w:noVBand="1"/>
      </w:tblPr>
      <w:tblGrid>
        <w:gridCol w:w="2104"/>
        <w:gridCol w:w="5887"/>
      </w:tblGrid>
      <w:tr w:rsidR="00CC299B" w:rsidRPr="00CC299B" w14:paraId="413EB904" w14:textId="77777777" w:rsidTr="00134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F20077C" w14:textId="77777777" w:rsidR="00CC299B" w:rsidRPr="00CC299B" w:rsidRDefault="00CC299B" w:rsidP="00CC299B">
            <w:pPr>
              <w:rPr>
                <w:rFonts w:eastAsiaTheme="minorEastAsia" w:cs="Calibri"/>
                <w:color w:val="auto"/>
              </w:rPr>
            </w:pPr>
            <w:r>
              <w:rPr>
                <w:rFonts w:eastAsiaTheme="minorEastAsia" w:cs="Calibri"/>
                <w:color w:val="auto"/>
              </w:rPr>
              <w:t>Table 3</w:t>
            </w:r>
          </w:p>
          <w:p w14:paraId="5ACBE3B5" w14:textId="77777777" w:rsidR="00CC299B" w:rsidRPr="00CC299B" w:rsidRDefault="00CC299B" w:rsidP="00CC299B">
            <w:pPr>
              <w:rPr>
                <w:rFonts w:eastAsiaTheme="minorEastAsia" w:cs="Calibri"/>
                <w:color w:val="auto"/>
              </w:rPr>
            </w:pPr>
          </w:p>
          <w:p w14:paraId="5AEB716A" w14:textId="77777777" w:rsidR="00CC299B" w:rsidRPr="00CC299B" w:rsidRDefault="00CC299B" w:rsidP="00CC299B">
            <w:pPr>
              <w:rPr>
                <w:rFonts w:eastAsiaTheme="minorEastAsia" w:cs="Calibri"/>
                <w:color w:val="auto"/>
              </w:rPr>
            </w:pPr>
          </w:p>
        </w:tc>
        <w:tc>
          <w:tcPr>
            <w:tcW w:w="7007" w:type="dxa"/>
          </w:tcPr>
          <w:p w14:paraId="156AE779" w14:textId="77777777" w:rsidR="00CC299B" w:rsidRPr="00CC299B" w:rsidRDefault="00CC299B" w:rsidP="00CC299B">
            <w:pPr>
              <w:cnfStyle w:val="100000000000" w:firstRow="1" w:lastRow="0" w:firstColumn="0" w:lastColumn="0" w:oddVBand="0" w:evenVBand="0" w:oddHBand="0" w:evenHBand="0" w:firstRowFirstColumn="0" w:firstRowLastColumn="0" w:lastRowFirstColumn="0" w:lastRowLastColumn="0"/>
              <w:rPr>
                <w:rFonts w:eastAsiaTheme="minorEastAsia" w:cs="Calibri"/>
                <w:color w:val="auto"/>
              </w:rPr>
            </w:pPr>
          </w:p>
        </w:tc>
      </w:tr>
      <w:tr w:rsidR="00CC299B" w:rsidRPr="00CC299B" w14:paraId="2BB7B1B2" w14:textId="77777777" w:rsidTr="00134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E4CA0CD" w14:textId="77777777" w:rsidR="00CC299B" w:rsidRPr="00CC299B" w:rsidRDefault="00CC299B" w:rsidP="00CC299B">
            <w:pPr>
              <w:rPr>
                <w:rFonts w:eastAsiaTheme="minorEastAsia" w:cs="Calibri"/>
              </w:rPr>
            </w:pPr>
            <w:r w:rsidRPr="00CC299B">
              <w:rPr>
                <w:rFonts w:eastAsiaTheme="minorEastAsia" w:cs="Calibri"/>
              </w:rPr>
              <w:t>Theme</w:t>
            </w:r>
          </w:p>
        </w:tc>
        <w:tc>
          <w:tcPr>
            <w:tcW w:w="7007" w:type="dxa"/>
          </w:tcPr>
          <w:p w14:paraId="7CC1A3D9" w14:textId="77777777" w:rsidR="00CC299B" w:rsidRPr="00CC299B" w:rsidRDefault="00CC299B" w:rsidP="00CC299B">
            <w:pPr>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Codes</w:t>
            </w:r>
          </w:p>
        </w:tc>
      </w:tr>
      <w:tr w:rsidR="00CC299B" w:rsidRPr="00CC299B" w14:paraId="125C6AE9" w14:textId="77777777" w:rsidTr="00134D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128C8DD" w14:textId="26BD2E27" w:rsidR="00CC299B" w:rsidRPr="00CC299B" w:rsidRDefault="00973B6E" w:rsidP="00DB60A6">
            <w:pPr>
              <w:spacing w:line="240" w:lineRule="auto"/>
              <w:rPr>
                <w:rFonts w:eastAsiaTheme="minorEastAsia" w:cs="Calibri"/>
              </w:rPr>
            </w:pPr>
            <w:r>
              <w:rPr>
                <w:rFonts w:eastAsiaTheme="minorEastAsia" w:cs="Calibri"/>
              </w:rPr>
              <w:t xml:space="preserve">1. </w:t>
            </w:r>
            <w:r w:rsidR="00CC299B" w:rsidRPr="00CC299B">
              <w:rPr>
                <w:rFonts w:eastAsiaTheme="minorEastAsia" w:cs="Calibri"/>
              </w:rPr>
              <w:t>Enjoyment of working therapeutically</w:t>
            </w:r>
          </w:p>
        </w:tc>
        <w:tc>
          <w:tcPr>
            <w:tcW w:w="7007" w:type="dxa"/>
          </w:tcPr>
          <w:p w14:paraId="54AE9FE6"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2- Initial enthusiasm</w:t>
            </w:r>
          </w:p>
          <w:p w14:paraId="4A391DAF"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3 - Enjoyment of play-based therapeutic and narrative work</w:t>
            </w:r>
          </w:p>
          <w:p w14:paraId="0C34A855"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7 - Enjoyment of Family Therapy work</w:t>
            </w:r>
          </w:p>
          <w:p w14:paraId="5B2A6B9E"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14 - Feeling a sense of wonder when she works therapeutically</w:t>
            </w:r>
          </w:p>
          <w:p w14:paraId="056F62B8"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41 - Offering therapeutic work as a whole service would have given her some sense of satisfaction in her role</w:t>
            </w:r>
          </w:p>
          <w:p w14:paraId="1D2AE9EA"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52 - Wanting a change that would result in more therapeutic work</w:t>
            </w:r>
          </w:p>
        </w:tc>
      </w:tr>
      <w:tr w:rsidR="00CC299B" w:rsidRPr="00CC299B" w14:paraId="3A9714ED" w14:textId="77777777" w:rsidTr="00134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E7E2942" w14:textId="42A04AA3" w:rsidR="00CC299B" w:rsidRPr="00CC299B" w:rsidRDefault="00973B6E" w:rsidP="00DB60A6">
            <w:pPr>
              <w:spacing w:line="240" w:lineRule="auto"/>
              <w:rPr>
                <w:rFonts w:eastAsiaTheme="minorEastAsia" w:cs="Calibri"/>
              </w:rPr>
            </w:pPr>
            <w:r>
              <w:rPr>
                <w:rFonts w:eastAsiaTheme="minorEastAsia" w:cs="Calibri"/>
              </w:rPr>
              <w:t xml:space="preserve">2. </w:t>
            </w:r>
            <w:r w:rsidR="00CC299B" w:rsidRPr="00CC299B">
              <w:rPr>
                <w:rFonts w:eastAsiaTheme="minorEastAsia" w:cs="Calibri"/>
              </w:rPr>
              <w:t>The challenges to working therapeutically</w:t>
            </w:r>
          </w:p>
        </w:tc>
        <w:tc>
          <w:tcPr>
            <w:tcW w:w="7007" w:type="dxa"/>
          </w:tcPr>
          <w:p w14:paraId="4901C728"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b/>
              </w:rPr>
            </w:pPr>
            <w:r w:rsidRPr="00CC299B">
              <w:rPr>
                <w:rFonts w:eastAsiaTheme="minorEastAsia" w:cs="Calibri"/>
                <w:b/>
              </w:rPr>
              <w:t>Time allocation model</w:t>
            </w:r>
          </w:p>
          <w:p w14:paraId="64421EDF"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4 - Case work suits therapeutic interventions as opposed to the time allocation model of service delivery</w:t>
            </w:r>
          </w:p>
          <w:p w14:paraId="57A74CF1" w14:textId="77777777" w:rsid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5 - Time allocation model does not facilitate therapeutic interventions</w:t>
            </w:r>
          </w:p>
          <w:p w14:paraId="314F2E50" w14:textId="1BA63422" w:rsidR="00301EE6" w:rsidRPr="00CC299B" w:rsidRDefault="00301EE6"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Pr>
                <w:rFonts w:eastAsiaTheme="minorEastAsia" w:cs="Calibri"/>
              </w:rPr>
              <w:t>Code 6 – Weekly commitment of a therapeutic intervention</w:t>
            </w:r>
          </w:p>
          <w:p w14:paraId="483FA406"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b/>
              </w:rPr>
            </w:pPr>
            <w:r w:rsidRPr="00CC299B">
              <w:rPr>
                <w:rFonts w:eastAsiaTheme="minorEastAsia" w:cs="Calibri"/>
                <w:b/>
              </w:rPr>
              <w:t>Lack of support</w:t>
            </w:r>
          </w:p>
          <w:p w14:paraId="4C84584A"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10 - Feeling unsupported; no training, no supervision and no peer support to practice therapeutic work</w:t>
            </w:r>
          </w:p>
          <w:p w14:paraId="0C3BEE1F"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11 - Situation improving re support</w:t>
            </w:r>
          </w:p>
          <w:p w14:paraId="722AC991"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12 - One day courses are inadequate</w:t>
            </w:r>
          </w:p>
          <w:p w14:paraId="6E83A341"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13 - Feeling unsupported by the local authority in terms of training</w:t>
            </w:r>
          </w:p>
          <w:p w14:paraId="4B1ADDE3"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b/>
              </w:rPr>
            </w:pPr>
            <w:r w:rsidRPr="00CC299B">
              <w:rPr>
                <w:rFonts w:eastAsiaTheme="minorEastAsia" w:cs="Calibri"/>
                <w:b/>
              </w:rPr>
              <w:t>Confusion about the role of the EP</w:t>
            </w:r>
          </w:p>
          <w:p w14:paraId="60BF2F3F"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20 - Those within the medical model are unsure about how to view us</w:t>
            </w:r>
          </w:p>
          <w:p w14:paraId="21845F4D"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27 - Not being seen as a service that can provide therapeutic input</w:t>
            </w:r>
          </w:p>
          <w:p w14:paraId="6E48D786"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40 - The lack of clarity about EP roles resulted in them being pushed out</w:t>
            </w:r>
          </w:p>
          <w:p w14:paraId="7B81259D"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b/>
              </w:rPr>
            </w:pPr>
            <w:r w:rsidRPr="00CC299B">
              <w:rPr>
                <w:rFonts w:eastAsiaTheme="minorEastAsia" w:cs="Calibri"/>
                <w:b/>
              </w:rPr>
              <w:t>Lack of evidence</w:t>
            </w:r>
          </w:p>
          <w:p w14:paraId="248CF4A5"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30 - She doesn’t have an evidence base to support her opinions</w:t>
            </w:r>
          </w:p>
          <w:p w14:paraId="4E92141D"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31 - Identifying what evidence she does have to support the importance of the process; her own experience of therapy</w:t>
            </w:r>
          </w:p>
          <w:p w14:paraId="551A82E3" w14:textId="77777777" w:rsid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b/>
              </w:rPr>
            </w:pPr>
            <w:r w:rsidRPr="00CC299B">
              <w:rPr>
                <w:rFonts w:eastAsiaTheme="minorEastAsia" w:cs="Calibri"/>
                <w:b/>
              </w:rPr>
              <w:t>Resistance and needing to work together</w:t>
            </w:r>
          </w:p>
          <w:p w14:paraId="2FF6C702" w14:textId="4EA3BDCD" w:rsidR="002A4CD8" w:rsidRPr="002A4CD8" w:rsidRDefault="002A4CD8"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2A4CD8">
              <w:rPr>
                <w:rFonts w:eastAsiaTheme="minorEastAsia" w:cs="Calibri"/>
              </w:rPr>
              <w:t>Code 36</w:t>
            </w:r>
            <w:r>
              <w:rPr>
                <w:rFonts w:eastAsiaTheme="minorEastAsia" w:cs="Calibri"/>
              </w:rPr>
              <w:t xml:space="preserve"> – Not everyone can work therapeutically</w:t>
            </w:r>
          </w:p>
          <w:p w14:paraId="751C1CF2" w14:textId="77777777" w:rsid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 xml:space="preserve">Code 48 - We need a service directive to work therapeutically </w:t>
            </w:r>
            <w:r w:rsidRPr="00CC299B">
              <w:rPr>
                <w:rFonts w:eastAsiaTheme="minorEastAsia" w:cs="Calibri"/>
              </w:rPr>
              <w:lastRenderedPageBreak/>
              <w:t>or it won’t happen</w:t>
            </w:r>
          </w:p>
          <w:p w14:paraId="7AB54367" w14:textId="0B85347B" w:rsidR="002A4CD8" w:rsidRPr="00CC299B" w:rsidRDefault="002A4CD8"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Pr>
                <w:rFonts w:eastAsiaTheme="minorEastAsia" w:cs="Calibri"/>
              </w:rPr>
              <w:t>Code 49 – Some people won’t want to be told to work therapeutically</w:t>
            </w:r>
          </w:p>
          <w:p w14:paraId="528F71FD"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50 - Change won’t happen unless we all do it together</w:t>
            </w:r>
          </w:p>
          <w:p w14:paraId="6414DD56"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51 - A consideration of allowing flexibility and choice within EP teams to enable therapeutic work</w:t>
            </w:r>
          </w:p>
          <w:p w14:paraId="0F7C11B3"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61 - Feeling that there would be resistance within the profession</w:t>
            </w:r>
          </w:p>
          <w:p w14:paraId="25BFB142"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62 - Needing a ‘snowball effect’ so that resistance is overcome Implicit in this is a whole profession change rather than individual EPs</w:t>
            </w:r>
          </w:p>
          <w:p w14:paraId="45FFF16A"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b/>
              </w:rPr>
            </w:pPr>
            <w:r w:rsidRPr="00CC299B">
              <w:rPr>
                <w:rFonts w:eastAsiaTheme="minorEastAsia" w:cs="Calibri"/>
                <w:b/>
              </w:rPr>
              <w:t>Relationships with schools</w:t>
            </w:r>
          </w:p>
          <w:p w14:paraId="06DD5171"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 xml:space="preserve">Code 53 - </w:t>
            </w:r>
            <w:proofErr w:type="spellStart"/>
            <w:r w:rsidRPr="00CC299B">
              <w:rPr>
                <w:rFonts w:eastAsiaTheme="minorEastAsia" w:cs="Calibri"/>
              </w:rPr>
              <w:t>SENCos</w:t>
            </w:r>
            <w:proofErr w:type="spellEnd"/>
            <w:r w:rsidRPr="00CC299B">
              <w:rPr>
                <w:rFonts w:eastAsiaTheme="minorEastAsia" w:cs="Calibri"/>
              </w:rPr>
              <w:t xml:space="preserve"> get stuck in their ways and don’t like change</w:t>
            </w:r>
          </w:p>
          <w:p w14:paraId="738A1F09"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54 - Needing more time to spend with each school to facilitate change in how we work and reduce the school’s anxiety</w:t>
            </w:r>
          </w:p>
          <w:p w14:paraId="14D584F3"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55 – Needing good relationships with school staff</w:t>
            </w:r>
          </w:p>
          <w:p w14:paraId="5E5A0850"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56 - Speculations about how to build closer relationships with schools by spending more time with them</w:t>
            </w:r>
          </w:p>
          <w:p w14:paraId="3EFDBB15"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57 - The school wants the medical model and wants the child to go away and come back cured</w:t>
            </w:r>
          </w:p>
          <w:p w14:paraId="26FEDC30" w14:textId="77777777" w:rsid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b/>
              </w:rPr>
            </w:pPr>
            <w:r w:rsidRPr="00CC299B">
              <w:rPr>
                <w:rFonts w:eastAsiaTheme="minorEastAsia" w:cs="Calibri"/>
                <w:b/>
              </w:rPr>
              <w:t>Miscellaneous</w:t>
            </w:r>
          </w:p>
          <w:p w14:paraId="103B045D" w14:textId="0BCE7F49" w:rsidR="002A4CD8" w:rsidRPr="002A4CD8" w:rsidRDefault="002A4CD8"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Pr>
                <w:rFonts w:eastAsiaTheme="minorEastAsia" w:cs="Calibri"/>
              </w:rPr>
              <w:t>Code 60 – Hoping my research will result in change that would enable therapeutic work</w:t>
            </w:r>
          </w:p>
          <w:p w14:paraId="1A51E2D3"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63 - So far no one has come up with a solution</w:t>
            </w:r>
          </w:p>
          <w:p w14:paraId="527773C5"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64 - Suggests that the training courses need to lead this change towards therapeutic working</w:t>
            </w:r>
          </w:p>
          <w:p w14:paraId="4BA13278"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 xml:space="preserve">Code 65 - Speculations that the demographic of the profession may hinder the development of therapeutic working </w:t>
            </w:r>
          </w:p>
          <w:p w14:paraId="021A00A3"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66 - Maybe we need a change in the gender and age of the EP population</w:t>
            </w:r>
          </w:p>
        </w:tc>
      </w:tr>
      <w:tr w:rsidR="00CC299B" w:rsidRPr="00CC299B" w14:paraId="3F207720" w14:textId="77777777" w:rsidTr="00134D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10AAC47" w14:textId="1A5C1919" w:rsidR="00CC299B" w:rsidRPr="00CC299B" w:rsidRDefault="00973B6E" w:rsidP="00DB60A6">
            <w:pPr>
              <w:spacing w:line="240" w:lineRule="auto"/>
              <w:rPr>
                <w:rFonts w:eastAsiaTheme="minorEastAsia" w:cs="Calibri"/>
              </w:rPr>
            </w:pPr>
            <w:r>
              <w:rPr>
                <w:rFonts w:eastAsiaTheme="minorEastAsia" w:cs="Calibri"/>
              </w:rPr>
              <w:lastRenderedPageBreak/>
              <w:t xml:space="preserve">3. </w:t>
            </w:r>
            <w:r w:rsidR="00CC299B" w:rsidRPr="00CC299B">
              <w:rPr>
                <w:rFonts w:eastAsiaTheme="minorEastAsia" w:cs="Calibri"/>
              </w:rPr>
              <w:t>Reflections on her role as an EP</w:t>
            </w:r>
          </w:p>
        </w:tc>
        <w:tc>
          <w:tcPr>
            <w:tcW w:w="7007" w:type="dxa"/>
          </w:tcPr>
          <w:p w14:paraId="21800B04"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b/>
              </w:rPr>
            </w:pPr>
            <w:r w:rsidRPr="00CC299B">
              <w:rPr>
                <w:rFonts w:eastAsiaTheme="minorEastAsia" w:cs="Calibri"/>
                <w:b/>
              </w:rPr>
              <w:t>The impact of trainees</w:t>
            </w:r>
          </w:p>
          <w:p w14:paraId="48336F85"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24 - Getting into a rut of not doing therapeutic work</w:t>
            </w:r>
          </w:p>
          <w:p w14:paraId="784A1DB3"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25 - Burnout from lack of supervision and restructuring</w:t>
            </w:r>
          </w:p>
          <w:p w14:paraId="4E625ACE"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26 - Needing and enjoying the challenge</w:t>
            </w:r>
          </w:p>
          <w:p w14:paraId="2E427790"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28 - Needing a push</w:t>
            </w:r>
          </w:p>
          <w:p w14:paraId="46F1AA46"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37 - All our work can have a therapeutic impact</w:t>
            </w:r>
          </w:p>
          <w:p w14:paraId="401E2CE6"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38 - If all they have to do is statutory work EPs will find this very difficult</w:t>
            </w:r>
          </w:p>
          <w:p w14:paraId="60AD5BDA"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39 - But statutory work is better than not making a contribution</w:t>
            </w:r>
          </w:p>
          <w:p w14:paraId="75A9B467"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b/>
              </w:rPr>
            </w:pPr>
            <w:r w:rsidRPr="00CC299B">
              <w:rPr>
                <w:rFonts w:eastAsiaTheme="minorEastAsia" w:cs="Calibri"/>
                <w:b/>
              </w:rPr>
              <w:t>Owning her skill and maturity</w:t>
            </w:r>
          </w:p>
          <w:p w14:paraId="0A7AB714"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1 - Using many methods to practice therapeutically</w:t>
            </w:r>
          </w:p>
          <w:p w14:paraId="20CE1DDC"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9 - Feeling skilled in relating to people</w:t>
            </w:r>
          </w:p>
          <w:p w14:paraId="1E5C3F1D"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17 – Acknowledging her jealousy, but realising the irony of her CP friend’s perspective</w:t>
            </w:r>
          </w:p>
          <w:p w14:paraId="53EE0C3B"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18 - Owning her experience and self confidence</w:t>
            </w:r>
          </w:p>
          <w:p w14:paraId="6E582552"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22 – She is aware of her maturing skills over the years</w:t>
            </w:r>
          </w:p>
          <w:p w14:paraId="469CBE96"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23 - A child centred approach; less is more</w:t>
            </w:r>
          </w:p>
          <w:p w14:paraId="06486DD1"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29 - The process is more important than the outcomes</w:t>
            </w:r>
          </w:p>
          <w:p w14:paraId="23A99EEE"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 xml:space="preserve">Code 32 - The therapist needs to be skilled to build a </w:t>
            </w:r>
            <w:r w:rsidRPr="00CC299B">
              <w:rPr>
                <w:rFonts w:eastAsiaTheme="minorEastAsia" w:cs="Calibri"/>
              </w:rPr>
              <w:lastRenderedPageBreak/>
              <w:t>relationship</w:t>
            </w:r>
          </w:p>
          <w:p w14:paraId="3D42C62F"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33 - The importance of self awareness – the main skill required for therapeutic work</w:t>
            </w:r>
          </w:p>
          <w:p w14:paraId="45B9DBFB"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34 - Self awareness can be achieved informally and formally</w:t>
            </w:r>
          </w:p>
          <w:p w14:paraId="0638FD09"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35 - The person who can deliver therapeutic interventions must not have too much ego. It does not suit everyone</w:t>
            </w:r>
          </w:p>
          <w:p w14:paraId="534FF55F"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67 – Self-awareness comes with age. Therapeutic work requires self awareness</w:t>
            </w:r>
          </w:p>
          <w:p w14:paraId="3D8512B5"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b/>
              </w:rPr>
            </w:pPr>
            <w:r w:rsidRPr="00CC299B">
              <w:rPr>
                <w:rFonts w:eastAsiaTheme="minorEastAsia" w:cs="Calibri"/>
                <w:b/>
              </w:rPr>
              <w:t>Feeling unskilled and inferior in comparison to clinical psychologists</w:t>
            </w:r>
          </w:p>
          <w:p w14:paraId="352B7163"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8 - Feeling unskilled in therapeutic interventions</w:t>
            </w:r>
          </w:p>
          <w:p w14:paraId="5EA9AF51"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15 - Fear that she will be found out as incompetent</w:t>
            </w:r>
          </w:p>
          <w:p w14:paraId="2EB793CA"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rPr>
            </w:pPr>
            <w:r w:rsidRPr="00CC299B">
              <w:rPr>
                <w:rFonts w:eastAsiaTheme="minorEastAsia" w:cs="Calibri"/>
              </w:rPr>
              <w:t>Code 16 - Feeling that others treat her as inferior to clinical psychologists</w:t>
            </w:r>
          </w:p>
          <w:p w14:paraId="53AD6C4C" w14:textId="77777777" w:rsidR="00CC299B" w:rsidRPr="00CC299B" w:rsidRDefault="00CC299B" w:rsidP="00DB60A6">
            <w:pPr>
              <w:spacing w:line="240" w:lineRule="auto"/>
              <w:cnfStyle w:val="000000010000" w:firstRow="0" w:lastRow="0" w:firstColumn="0" w:lastColumn="0" w:oddVBand="0" w:evenVBand="0" w:oddHBand="0" w:evenHBand="1" w:firstRowFirstColumn="0" w:firstRowLastColumn="0" w:lastRowFirstColumn="0" w:lastRowLastColumn="0"/>
              <w:rPr>
                <w:rFonts w:eastAsiaTheme="minorEastAsia" w:cs="Calibri"/>
                <w:b/>
              </w:rPr>
            </w:pPr>
            <w:r w:rsidRPr="00CC299B">
              <w:rPr>
                <w:rFonts w:eastAsiaTheme="minorEastAsia" w:cs="Calibri"/>
              </w:rPr>
              <w:t>Code 19 - Giving away her competence</w:t>
            </w:r>
          </w:p>
        </w:tc>
      </w:tr>
      <w:tr w:rsidR="00CC299B" w:rsidRPr="00CC299B" w14:paraId="05BA2124" w14:textId="77777777" w:rsidTr="00134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B86E675" w14:textId="5A3B8B4E" w:rsidR="00CC299B" w:rsidRPr="00CC299B" w:rsidRDefault="00973B6E" w:rsidP="00DB60A6">
            <w:pPr>
              <w:spacing w:line="240" w:lineRule="auto"/>
              <w:rPr>
                <w:rFonts w:eastAsiaTheme="minorEastAsia" w:cs="Calibri"/>
              </w:rPr>
            </w:pPr>
            <w:r>
              <w:rPr>
                <w:rFonts w:eastAsiaTheme="minorEastAsia" w:cs="Calibri"/>
              </w:rPr>
              <w:lastRenderedPageBreak/>
              <w:t xml:space="preserve">4. </w:t>
            </w:r>
            <w:r w:rsidR="00CC299B" w:rsidRPr="00CC299B">
              <w:rPr>
                <w:rFonts w:eastAsiaTheme="minorEastAsia" w:cs="Calibri"/>
              </w:rPr>
              <w:t xml:space="preserve">Anger </w:t>
            </w:r>
          </w:p>
        </w:tc>
        <w:tc>
          <w:tcPr>
            <w:tcW w:w="7007" w:type="dxa"/>
          </w:tcPr>
          <w:p w14:paraId="6143FC8E"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16 - Feeling that others treat her as inferior to clinical psychologists</w:t>
            </w:r>
          </w:p>
          <w:p w14:paraId="083CBC90"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42 – Resentment of CAMHS who are thought of as the Holy Grail</w:t>
            </w:r>
          </w:p>
          <w:p w14:paraId="1D1AA626"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43 - CAMHS have a monopoly on therapeutic interventions</w:t>
            </w:r>
          </w:p>
          <w:p w14:paraId="2264BE5F"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44 - EPs had to claw there way into CAMHS work</w:t>
            </w:r>
          </w:p>
          <w:p w14:paraId="0DE80FB1"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45 - EPs were kept out of TAMHS</w:t>
            </w:r>
          </w:p>
          <w:p w14:paraId="1AAEB03A"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46 - EPs should de-bunk the myths around CAMHS</w:t>
            </w:r>
          </w:p>
          <w:p w14:paraId="3AAB5A04"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47 - Head teachers manipulated systems to get quicker access to CAMHS</w:t>
            </w:r>
          </w:p>
          <w:p w14:paraId="5AA92717"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58 - CAMHS is thought to have “magic dust”</w:t>
            </w:r>
          </w:p>
          <w:p w14:paraId="264D7CD1" w14:textId="77777777" w:rsidR="00CC299B" w:rsidRPr="00CC299B" w:rsidRDefault="00CC299B" w:rsidP="00DB60A6">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cs="Calibri"/>
              </w:rPr>
            </w:pPr>
            <w:r w:rsidRPr="00CC299B">
              <w:rPr>
                <w:rFonts w:eastAsiaTheme="minorEastAsia" w:cs="Calibri"/>
              </w:rPr>
              <w:t>Code 59 - Criticism of CAMHS as they don’t feedback to schools</w:t>
            </w:r>
          </w:p>
        </w:tc>
      </w:tr>
    </w:tbl>
    <w:p w14:paraId="509612EE" w14:textId="77777777" w:rsidR="00CC299B" w:rsidRPr="00CC299B" w:rsidRDefault="00CC299B">
      <w:pPr>
        <w:rPr>
          <w:rFonts w:eastAsiaTheme="majorEastAsia" w:cs="Calibri"/>
          <w:b/>
          <w:bCs/>
          <w:color w:val="4F81BD" w:themeColor="accent1"/>
          <w:sz w:val="22"/>
          <w:szCs w:val="22"/>
        </w:rPr>
      </w:pPr>
      <w:r w:rsidRPr="00CC299B">
        <w:rPr>
          <w:rFonts w:cs="Calibri"/>
          <w:sz w:val="22"/>
          <w:szCs w:val="22"/>
        </w:rPr>
        <w:br w:type="page"/>
      </w:r>
    </w:p>
    <w:p w14:paraId="227B890D" w14:textId="77777777" w:rsidR="00780218" w:rsidRDefault="00780218" w:rsidP="002D4DAB">
      <w:pPr>
        <w:pStyle w:val="Heading1"/>
        <w:sectPr w:rsidR="00780218" w:rsidSect="00586007">
          <w:pgSz w:w="11900" w:h="16840"/>
          <w:pgMar w:top="1440" w:right="1800" w:bottom="1440" w:left="2325" w:header="708" w:footer="708" w:gutter="0"/>
          <w:pgNumType w:start="185"/>
          <w:cols w:space="708"/>
          <w:docGrid w:linePitch="360"/>
        </w:sectPr>
      </w:pPr>
    </w:p>
    <w:p w14:paraId="28611EC9" w14:textId="18C52C5C" w:rsidR="00CC299B" w:rsidRPr="00CC299B" w:rsidRDefault="00CC299B" w:rsidP="00594115">
      <w:pPr>
        <w:pStyle w:val="Heading1"/>
      </w:pPr>
      <w:bookmarkStart w:id="89" w:name="_Toc206041411"/>
      <w:r>
        <w:lastRenderedPageBreak/>
        <w:t>Appendix 8</w:t>
      </w:r>
      <w:bookmarkEnd w:id="89"/>
    </w:p>
    <w:p w14:paraId="30E6D532" w14:textId="77777777" w:rsidR="00CC299B" w:rsidRPr="00830864" w:rsidRDefault="00CC299B" w:rsidP="00830864">
      <w:pPr>
        <w:pStyle w:val="Heading2"/>
      </w:pPr>
      <w:bookmarkStart w:id="90" w:name="_Toc206041412"/>
      <w:r w:rsidRPr="00830864">
        <w:t>Transcript of my follow-up conversation with Lisa</w:t>
      </w:r>
      <w:bookmarkEnd w:id="90"/>
    </w:p>
    <w:p w14:paraId="178891D2" w14:textId="77777777" w:rsidR="00780218" w:rsidRPr="009E6809" w:rsidRDefault="00780218" w:rsidP="00780218">
      <w:r w:rsidRPr="009E6809">
        <w:t>N – I have given you a copy of what I had written so that you get a chance to read it, say if there are any inaccuracies and anything you wanted me to take out and to comment.</w:t>
      </w:r>
    </w:p>
    <w:p w14:paraId="6D4ED757" w14:textId="77777777" w:rsidR="00780218" w:rsidRPr="009E6809" w:rsidRDefault="00780218" w:rsidP="00780218">
      <w:r w:rsidRPr="009E6809">
        <w:t>L – Umm it was interesting, I agree with you. You said you thought it was a true reflection of what was said and I agree with you. It reflects my memory of what was discussed. It is not different at all.</w:t>
      </w:r>
    </w:p>
    <w:p w14:paraId="04A80B56" w14:textId="77777777" w:rsidR="00780218" w:rsidRPr="009E6809" w:rsidRDefault="00780218" w:rsidP="00780218">
      <w:r w:rsidRPr="009E6809">
        <w:t>N – Ok good thank you – so you do feel that that is what you said?</w:t>
      </w:r>
    </w:p>
    <w:p w14:paraId="3DC796EB" w14:textId="77777777" w:rsidR="00780218" w:rsidRPr="009E6809" w:rsidRDefault="00780218" w:rsidP="00780218">
      <w:r w:rsidRPr="009E6809">
        <w:t xml:space="preserve">L – </w:t>
      </w:r>
      <w:r w:rsidRPr="00DA3796">
        <w:rPr>
          <w:highlight w:val="lightGray"/>
        </w:rPr>
        <w:t>Yes. But it is interesting when you read it in a narrative than what you think you’ve said. Where you feel like you think you put an emphasis and where it isn’t [ah] it doesn’t read like that.</w:t>
      </w:r>
    </w:p>
    <w:p w14:paraId="2CF58373" w14:textId="4606B714" w:rsidR="00780218" w:rsidRPr="009E6809" w:rsidRDefault="00780218" w:rsidP="00780218">
      <w:r w:rsidRPr="009E6809">
        <w:t>N – So I guess I want to</w:t>
      </w:r>
      <w:r w:rsidR="00594115">
        <w:t xml:space="preserve"> know that, where your emphasis was</w:t>
      </w:r>
      <w:r w:rsidRPr="009E6809">
        <w:t>, especially if I missed it and there were one or two points where I put a comment in the text where I though maybe I’d missed something important. I had a vague feeling that it might be more than.</w:t>
      </w:r>
    </w:p>
    <w:p w14:paraId="61C09097" w14:textId="77777777" w:rsidR="00780218" w:rsidRPr="009E6809" w:rsidRDefault="00780218" w:rsidP="00780218">
      <w:pPr>
        <w:rPr>
          <w:highlight w:val="yellow"/>
        </w:rPr>
      </w:pPr>
      <w:r w:rsidRPr="009E6809">
        <w:t xml:space="preserve">L – Um well I don’t know in particular. </w:t>
      </w:r>
      <w:r w:rsidRPr="00DA3796">
        <w:rPr>
          <w:highlight w:val="lightGray"/>
        </w:rPr>
        <w:t>Um when I first read it I felt “</w:t>
      </w:r>
      <w:proofErr w:type="spellStart"/>
      <w:r w:rsidRPr="00DA3796">
        <w:rPr>
          <w:highlight w:val="lightGray"/>
        </w:rPr>
        <w:t>Crickey</w:t>
      </w:r>
      <w:proofErr w:type="spellEnd"/>
      <w:r w:rsidRPr="00DA3796">
        <w:rPr>
          <w:highlight w:val="lightGray"/>
        </w:rPr>
        <w:t xml:space="preserve"> I sounded quite unconfident, [</w:t>
      </w:r>
      <w:proofErr w:type="gramStart"/>
      <w:r w:rsidRPr="00DA3796">
        <w:rPr>
          <w:highlight w:val="lightGray"/>
        </w:rPr>
        <w:t>right]in</w:t>
      </w:r>
      <w:proofErr w:type="gramEnd"/>
      <w:r w:rsidRPr="00DA3796">
        <w:rPr>
          <w:highlight w:val="lightGray"/>
        </w:rPr>
        <w:t xml:space="preserve"> my skills, in therapeutic work”. But that is reading it and at the time I didn’t feel like that was how I felt about it. So it is interesting between my internal thinking and how I feel and maybe how it comes across – I don’t know</w:t>
      </w:r>
    </w:p>
    <w:p w14:paraId="3377EB70" w14:textId="77777777" w:rsidR="00780218" w:rsidRPr="009E6809" w:rsidRDefault="00780218" w:rsidP="00780218">
      <w:r w:rsidRPr="00DA3796">
        <w:t>N – Do you think there was anything in there that was what was created between you and I?</w:t>
      </w:r>
    </w:p>
    <w:p w14:paraId="1A9007D3" w14:textId="77777777" w:rsidR="00780218" w:rsidRPr="009E6809" w:rsidRDefault="00780218" w:rsidP="00780218">
      <w:r w:rsidRPr="009E6809">
        <w:t>L – Possibly</w:t>
      </w:r>
    </w:p>
    <w:p w14:paraId="2288DEDB" w14:textId="77777777" w:rsidR="00780218" w:rsidRPr="009E6809" w:rsidRDefault="00780218" w:rsidP="00780218">
      <w:proofErr w:type="gramStart"/>
      <w:r w:rsidRPr="009E6809">
        <w:t>N – In what sense?</w:t>
      </w:r>
      <w:proofErr w:type="gramEnd"/>
    </w:p>
    <w:p w14:paraId="77DA29AF" w14:textId="77777777" w:rsidR="00780218" w:rsidRPr="009E6809" w:rsidRDefault="00780218" w:rsidP="00780218">
      <w:r w:rsidRPr="00DA3796">
        <w:rPr>
          <w:highlight w:val="lightGray"/>
        </w:rPr>
        <w:t xml:space="preserve">L – Um, well we were talking about having a relationship weren’t we and I think um and maybe some of it for me was. I was conscious this was going to be in your dissertation and maybe other people are going to read it so may be I was, </w:t>
      </w:r>
      <w:r w:rsidRPr="00DA3796">
        <w:rPr>
          <w:highlight w:val="lightGray"/>
        </w:rPr>
        <w:lastRenderedPageBreak/>
        <w:t>came across as more hesitant and obviously, your background as a psychotherapist so your therapeutically</w:t>
      </w:r>
      <w:proofErr w:type="gramStart"/>
      <w:r w:rsidRPr="00DA3796">
        <w:rPr>
          <w:highlight w:val="lightGray"/>
        </w:rPr>
        <w:t>,  I</w:t>
      </w:r>
      <w:proofErr w:type="gramEnd"/>
      <w:r w:rsidRPr="00DA3796">
        <w:rPr>
          <w:highlight w:val="lightGray"/>
        </w:rPr>
        <w:t xml:space="preserve"> would say, better qualified than me.</w:t>
      </w:r>
    </w:p>
    <w:p w14:paraId="077E0C46" w14:textId="77777777" w:rsidR="00780218" w:rsidRPr="009E6809" w:rsidRDefault="00780218" w:rsidP="00780218">
      <w:r w:rsidRPr="009E6809">
        <w:t>Pause</w:t>
      </w:r>
    </w:p>
    <w:p w14:paraId="09A989E9" w14:textId="77777777" w:rsidR="00780218" w:rsidRPr="009E6809" w:rsidRDefault="00780218" w:rsidP="00780218">
      <w:r w:rsidRPr="009E6809">
        <w:t>N – and then I then undermine myself (both laugh)</w:t>
      </w:r>
    </w:p>
    <w:p w14:paraId="481C7720" w14:textId="79C55ED0" w:rsidR="00780218" w:rsidRPr="009E6809" w:rsidRDefault="00780218" w:rsidP="00780218">
      <w:r w:rsidRPr="009E6809">
        <w:t>L – So there</w:t>
      </w:r>
      <w:r w:rsidR="005E3692">
        <w:t>,</w:t>
      </w:r>
      <w:r w:rsidRPr="009E6809">
        <w:t xml:space="preserve"> my</w:t>
      </w:r>
      <w:r w:rsidR="005E3692">
        <w:t>,</w:t>
      </w:r>
      <w:r w:rsidRPr="009E6809">
        <w:t xml:space="preserve"> so I think maybe um maybe I sounded more tentative on that day than perhaps I really feel. Cos it is not really an issue for me a lot of the time you know. I don’t think about it when I’m doing it I don’t think</w:t>
      </w:r>
      <w:r w:rsidR="005E3692">
        <w:t>:</w:t>
      </w:r>
      <w:r w:rsidRPr="009E6809">
        <w:t xml:space="preserve"> “Oh gosh I’m really unconfident”. I mean I used to, especially in the Family Therapy. One of the people is very experienced and she has done the super</w:t>
      </w:r>
      <w:r w:rsidR="005E3692">
        <w:t>…</w:t>
      </w:r>
      <w:r w:rsidRPr="009E6809">
        <w:t xml:space="preserve"> she is a trained Family Therapist and she has also done the supervisory as well, qualification, </w:t>
      </w:r>
      <w:proofErr w:type="gramStart"/>
      <w:r w:rsidRPr="009E6809">
        <w:t>supervisor</w:t>
      </w:r>
      <w:proofErr w:type="gramEnd"/>
      <w:r w:rsidRPr="009E6809">
        <w:t xml:space="preserve"> for Family Therapy. And she used to intimidate me</w:t>
      </w:r>
      <w:r w:rsidR="005E3692">
        <w:t>,</w:t>
      </w:r>
      <w:r w:rsidRPr="009E6809">
        <w:t xml:space="preserve"> and now when she is yakking on; and I will say yakking, I just get bored and I think “for Gods sake shut up” and I’m not worrying about my style compared to hers anymore.</w:t>
      </w:r>
    </w:p>
    <w:p w14:paraId="0712EB68" w14:textId="77777777" w:rsidR="00780218" w:rsidRPr="009E6809" w:rsidRDefault="00780218" w:rsidP="00780218">
      <w:r w:rsidRPr="009E6809">
        <w:t>N – That come over as well. ‘Cos there was an interesting paradox as I was writing it up. I speculate that you have an underpinning self-confidence and the hesitancy is kind of like an old coat that you haven’t quite shrugged off.</w:t>
      </w:r>
    </w:p>
    <w:p w14:paraId="7BDDB404" w14:textId="77777777" w:rsidR="00780218" w:rsidRPr="009E6809" w:rsidRDefault="00780218" w:rsidP="00780218">
      <w:r w:rsidRPr="009E6809">
        <w:t xml:space="preserve">L – I think you’re right yes. </w:t>
      </w:r>
      <w:r w:rsidRPr="00DA3796">
        <w:rPr>
          <w:highlight w:val="lightGray"/>
        </w:rPr>
        <w:t>And it flares up every now and again when personal things usually hit me [yes] and I think you know that time was particularly difficult personally when I was</w:t>
      </w:r>
    </w:p>
    <w:p w14:paraId="03500959" w14:textId="77777777" w:rsidR="00780218" w:rsidRPr="009E6809" w:rsidRDefault="00780218" w:rsidP="00780218">
      <w:r w:rsidRPr="009E6809">
        <w:t>N – you mean the day, when I was talking to you?</w:t>
      </w:r>
    </w:p>
    <w:p w14:paraId="3083539B" w14:textId="6A3F06AE" w:rsidR="00780218" w:rsidRPr="009E6809" w:rsidRDefault="00780218" w:rsidP="00780218">
      <w:r w:rsidRPr="009E6809">
        <w:t>L – Yes, well that week. And I think it was you know my old coat on my shoulders if that</w:t>
      </w:r>
      <w:r w:rsidR="005E3692">
        <w:t>’s</w:t>
      </w:r>
      <w:r w:rsidRPr="009E6809">
        <w:t xml:space="preserve"> how you want to put it</w:t>
      </w:r>
    </w:p>
    <w:p w14:paraId="392B2499" w14:textId="77777777" w:rsidR="00780218" w:rsidRPr="009E6809" w:rsidRDefault="00780218" w:rsidP="00780218">
      <w:r w:rsidRPr="009E6809">
        <w:t xml:space="preserve">N – Well if you’re happy with that analogy [yes] </w:t>
      </w:r>
      <w:proofErr w:type="spellStart"/>
      <w:r w:rsidRPr="009E6809">
        <w:t>cos</w:t>
      </w:r>
      <w:proofErr w:type="spellEnd"/>
      <w:r w:rsidRPr="009E6809">
        <w:t xml:space="preserve"> that is one I use for myself and I have an old coat that hangs around (laughs)</w:t>
      </w:r>
    </w:p>
    <w:p w14:paraId="4727D068" w14:textId="77777777" w:rsidR="00780218" w:rsidRPr="009E6809" w:rsidRDefault="00780218" w:rsidP="00780218">
      <w:r w:rsidRPr="009E6809">
        <w:t>L – I don’t like it, it doesn’t suit me any more</w:t>
      </w:r>
    </w:p>
    <w:p w14:paraId="5D7302EA" w14:textId="77777777" w:rsidR="00780218" w:rsidRPr="009E6809" w:rsidRDefault="00780218" w:rsidP="00780218">
      <w:r w:rsidRPr="009E6809">
        <w:t>N – No go away! (</w:t>
      </w:r>
      <w:proofErr w:type="gramStart"/>
      <w:r w:rsidRPr="009E6809">
        <w:t>both</w:t>
      </w:r>
      <w:proofErr w:type="gramEnd"/>
      <w:r w:rsidRPr="009E6809">
        <w:t xml:space="preserve"> laugh)</w:t>
      </w:r>
    </w:p>
    <w:p w14:paraId="2043C2BF" w14:textId="554284C3" w:rsidR="00780218" w:rsidRPr="00DB467E" w:rsidRDefault="00780218" w:rsidP="00780218">
      <w:r w:rsidRPr="009E6809">
        <w:t xml:space="preserve">L – So I think that was my thinking on it </w:t>
      </w:r>
      <w:r w:rsidR="005E3692">
        <w:t>…</w:t>
      </w:r>
      <w:r w:rsidRPr="009E6809">
        <w:t xml:space="preserve"> the bit </w:t>
      </w:r>
      <w:proofErr w:type="gramStart"/>
      <w:r w:rsidRPr="009E6809">
        <w:t>that ,</w:t>
      </w:r>
      <w:proofErr w:type="gramEnd"/>
      <w:r w:rsidRPr="009E6809">
        <w:t xml:space="preserve"> the emphasis that you put on it was nice, </w:t>
      </w:r>
      <w:r w:rsidRPr="00DB467E">
        <w:t xml:space="preserve">it is interesting that I don’t feel that I’ve got, that I am therapeutically very good and you’re wondering why not </w:t>
      </w:r>
      <w:proofErr w:type="spellStart"/>
      <w:r w:rsidRPr="00DB467E">
        <w:t>cos</w:t>
      </w:r>
      <w:proofErr w:type="spellEnd"/>
      <w:r w:rsidRPr="00DB467E">
        <w:t xml:space="preserve"> I’ve been in the Family Therapy team for 10 years and why don’t I count that.</w:t>
      </w:r>
    </w:p>
    <w:p w14:paraId="6292D6E7" w14:textId="77777777" w:rsidR="00780218" w:rsidRPr="00DB467E" w:rsidRDefault="00780218" w:rsidP="00780218">
      <w:r w:rsidRPr="00DB467E">
        <w:t>N – Yes – I’m glad you are answering that question</w:t>
      </w:r>
    </w:p>
    <w:p w14:paraId="364B3AA1" w14:textId="77777777" w:rsidR="00780218" w:rsidRPr="009E6809" w:rsidRDefault="00780218" w:rsidP="00780218">
      <w:r w:rsidRPr="00DB467E">
        <w:lastRenderedPageBreak/>
        <w:t xml:space="preserve">L – and I was shocked in a way </w:t>
      </w:r>
      <w:proofErr w:type="spellStart"/>
      <w:r w:rsidRPr="00DB467E">
        <w:t>cos</w:t>
      </w:r>
      <w:proofErr w:type="spellEnd"/>
      <w:r w:rsidRPr="00DB467E">
        <w:t xml:space="preserve"> I didn’t realise that I didn’t see it that way and maybe it wasn’t that I’d not seen it I think possibly I hadn’t put the two together</w:t>
      </w:r>
    </w:p>
    <w:p w14:paraId="7F14FCBD" w14:textId="27056443" w:rsidR="00780218" w:rsidRPr="009E6809" w:rsidRDefault="00780218" w:rsidP="00780218">
      <w:r>
        <w:t xml:space="preserve">N – Right – you hadn’t </w:t>
      </w:r>
      <w:r w:rsidR="005E3692">
        <w:t>put working in the Family T</w:t>
      </w:r>
      <w:r w:rsidRPr="009E6809">
        <w:t>herapy team with you being an EP who works therapeutically</w:t>
      </w:r>
    </w:p>
    <w:p w14:paraId="6330DF16" w14:textId="77777777" w:rsidR="00780218" w:rsidRPr="009E6809" w:rsidRDefault="00780218" w:rsidP="00780218">
      <w:r w:rsidRPr="009E6809">
        <w:t>L – No</w:t>
      </w:r>
    </w:p>
    <w:p w14:paraId="64EB35B8" w14:textId="77777777" w:rsidR="00780218" w:rsidRPr="009E6809" w:rsidRDefault="00780218" w:rsidP="00780218">
      <w:proofErr w:type="gramStart"/>
      <w:r w:rsidRPr="009E6809">
        <w:t>N – And now?</w:t>
      </w:r>
      <w:proofErr w:type="gramEnd"/>
    </w:p>
    <w:p w14:paraId="2E78AECF" w14:textId="77777777" w:rsidR="00780218" w:rsidRPr="00780218" w:rsidRDefault="00780218" w:rsidP="00780218">
      <w:r w:rsidRPr="00780218">
        <w:t>L – Well the reason I was, was that we were very discouraged to lose our EP-ness when we were in the team</w:t>
      </w:r>
    </w:p>
    <w:p w14:paraId="66D7024E" w14:textId="77777777" w:rsidR="00780218" w:rsidRPr="00780218" w:rsidRDefault="00780218" w:rsidP="00780218">
      <w:proofErr w:type="gramStart"/>
      <w:r w:rsidRPr="00780218">
        <w:t>N – We?</w:t>
      </w:r>
      <w:proofErr w:type="gramEnd"/>
      <w:r w:rsidRPr="00780218">
        <w:t xml:space="preserve"> [</w:t>
      </w:r>
      <w:proofErr w:type="gramStart"/>
      <w:r w:rsidRPr="00780218">
        <w:t>the</w:t>
      </w:r>
      <w:proofErr w:type="gramEnd"/>
      <w:r w:rsidRPr="00780218">
        <w:t xml:space="preserve"> team yes] so you were all encouraged to lose your professional identity</w:t>
      </w:r>
    </w:p>
    <w:p w14:paraId="618052A2" w14:textId="14E42F7D" w:rsidR="00780218" w:rsidRPr="009E6809" w:rsidRDefault="00780218" w:rsidP="00780218">
      <w:r w:rsidRPr="00780218">
        <w:t>L – Yes to become a Family Therapist, so because I’ve done that I’ve become a complete separate self</w:t>
      </w:r>
      <w:r w:rsidR="005E3692">
        <w:t>,</w:t>
      </w:r>
      <w:r w:rsidRPr="00780218">
        <w:t xml:space="preserve"> so when I go there on a Friday morning I’m not an EP um and I don’t think like an EP</w:t>
      </w:r>
    </w:p>
    <w:p w14:paraId="12EF0B10" w14:textId="77777777" w:rsidR="00780218" w:rsidRPr="009E6809" w:rsidRDefault="00780218" w:rsidP="00780218">
      <w:proofErr w:type="gramStart"/>
      <w:r w:rsidRPr="009E6809">
        <w:t>N – Really?</w:t>
      </w:r>
      <w:proofErr w:type="gramEnd"/>
    </w:p>
    <w:p w14:paraId="7788221A" w14:textId="12E8A3AD" w:rsidR="00780218" w:rsidRPr="009E6809" w:rsidRDefault="00780218" w:rsidP="00780218">
      <w:r w:rsidRPr="009E6809">
        <w:t>L – No I don’t. It was really hard, because I used to do the “Well what school do you go to?” “What stage of the code of practice…?” which was… which I just don’t do that now [right] ‘</w:t>
      </w:r>
      <w:proofErr w:type="spellStart"/>
      <w:r w:rsidRPr="009E6809">
        <w:t>cos</w:t>
      </w:r>
      <w:proofErr w:type="spellEnd"/>
      <w:r w:rsidRPr="009E6809">
        <w:t xml:space="preserve"> a lot more about being an EP initially can be about looking about the within-child f</w:t>
      </w:r>
      <w:r w:rsidR="005E3692">
        <w:t xml:space="preserve">actors, whereas Family Therapy </w:t>
      </w:r>
      <w:r w:rsidRPr="009E6809">
        <w:t xml:space="preserve">is much more systemic so you are far less interested in just that. Cos that’s what parents come. What they say all the time, “there is something wrong with my child [um] what is it I want you to diagnose it” and I think the EP can be quite traditional in that medical model of that stuff. So that is interesting. </w:t>
      </w:r>
      <w:r w:rsidRPr="00DB467E">
        <w:t>But reading this again you have re-referred me to think well actually yes you know I do use my skills from my Family Therapy in my EP role. And another thing I thought about was how many other ways I work therapeutically and I’m doing that now through supervision of the trainees [yes] which I had not thought about either [wow] so I was re-reading it</w:t>
      </w:r>
      <w:r w:rsidRPr="009E6809">
        <w:t xml:space="preserve"> </w:t>
      </w:r>
    </w:p>
    <w:p w14:paraId="3C912F9D" w14:textId="77777777" w:rsidR="00780218" w:rsidRPr="009E6809" w:rsidRDefault="00780218" w:rsidP="00780218">
      <w:r w:rsidRPr="009E6809">
        <w:t>N – Which we hadn’t put in that first bit at all</w:t>
      </w:r>
    </w:p>
    <w:p w14:paraId="28DC70BB" w14:textId="77777777" w:rsidR="00780218" w:rsidRPr="009E6809" w:rsidRDefault="00780218" w:rsidP="00780218">
      <w:r w:rsidRPr="009E6809">
        <w:t xml:space="preserve">L – It was the section about feeling burnt out and not have a challenge until I started doing the trainees and how that had reinvigorated me and I thought yes also how I had used a lot of the things I had learnt and going on that course </w:t>
      </w:r>
      <w:r w:rsidRPr="009E6809">
        <w:lastRenderedPageBreak/>
        <w:t>again. And when I was doing the CPD slot again I was reading through my notes from the five day supervision course and I remembered a lot of it so it was good and I used some of it on that morning so you know I remembered again which I hadn’t before.</w:t>
      </w:r>
    </w:p>
    <w:p w14:paraId="2BDD6F7B" w14:textId="6D60E20A" w:rsidR="00780218" w:rsidRPr="009E6809" w:rsidRDefault="00780218" w:rsidP="00780218">
      <w:r w:rsidRPr="009E6809">
        <w:t xml:space="preserve">N – Brilliant. So um, did I have any other questions?  I have asked you the one about the Family Therapy and how that, how you hadn’t referred to that. Oh! </w:t>
      </w:r>
      <w:proofErr w:type="gramStart"/>
      <w:r w:rsidRPr="009E6809">
        <w:t>the</w:t>
      </w:r>
      <w:proofErr w:type="gramEnd"/>
      <w:r w:rsidRPr="009E6809">
        <w:t xml:space="preserve"> “less is more” comment. I just had a sense that there was something important in that that I had not fully articulated from what you had said. I could have imagined what you were meaning by that</w:t>
      </w:r>
      <w:r w:rsidR="005E3692">
        <w:t>,</w:t>
      </w:r>
      <w:r w:rsidRPr="009E6809">
        <w:t xml:space="preserve"> but I didn’t want to say more that you were meaning in the interview. So my imagination about that was that </w:t>
      </w:r>
      <w:r w:rsidR="005E3692">
        <w:t>“</w:t>
      </w:r>
      <w:r w:rsidRPr="009E6809">
        <w:t>less is more</w:t>
      </w:r>
      <w:r w:rsidR="005E3692">
        <w:t>”</w:t>
      </w:r>
      <w:r w:rsidRPr="009E6809">
        <w:t xml:space="preserve"> – I mean you used it in terms of – you know if you have booked in 9 sessions and you had done by 5 you’d stop. But I also felt that you were saying “less is more” in terms of what you do in the intervention so actually something really simple like if you just sit quietly with a child, smile and sit quietly rather than talking - that can be more than doing a big… like you were saying about the Family Therapy colleague who just yaks on. </w:t>
      </w:r>
      <w:proofErr w:type="gramStart"/>
      <w:r w:rsidRPr="009E6809">
        <w:t>That</w:t>
      </w:r>
      <w:r w:rsidR="005E3692">
        <w:t>, that</w:t>
      </w:r>
      <w:proofErr w:type="gramEnd"/>
      <w:r w:rsidR="005E3692">
        <w:t xml:space="preserve"> would be the “more”</w:t>
      </w:r>
      <w:r w:rsidRPr="009E6809">
        <w:t xml:space="preserve"> that you are trying to avoid. Sometimes just saying nothing, smiling, just being with the child in that room was another reference you used </w:t>
      </w:r>
    </w:p>
    <w:p w14:paraId="690A8857" w14:textId="77777777" w:rsidR="00780218" w:rsidRPr="009E6809" w:rsidRDefault="00780218" w:rsidP="00780218">
      <w:r w:rsidRPr="009E6809">
        <w:t xml:space="preserve">L – Yes and it is </w:t>
      </w:r>
      <w:proofErr w:type="gramStart"/>
      <w:r w:rsidRPr="009E6809">
        <w:t>interesting ,</w:t>
      </w:r>
      <w:proofErr w:type="gramEnd"/>
      <w:r w:rsidRPr="009E6809">
        <w:t xml:space="preserve"> some of the difficult cases they get in CAMHS where the Family therapy team hasn’t worked they usually ask me to do it. Because I’m not a CAMHS person I don’t have that agenda. </w:t>
      </w:r>
      <w:r w:rsidRPr="00DB467E">
        <w:t xml:space="preserve">Someone said something nice to me, oh </w:t>
      </w:r>
      <w:proofErr w:type="spellStart"/>
      <w:r w:rsidRPr="00DB467E">
        <w:t>Axx</w:t>
      </w:r>
      <w:proofErr w:type="spellEnd"/>
      <w:r w:rsidRPr="00DB467E">
        <w:t xml:space="preserve"> said oh Lisa’s done another one of her really good oh ‘engaging with a difficult family’ tricks’. Where I have, you know it is not particularly saying lots of wonderful things, its just being completely, as you say in the room with them, honest and joining in with them not coming apart from the system, but just engaging with them really [um] So I think yes that is the “less” that I mean and someone trying to do more would be someone trying to be over-enthusiastic about saying the right thing. Worrying about what we are going to do next kind of thing</w:t>
      </w:r>
    </w:p>
    <w:p w14:paraId="541D5675" w14:textId="77777777" w:rsidR="00780218" w:rsidRPr="009E6809" w:rsidRDefault="00780218" w:rsidP="00780218">
      <w:r w:rsidRPr="009E6809">
        <w:t xml:space="preserve">N - and I think that is another indicator of your level of self-confidence that you can sit with the ‘less’ knowing that that is achieving more rather than having to </w:t>
      </w:r>
      <w:r w:rsidRPr="009E6809">
        <w:lastRenderedPageBreak/>
        <w:t>put more of yourself out there because you’re not confident that the less is enough. If that makes sense [yes, no]</w:t>
      </w:r>
    </w:p>
    <w:p w14:paraId="048AB314" w14:textId="77777777" w:rsidR="00780218" w:rsidRPr="009E6809" w:rsidRDefault="00780218" w:rsidP="00780218">
      <w:r w:rsidRPr="009E6809">
        <w:t>N – Thank you</w:t>
      </w:r>
    </w:p>
    <w:p w14:paraId="5804C14F" w14:textId="77777777" w:rsidR="00780218" w:rsidRPr="009E6809" w:rsidRDefault="00780218" w:rsidP="00780218">
      <w:r w:rsidRPr="009E6809">
        <w:t>L – So I think you are right there were two aspects to it</w:t>
      </w:r>
    </w:p>
    <w:p w14:paraId="4978D2A2" w14:textId="6D7E7857" w:rsidR="00780218" w:rsidRPr="009E6809" w:rsidRDefault="00CC19B2" w:rsidP="00780218">
      <w:r>
        <w:t>N – Um so …</w:t>
      </w:r>
      <w:r w:rsidR="00780218" w:rsidRPr="009E6809">
        <w:t xml:space="preserve"> I think that was it, actually</w:t>
      </w:r>
      <w:r>
        <w:t>…</w:t>
      </w:r>
      <w:r w:rsidR="00780218" w:rsidRPr="009E6809">
        <w:t xml:space="preserve"> a lot at the end we sort of lost the focus and started talking about how you could achieve more therapeutic working. And then I decided it wasn’t losing the focus, because implicit in that was that the systems we’ve got at the moment make it very difficult to work therapeutically</w:t>
      </w:r>
    </w:p>
    <w:p w14:paraId="3B357003" w14:textId="77777777" w:rsidR="00780218" w:rsidRPr="009E6809" w:rsidRDefault="00780218" w:rsidP="00780218">
      <w:r w:rsidRPr="009E6809">
        <w:t>L – I agree and again you know even the trainees say, what was I saying?  I said something about not having confidence… they say about not having the skills that’s exactly what the trainees said you said</w:t>
      </w:r>
    </w:p>
    <w:p w14:paraId="0C16F0CB" w14:textId="77777777" w:rsidR="00780218" w:rsidRPr="009E6809" w:rsidRDefault="00780218" w:rsidP="00780218">
      <w:r w:rsidRPr="009E6809">
        <w:t>N – And trainees you kind of think well oh well they are trainees, but it was interesting when it came from you as well, as if it’s something within the profession.</w:t>
      </w:r>
    </w:p>
    <w:p w14:paraId="67205D15" w14:textId="77777777" w:rsidR="00780218" w:rsidRPr="009E6809" w:rsidRDefault="00780218" w:rsidP="00780218">
      <w:r w:rsidRPr="009E6809">
        <w:t xml:space="preserve">L – No I think it is not within me, I think it is within the profession and you know they are picking it up and they are on a training course, but where did they get </w:t>
      </w:r>
      <w:proofErr w:type="gramStart"/>
      <w:r w:rsidRPr="009E6809">
        <w:t>that from?</w:t>
      </w:r>
      <w:proofErr w:type="gramEnd"/>
      <w:r w:rsidRPr="009E6809">
        <w:t xml:space="preserve"> They have hardly been exposed to, but I think to me it says it is so endemic or…</w:t>
      </w:r>
    </w:p>
    <w:p w14:paraId="5F9FD774" w14:textId="77777777" w:rsidR="00780218" w:rsidRPr="009E6809" w:rsidRDefault="00780218" w:rsidP="00780218">
      <w:r w:rsidRPr="009E6809">
        <w:t>N – EPs lack belief in therapeutic skills</w:t>
      </w:r>
    </w:p>
    <w:p w14:paraId="12195B67" w14:textId="2E5185BD" w:rsidR="00780218" w:rsidRPr="009E6809" w:rsidRDefault="00780218" w:rsidP="00780218">
      <w:r w:rsidRPr="009E6809">
        <w:t xml:space="preserve">L – Yes and how we challenge that I just don’t know [and maybe…] – it is like asking a penguin to fly [yes] you know they have got wings but can they </w:t>
      </w:r>
      <w:r w:rsidR="00CC19B2">
        <w:t xml:space="preserve">fly – I don’t think they can - </w:t>
      </w:r>
      <w:r w:rsidRPr="009E6809">
        <w:t>can they?</w:t>
      </w:r>
    </w:p>
    <w:p w14:paraId="71D44539" w14:textId="0CA3108D" w:rsidR="00780218" w:rsidRPr="009E6809" w:rsidRDefault="00780218" w:rsidP="00780218">
      <w:r w:rsidRPr="009E6809">
        <w:t>N – No they can’t I mean they can swim but</w:t>
      </w:r>
      <w:r w:rsidR="00CC19B2">
        <w:t xml:space="preserve"> …</w:t>
      </w:r>
      <w:r w:rsidRPr="009E6809">
        <w:t xml:space="preserve"> </w:t>
      </w:r>
    </w:p>
    <w:p w14:paraId="77708E7E" w14:textId="77777777" w:rsidR="00780218" w:rsidRPr="009E6809" w:rsidRDefault="00780218" w:rsidP="00780218">
      <w:r w:rsidRPr="009E6809">
        <w:t>L – Beautifully</w:t>
      </w:r>
    </w:p>
    <w:p w14:paraId="34178277" w14:textId="66BEA632" w:rsidR="00780218" w:rsidRPr="009E6809" w:rsidRDefault="00780218" w:rsidP="00780218">
      <w:r w:rsidRPr="009E6809">
        <w:t>N – That is an interesting analogy ‘</w:t>
      </w:r>
      <w:proofErr w:type="spellStart"/>
      <w:r w:rsidRPr="009E6809">
        <w:t>cos</w:t>
      </w:r>
      <w:proofErr w:type="spellEnd"/>
      <w:r w:rsidRPr="009E6809">
        <w:t xml:space="preserve"> that means… I have wondered if this is just a sort of neurosis, everybody could do it but they fear that they can’t. But what you are saying is that they can’t. That our training at the moment does not skill people up sufficiently and it is not about giving them techniques, looking at what else you said, it is about building that self assurance in terms of yourself as a tool to work with people therapeutically and that isn’t done on the Sheffield course in my opinion. It is about giving them the information </w:t>
      </w:r>
      <w:r w:rsidRPr="009E6809">
        <w:lastRenderedPageBreak/>
        <w:t>about different techniques it is not about saying</w:t>
      </w:r>
      <w:r w:rsidR="00CC19B2">
        <w:t>:</w:t>
      </w:r>
      <w:r w:rsidRPr="009E6809">
        <w:t xml:space="preserve"> “well actually go and do 20 sessions of therapy and learn about yourself”.</w:t>
      </w:r>
    </w:p>
    <w:p w14:paraId="04F4F177" w14:textId="3D830232" w:rsidR="00780218" w:rsidRPr="009E6809" w:rsidRDefault="00780218" w:rsidP="00780218">
      <w:r w:rsidRPr="009E6809">
        <w:t xml:space="preserve">L – Yes so this is about self-growth – it is knowledge of </w:t>
      </w:r>
      <w:proofErr w:type="gramStart"/>
      <w:r w:rsidRPr="009E6809">
        <w:t>yourself</w:t>
      </w:r>
      <w:proofErr w:type="gramEnd"/>
      <w:r w:rsidRPr="009E6809">
        <w:t>. You know I learnt so much, one of the things I did learn was not to hide from yourself, including your bad bits ‘</w:t>
      </w:r>
      <w:proofErr w:type="spellStart"/>
      <w:r w:rsidRPr="009E6809">
        <w:t>cos</w:t>
      </w:r>
      <w:proofErr w:type="spellEnd"/>
      <w:r w:rsidRPr="009E6809">
        <w:t xml:space="preserve"> if you hide from them - God they’ll get you [they get you] (both laughed). You have to accept them</w:t>
      </w:r>
    </w:p>
    <w:p w14:paraId="43E01ABA" w14:textId="77777777" w:rsidR="00780218" w:rsidRPr="009E6809" w:rsidRDefault="00780218" w:rsidP="00780218">
      <w:r w:rsidRPr="009E6809">
        <w:t>N – And they will get other people as well more significantly probably in our line of work.</w:t>
      </w:r>
    </w:p>
    <w:p w14:paraId="076E29C4" w14:textId="3F294A3B" w:rsidR="00780218" w:rsidRPr="009E6809" w:rsidRDefault="00780218" w:rsidP="00780218">
      <w:r w:rsidRPr="009E6809">
        <w:t>L – So I think you have to</w:t>
      </w:r>
      <w:r w:rsidR="00CC19B2">
        <w:t>,</w:t>
      </w:r>
      <w:r w:rsidRPr="009E6809">
        <w:t xml:space="preserve"> you know</w:t>
      </w:r>
      <w:r w:rsidR="00CC19B2">
        <w:t>,</w:t>
      </w:r>
      <w:r w:rsidRPr="009E6809">
        <w:t xml:space="preserve"> do some element of that really [Yes]</w:t>
      </w:r>
    </w:p>
    <w:p w14:paraId="2844EFAA" w14:textId="2E118F27" w:rsidR="00780218" w:rsidRPr="009E6809" w:rsidRDefault="00780218" w:rsidP="00780218">
      <w:r w:rsidRPr="009E6809">
        <w:t xml:space="preserve">L – And another thing I’d learnt at the </w:t>
      </w:r>
      <w:proofErr w:type="spellStart"/>
      <w:r w:rsidRPr="009E6809">
        <w:t>Tavistock</w:t>
      </w:r>
      <w:proofErr w:type="spellEnd"/>
      <w:r w:rsidRPr="009E6809">
        <w:t>, which I’d forgotten about, is that shadow self. A lot of people going into the health professions do it for reasons about</w:t>
      </w:r>
      <w:r w:rsidR="00CC19B2">
        <w:t>,</w:t>
      </w:r>
      <w:r w:rsidRPr="009E6809">
        <w:t xml:space="preserve"> to feel better about </w:t>
      </w:r>
      <w:proofErr w:type="gramStart"/>
      <w:r w:rsidRPr="009E6809">
        <w:t>themselves</w:t>
      </w:r>
      <w:proofErr w:type="gramEnd"/>
      <w:r w:rsidRPr="009E6809">
        <w:t xml:space="preserve"> – that ego</w:t>
      </w:r>
    </w:p>
    <w:p w14:paraId="77AB0DB8" w14:textId="77777777" w:rsidR="00780218" w:rsidRPr="009E6809" w:rsidRDefault="00780218" w:rsidP="00780218">
      <w:r w:rsidRPr="009E6809">
        <w:t xml:space="preserve">N – I loved that comment actually </w:t>
      </w:r>
    </w:p>
    <w:p w14:paraId="783A3830" w14:textId="2DB8BC3D" w:rsidR="00780218" w:rsidRPr="009E6809" w:rsidRDefault="00780218" w:rsidP="00780218">
      <w:r w:rsidRPr="009E6809">
        <w:t>L – That ego can really you know</w:t>
      </w:r>
      <w:r w:rsidR="00CC19B2">
        <w:t>…</w:t>
      </w:r>
      <w:r w:rsidRPr="009E6809">
        <w:t xml:space="preserve"> LK she did it to me on </w:t>
      </w:r>
      <w:proofErr w:type="gramStart"/>
      <w:r w:rsidRPr="009E6809">
        <w:t xml:space="preserve">the </w:t>
      </w:r>
      <w:r w:rsidR="00CC19B2">
        <w:t>…</w:t>
      </w:r>
      <w:r w:rsidRPr="009E6809">
        <w:t xml:space="preserve"> I</w:t>
      </w:r>
      <w:proofErr w:type="gramEnd"/>
      <w:r w:rsidRPr="009E6809">
        <w:t xml:space="preserve"> was trying to show off to her  “look how good I am” she was watching me, observing me supervise somebody. She just stopped in the session and said “Lisa what are you doing?” (</w:t>
      </w:r>
      <w:proofErr w:type="gramStart"/>
      <w:r w:rsidRPr="009E6809">
        <w:t>posh</w:t>
      </w:r>
      <w:proofErr w:type="gramEnd"/>
      <w:r w:rsidRPr="009E6809">
        <w:t xml:space="preserve"> voice). And I knew what she meant straight away. That ego of mine was counselling or </w:t>
      </w:r>
      <w:proofErr w:type="gramStart"/>
      <w:r w:rsidRPr="009E6809">
        <w:t>trying to supervise this person, not</w:t>
      </w:r>
      <w:r w:rsidR="00CC19B2">
        <w:t xml:space="preserve"> …</w:t>
      </w:r>
      <w:r w:rsidRPr="009E6809">
        <w:t xml:space="preserve"> I wasn’t being helpful</w:t>
      </w:r>
      <w:proofErr w:type="gramEnd"/>
      <w:r w:rsidRPr="009E6809">
        <w:t>. And as soon as I said, as I stopped doing it, I was then helpful. And it is all those kind of things - if you want to be useful and helpful in therapeutic ways. And I think that our course just doesn’t</w:t>
      </w:r>
    </w:p>
    <w:p w14:paraId="6C8A7C73" w14:textId="77777777" w:rsidR="00780218" w:rsidRPr="009E6809" w:rsidRDefault="00780218" w:rsidP="00780218">
      <w:r w:rsidRPr="009E6809">
        <w:t>N – But do you think that is true in all ways that we work?</w:t>
      </w:r>
    </w:p>
    <w:p w14:paraId="17D54117" w14:textId="231A44D5" w:rsidR="00780218" w:rsidRPr="009E6809" w:rsidRDefault="00780218" w:rsidP="00780218">
      <w:r w:rsidRPr="009E6809">
        <w:t>L – Oh probably yes.  But I think especially in therapeutic work</w:t>
      </w:r>
      <w:r w:rsidR="00CC19B2">
        <w:t>,</w:t>
      </w:r>
      <w:r w:rsidRPr="009E6809">
        <w:t xml:space="preserve"> more so. ‘Cos you know we all like to show off we all like to shine </w:t>
      </w:r>
    </w:p>
    <w:p w14:paraId="6B2EC5D3" w14:textId="77777777" w:rsidR="00780218" w:rsidRPr="009E6809" w:rsidRDefault="00780218" w:rsidP="00780218">
      <w:r w:rsidRPr="009E6809">
        <w:t>N – Have other people think that we are good [good and stuff]</w:t>
      </w:r>
    </w:p>
    <w:p w14:paraId="7C6831E0" w14:textId="77777777" w:rsidR="00780218" w:rsidRPr="009E6809" w:rsidRDefault="00780218" w:rsidP="00780218">
      <w:r w:rsidRPr="009E6809">
        <w:t>L – And if that is your ‘be all and end all’ for doing the work then you’re in… it is not going to happen</w:t>
      </w:r>
    </w:p>
    <w:p w14:paraId="444E52E3" w14:textId="2084FA7C" w:rsidR="00780218" w:rsidRPr="009E6809" w:rsidRDefault="00780218" w:rsidP="00780218">
      <w:r w:rsidRPr="009E6809">
        <w:t xml:space="preserve">N – That is another sort of </w:t>
      </w:r>
      <w:r w:rsidR="00450031">
        <w:t>…</w:t>
      </w:r>
      <w:r w:rsidRPr="009E6809">
        <w:t xml:space="preserve"> we do need that affirmation, but it needs to come from the right place like a supervisor [of course yes, yes]</w:t>
      </w:r>
    </w:p>
    <w:p w14:paraId="0BCEB9B1" w14:textId="29EF0F9C" w:rsidR="00780218" w:rsidRPr="009E6809" w:rsidRDefault="00780218" w:rsidP="00780218">
      <w:r w:rsidRPr="009E6809">
        <w:t xml:space="preserve">L – Of course, if you thought you would make no difference, or your clients weren’t getting better then you would give up you wouldn’t do it anymore and mean you have got to have job satisfaction if you want to call it that [yes]. You </w:t>
      </w:r>
      <w:r w:rsidRPr="009E6809">
        <w:lastRenderedPageBreak/>
        <w:t>have got to think… you know otherwise you just burn out, it would be horrible</w:t>
      </w:r>
      <w:r w:rsidR="00CC19B2">
        <w:t>,</w:t>
      </w:r>
      <w:r w:rsidRPr="009E6809">
        <w:t xml:space="preserve"> </w:t>
      </w:r>
      <w:proofErr w:type="gramStart"/>
      <w:r w:rsidRPr="009E6809">
        <w:t>I</w:t>
      </w:r>
      <w:proofErr w:type="gramEnd"/>
      <w:r w:rsidRPr="009E6809">
        <w:t xml:space="preserve"> wouldn’t want to go to work. Especially if you don’t want to re-traumatise people or you don’t want them to keep on being in an abusive situation you and all the rest of it if working with you didn’t a</w:t>
      </w:r>
      <w:r w:rsidR="00CC19B2">
        <w:t>nswer those things. [</w:t>
      </w:r>
      <w:proofErr w:type="gramStart"/>
      <w:r w:rsidR="00CC19B2">
        <w:t>um</w:t>
      </w:r>
      <w:proofErr w:type="gramEnd"/>
      <w:r w:rsidR="00CC19B2">
        <w:t>] ..</w:t>
      </w:r>
      <w:r w:rsidRPr="009E6809">
        <w:t>. So what this profession will do to address those concerns of people I just don’t know.</w:t>
      </w:r>
    </w:p>
    <w:p w14:paraId="14B66C02" w14:textId="77777777" w:rsidR="00780218" w:rsidRPr="009E6809" w:rsidRDefault="00780218" w:rsidP="00780218">
      <w:r w:rsidRPr="009E6809">
        <w:t>N – I sometimes fear that the knock on effect of this is too big because it is actually saying “all psychologists should have more self awareness training rather than…”</w:t>
      </w:r>
    </w:p>
    <w:p w14:paraId="355A3EC0" w14:textId="77777777" w:rsidR="00780218" w:rsidRPr="009E6809" w:rsidRDefault="00780218" w:rsidP="00780218">
      <w:r w:rsidRPr="009E6809">
        <w:t>L – And you would put that in the training at some point?</w:t>
      </w:r>
    </w:p>
    <w:p w14:paraId="6226242A" w14:textId="3AEC7797" w:rsidR="00780218" w:rsidRPr="009E6809" w:rsidRDefault="00CC19B2" w:rsidP="00780218">
      <w:r>
        <w:t>N – U</w:t>
      </w:r>
      <w:r w:rsidR="00780218" w:rsidRPr="009E6809">
        <w:t>mm I would. I am pre-empting what I am going to put in the discussion, but it is interesting that this has come out of our discussion it has come out of one other of my interviews</w:t>
      </w:r>
      <w:r w:rsidR="00780218">
        <w:t xml:space="preserve"> as well. </w:t>
      </w:r>
      <w:proofErr w:type="gramStart"/>
      <w:r w:rsidR="00780218">
        <w:t>That self-</w:t>
      </w:r>
      <w:r w:rsidR="00780218" w:rsidRPr="009E6809">
        <w:t>awareness is crucial and that without it we are likely to do a lot of damage to others</w:t>
      </w:r>
      <w:r>
        <w:t>,</w:t>
      </w:r>
      <w:r w:rsidR="00780218" w:rsidRPr="009E6809">
        <w:t xml:space="preserve"> but also to ourselves.</w:t>
      </w:r>
      <w:proofErr w:type="gramEnd"/>
    </w:p>
    <w:p w14:paraId="6C4645FB" w14:textId="77777777" w:rsidR="00780218" w:rsidRPr="009E6809" w:rsidRDefault="00780218" w:rsidP="00780218">
      <w:r w:rsidRPr="009E6809">
        <w:t>L – And it is highly skilled that bit – I don’t think some of the techniques and learning, those aren’t highly skilled, to me that isn’t, that is just like a manual, like a car manual and you have a different manual for each type of car – that is a bit of a simplistic model you know. It is not that kind of thing. It is that meta-awareness you have of what it happening [yes] in that moment with you and that person.</w:t>
      </w:r>
    </w:p>
    <w:p w14:paraId="5EF7AF82" w14:textId="77777777" w:rsidR="00780218" w:rsidRPr="009E6809" w:rsidRDefault="00780218" w:rsidP="00780218">
      <w:r w:rsidRPr="009E6809">
        <w:t xml:space="preserve">N – However you structure that – that awareness can be structured through a psychodynamic approach [yes </w:t>
      </w:r>
      <w:proofErr w:type="spellStart"/>
      <w:r w:rsidRPr="009E6809">
        <w:t>yes</w:t>
      </w:r>
      <w:proofErr w:type="spellEnd"/>
      <w:r w:rsidRPr="009E6809">
        <w:t xml:space="preserve"> of course] relational [yes </w:t>
      </w:r>
      <w:proofErr w:type="spellStart"/>
      <w:r w:rsidRPr="009E6809">
        <w:t>yes</w:t>
      </w:r>
      <w:proofErr w:type="spellEnd"/>
      <w:r w:rsidRPr="009E6809">
        <w:t>] but it is having some way in which you explore your position and your impact on the relationship that you are working with. And be responsible about that.</w:t>
      </w:r>
    </w:p>
    <w:p w14:paraId="5F14FBD8" w14:textId="77777777" w:rsidR="00780218" w:rsidRPr="009E6809" w:rsidRDefault="00780218" w:rsidP="00780218">
      <w:r w:rsidRPr="009E6809">
        <w:t>L – Otherwise you get sucked into usually what’s happening in the room. Whatever they have brought to you, you know you get sucked into that</w:t>
      </w:r>
    </w:p>
    <w:p w14:paraId="430E83B5" w14:textId="58F95E5F" w:rsidR="00780218" w:rsidRPr="009E6809" w:rsidRDefault="00780218" w:rsidP="00780218">
      <w:r w:rsidRPr="009E6809">
        <w:t>N – Yes – and I am sure</w:t>
      </w:r>
      <w:r w:rsidR="00CC19B2">
        <w:t xml:space="preserve"> that that is a model as well, a</w:t>
      </w:r>
      <w:r w:rsidRPr="009E6809">
        <w:t>nd that not all psychologists agree with that.</w:t>
      </w:r>
    </w:p>
    <w:p w14:paraId="1EDF825C" w14:textId="77777777" w:rsidR="00780218" w:rsidRPr="009E6809" w:rsidRDefault="00780218" w:rsidP="00780218">
      <w:r w:rsidRPr="009E6809">
        <w:t>L – Yes but I have rarely found it helpful for me to get really sucked in [no] and the parents going and I’m going “yes you’re right I wouldn’t like that either if my child came home and did that” or whatever it is you know it is rarely</w:t>
      </w:r>
      <w:proofErr w:type="gramStart"/>
      <w:r w:rsidRPr="009E6809">
        <w:t>..</w:t>
      </w:r>
      <w:proofErr w:type="gramEnd"/>
    </w:p>
    <w:p w14:paraId="7F98C175" w14:textId="77777777" w:rsidR="00780218" w:rsidRPr="009E6809" w:rsidRDefault="00780218" w:rsidP="00780218">
      <w:r w:rsidRPr="009E6809">
        <w:t>N – That kind of self-disclosure is rarely helpful</w:t>
      </w:r>
    </w:p>
    <w:p w14:paraId="2242B4FE" w14:textId="7522E589" w:rsidR="00780218" w:rsidRPr="009E6809" w:rsidRDefault="00780218" w:rsidP="00780218">
      <w:r w:rsidRPr="009E6809">
        <w:lastRenderedPageBreak/>
        <w:t>L – No  - I … I mean I do talk about self- disclosure, it is probably agreeing with the parent about the child you know in that sense of … [confluence] yes, yes you know if the child is badly behaved you say yes, yes you know – “it is all the child’s fault” kind of thing, “it is nothing to do with how I parent, or that fact that we have no money and no food in the house</w:t>
      </w:r>
      <w:r w:rsidR="00A515D2">
        <w:t xml:space="preserve"> and he sleeps on a mattress”, whatever </w:t>
      </w:r>
      <w:r w:rsidRPr="009E6809">
        <w:t>and all the other things which could possible [explain], yes explain it.</w:t>
      </w:r>
    </w:p>
    <w:p w14:paraId="7426481E" w14:textId="0E12A594" w:rsidR="00780218" w:rsidRPr="009E6809" w:rsidRDefault="00780218" w:rsidP="00780218">
      <w:r w:rsidRPr="009E6809">
        <w:t>N – No I agree, yes that would be</w:t>
      </w:r>
      <w:r w:rsidR="00A515D2">
        <w:t>…</w:t>
      </w:r>
      <w:r w:rsidRPr="009E6809">
        <w:t xml:space="preserve"> I can’t imagine anybody would do that actually “yes I agree with you, you are not terrible parents” (both laugh)</w:t>
      </w:r>
    </w:p>
    <w:p w14:paraId="7BA98A8D" w14:textId="77777777" w:rsidR="00780218" w:rsidRPr="009E6809" w:rsidRDefault="00780218" w:rsidP="00780218">
      <w:r w:rsidRPr="009E6809">
        <w:t>L – Again that is simplistic</w:t>
      </w:r>
    </w:p>
    <w:p w14:paraId="3235338B" w14:textId="77777777" w:rsidR="00780218" w:rsidRPr="009E6809" w:rsidRDefault="00780218" w:rsidP="00780218">
      <w:r w:rsidRPr="009E6809">
        <w:t xml:space="preserve">N – Yes making people feel good, by agreeing with them. </w:t>
      </w:r>
    </w:p>
    <w:p w14:paraId="3E0719C3" w14:textId="19E10185" w:rsidR="00780218" w:rsidRPr="009E6809" w:rsidRDefault="00780218" w:rsidP="00780218">
      <w:r w:rsidRPr="009E6809">
        <w:t xml:space="preserve">L – Oh you’ve got it </w:t>
      </w:r>
      <w:r w:rsidR="00A515D2">
        <w:t>hard and all that kind of thing</w:t>
      </w:r>
      <w:r w:rsidRPr="009E6809">
        <w:t xml:space="preserve"> … you know you can empathise</w:t>
      </w:r>
      <w:r w:rsidR="00A515D2">
        <w:t>,</w:t>
      </w:r>
      <w:r w:rsidRPr="009E6809">
        <w:t xml:space="preserve"> but without actually agreeing with them or thinking that the only way to look at it is to see it from their </w:t>
      </w:r>
      <w:proofErr w:type="gramStart"/>
      <w:r w:rsidRPr="009E6809">
        <w:t>view point</w:t>
      </w:r>
      <w:proofErr w:type="gramEnd"/>
      <w:r w:rsidRPr="009E6809">
        <w:t xml:space="preserve"> – the parents</w:t>
      </w:r>
    </w:p>
    <w:p w14:paraId="31742582" w14:textId="77777777" w:rsidR="00780218" w:rsidRPr="009E6809" w:rsidRDefault="00780218" w:rsidP="00780218">
      <w:r w:rsidRPr="009E6809">
        <w:t>N – You’re saying don’t do that</w:t>
      </w:r>
    </w:p>
    <w:p w14:paraId="4FCFB3A2" w14:textId="77777777" w:rsidR="00780218" w:rsidRPr="009E6809" w:rsidRDefault="00780218" w:rsidP="00780218">
      <w:r w:rsidRPr="009E6809">
        <w:t>L – No ok I’ll shut up!!</w:t>
      </w:r>
    </w:p>
    <w:p w14:paraId="02EE3DB6" w14:textId="77777777" w:rsidR="00CC299B" w:rsidRDefault="00CC299B" w:rsidP="00CC299B"/>
    <w:p w14:paraId="08C21FE6" w14:textId="77777777" w:rsidR="00CC299B" w:rsidRDefault="00CC299B">
      <w:r>
        <w:br w:type="page"/>
      </w:r>
    </w:p>
    <w:p w14:paraId="1A4E778D" w14:textId="77777777" w:rsidR="00CC299B" w:rsidRDefault="00CC299B" w:rsidP="00CC299B">
      <w:pPr>
        <w:pStyle w:val="Heading1"/>
      </w:pPr>
      <w:bookmarkStart w:id="91" w:name="_Toc206041413"/>
      <w:r>
        <w:lastRenderedPageBreak/>
        <w:t>Appendix 9</w:t>
      </w:r>
      <w:bookmarkEnd w:id="91"/>
    </w:p>
    <w:p w14:paraId="436828F3" w14:textId="0DF7CDEB" w:rsidR="00305313" w:rsidRPr="00305313" w:rsidRDefault="00305313" w:rsidP="00305313">
      <w:pPr>
        <w:pStyle w:val="Heading3"/>
        <w:jc w:val="center"/>
      </w:pPr>
      <w:bookmarkStart w:id="92" w:name="_Toc206041414"/>
      <w:r>
        <w:t>Interpersonal process recall</w:t>
      </w:r>
      <w:bookmarkEnd w:id="92"/>
    </w:p>
    <w:p w14:paraId="5BD1C759" w14:textId="7DE21170" w:rsidR="00FA22E3" w:rsidRPr="00182941" w:rsidRDefault="00FA22E3" w:rsidP="00FA22E3">
      <w:r w:rsidRPr="00182941">
        <w:t>As a trainee psychotherapist, I was introd</w:t>
      </w:r>
      <w:r>
        <w:t xml:space="preserve">uced to the work of </w:t>
      </w:r>
      <w:proofErr w:type="spellStart"/>
      <w:r>
        <w:t>Kagan</w:t>
      </w:r>
      <w:proofErr w:type="spellEnd"/>
      <w:r>
        <w:t xml:space="preserve"> </w:t>
      </w:r>
      <w:sdt>
        <w:sdtPr>
          <w:id w:val="1477191306"/>
          <w:citation/>
        </w:sdtPr>
        <w:sdtContent>
          <w:r>
            <w:fldChar w:fldCharType="begin"/>
          </w:r>
          <w:r w:rsidR="00FB7658">
            <w:rPr>
              <w:lang w:val="en-US"/>
            </w:rPr>
            <w:instrText xml:space="preserve">CITATION Kag84 \n  \t  \l 1033 </w:instrText>
          </w:r>
          <w:r>
            <w:fldChar w:fldCharType="separate"/>
          </w:r>
          <w:r w:rsidR="00CD087E">
            <w:rPr>
              <w:noProof/>
              <w:lang w:val="en-US"/>
            </w:rPr>
            <w:t>(1984)</w:t>
          </w:r>
          <w:r>
            <w:fldChar w:fldCharType="end"/>
          </w:r>
        </w:sdtContent>
      </w:sdt>
      <w:r w:rsidRPr="00182941">
        <w:t>. He devised a process to support the training of counsellors. He called the process Interpersonal Process Recall (IPR). Trainees are invited to observe a filmed or recorded interaction between themselves and a client.  They are asked to stop the playback at any point when they remember something of significance. At that point and interviewer will ask them to c</w:t>
      </w:r>
      <w:r w:rsidR="00A515D2">
        <w:t>onsider the following questions:</w:t>
      </w:r>
    </w:p>
    <w:p w14:paraId="19D978DA" w14:textId="77777777" w:rsidR="00FA22E3" w:rsidRPr="00182941" w:rsidRDefault="00FA22E3" w:rsidP="00FA22E3">
      <w:pPr>
        <w:numPr>
          <w:ilvl w:val="0"/>
          <w:numId w:val="3"/>
        </w:numPr>
        <w:spacing w:after="200"/>
      </w:pPr>
      <w:r w:rsidRPr="00182941">
        <w:t>What were you thinking?</w:t>
      </w:r>
    </w:p>
    <w:p w14:paraId="46FDFCAA" w14:textId="77777777" w:rsidR="00FA22E3" w:rsidRPr="00182941" w:rsidRDefault="00FA22E3" w:rsidP="00FA22E3">
      <w:pPr>
        <w:numPr>
          <w:ilvl w:val="0"/>
          <w:numId w:val="3"/>
        </w:numPr>
        <w:spacing w:after="200"/>
      </w:pPr>
      <w:r w:rsidRPr="00182941">
        <w:t>What were you feeling?</w:t>
      </w:r>
    </w:p>
    <w:p w14:paraId="18D2EBD0" w14:textId="77777777" w:rsidR="00FA22E3" w:rsidRPr="00182941" w:rsidRDefault="00FA22E3" w:rsidP="00FA22E3">
      <w:pPr>
        <w:numPr>
          <w:ilvl w:val="0"/>
          <w:numId w:val="3"/>
        </w:numPr>
        <w:spacing w:after="200"/>
      </w:pPr>
      <w:r w:rsidRPr="00182941">
        <w:t>What pictures or memories went through your mind?</w:t>
      </w:r>
    </w:p>
    <w:p w14:paraId="6EAD4D2C" w14:textId="77777777" w:rsidR="00FA22E3" w:rsidRPr="00182941" w:rsidRDefault="00FA22E3" w:rsidP="00FA22E3">
      <w:pPr>
        <w:numPr>
          <w:ilvl w:val="0"/>
          <w:numId w:val="3"/>
        </w:numPr>
        <w:spacing w:after="200"/>
      </w:pPr>
      <w:r w:rsidRPr="00182941">
        <w:t>What did you think the other person was feeling?</w:t>
      </w:r>
    </w:p>
    <w:p w14:paraId="09767D2F" w14:textId="77777777" w:rsidR="00FA22E3" w:rsidRPr="00182941" w:rsidRDefault="00FA22E3" w:rsidP="00FA22E3">
      <w:pPr>
        <w:numPr>
          <w:ilvl w:val="0"/>
          <w:numId w:val="3"/>
        </w:numPr>
        <w:spacing w:after="200"/>
      </w:pPr>
      <w:r w:rsidRPr="00182941">
        <w:t>What did you want to other person to think or feel?</w:t>
      </w:r>
    </w:p>
    <w:p w14:paraId="21AD32A4" w14:textId="77777777" w:rsidR="00FA22E3" w:rsidRPr="00182941" w:rsidRDefault="00FA22E3" w:rsidP="00FA22E3">
      <w:pPr>
        <w:numPr>
          <w:ilvl w:val="0"/>
          <w:numId w:val="3"/>
        </w:numPr>
        <w:spacing w:after="200"/>
      </w:pPr>
      <w:r w:rsidRPr="00182941">
        <w:t>How did you think the other person felt about you?</w:t>
      </w:r>
    </w:p>
    <w:p w14:paraId="0C7C8AC2" w14:textId="77777777" w:rsidR="00FA22E3" w:rsidRPr="00182941" w:rsidRDefault="00FA22E3" w:rsidP="00FA22E3">
      <w:pPr>
        <w:numPr>
          <w:ilvl w:val="0"/>
          <w:numId w:val="3"/>
        </w:numPr>
        <w:spacing w:after="200"/>
      </w:pPr>
      <w:r w:rsidRPr="00182941">
        <w:t>Was there anything you wanted to say but couldn’t find the appropriate words for?</w:t>
      </w:r>
    </w:p>
    <w:p w14:paraId="20E3EB67" w14:textId="77777777" w:rsidR="00FA22E3" w:rsidRPr="00182941" w:rsidRDefault="00FA22E3" w:rsidP="00FA22E3">
      <w:pPr>
        <w:numPr>
          <w:ilvl w:val="0"/>
          <w:numId w:val="3"/>
        </w:numPr>
        <w:spacing w:after="200"/>
      </w:pPr>
      <w:r w:rsidRPr="00182941">
        <w:t>Do you recall how your body felt – can you recall any specific parts of your body reacting more than any other part?</w:t>
      </w:r>
    </w:p>
    <w:p w14:paraId="62CA875D" w14:textId="77777777" w:rsidR="00FA22E3" w:rsidRPr="00182941" w:rsidRDefault="00FA22E3" w:rsidP="00FA22E3">
      <w:pPr>
        <w:numPr>
          <w:ilvl w:val="0"/>
          <w:numId w:val="3"/>
        </w:numPr>
        <w:spacing w:after="200"/>
      </w:pPr>
      <w:r w:rsidRPr="00182941">
        <w:t>What did the sex or other physical appearance of the other do to you?</w:t>
      </w:r>
    </w:p>
    <w:p w14:paraId="0EB7D66D" w14:textId="77777777" w:rsidR="00FA22E3" w:rsidRPr="00182941" w:rsidRDefault="00FA22E3" w:rsidP="00FA22E3">
      <w:pPr>
        <w:numPr>
          <w:ilvl w:val="0"/>
          <w:numId w:val="3"/>
        </w:numPr>
        <w:spacing w:after="200"/>
      </w:pPr>
      <w:r w:rsidRPr="00182941">
        <w:t>What had you hoped would happen next?</w:t>
      </w:r>
    </w:p>
    <w:p w14:paraId="3DA9CCB2" w14:textId="77777777" w:rsidR="00FA22E3" w:rsidRPr="00182941" w:rsidRDefault="00FA22E3" w:rsidP="00FA22E3">
      <w:pPr>
        <w:numPr>
          <w:ilvl w:val="0"/>
          <w:numId w:val="3"/>
        </w:numPr>
        <w:spacing w:after="200"/>
      </w:pPr>
      <w:r w:rsidRPr="00182941">
        <w:t>Did you have any goals at this point in the interview?</w:t>
      </w:r>
    </w:p>
    <w:p w14:paraId="361E8BE0" w14:textId="77777777" w:rsidR="00FA22E3" w:rsidRPr="00182941" w:rsidRDefault="00FA22E3" w:rsidP="00FA22E3">
      <w:pPr>
        <w:numPr>
          <w:ilvl w:val="0"/>
          <w:numId w:val="3"/>
        </w:numPr>
        <w:spacing w:after="200"/>
      </w:pPr>
      <w:r w:rsidRPr="00182941">
        <w:t>Were you satisfied with your own behaviour?</w:t>
      </w:r>
    </w:p>
    <w:p w14:paraId="4CE8E797" w14:textId="77777777" w:rsidR="00FA22E3" w:rsidRPr="00182941" w:rsidRDefault="00FA22E3" w:rsidP="00FA22E3">
      <w:pPr>
        <w:numPr>
          <w:ilvl w:val="0"/>
          <w:numId w:val="3"/>
        </w:numPr>
        <w:spacing w:after="200"/>
      </w:pPr>
      <w:r w:rsidRPr="00182941">
        <w:t>Were you satisfied with the reactions of the other person?</w:t>
      </w:r>
    </w:p>
    <w:p w14:paraId="1E09762E" w14:textId="77777777" w:rsidR="00FA22E3" w:rsidRPr="00182941" w:rsidRDefault="00FA22E3" w:rsidP="00FA22E3">
      <w:pPr>
        <w:spacing w:line="240" w:lineRule="auto"/>
        <w:ind w:left="360"/>
      </w:pPr>
      <w:r w:rsidRPr="00182941">
        <w:lastRenderedPageBreak/>
        <w:t>One of the primary assumptions underlying (…) is that people perceive much more of each other’s messages than they acknowledge to themselves or to the other person.</w:t>
      </w:r>
    </w:p>
    <w:p w14:paraId="3EACE3AB" w14:textId="6BCB1735" w:rsidR="005B1A18" w:rsidRDefault="00FA22E3" w:rsidP="00FA22E3">
      <w:r>
        <w:tab/>
      </w:r>
      <w:r>
        <w:tab/>
      </w:r>
      <w:r>
        <w:tab/>
      </w:r>
      <w:r>
        <w:tab/>
      </w:r>
      <w:r>
        <w:tab/>
      </w:r>
      <w:r>
        <w:tab/>
      </w:r>
      <w:sdt>
        <w:sdtPr>
          <w:id w:val="-2038491654"/>
          <w:citation/>
        </w:sdtPr>
        <w:sdtContent>
          <w:r>
            <w:fldChar w:fldCharType="begin"/>
          </w:r>
          <w:r w:rsidR="00FB7658">
            <w:rPr>
              <w:lang w:val="en-US"/>
            </w:rPr>
            <w:instrText xml:space="preserve">CITATION Kag84 \p 234-235 \l 1033 </w:instrText>
          </w:r>
          <w:r>
            <w:fldChar w:fldCharType="separate"/>
          </w:r>
          <w:r w:rsidR="00CD087E">
            <w:rPr>
              <w:noProof/>
              <w:lang w:val="en-US"/>
            </w:rPr>
            <w:t>(Kagan, 1984, pp. 234-235)</w:t>
          </w:r>
          <w:r>
            <w:fldChar w:fldCharType="end"/>
          </w:r>
        </w:sdtContent>
      </w:sdt>
    </w:p>
    <w:p w14:paraId="275D2D21" w14:textId="77777777" w:rsidR="00305313" w:rsidRDefault="00305313" w:rsidP="00FA22E3">
      <w:pPr>
        <w:pStyle w:val="Heading1"/>
      </w:pPr>
      <w:r>
        <w:br w:type="page"/>
      </w:r>
    </w:p>
    <w:p w14:paraId="1BB78F40" w14:textId="7611E3CD" w:rsidR="005B1A18" w:rsidRDefault="005B1A18" w:rsidP="00FA22E3">
      <w:pPr>
        <w:pStyle w:val="Heading1"/>
      </w:pPr>
      <w:bookmarkStart w:id="93" w:name="_Toc206041415"/>
      <w:r>
        <w:lastRenderedPageBreak/>
        <w:t>Appendix 10</w:t>
      </w:r>
      <w:bookmarkEnd w:id="93"/>
    </w:p>
    <w:p w14:paraId="4F4D2126" w14:textId="451FFCEF" w:rsidR="00CC299B" w:rsidRPr="00830864" w:rsidRDefault="008719D6" w:rsidP="008719D6">
      <w:pPr>
        <w:pStyle w:val="Heading2"/>
      </w:pPr>
      <w:bookmarkStart w:id="94" w:name="_Toc206041416"/>
      <w:r>
        <w:t>Pilot s</w:t>
      </w:r>
      <w:r w:rsidR="00CC299B" w:rsidRPr="00830864">
        <w:t>tudy</w:t>
      </w:r>
      <w:r>
        <w:t xml:space="preserve"> 2</w:t>
      </w:r>
      <w:bookmarkEnd w:id="94"/>
    </w:p>
    <w:p w14:paraId="03C7F6A8" w14:textId="73793B17" w:rsidR="00CC299B" w:rsidRPr="00830864" w:rsidRDefault="00DB467E" w:rsidP="008719D6">
      <w:pPr>
        <w:pStyle w:val="Heading3"/>
      </w:pPr>
      <w:bookmarkStart w:id="95" w:name="_Toc206041417"/>
      <w:r>
        <w:t>Trail analysis of my conversation</w:t>
      </w:r>
      <w:r w:rsidR="00CC299B" w:rsidRPr="00830864">
        <w:t xml:space="preserve"> with Helen</w:t>
      </w:r>
      <w:bookmarkEnd w:id="95"/>
    </w:p>
    <w:p w14:paraId="384563F8" w14:textId="77777777" w:rsidR="00CC299B" w:rsidRPr="00CC299B" w:rsidRDefault="00CC299B" w:rsidP="008719D6">
      <w:pPr>
        <w:pStyle w:val="Heading3"/>
      </w:pPr>
      <w:bookmarkStart w:id="96" w:name="_Toc206041418"/>
      <w:r w:rsidRPr="00CC299B">
        <w:t>The context</w:t>
      </w:r>
      <w:bookmarkEnd w:id="96"/>
    </w:p>
    <w:p w14:paraId="59190160" w14:textId="77777777" w:rsidR="00CC299B" w:rsidRPr="00CC299B" w:rsidRDefault="00CC299B" w:rsidP="00CC299B"/>
    <w:p w14:paraId="2F56A960" w14:textId="77777777" w:rsidR="00CC299B" w:rsidRPr="00CC299B" w:rsidRDefault="00CC299B" w:rsidP="00CC299B">
      <w:pPr>
        <w:rPr>
          <w:rFonts w:cs="Calibri"/>
        </w:rPr>
      </w:pPr>
      <w:r w:rsidRPr="00CC299B">
        <w:rPr>
          <w:rFonts w:cs="Calibri"/>
        </w:rPr>
        <w:t>Helen is a Senior EP in a service where I experienced one of my training placements. Before meeting to take part in my research, we already had a professional and friendly relationship. She is a married middle-aged white woman who has worked in education for nearly 30 years as a teacher, special needs specialist and as an EP. We met in her office.</w:t>
      </w:r>
    </w:p>
    <w:p w14:paraId="2AAC9820" w14:textId="77777777" w:rsidR="00CC299B" w:rsidRPr="00CC299B" w:rsidRDefault="00CC299B" w:rsidP="002D4DAB">
      <w:pPr>
        <w:pStyle w:val="Heading4"/>
      </w:pPr>
      <w:r w:rsidRPr="00CC299B">
        <w:t xml:space="preserve">Introduction </w:t>
      </w:r>
    </w:p>
    <w:p w14:paraId="3A54CBB5" w14:textId="77777777" w:rsidR="00CC299B" w:rsidRPr="00CC299B" w:rsidRDefault="00CC299B" w:rsidP="00CC299B">
      <w:pPr>
        <w:rPr>
          <w:rFonts w:cs="Calibri"/>
        </w:rPr>
      </w:pPr>
      <w:r w:rsidRPr="00CC299B">
        <w:rPr>
          <w:rFonts w:cs="Calibri"/>
        </w:rPr>
        <w:t>Helen wanted to tell her story and started with an established story telling technique – she positioned her story in time:</w:t>
      </w:r>
    </w:p>
    <w:p w14:paraId="6217AE8D" w14:textId="77777777" w:rsidR="00CC299B" w:rsidRPr="00CC299B" w:rsidRDefault="00CC299B" w:rsidP="00CC299B">
      <w:pPr>
        <w:pStyle w:val="ListParagraph"/>
        <w:numPr>
          <w:ilvl w:val="0"/>
          <w:numId w:val="20"/>
        </w:numPr>
        <w:rPr>
          <w:rFonts w:cs="Calibri"/>
          <w:szCs w:val="24"/>
        </w:rPr>
      </w:pPr>
      <w:r w:rsidRPr="00CC299B">
        <w:rPr>
          <w:rFonts w:cs="Calibri"/>
          <w:szCs w:val="24"/>
        </w:rPr>
        <w:t xml:space="preserve">“I think I would have to go back in time really” (1/4). </w:t>
      </w:r>
    </w:p>
    <w:p w14:paraId="41904238" w14:textId="77777777" w:rsidR="00CC299B" w:rsidRPr="00CC299B" w:rsidRDefault="00CC299B" w:rsidP="00CC299B">
      <w:pPr>
        <w:rPr>
          <w:rFonts w:cs="Calibri"/>
        </w:rPr>
      </w:pPr>
      <w:r w:rsidRPr="00CC299B">
        <w:rPr>
          <w:rFonts w:cs="Calibri"/>
        </w:rPr>
        <w:t>As I noticed this device, I found myself smiling to myself. People love to tell their stories. I love to tell my story. This feels a good place to start my reflections. What is my story about what I experienced and learnt from my encounter with Helen?</w:t>
      </w:r>
    </w:p>
    <w:p w14:paraId="564946DE" w14:textId="77777777" w:rsidR="00CC299B" w:rsidRPr="00CC299B" w:rsidRDefault="00CC299B" w:rsidP="00CC299B">
      <w:pPr>
        <w:rPr>
          <w:rFonts w:cs="Calibri"/>
        </w:rPr>
      </w:pPr>
    </w:p>
    <w:p w14:paraId="54309B66" w14:textId="77777777" w:rsidR="00CC299B" w:rsidRPr="00CC299B" w:rsidRDefault="00CC299B" w:rsidP="00CC299B">
      <w:pPr>
        <w:rPr>
          <w:rFonts w:cs="Calibri"/>
        </w:rPr>
      </w:pPr>
      <w:r w:rsidRPr="00CC299B">
        <w:rPr>
          <w:rFonts w:cs="Calibri"/>
        </w:rPr>
        <w:t xml:space="preserve">I have picked out themes that I noticed from our conversation. I will illustrate these with quotes from Helen and my reflections. </w:t>
      </w:r>
    </w:p>
    <w:p w14:paraId="67C66F58" w14:textId="77777777" w:rsidR="00CC299B" w:rsidRPr="00830864" w:rsidRDefault="00CC299B" w:rsidP="008719D6">
      <w:pPr>
        <w:pStyle w:val="Heading3"/>
      </w:pPr>
      <w:bookmarkStart w:id="97" w:name="_Toc206041419"/>
      <w:r w:rsidRPr="00830864">
        <w:t>Learning from the content</w:t>
      </w:r>
      <w:bookmarkEnd w:id="97"/>
    </w:p>
    <w:p w14:paraId="42AA7443" w14:textId="77777777" w:rsidR="00CC299B" w:rsidRPr="00CC299B" w:rsidRDefault="00CC299B" w:rsidP="008719D6">
      <w:pPr>
        <w:pStyle w:val="Heading4"/>
      </w:pPr>
      <w:r w:rsidRPr="00CC299B">
        <w:t>The importance of reflection</w:t>
      </w:r>
    </w:p>
    <w:p w14:paraId="203AFA65" w14:textId="77777777" w:rsidR="00CC299B" w:rsidRPr="00CC299B" w:rsidRDefault="00CC299B" w:rsidP="00CC299B">
      <w:pPr>
        <w:rPr>
          <w:rFonts w:cs="Calibri"/>
        </w:rPr>
      </w:pPr>
      <w:r w:rsidRPr="00CC299B">
        <w:rPr>
          <w:rFonts w:cs="Calibri"/>
        </w:rPr>
        <w:t xml:space="preserve">To start, Helen made a statement </w:t>
      </w:r>
    </w:p>
    <w:p w14:paraId="11A4B62F" w14:textId="77777777" w:rsidR="00CC299B" w:rsidRPr="00CC299B" w:rsidRDefault="00CC299B" w:rsidP="00CC299B">
      <w:pPr>
        <w:pStyle w:val="ListParagraph"/>
        <w:numPr>
          <w:ilvl w:val="0"/>
          <w:numId w:val="20"/>
        </w:numPr>
        <w:spacing w:line="240" w:lineRule="auto"/>
        <w:rPr>
          <w:rFonts w:cs="Calibri"/>
          <w:szCs w:val="24"/>
        </w:rPr>
      </w:pPr>
      <w:r w:rsidRPr="00CC299B">
        <w:rPr>
          <w:rFonts w:cs="Calibri"/>
          <w:szCs w:val="24"/>
        </w:rPr>
        <w:t>I’ve never had an opportunity like this to perhaps tell my story about how therapeutic work had impacted on my practice (1/5)</w:t>
      </w:r>
    </w:p>
    <w:p w14:paraId="76EDD31B" w14:textId="77777777" w:rsidR="00CC299B" w:rsidRPr="00CC299B" w:rsidRDefault="00CC299B" w:rsidP="00CC299B">
      <w:pPr>
        <w:rPr>
          <w:rFonts w:cs="Calibri"/>
        </w:rPr>
      </w:pPr>
      <w:r w:rsidRPr="00CC299B">
        <w:rPr>
          <w:rFonts w:cs="Calibri"/>
        </w:rPr>
        <w:t>Later on in our conversation she again reiterated this idea:</w:t>
      </w:r>
    </w:p>
    <w:p w14:paraId="1CC8AF31" w14:textId="53A88615" w:rsidR="00CC299B" w:rsidRPr="00CC299B" w:rsidRDefault="00CC299B" w:rsidP="00CC299B">
      <w:pPr>
        <w:pStyle w:val="ListParagraph"/>
        <w:numPr>
          <w:ilvl w:val="0"/>
          <w:numId w:val="20"/>
        </w:numPr>
        <w:spacing w:line="240" w:lineRule="auto"/>
        <w:ind w:left="748" w:hanging="357"/>
        <w:rPr>
          <w:rFonts w:cs="Calibri"/>
          <w:szCs w:val="24"/>
        </w:rPr>
      </w:pPr>
      <w:r w:rsidRPr="00CC299B">
        <w:rPr>
          <w:rFonts w:cs="Calibri"/>
          <w:szCs w:val="24"/>
        </w:rPr>
        <w:lastRenderedPageBreak/>
        <w:t>I don’t think I’ve ever sat down and written a reflective log or had a conversation where I’ve really thought across the whole of my practice, until now so I think this is a very interesting thing t</w:t>
      </w:r>
      <w:r w:rsidR="00D560E5">
        <w:rPr>
          <w:rFonts w:cs="Calibri"/>
          <w:szCs w:val="24"/>
        </w:rPr>
        <w:t xml:space="preserve">o do </w:t>
      </w:r>
      <w:r w:rsidRPr="00CC299B">
        <w:rPr>
          <w:rFonts w:cs="Calibri"/>
          <w:szCs w:val="24"/>
        </w:rPr>
        <w:t>(16/14)</w:t>
      </w:r>
      <w:r w:rsidR="00D560E5">
        <w:rPr>
          <w:rFonts w:cs="Calibri"/>
          <w:szCs w:val="24"/>
        </w:rPr>
        <w:t>.</w:t>
      </w:r>
    </w:p>
    <w:p w14:paraId="59F5B25B" w14:textId="77777777" w:rsidR="00CC299B" w:rsidRPr="00CC299B" w:rsidRDefault="00CC299B" w:rsidP="00CC299B">
      <w:pPr>
        <w:rPr>
          <w:rFonts w:cs="Calibri"/>
        </w:rPr>
      </w:pPr>
      <w:r w:rsidRPr="00CC299B">
        <w:rPr>
          <w:rFonts w:cs="Calibri"/>
        </w:rPr>
        <w:t>Helen also referred to a question I had asked in preparation for the interview. I had asked her to bring along any reflective writing she may have done to do with her work. She responded to this request by telling me about a letter she had written to her son in which she reflected on some therapeutic work she had carried out (1/11). In telling me about this, and in making the above statements, I think, she was reporting her own personal growth. I note this now and reflect that this is a key point of learning for me too; that the process of reflection is pivotal to the development of our work and practice.</w:t>
      </w:r>
    </w:p>
    <w:p w14:paraId="41C838CE" w14:textId="77777777" w:rsidR="00CC299B" w:rsidRPr="00CC299B" w:rsidRDefault="00CC299B" w:rsidP="00D560E5">
      <w:pPr>
        <w:pStyle w:val="Heading4"/>
      </w:pPr>
      <w:r w:rsidRPr="00CC299B">
        <w:t>The power of therapeutic work</w:t>
      </w:r>
    </w:p>
    <w:p w14:paraId="39381852" w14:textId="77777777" w:rsidR="00CC299B" w:rsidRPr="00CC299B" w:rsidRDefault="00CC299B" w:rsidP="00CC299B">
      <w:pPr>
        <w:rPr>
          <w:rFonts w:cs="Calibri"/>
        </w:rPr>
      </w:pPr>
      <w:r w:rsidRPr="00CC299B">
        <w:rPr>
          <w:rFonts w:cs="Calibri"/>
        </w:rPr>
        <w:t>One of Helens’ first comments was to declare that she believed therapeutic work to be vital in EP practice:</w:t>
      </w:r>
    </w:p>
    <w:p w14:paraId="3809C154" w14:textId="77777777" w:rsidR="00CC299B" w:rsidRPr="00CC299B" w:rsidRDefault="00CC299B" w:rsidP="00CC299B">
      <w:pPr>
        <w:pStyle w:val="ListParagraph"/>
        <w:numPr>
          <w:ilvl w:val="0"/>
          <w:numId w:val="20"/>
        </w:numPr>
        <w:spacing w:line="240" w:lineRule="auto"/>
        <w:ind w:left="748" w:hanging="357"/>
        <w:rPr>
          <w:rFonts w:cs="Calibri"/>
          <w:szCs w:val="24"/>
        </w:rPr>
      </w:pPr>
      <w:r w:rsidRPr="00CC299B">
        <w:rPr>
          <w:rFonts w:cs="Calibri"/>
          <w:szCs w:val="24"/>
        </w:rPr>
        <w:t>So I never had any formal training other than my EP training and many, many years of working in special needs and doing different jobs umm and encountering children who live in poverty and oppression you know children who have been abused. So I think over a long period of time through my own practice, I began to feel that the need to work therapeutically is really vital and the more I thought about it, I felt I had always been doing that really. (1/16)</w:t>
      </w:r>
    </w:p>
    <w:p w14:paraId="694A8E8D" w14:textId="77777777" w:rsidR="00CC299B" w:rsidRPr="00CC299B" w:rsidRDefault="00CC299B" w:rsidP="00CC299B">
      <w:pPr>
        <w:rPr>
          <w:rFonts w:cs="Calibri"/>
        </w:rPr>
      </w:pPr>
      <w:r w:rsidRPr="00CC299B">
        <w:rPr>
          <w:rFonts w:cs="Calibri"/>
        </w:rPr>
        <w:t>Helen spoke of how rewarding therapeutic work is for her:</w:t>
      </w:r>
    </w:p>
    <w:p w14:paraId="6C4BABA9" w14:textId="77777777" w:rsidR="00CC299B" w:rsidRPr="00CC299B" w:rsidRDefault="00CC299B" w:rsidP="00CC299B">
      <w:pPr>
        <w:pStyle w:val="ListParagraph"/>
        <w:numPr>
          <w:ilvl w:val="0"/>
          <w:numId w:val="20"/>
        </w:numPr>
        <w:spacing w:line="240" w:lineRule="auto"/>
        <w:ind w:left="748" w:hanging="357"/>
        <w:rPr>
          <w:rFonts w:cs="Calibri"/>
          <w:szCs w:val="24"/>
        </w:rPr>
      </w:pPr>
      <w:r w:rsidRPr="00CC299B">
        <w:rPr>
          <w:rFonts w:cs="Calibri"/>
          <w:szCs w:val="24"/>
        </w:rPr>
        <w:t>I remember using some PCP with her and what came out of it felt very deep – it felt very profound (4/3)</w:t>
      </w:r>
    </w:p>
    <w:p w14:paraId="2E055693" w14:textId="77777777" w:rsidR="00CC299B" w:rsidRPr="00CC299B" w:rsidRDefault="00CC299B" w:rsidP="00CC299B">
      <w:pPr>
        <w:pStyle w:val="ListParagraph"/>
        <w:spacing w:line="240" w:lineRule="auto"/>
        <w:ind w:left="748"/>
        <w:rPr>
          <w:rFonts w:cs="Calibri"/>
          <w:szCs w:val="24"/>
        </w:rPr>
      </w:pPr>
    </w:p>
    <w:p w14:paraId="1DD719B3" w14:textId="66D07A5A" w:rsidR="00CC299B" w:rsidRPr="00CC299B" w:rsidRDefault="00CC299B" w:rsidP="00CC299B">
      <w:pPr>
        <w:pStyle w:val="ListParagraph"/>
        <w:numPr>
          <w:ilvl w:val="0"/>
          <w:numId w:val="20"/>
        </w:numPr>
        <w:spacing w:line="240" w:lineRule="auto"/>
        <w:ind w:left="748" w:hanging="357"/>
        <w:rPr>
          <w:rFonts w:cs="Calibri"/>
          <w:szCs w:val="24"/>
        </w:rPr>
      </w:pPr>
      <w:r w:rsidRPr="00CC299B">
        <w:rPr>
          <w:rFonts w:cs="Calibri"/>
          <w:szCs w:val="24"/>
        </w:rPr>
        <w:t>I went to see her at Christmas and I showed her a still of him sitting on her lap, being cuddled by her, reading a story by the fire and it was Christmas and it was snowing outside. You know this magical moment and I showed her the still of that and we both cried</w:t>
      </w:r>
      <w:r w:rsidR="00D560E5">
        <w:rPr>
          <w:rFonts w:cs="Calibri"/>
          <w:szCs w:val="24"/>
        </w:rPr>
        <w:t>,</w:t>
      </w:r>
      <w:r w:rsidRPr="00CC299B">
        <w:rPr>
          <w:rFonts w:cs="Calibri"/>
          <w:szCs w:val="24"/>
        </w:rPr>
        <w:t xml:space="preserve"> it was so deep and I thought this is why I am doing this work. Nothing else matt</w:t>
      </w:r>
      <w:r w:rsidR="00D560E5">
        <w:rPr>
          <w:rFonts w:cs="Calibri"/>
          <w:szCs w:val="24"/>
        </w:rPr>
        <w:t xml:space="preserve">ers [no] apart from that moment </w:t>
      </w:r>
      <w:r w:rsidRPr="00CC299B">
        <w:rPr>
          <w:rFonts w:cs="Calibri"/>
          <w:szCs w:val="24"/>
        </w:rPr>
        <w:t>(18/27)</w:t>
      </w:r>
      <w:r w:rsidR="00D560E5">
        <w:rPr>
          <w:rFonts w:cs="Calibri"/>
          <w:szCs w:val="24"/>
        </w:rPr>
        <w:t>.</w:t>
      </w:r>
    </w:p>
    <w:p w14:paraId="6001A8C4" w14:textId="77777777" w:rsidR="00CC299B" w:rsidRPr="00CC299B" w:rsidRDefault="00CC299B" w:rsidP="00CC299B">
      <w:pPr>
        <w:pStyle w:val="ListParagraph"/>
        <w:spacing w:line="240" w:lineRule="auto"/>
        <w:ind w:left="748"/>
        <w:rPr>
          <w:rFonts w:cs="Calibri"/>
          <w:szCs w:val="24"/>
        </w:rPr>
      </w:pPr>
    </w:p>
    <w:p w14:paraId="3AB43EA5" w14:textId="77777777" w:rsidR="00CC299B" w:rsidRPr="00CC299B" w:rsidRDefault="00CC299B" w:rsidP="00CC299B">
      <w:pPr>
        <w:pStyle w:val="ListParagraph"/>
        <w:numPr>
          <w:ilvl w:val="0"/>
          <w:numId w:val="20"/>
        </w:numPr>
        <w:spacing w:line="240" w:lineRule="auto"/>
        <w:ind w:left="748" w:hanging="357"/>
        <w:rPr>
          <w:rFonts w:cs="Calibri"/>
          <w:szCs w:val="24"/>
        </w:rPr>
      </w:pPr>
      <w:proofErr w:type="gramStart"/>
      <w:r w:rsidRPr="00CC299B">
        <w:rPr>
          <w:rFonts w:cs="Calibri"/>
          <w:szCs w:val="24"/>
        </w:rPr>
        <w:t>if</w:t>
      </w:r>
      <w:proofErr w:type="gramEnd"/>
      <w:r w:rsidRPr="00CC299B">
        <w:rPr>
          <w:rFonts w:cs="Calibri"/>
          <w:szCs w:val="24"/>
        </w:rPr>
        <w:t xml:space="preserve"> I look back across many years and I have been working since 1982 (laughs) it is a long time. That’s where I get the most joy feeling that I have made the most impact. It’s that containment, that relational experience</w:t>
      </w:r>
      <w:proofErr w:type="gramStart"/>
      <w:r w:rsidRPr="00CC299B">
        <w:rPr>
          <w:rFonts w:cs="Calibri"/>
          <w:szCs w:val="24"/>
        </w:rPr>
        <w:t>.(</w:t>
      </w:r>
      <w:proofErr w:type="gramEnd"/>
      <w:r w:rsidRPr="00CC299B">
        <w:rPr>
          <w:rFonts w:cs="Calibri"/>
          <w:szCs w:val="24"/>
        </w:rPr>
        <w:t>19/17)</w:t>
      </w:r>
    </w:p>
    <w:p w14:paraId="2FD418CF" w14:textId="634C2812" w:rsidR="00CC299B" w:rsidRPr="00CC299B" w:rsidRDefault="00CC299B" w:rsidP="00CC299B">
      <w:pPr>
        <w:rPr>
          <w:rFonts w:cs="Calibri"/>
        </w:rPr>
      </w:pPr>
      <w:r w:rsidRPr="00CC299B">
        <w:rPr>
          <w:rFonts w:cs="Calibri"/>
        </w:rPr>
        <w:t>Helen used powerful language to illustrate her passion for therapeutic interventions. I do not want to mis</w:t>
      </w:r>
      <w:r w:rsidR="00A215DC">
        <w:rPr>
          <w:rFonts w:cs="Calibri"/>
        </w:rPr>
        <w:t>s the significance of what she wa</w:t>
      </w:r>
      <w:r w:rsidRPr="00CC299B">
        <w:rPr>
          <w:rFonts w:cs="Calibri"/>
        </w:rPr>
        <w:t xml:space="preserve">s saying to </w:t>
      </w:r>
      <w:r w:rsidRPr="00CC299B">
        <w:rPr>
          <w:rFonts w:cs="Calibri"/>
        </w:rPr>
        <w:lastRenderedPageBreak/>
        <w:t xml:space="preserve">me. As a psychotherapist, I often felt privileged to have been allowed to journey with a client and work with them to find a way through their difficulties. I think most people in the helping professions are similarly motivated, whatever </w:t>
      </w:r>
      <w:proofErr w:type="gramStart"/>
      <w:r w:rsidRPr="00CC299B">
        <w:rPr>
          <w:rFonts w:cs="Calibri"/>
        </w:rPr>
        <w:t>their</w:t>
      </w:r>
      <w:proofErr w:type="gramEnd"/>
      <w:r w:rsidRPr="00CC299B">
        <w:rPr>
          <w:rFonts w:cs="Calibri"/>
        </w:rPr>
        <w:t xml:space="preserve"> preferred method of working. Systems that force professionals to work in prescribed ways and that do not allow them to use their own judgements are likely to leave people feeling at best very dissatisfied. Helen’s experience supported her clear statement regarding the importance of therapeutic work in her practice.</w:t>
      </w:r>
    </w:p>
    <w:p w14:paraId="76C88102" w14:textId="77777777" w:rsidR="00CC299B" w:rsidRPr="00CC299B" w:rsidRDefault="00CC299B" w:rsidP="00CC299B">
      <w:pPr>
        <w:rPr>
          <w:rFonts w:cs="Calibri"/>
        </w:rPr>
      </w:pPr>
    </w:p>
    <w:p w14:paraId="050A1255" w14:textId="77777777" w:rsidR="00CC299B" w:rsidRPr="00CC299B" w:rsidRDefault="00CC299B" w:rsidP="00CC299B">
      <w:pPr>
        <w:rPr>
          <w:rFonts w:cs="Calibri"/>
        </w:rPr>
      </w:pPr>
      <w:r w:rsidRPr="00CC299B">
        <w:rPr>
          <w:rFonts w:cs="Calibri"/>
        </w:rPr>
        <w:t>Another important theme in Helen’s interview had to do with training issues.</w:t>
      </w:r>
    </w:p>
    <w:p w14:paraId="6E6DE9DE" w14:textId="77777777" w:rsidR="00CC299B" w:rsidRPr="00CC299B" w:rsidRDefault="00CC299B" w:rsidP="00D560E5">
      <w:pPr>
        <w:pStyle w:val="Heading4"/>
      </w:pPr>
      <w:r w:rsidRPr="00CC299B">
        <w:t>Training issues</w:t>
      </w:r>
    </w:p>
    <w:p w14:paraId="09B1E330" w14:textId="77777777" w:rsidR="00CC299B" w:rsidRPr="00CC299B" w:rsidRDefault="00CC299B" w:rsidP="00CC299B">
      <w:pPr>
        <w:rPr>
          <w:rFonts w:cs="Calibri"/>
        </w:rPr>
      </w:pPr>
      <w:r w:rsidRPr="00CC299B">
        <w:rPr>
          <w:rFonts w:cs="Calibri"/>
        </w:rPr>
        <w:t>Helen commented about not having trained as a therapist (1/16). At other points throughout her interview, she mentioned training issues:</w:t>
      </w:r>
    </w:p>
    <w:p w14:paraId="08654D88" w14:textId="1F9E1B0C" w:rsidR="00CC299B" w:rsidRPr="00CC299B" w:rsidRDefault="00CC299B" w:rsidP="00CC299B">
      <w:pPr>
        <w:pStyle w:val="ListParagraph"/>
        <w:numPr>
          <w:ilvl w:val="0"/>
          <w:numId w:val="21"/>
        </w:numPr>
        <w:spacing w:line="240" w:lineRule="auto"/>
        <w:rPr>
          <w:rFonts w:cs="Calibri"/>
          <w:szCs w:val="24"/>
        </w:rPr>
      </w:pPr>
      <w:r w:rsidRPr="00CC299B">
        <w:rPr>
          <w:rFonts w:cs="Calibri"/>
          <w:szCs w:val="24"/>
        </w:rPr>
        <w:t>And wanting to get more trained up myself in using legitimate therapeutic tools and know it sounds a bit of a daft thing to say really ‘</w:t>
      </w:r>
      <w:proofErr w:type="spellStart"/>
      <w:r w:rsidRPr="00CC299B">
        <w:rPr>
          <w:rFonts w:cs="Calibri"/>
          <w:szCs w:val="24"/>
        </w:rPr>
        <w:t>cos</w:t>
      </w:r>
      <w:proofErr w:type="spellEnd"/>
      <w:r w:rsidRPr="00CC299B">
        <w:rPr>
          <w:rFonts w:cs="Calibri"/>
          <w:szCs w:val="24"/>
        </w:rPr>
        <w:t xml:space="preserve"> I had the t</w:t>
      </w:r>
      <w:r w:rsidR="00D560E5">
        <w:rPr>
          <w:rFonts w:cs="Calibri"/>
          <w:szCs w:val="24"/>
        </w:rPr>
        <w:t xml:space="preserve">ools as an EP, but they didn’t </w:t>
      </w:r>
      <w:r w:rsidRPr="00CC299B">
        <w:rPr>
          <w:rFonts w:cs="Calibri"/>
          <w:szCs w:val="24"/>
        </w:rPr>
        <w:t>necessari</w:t>
      </w:r>
      <w:r w:rsidR="00E90B21">
        <w:rPr>
          <w:rFonts w:cs="Calibri"/>
          <w:szCs w:val="24"/>
        </w:rPr>
        <w:t xml:space="preserve">ly have a label – they weren’t </w:t>
      </w:r>
      <w:proofErr w:type="gramStart"/>
      <w:r w:rsidRPr="00CC299B">
        <w:rPr>
          <w:rFonts w:cs="Calibri"/>
          <w:szCs w:val="24"/>
        </w:rPr>
        <w:t>therapy  as</w:t>
      </w:r>
      <w:proofErr w:type="gramEnd"/>
      <w:r w:rsidRPr="00CC299B">
        <w:rPr>
          <w:rFonts w:cs="Calibri"/>
          <w:szCs w:val="24"/>
        </w:rPr>
        <w:t xml:space="preserve"> such [no] but gradually I’ve tried to expand on that many, many times over. (4/8)</w:t>
      </w:r>
    </w:p>
    <w:p w14:paraId="315C0A83" w14:textId="77777777" w:rsidR="00CC299B" w:rsidRPr="00CC299B" w:rsidRDefault="00CC299B" w:rsidP="00CC299B">
      <w:pPr>
        <w:pStyle w:val="ListParagraph"/>
        <w:spacing w:line="240" w:lineRule="auto"/>
        <w:rPr>
          <w:rFonts w:cs="Calibri"/>
          <w:szCs w:val="24"/>
        </w:rPr>
      </w:pPr>
    </w:p>
    <w:p w14:paraId="330C0E98" w14:textId="77777777" w:rsidR="00CC299B" w:rsidRPr="00CC299B" w:rsidRDefault="00CC299B" w:rsidP="00CC299B">
      <w:pPr>
        <w:pStyle w:val="ListParagraph"/>
        <w:numPr>
          <w:ilvl w:val="0"/>
          <w:numId w:val="21"/>
        </w:numPr>
        <w:spacing w:line="240" w:lineRule="auto"/>
        <w:rPr>
          <w:rFonts w:cs="Calibri"/>
          <w:szCs w:val="24"/>
        </w:rPr>
      </w:pPr>
      <w:r w:rsidRPr="00CC299B">
        <w:rPr>
          <w:rFonts w:cs="Calibri"/>
          <w:szCs w:val="24"/>
        </w:rPr>
        <w:t>I also got into therapeutic stories but as you know I was self-taught (4/19)</w:t>
      </w:r>
    </w:p>
    <w:p w14:paraId="7098B03D" w14:textId="77777777" w:rsidR="00CC299B" w:rsidRPr="00CC299B" w:rsidRDefault="00CC299B" w:rsidP="00CC299B">
      <w:pPr>
        <w:pStyle w:val="ListParagraph"/>
        <w:spacing w:line="240" w:lineRule="auto"/>
        <w:rPr>
          <w:rFonts w:cs="Calibri"/>
          <w:szCs w:val="24"/>
        </w:rPr>
      </w:pPr>
    </w:p>
    <w:p w14:paraId="2CADF7E4" w14:textId="77777777" w:rsidR="00CC299B" w:rsidRPr="00CC299B" w:rsidRDefault="00CC299B" w:rsidP="00CC299B">
      <w:pPr>
        <w:pStyle w:val="ListParagraph"/>
        <w:numPr>
          <w:ilvl w:val="0"/>
          <w:numId w:val="21"/>
        </w:numPr>
        <w:spacing w:line="240" w:lineRule="auto"/>
        <w:rPr>
          <w:rFonts w:cs="Calibri"/>
          <w:szCs w:val="24"/>
        </w:rPr>
      </w:pPr>
      <w:r w:rsidRPr="00CC299B">
        <w:rPr>
          <w:rFonts w:cs="Calibri"/>
          <w:szCs w:val="24"/>
        </w:rPr>
        <w:t>Because I’m trained as a level one narrative therapist (7/9)</w:t>
      </w:r>
    </w:p>
    <w:p w14:paraId="290BB6AD" w14:textId="77777777" w:rsidR="00CC299B" w:rsidRPr="00CC299B" w:rsidRDefault="00CC299B" w:rsidP="00CC299B">
      <w:pPr>
        <w:pStyle w:val="ListParagraph"/>
        <w:spacing w:line="240" w:lineRule="auto"/>
        <w:rPr>
          <w:rFonts w:cs="Calibri"/>
          <w:szCs w:val="24"/>
        </w:rPr>
      </w:pPr>
    </w:p>
    <w:p w14:paraId="416BE450" w14:textId="77777777" w:rsidR="00CC299B" w:rsidRPr="00CC299B" w:rsidRDefault="00CC299B" w:rsidP="00CC299B">
      <w:pPr>
        <w:pStyle w:val="ListParagraph"/>
        <w:numPr>
          <w:ilvl w:val="0"/>
          <w:numId w:val="21"/>
        </w:numPr>
        <w:spacing w:line="240" w:lineRule="auto"/>
        <w:rPr>
          <w:rFonts w:cs="Calibri"/>
          <w:szCs w:val="24"/>
        </w:rPr>
      </w:pPr>
      <w:r w:rsidRPr="00CC299B">
        <w:rPr>
          <w:rFonts w:cs="Calibri"/>
          <w:szCs w:val="24"/>
        </w:rPr>
        <w:t>VIG work that is another area of therapeutic work that I am doing you know I am on my level two now (8/19)</w:t>
      </w:r>
    </w:p>
    <w:p w14:paraId="6322A641" w14:textId="77777777" w:rsidR="00CC299B" w:rsidRPr="00CC299B" w:rsidRDefault="00CC299B" w:rsidP="00CC299B">
      <w:pPr>
        <w:pStyle w:val="ListParagraph"/>
        <w:spacing w:line="240" w:lineRule="auto"/>
        <w:rPr>
          <w:rFonts w:cs="Calibri"/>
          <w:szCs w:val="24"/>
        </w:rPr>
      </w:pPr>
    </w:p>
    <w:p w14:paraId="4350F99C" w14:textId="77777777" w:rsidR="00CC299B" w:rsidRPr="00CC299B" w:rsidRDefault="00CC299B" w:rsidP="00CC299B">
      <w:pPr>
        <w:pStyle w:val="ListParagraph"/>
        <w:numPr>
          <w:ilvl w:val="0"/>
          <w:numId w:val="21"/>
        </w:numPr>
        <w:spacing w:line="240" w:lineRule="auto"/>
        <w:rPr>
          <w:rFonts w:cs="Calibri"/>
          <w:szCs w:val="24"/>
        </w:rPr>
      </w:pPr>
      <w:r w:rsidRPr="00CC299B">
        <w:rPr>
          <w:rFonts w:cs="Calibri"/>
          <w:szCs w:val="24"/>
        </w:rPr>
        <w:t>Where I think we limit ourselves is because people say “oh no you’ve got to be level one trained, you’ve got to be level two trained. You can’t use this technique unless…. I think there has got to be some middle ground where we can use the principles of a technique in a safe way. I think as EPs we ought to be able to know how to work safely (10/2).</w:t>
      </w:r>
    </w:p>
    <w:p w14:paraId="1484A207" w14:textId="77777777" w:rsidR="00CC299B" w:rsidRPr="00CC299B" w:rsidRDefault="00CC299B" w:rsidP="00CC299B">
      <w:pPr>
        <w:rPr>
          <w:rFonts w:cs="Calibri"/>
        </w:rPr>
      </w:pPr>
      <w:r w:rsidRPr="00CC299B">
        <w:rPr>
          <w:rFonts w:cs="Calibri"/>
        </w:rPr>
        <w:t xml:space="preserve">As a former psychotherapist, I speculate that my presence in the interview may have been a trigger for these comments as well. Helen offered justification for her practice in saying how much training she has done and then added that she felt the restrictions imposed by different trainings are unnecessarily limiting. I interpret the comments as growing out of frustration with professional </w:t>
      </w:r>
      <w:r w:rsidRPr="00CC299B">
        <w:rPr>
          <w:rFonts w:cs="Calibri"/>
        </w:rPr>
        <w:lastRenderedPageBreak/>
        <w:t>protectionism and possibly professional jealousies and/or insecurities lurking in the background of our professional unconscious (if such a thing exists). Helen is clear that existing training for EPs gives them the skill base to work safely with self-taught techniques. However, I am still left with a question about whether that is all that underlies these comments and whether there may be something more substantial to consider. Another theme in Helen’s interview had to do with the fear of therapy.</w:t>
      </w:r>
    </w:p>
    <w:p w14:paraId="3F489D8A" w14:textId="77777777" w:rsidR="00CC299B" w:rsidRPr="00CC299B" w:rsidRDefault="00CC299B" w:rsidP="00D560E5">
      <w:pPr>
        <w:pStyle w:val="Heading4"/>
      </w:pPr>
      <w:r w:rsidRPr="00CC299B">
        <w:t>The fear of therapy</w:t>
      </w:r>
    </w:p>
    <w:p w14:paraId="5FD09D69" w14:textId="77777777" w:rsidR="00CC299B" w:rsidRPr="00CC299B" w:rsidRDefault="00CC299B" w:rsidP="00CC299B">
      <w:pPr>
        <w:rPr>
          <w:rFonts w:cs="Calibri"/>
        </w:rPr>
      </w:pPr>
      <w:r w:rsidRPr="00CC299B">
        <w:rPr>
          <w:rFonts w:cs="Calibri"/>
        </w:rPr>
        <w:t>Based on her experience Helen stated:</w:t>
      </w:r>
    </w:p>
    <w:p w14:paraId="61339CA9" w14:textId="77777777" w:rsidR="00CC299B" w:rsidRPr="00CC299B" w:rsidRDefault="00CC299B" w:rsidP="00CC299B">
      <w:pPr>
        <w:pStyle w:val="ListParagraph"/>
        <w:numPr>
          <w:ilvl w:val="0"/>
          <w:numId w:val="23"/>
        </w:numPr>
        <w:rPr>
          <w:rFonts w:cs="Calibri"/>
          <w:szCs w:val="24"/>
        </w:rPr>
      </w:pPr>
      <w:r w:rsidRPr="00CC299B">
        <w:rPr>
          <w:rFonts w:cs="Calibri"/>
          <w:szCs w:val="24"/>
        </w:rPr>
        <w:t>I think when you use the word therapy it can worry people (1/27)</w:t>
      </w:r>
    </w:p>
    <w:p w14:paraId="140DDF3B" w14:textId="77777777" w:rsidR="00CC299B" w:rsidRPr="00CC299B" w:rsidRDefault="00CC299B" w:rsidP="00CC299B">
      <w:pPr>
        <w:rPr>
          <w:rFonts w:cs="Calibri"/>
        </w:rPr>
      </w:pPr>
      <w:r w:rsidRPr="00CC299B">
        <w:rPr>
          <w:rFonts w:cs="Calibri"/>
        </w:rPr>
        <w:t>Helen reported the words of someone she had trained:</w:t>
      </w:r>
    </w:p>
    <w:p w14:paraId="73399A1F" w14:textId="77777777" w:rsidR="00CC299B" w:rsidRPr="00CC299B" w:rsidRDefault="00CC299B" w:rsidP="00CC299B">
      <w:pPr>
        <w:pStyle w:val="ListParagraph"/>
        <w:numPr>
          <w:ilvl w:val="0"/>
          <w:numId w:val="22"/>
        </w:numPr>
        <w:spacing w:line="240" w:lineRule="auto"/>
        <w:rPr>
          <w:rFonts w:cs="Calibri"/>
          <w:szCs w:val="24"/>
        </w:rPr>
      </w:pPr>
      <w:r w:rsidRPr="00CC299B">
        <w:rPr>
          <w:rFonts w:cs="Calibri"/>
          <w:szCs w:val="24"/>
        </w:rPr>
        <w:t>“I am really worried about some of the things you are encouraging us to do with children that it opens things up too much and where are the boundaries and how can we work safely using this technique?” (2/2)</w:t>
      </w:r>
    </w:p>
    <w:p w14:paraId="03DA803E" w14:textId="77777777" w:rsidR="00CC299B" w:rsidRPr="00CC299B" w:rsidRDefault="00CC299B" w:rsidP="00CC299B">
      <w:pPr>
        <w:pStyle w:val="ListParagraph"/>
        <w:spacing w:line="240" w:lineRule="auto"/>
        <w:rPr>
          <w:rFonts w:cs="Calibri"/>
          <w:szCs w:val="24"/>
        </w:rPr>
      </w:pPr>
    </w:p>
    <w:p w14:paraId="70766A11" w14:textId="77777777" w:rsidR="00CC299B" w:rsidRPr="00CC299B" w:rsidRDefault="00CC299B" w:rsidP="00CC299B">
      <w:pPr>
        <w:pStyle w:val="ListParagraph"/>
        <w:numPr>
          <w:ilvl w:val="0"/>
          <w:numId w:val="22"/>
        </w:numPr>
        <w:spacing w:line="240" w:lineRule="auto"/>
        <w:rPr>
          <w:rFonts w:cs="Calibri"/>
          <w:szCs w:val="24"/>
        </w:rPr>
      </w:pPr>
      <w:r w:rsidRPr="00CC299B">
        <w:rPr>
          <w:rFonts w:cs="Calibri"/>
          <w:szCs w:val="24"/>
        </w:rPr>
        <w:t>And there is really a kind of lack of confidence: “can we really do this is a safe way?” (4/17)</w:t>
      </w:r>
    </w:p>
    <w:p w14:paraId="09CFFA13" w14:textId="55D9805A" w:rsidR="00CC299B" w:rsidRPr="00CC299B" w:rsidRDefault="00CC299B" w:rsidP="00CC299B">
      <w:pPr>
        <w:rPr>
          <w:rFonts w:cs="Calibri"/>
        </w:rPr>
      </w:pPr>
      <w:r w:rsidRPr="00CC299B">
        <w:rPr>
          <w:rFonts w:cs="Calibri"/>
        </w:rPr>
        <w:t xml:space="preserve">Helen appears to be arguing that this fear is unnecessary and that EPs have enough professional training and expertise to be able to work safely with therapeutic techniques. I have huge concerns about these comments. As an EP, I want to encourage others to work therapeutically. However, I am very aware of the dangers from my perspective as a psychotherapist. I want to hear the fears and concerns </w:t>
      </w:r>
      <w:r w:rsidR="00D560E5">
        <w:rPr>
          <w:rFonts w:cs="Calibri"/>
        </w:rPr>
        <w:t>of EPs,</w:t>
      </w:r>
      <w:r w:rsidRPr="00CC299B">
        <w:rPr>
          <w:rFonts w:cs="Calibri"/>
        </w:rPr>
        <w:t xml:space="preserve"> to listen to what they are saying and consider what it is that causes their fear.  These comments have been repeated within my </w:t>
      </w:r>
      <w:r w:rsidR="00D560E5">
        <w:rPr>
          <w:rFonts w:cs="Calibri"/>
        </w:rPr>
        <w:t xml:space="preserve">initial </w:t>
      </w:r>
      <w:r w:rsidRPr="00CC299B">
        <w:rPr>
          <w:rFonts w:cs="Calibri"/>
        </w:rPr>
        <w:t>pilot study. I am not ready to dismiss them as easily as Helen does, as a lack of self-confidence.</w:t>
      </w:r>
    </w:p>
    <w:p w14:paraId="0AB973F6" w14:textId="77777777" w:rsidR="00CC299B" w:rsidRPr="00CC299B" w:rsidRDefault="00CC299B" w:rsidP="00CC299B">
      <w:pPr>
        <w:rPr>
          <w:rFonts w:cs="Calibri"/>
        </w:rPr>
      </w:pPr>
    </w:p>
    <w:p w14:paraId="07A25BAB" w14:textId="77777777" w:rsidR="00CC299B" w:rsidRPr="00CC299B" w:rsidRDefault="00CC299B" w:rsidP="00CC299B">
      <w:pPr>
        <w:rPr>
          <w:rFonts w:cs="Calibri"/>
        </w:rPr>
      </w:pPr>
      <w:r w:rsidRPr="00CC299B">
        <w:rPr>
          <w:rFonts w:cs="Calibri"/>
        </w:rPr>
        <w:t xml:space="preserve">Helen gave me evidence of the risks in examples from her own work. In response to a question from me, she spoke about some interventions that had not gone well: </w:t>
      </w:r>
    </w:p>
    <w:p w14:paraId="7AA3648B" w14:textId="77777777" w:rsidR="00CC299B" w:rsidRPr="00CC299B" w:rsidRDefault="00CC299B" w:rsidP="00CC299B">
      <w:pPr>
        <w:pStyle w:val="ListParagraph"/>
        <w:numPr>
          <w:ilvl w:val="0"/>
          <w:numId w:val="24"/>
        </w:numPr>
        <w:spacing w:line="240" w:lineRule="auto"/>
        <w:ind w:left="714" w:hanging="357"/>
        <w:rPr>
          <w:rFonts w:cs="Calibri"/>
          <w:szCs w:val="24"/>
        </w:rPr>
      </w:pPr>
      <w:r w:rsidRPr="00CC299B">
        <w:rPr>
          <w:rFonts w:cs="Calibri"/>
          <w:szCs w:val="24"/>
        </w:rPr>
        <w:t xml:space="preserve">I tried to do some therapeutic story work with him and he became very </w:t>
      </w:r>
      <w:proofErr w:type="spellStart"/>
      <w:r w:rsidRPr="00CC299B">
        <w:rPr>
          <w:rFonts w:cs="Calibri"/>
          <w:szCs w:val="24"/>
        </w:rPr>
        <w:t>very</w:t>
      </w:r>
      <w:proofErr w:type="spellEnd"/>
      <w:r w:rsidRPr="00CC299B">
        <w:rPr>
          <w:rFonts w:cs="Calibri"/>
          <w:szCs w:val="24"/>
        </w:rPr>
        <w:t xml:space="preserve"> aggressive and he ran out of school (15/6)</w:t>
      </w:r>
    </w:p>
    <w:p w14:paraId="695515E4" w14:textId="77777777" w:rsidR="00CC299B" w:rsidRPr="00CC299B" w:rsidRDefault="00CC299B" w:rsidP="00CC299B">
      <w:pPr>
        <w:pStyle w:val="ListParagraph"/>
        <w:spacing w:line="240" w:lineRule="auto"/>
        <w:ind w:left="714"/>
        <w:rPr>
          <w:rFonts w:cs="Calibri"/>
          <w:szCs w:val="24"/>
        </w:rPr>
      </w:pPr>
    </w:p>
    <w:p w14:paraId="0035AD2A" w14:textId="77777777" w:rsidR="00CC299B" w:rsidRPr="00CC299B" w:rsidRDefault="00CC299B" w:rsidP="00CC299B">
      <w:pPr>
        <w:pStyle w:val="ListParagraph"/>
        <w:numPr>
          <w:ilvl w:val="0"/>
          <w:numId w:val="24"/>
        </w:numPr>
        <w:spacing w:line="240" w:lineRule="auto"/>
        <w:ind w:left="714" w:hanging="357"/>
        <w:rPr>
          <w:rFonts w:cs="Calibri"/>
          <w:szCs w:val="24"/>
        </w:rPr>
      </w:pPr>
      <w:r w:rsidRPr="00CC299B">
        <w:rPr>
          <w:rFonts w:cs="Calibri"/>
          <w:szCs w:val="24"/>
        </w:rPr>
        <w:lastRenderedPageBreak/>
        <w:t>I did some experiential work with a child where I tried to get him to go into role as his mum and he couldn’t, he just couldn’t handle that at all and became angry and threw furniture around the room (15/11)</w:t>
      </w:r>
    </w:p>
    <w:p w14:paraId="2640D5DD" w14:textId="77777777" w:rsidR="00CC299B" w:rsidRPr="00CC299B" w:rsidRDefault="00CC299B" w:rsidP="00CC299B">
      <w:pPr>
        <w:rPr>
          <w:rFonts w:cs="Calibri"/>
        </w:rPr>
      </w:pPr>
      <w:r w:rsidRPr="00CC299B">
        <w:rPr>
          <w:rFonts w:cs="Calibri"/>
        </w:rPr>
        <w:t xml:space="preserve">She told me how it had left her feeling: </w:t>
      </w:r>
    </w:p>
    <w:p w14:paraId="20593C35" w14:textId="77777777" w:rsidR="00CC299B" w:rsidRPr="00CC299B" w:rsidRDefault="00CC299B" w:rsidP="00CC299B">
      <w:pPr>
        <w:pStyle w:val="ListParagraph"/>
        <w:numPr>
          <w:ilvl w:val="0"/>
          <w:numId w:val="25"/>
        </w:numPr>
        <w:spacing w:line="240" w:lineRule="auto"/>
        <w:ind w:left="714" w:hanging="357"/>
        <w:rPr>
          <w:rFonts w:cs="Calibri"/>
          <w:szCs w:val="24"/>
        </w:rPr>
      </w:pPr>
      <w:r w:rsidRPr="00CC299B">
        <w:rPr>
          <w:rFonts w:cs="Calibri"/>
          <w:szCs w:val="24"/>
        </w:rPr>
        <w:t xml:space="preserve">And then you can loose your confidence with that because you have the staff </w:t>
      </w:r>
      <w:proofErr w:type="gramStart"/>
      <w:r w:rsidRPr="00CC299B">
        <w:rPr>
          <w:rFonts w:cs="Calibri"/>
          <w:szCs w:val="24"/>
        </w:rPr>
        <w:t>saying</w:t>
      </w:r>
      <w:proofErr w:type="gramEnd"/>
      <w:r w:rsidRPr="00CC299B">
        <w:rPr>
          <w:rFonts w:cs="Calibri"/>
          <w:szCs w:val="24"/>
        </w:rPr>
        <w:t xml:space="preserve"> “what are you doing?” “Why is this child behaving like this?”(15/14)</w:t>
      </w:r>
    </w:p>
    <w:p w14:paraId="1A67729B" w14:textId="5840517E" w:rsidR="00CC299B" w:rsidRPr="00CC299B" w:rsidRDefault="00CC299B" w:rsidP="00CC299B">
      <w:pPr>
        <w:rPr>
          <w:rFonts w:cs="Calibri"/>
        </w:rPr>
      </w:pPr>
      <w:r w:rsidRPr="00CC299B">
        <w:rPr>
          <w:rFonts w:cs="Calibri"/>
        </w:rPr>
        <w:t xml:space="preserve"> I have respect for Helen’s professionalism and for her honesty in telling me about these events. I reflect that she did not comment on any risk to herself in these potentially dangerous situations. The issue here has to do with safety and appropriate boundaries within therapeutic work. Helen had learnt from her experiences. I wonder if a more adequate training may have avoided these situations, which were dangerous for her and the child. In light of these experiences, I think it is understandable that some EPs express fear about therapeutic techniques. As Helen identifies these me</w:t>
      </w:r>
      <w:r w:rsidR="00D560E5">
        <w:rPr>
          <w:rFonts w:cs="Calibri"/>
        </w:rPr>
        <w:t>thods are powerful and profound</w:t>
      </w:r>
      <w:r w:rsidRPr="00CC299B">
        <w:rPr>
          <w:rFonts w:cs="Calibri"/>
        </w:rPr>
        <w:t xml:space="preserve"> (4/4).</w:t>
      </w:r>
    </w:p>
    <w:p w14:paraId="0DA46460" w14:textId="77777777" w:rsidR="00CC299B" w:rsidRPr="00CC299B" w:rsidRDefault="00CC299B" w:rsidP="00D560E5">
      <w:pPr>
        <w:pStyle w:val="Heading4"/>
      </w:pPr>
      <w:r w:rsidRPr="00CC299B">
        <w:t>The potential for misunderstanding</w:t>
      </w:r>
    </w:p>
    <w:p w14:paraId="76AB75F6" w14:textId="77777777" w:rsidR="00CC299B" w:rsidRPr="00CC299B" w:rsidRDefault="00CC299B" w:rsidP="00CC299B">
      <w:pPr>
        <w:rPr>
          <w:rFonts w:cs="Calibri"/>
        </w:rPr>
      </w:pPr>
      <w:r w:rsidRPr="00CC299B">
        <w:rPr>
          <w:rFonts w:cs="Calibri"/>
        </w:rPr>
        <w:t xml:space="preserve">Helen also recounted a story of a piece of therapeutic work where she was confident that what she was doing was good for the child, but his level of anger in being given a voice, was upsetting for the staff in the school. </w:t>
      </w:r>
    </w:p>
    <w:p w14:paraId="2AD95C53" w14:textId="4D1059C0" w:rsidR="00CC299B" w:rsidRPr="00CC299B" w:rsidRDefault="00CC299B" w:rsidP="00A215DC">
      <w:pPr>
        <w:spacing w:line="240" w:lineRule="auto"/>
        <w:ind w:left="720"/>
        <w:rPr>
          <w:rFonts w:cs="Calibri"/>
        </w:rPr>
      </w:pPr>
      <w:proofErr w:type="gramStart"/>
      <w:r w:rsidRPr="00CC299B">
        <w:rPr>
          <w:rFonts w:cs="Calibri"/>
        </w:rPr>
        <w:t>actually</w:t>
      </w:r>
      <w:proofErr w:type="gramEnd"/>
      <w:r w:rsidRPr="00CC299B">
        <w:rPr>
          <w:rFonts w:cs="Calibri"/>
        </w:rPr>
        <w:t xml:space="preserve"> I felt that the work we were doing was enabling that child to have a voi</w:t>
      </w:r>
      <w:r w:rsidR="00A515D2">
        <w:rPr>
          <w:rFonts w:cs="Calibri"/>
        </w:rPr>
        <w:t xml:space="preserve">ce… and yes he was very angry… </w:t>
      </w:r>
      <w:r w:rsidRPr="00CC299B">
        <w:rPr>
          <w:rFonts w:cs="Calibri"/>
        </w:rPr>
        <w:t>his anger started to come out because of the work I was doing it was very hard to encourage the Head of Centre to realise that (15/19)</w:t>
      </w:r>
    </w:p>
    <w:p w14:paraId="6FB79CAA" w14:textId="77777777" w:rsidR="00CC299B" w:rsidRPr="00CC299B" w:rsidRDefault="00CC299B" w:rsidP="00CC299B">
      <w:pPr>
        <w:rPr>
          <w:rFonts w:cs="Calibri"/>
        </w:rPr>
      </w:pPr>
      <w:r w:rsidRPr="00CC299B">
        <w:rPr>
          <w:rFonts w:cs="Calibri"/>
        </w:rPr>
        <w:t xml:space="preserve"> This issue has to do with expectations. As Helen said, schools expect us to make things better. </w:t>
      </w:r>
    </w:p>
    <w:p w14:paraId="72020EA8" w14:textId="77777777" w:rsidR="00CC299B" w:rsidRPr="00CC299B" w:rsidRDefault="00CC299B" w:rsidP="00A215DC">
      <w:pPr>
        <w:pStyle w:val="ListParagraph"/>
        <w:spacing w:line="240" w:lineRule="auto"/>
        <w:ind w:left="714"/>
        <w:rPr>
          <w:rFonts w:cs="Calibri"/>
          <w:szCs w:val="24"/>
        </w:rPr>
      </w:pPr>
      <w:r w:rsidRPr="00CC299B">
        <w:rPr>
          <w:rFonts w:cs="Calibri"/>
          <w:szCs w:val="24"/>
        </w:rPr>
        <w:t>I know it was very hard it was really difficult well you are there to fix things, you know, you are there to sort things out. It is hard to then explain to people a) the length of time it takes and the skill</w:t>
      </w:r>
      <w:proofErr w:type="gramStart"/>
      <w:r w:rsidRPr="00CC299B">
        <w:rPr>
          <w:rFonts w:cs="Calibri"/>
          <w:szCs w:val="24"/>
        </w:rPr>
        <w:t>.(</w:t>
      </w:r>
      <w:proofErr w:type="gramEnd"/>
      <w:r w:rsidRPr="00CC299B">
        <w:rPr>
          <w:rFonts w:cs="Calibri"/>
          <w:szCs w:val="24"/>
        </w:rPr>
        <w:t>15/25)</w:t>
      </w:r>
    </w:p>
    <w:p w14:paraId="53F92842" w14:textId="31535F60" w:rsidR="00CC299B" w:rsidRPr="00CC299B" w:rsidRDefault="008260FE" w:rsidP="00CC299B">
      <w:pPr>
        <w:rPr>
          <w:rFonts w:cs="Calibri"/>
        </w:rPr>
      </w:pPr>
      <w:r w:rsidRPr="00CC299B">
        <w:rPr>
          <w:rFonts w:cs="Calibri"/>
        </w:rPr>
        <w:t>Different professionals d</w:t>
      </w:r>
      <w:r>
        <w:rPr>
          <w:rFonts w:cs="Calibri"/>
        </w:rPr>
        <w:t>o not always understand</w:t>
      </w:r>
      <w:r w:rsidRPr="00CC299B">
        <w:rPr>
          <w:rFonts w:cs="Calibri"/>
        </w:rPr>
        <w:t xml:space="preserve"> what “sort things out” </w:t>
      </w:r>
      <w:r>
        <w:rPr>
          <w:rFonts w:cs="Calibri"/>
        </w:rPr>
        <w:t>should look like</w:t>
      </w:r>
      <w:r w:rsidR="00CC299B" w:rsidRPr="00CC299B">
        <w:rPr>
          <w:rFonts w:cs="Calibri"/>
        </w:rPr>
        <w:t>.  As I reflect on this, I can recall many instances when</w:t>
      </w:r>
      <w:r w:rsidR="00A515D2">
        <w:rPr>
          <w:rFonts w:cs="Calibri"/>
        </w:rPr>
        <w:t xml:space="preserve"> I was working as a therapist and </w:t>
      </w:r>
      <w:r w:rsidR="00CC299B" w:rsidRPr="00CC299B">
        <w:rPr>
          <w:rFonts w:cs="Calibri"/>
        </w:rPr>
        <w:t xml:space="preserve">have spoken with clients about the process of therapy and how things often feel worse before the individual feels better. I am sure that this point stands out for me because of my previous experiences. It was a common </w:t>
      </w:r>
      <w:r w:rsidR="00CC299B" w:rsidRPr="00CC299B">
        <w:rPr>
          <w:rFonts w:cs="Calibri"/>
        </w:rPr>
        <w:lastRenderedPageBreak/>
        <w:t xml:space="preserve">narrative within my psychotherapy training. I do not know how much this is true within educational psychology. It is certainly an issue when an EP is working with children who are cared for by other adults or professionals who may not share the same understanding. </w:t>
      </w:r>
    </w:p>
    <w:p w14:paraId="188A551B" w14:textId="77777777" w:rsidR="00CC299B" w:rsidRPr="00CC299B" w:rsidRDefault="00CC299B" w:rsidP="008260FE">
      <w:pPr>
        <w:pStyle w:val="Heading4"/>
      </w:pPr>
      <w:r w:rsidRPr="00CC299B">
        <w:t>Being empathetic</w:t>
      </w:r>
    </w:p>
    <w:p w14:paraId="0DEF9A38" w14:textId="77777777" w:rsidR="00CC299B" w:rsidRPr="00CC299B" w:rsidRDefault="00CC299B" w:rsidP="00CC299B">
      <w:pPr>
        <w:rPr>
          <w:rFonts w:cs="Calibri"/>
        </w:rPr>
      </w:pPr>
      <w:r w:rsidRPr="00CC299B">
        <w:rPr>
          <w:rFonts w:cs="Calibri"/>
        </w:rPr>
        <w:t>Helen recalled encountering the ideas of Carl Rogers as one of her earliest reflections as a trainee EP.</w:t>
      </w:r>
    </w:p>
    <w:p w14:paraId="3BFC0CAB" w14:textId="26E4BAFF" w:rsidR="00CC299B" w:rsidRPr="00CC299B" w:rsidRDefault="00CC299B" w:rsidP="00CC299B">
      <w:pPr>
        <w:pStyle w:val="ListParagraph"/>
        <w:numPr>
          <w:ilvl w:val="0"/>
          <w:numId w:val="25"/>
        </w:numPr>
        <w:spacing w:line="240" w:lineRule="auto"/>
        <w:rPr>
          <w:rFonts w:cs="Calibri"/>
          <w:szCs w:val="24"/>
        </w:rPr>
      </w:pPr>
      <w:proofErr w:type="gramStart"/>
      <w:r w:rsidRPr="00CC299B">
        <w:rPr>
          <w:rFonts w:cs="Calibri"/>
          <w:szCs w:val="24"/>
        </w:rPr>
        <w:t>we</w:t>
      </w:r>
      <w:proofErr w:type="gramEnd"/>
      <w:r w:rsidRPr="00CC299B">
        <w:rPr>
          <w:rFonts w:cs="Calibri"/>
          <w:szCs w:val="24"/>
        </w:rPr>
        <w:t xml:space="preserve"> had a session on Carl Rogers and though I’d come across him before I’d never really thought reflexively about the  kind of co</w:t>
      </w:r>
      <w:r w:rsidR="008260FE">
        <w:rPr>
          <w:rFonts w:cs="Calibri"/>
          <w:szCs w:val="24"/>
        </w:rPr>
        <w:t xml:space="preserve">nversations I might be having </w:t>
      </w:r>
      <w:r w:rsidRPr="00CC299B">
        <w:rPr>
          <w:rFonts w:cs="Calibri"/>
          <w:szCs w:val="24"/>
        </w:rPr>
        <w:t>(3/2)</w:t>
      </w:r>
    </w:p>
    <w:p w14:paraId="4F7ECA0C" w14:textId="77777777" w:rsidR="00CC299B" w:rsidRPr="00CC299B" w:rsidRDefault="00CC299B" w:rsidP="00CC299B">
      <w:pPr>
        <w:pStyle w:val="ListParagraph"/>
        <w:spacing w:line="240" w:lineRule="auto"/>
        <w:rPr>
          <w:rFonts w:cs="Calibri"/>
          <w:szCs w:val="24"/>
        </w:rPr>
      </w:pPr>
    </w:p>
    <w:p w14:paraId="4E1A049A" w14:textId="64DC00FC" w:rsidR="00CC299B" w:rsidRPr="00CC299B" w:rsidRDefault="00CC299B" w:rsidP="00CC299B">
      <w:pPr>
        <w:pStyle w:val="ListParagraph"/>
        <w:numPr>
          <w:ilvl w:val="0"/>
          <w:numId w:val="25"/>
        </w:numPr>
        <w:spacing w:line="240" w:lineRule="auto"/>
        <w:rPr>
          <w:rFonts w:cs="Calibri"/>
          <w:szCs w:val="24"/>
        </w:rPr>
      </w:pPr>
      <w:r w:rsidRPr="00CC299B">
        <w:rPr>
          <w:rFonts w:cs="Calibri"/>
          <w:szCs w:val="24"/>
        </w:rPr>
        <w:t xml:space="preserve">I think that myself and lots of other professionals that I </w:t>
      </w:r>
      <w:proofErr w:type="gramStart"/>
      <w:r w:rsidRPr="00CC299B">
        <w:rPr>
          <w:rFonts w:cs="Calibri"/>
          <w:szCs w:val="24"/>
        </w:rPr>
        <w:t>see,</w:t>
      </w:r>
      <w:proofErr w:type="gramEnd"/>
      <w:r w:rsidRPr="00CC299B">
        <w:rPr>
          <w:rFonts w:cs="Calibri"/>
          <w:szCs w:val="24"/>
        </w:rPr>
        <w:t xml:space="preserve"> talk too much. We talk at people or we ask too many questions. I am constantly</w:t>
      </w:r>
      <w:r w:rsidR="008260FE">
        <w:rPr>
          <w:rFonts w:cs="Calibri"/>
          <w:szCs w:val="24"/>
        </w:rPr>
        <w:t xml:space="preserve"> mindful of that in my own work</w:t>
      </w:r>
      <w:r w:rsidRPr="00CC299B">
        <w:rPr>
          <w:rFonts w:cs="Calibri"/>
          <w:szCs w:val="24"/>
        </w:rPr>
        <w:t xml:space="preserve"> (3/10)</w:t>
      </w:r>
      <w:r w:rsidR="008260FE">
        <w:rPr>
          <w:rFonts w:cs="Calibri"/>
          <w:szCs w:val="24"/>
        </w:rPr>
        <w:t>.</w:t>
      </w:r>
    </w:p>
    <w:p w14:paraId="572F6468" w14:textId="671EAD6B" w:rsidR="00CC299B" w:rsidRPr="00CC299B" w:rsidRDefault="00CC299B" w:rsidP="00CC299B">
      <w:pPr>
        <w:rPr>
          <w:rFonts w:cs="Calibri"/>
        </w:rPr>
      </w:pPr>
      <w:r w:rsidRPr="00CC299B">
        <w:rPr>
          <w:rFonts w:cs="Calibri"/>
        </w:rPr>
        <w:t>I agree</w:t>
      </w:r>
      <w:r w:rsidR="008260FE">
        <w:rPr>
          <w:rFonts w:cs="Calibri"/>
        </w:rPr>
        <w:t>,</w:t>
      </w:r>
      <w:r w:rsidRPr="00CC299B">
        <w:rPr>
          <w:rFonts w:cs="Calibri"/>
        </w:rPr>
        <w:t xml:space="preserve"> and her comment reminds me to be mindful of this. Therapeutic work is about building a relationship with a child or parent and promoting dialogue.</w:t>
      </w:r>
    </w:p>
    <w:p w14:paraId="502BC92A" w14:textId="77777777" w:rsidR="00CC299B" w:rsidRPr="00CC299B" w:rsidRDefault="00CC299B" w:rsidP="00CC299B">
      <w:pPr>
        <w:rPr>
          <w:rFonts w:cs="Calibri"/>
        </w:rPr>
      </w:pPr>
      <w:r w:rsidRPr="00CC299B">
        <w:rPr>
          <w:rFonts w:cs="Calibri"/>
        </w:rPr>
        <w:t>Helen spoke of the importance of empathy and acknowledging pain when hearing parents and carers stories:</w:t>
      </w:r>
    </w:p>
    <w:p w14:paraId="3AD132DD" w14:textId="77777777" w:rsidR="00CC299B" w:rsidRPr="00CC299B" w:rsidRDefault="00CC299B" w:rsidP="00CC299B">
      <w:pPr>
        <w:pStyle w:val="ListParagraph"/>
        <w:numPr>
          <w:ilvl w:val="0"/>
          <w:numId w:val="31"/>
        </w:numPr>
        <w:spacing w:line="276" w:lineRule="auto"/>
        <w:rPr>
          <w:rFonts w:cs="Calibri"/>
          <w:szCs w:val="24"/>
        </w:rPr>
      </w:pPr>
      <w:r w:rsidRPr="00CC299B">
        <w:rPr>
          <w:rFonts w:cs="Calibri"/>
          <w:szCs w:val="24"/>
        </w:rPr>
        <w:t xml:space="preserve">But very importantly I always hear the pain. And it makes me very cross when people use Solution Focused ways of questioning, but they don’t hear the pain. Because </w:t>
      </w:r>
      <w:proofErr w:type="spellStart"/>
      <w:r w:rsidRPr="00CC299B">
        <w:rPr>
          <w:rFonts w:cs="Calibri"/>
          <w:szCs w:val="24"/>
        </w:rPr>
        <w:t>Ioan</w:t>
      </w:r>
      <w:proofErr w:type="spellEnd"/>
      <w:r w:rsidRPr="00CC299B">
        <w:rPr>
          <w:rFonts w:cs="Calibri"/>
          <w:szCs w:val="24"/>
        </w:rPr>
        <w:t xml:space="preserve"> Rees said you keep one foot in the pain and one foot in the solution. And my starting place really I think what I have learnt over the years, is that you have to acknowledge the pain and the hurt (16/5)</w:t>
      </w:r>
    </w:p>
    <w:p w14:paraId="069923A0" w14:textId="77777777" w:rsidR="00CC299B" w:rsidRPr="00CC299B" w:rsidRDefault="00CC299B" w:rsidP="00CC299B">
      <w:pPr>
        <w:pStyle w:val="ListParagraph"/>
        <w:rPr>
          <w:rFonts w:cs="Calibri"/>
          <w:szCs w:val="24"/>
        </w:rPr>
      </w:pPr>
    </w:p>
    <w:p w14:paraId="3BF874B6" w14:textId="77777777" w:rsidR="00CC299B" w:rsidRPr="00CC299B" w:rsidRDefault="00CC299B" w:rsidP="00CC299B">
      <w:pPr>
        <w:pStyle w:val="ListParagraph"/>
        <w:numPr>
          <w:ilvl w:val="0"/>
          <w:numId w:val="31"/>
        </w:numPr>
        <w:spacing w:line="240" w:lineRule="auto"/>
        <w:ind w:left="714" w:hanging="357"/>
        <w:rPr>
          <w:rFonts w:cs="Calibri"/>
          <w:szCs w:val="24"/>
        </w:rPr>
      </w:pPr>
      <w:r w:rsidRPr="00CC299B">
        <w:rPr>
          <w:rFonts w:cs="Calibri"/>
          <w:szCs w:val="24"/>
        </w:rPr>
        <w:t>I think I always try to have empathetic conversations with parents because I think you shoot yourself in the foot you are never going to get that rapport or trust that you need within an instant (17/1)</w:t>
      </w:r>
    </w:p>
    <w:p w14:paraId="45A23DD0" w14:textId="77777777" w:rsidR="00CC299B" w:rsidRPr="00CC299B" w:rsidRDefault="00CC299B" w:rsidP="00CC299B">
      <w:pPr>
        <w:pStyle w:val="ListParagraph"/>
        <w:spacing w:line="240" w:lineRule="auto"/>
        <w:ind w:left="714"/>
        <w:rPr>
          <w:rFonts w:cs="Calibri"/>
          <w:szCs w:val="24"/>
        </w:rPr>
      </w:pPr>
    </w:p>
    <w:p w14:paraId="7C2A2A47" w14:textId="1EEFD4F7" w:rsidR="00CC299B" w:rsidRPr="00CC299B" w:rsidRDefault="00CC299B" w:rsidP="00CC299B">
      <w:pPr>
        <w:pStyle w:val="ListParagraph"/>
        <w:numPr>
          <w:ilvl w:val="0"/>
          <w:numId w:val="31"/>
        </w:numPr>
        <w:spacing w:line="240" w:lineRule="auto"/>
        <w:ind w:left="714" w:hanging="357"/>
        <w:rPr>
          <w:rFonts w:cs="Calibri"/>
          <w:szCs w:val="24"/>
        </w:rPr>
      </w:pPr>
      <w:r w:rsidRPr="00CC299B">
        <w:rPr>
          <w:rFonts w:cs="Calibri"/>
          <w:szCs w:val="24"/>
        </w:rPr>
        <w:t>People are holding on to their behaviour and their anger for a reason. Because it is a strategy, it is a survival strategy (17/29)</w:t>
      </w:r>
      <w:r w:rsidR="008260FE">
        <w:rPr>
          <w:rFonts w:cs="Calibri"/>
          <w:szCs w:val="24"/>
        </w:rPr>
        <w:t>.</w:t>
      </w:r>
    </w:p>
    <w:p w14:paraId="78A4DE33" w14:textId="77777777" w:rsidR="00CC299B" w:rsidRPr="00CC299B" w:rsidRDefault="00CC299B" w:rsidP="00CC299B">
      <w:pPr>
        <w:rPr>
          <w:rFonts w:cs="Calibri"/>
        </w:rPr>
      </w:pPr>
    </w:p>
    <w:p w14:paraId="67ED46D5" w14:textId="77777777" w:rsidR="00CC299B" w:rsidRPr="00CC299B" w:rsidRDefault="00CC299B" w:rsidP="00CC299B">
      <w:pPr>
        <w:rPr>
          <w:rFonts w:cs="Calibri"/>
        </w:rPr>
      </w:pPr>
      <w:r w:rsidRPr="00CC299B">
        <w:rPr>
          <w:rFonts w:cs="Calibri"/>
        </w:rPr>
        <w:t xml:space="preserve">In talking to me about these issues, I think Helen was indicating her own thinking about therapeutic work. I have included it in my analysis as I think it is an important issue. I want her thoughts to be part of my construction of a </w:t>
      </w:r>
      <w:r w:rsidRPr="00CC299B">
        <w:rPr>
          <w:rFonts w:cs="Calibri"/>
        </w:rPr>
        <w:lastRenderedPageBreak/>
        <w:t>narrative about how educational psychologists become more involved with therapeutic interventions.</w:t>
      </w:r>
    </w:p>
    <w:p w14:paraId="14C34069" w14:textId="77777777" w:rsidR="00CC299B" w:rsidRPr="00CC299B" w:rsidRDefault="00CC299B" w:rsidP="008260FE">
      <w:pPr>
        <w:pStyle w:val="Heading4"/>
      </w:pPr>
      <w:r w:rsidRPr="00CC299B">
        <w:t>Practice issues</w:t>
      </w:r>
    </w:p>
    <w:p w14:paraId="218AA642" w14:textId="631FB1ED" w:rsidR="00CC299B" w:rsidRPr="00CC299B" w:rsidRDefault="00CC299B" w:rsidP="00CC299B">
      <w:pPr>
        <w:rPr>
          <w:rFonts w:cs="Calibri"/>
        </w:rPr>
      </w:pPr>
      <w:r w:rsidRPr="00CC299B">
        <w:rPr>
          <w:rFonts w:cs="Calibri"/>
        </w:rPr>
        <w:t xml:space="preserve">Helen reflected on what was needed within EP Services to promote therapeutic work. She spoke about the need for EPs to have some autonomy within their practice in </w:t>
      </w:r>
      <w:r w:rsidR="008260FE">
        <w:rPr>
          <w:rFonts w:cs="Calibri"/>
        </w:rPr>
        <w:t>order to develop professionally:</w:t>
      </w:r>
    </w:p>
    <w:p w14:paraId="5F18E899" w14:textId="77777777" w:rsidR="00CC299B" w:rsidRPr="00CC299B" w:rsidRDefault="00CC299B" w:rsidP="00CC299B">
      <w:pPr>
        <w:pStyle w:val="ListParagraph"/>
        <w:numPr>
          <w:ilvl w:val="0"/>
          <w:numId w:val="26"/>
        </w:numPr>
        <w:spacing w:line="240" w:lineRule="auto"/>
        <w:ind w:left="714" w:hanging="357"/>
        <w:rPr>
          <w:rFonts w:cs="Calibri"/>
          <w:szCs w:val="24"/>
        </w:rPr>
      </w:pPr>
      <w:r w:rsidRPr="00CC299B">
        <w:rPr>
          <w:rFonts w:cs="Calibri"/>
          <w:szCs w:val="24"/>
        </w:rPr>
        <w:t>I really believe that to grow and develop we need autonomy. So as a manager I try and enable that with the people I manage (8/5)</w:t>
      </w:r>
    </w:p>
    <w:p w14:paraId="59A01F61" w14:textId="72140B60" w:rsidR="00CC299B" w:rsidRPr="00CC299B" w:rsidRDefault="00CC299B" w:rsidP="00CC299B">
      <w:pPr>
        <w:rPr>
          <w:rFonts w:cs="Calibri"/>
        </w:rPr>
      </w:pPr>
      <w:r w:rsidRPr="00CC299B">
        <w:rPr>
          <w:rFonts w:cs="Calibri"/>
        </w:rPr>
        <w:t>She spoke about th</w:t>
      </w:r>
      <w:r w:rsidR="008260FE">
        <w:rPr>
          <w:rFonts w:cs="Calibri"/>
        </w:rPr>
        <w:t>e need for training and support:</w:t>
      </w:r>
    </w:p>
    <w:p w14:paraId="6EE0B85B" w14:textId="24C63ED8" w:rsidR="00CC299B" w:rsidRPr="00CC299B" w:rsidRDefault="00CC299B" w:rsidP="00CC299B">
      <w:pPr>
        <w:pStyle w:val="ListParagraph"/>
        <w:numPr>
          <w:ilvl w:val="0"/>
          <w:numId w:val="26"/>
        </w:numPr>
        <w:spacing w:line="240" w:lineRule="auto"/>
        <w:ind w:left="714" w:hanging="357"/>
        <w:rPr>
          <w:rFonts w:cs="Calibri"/>
          <w:szCs w:val="24"/>
        </w:rPr>
      </w:pPr>
      <w:r w:rsidRPr="00CC299B">
        <w:rPr>
          <w:rFonts w:cs="Calibri"/>
          <w:szCs w:val="24"/>
        </w:rPr>
        <w:t>A lot of training falls on rocky ground, the seeds don’t grow if you don’t nurture it and you nurture it through having a management system</w:t>
      </w:r>
      <w:r w:rsidR="007D27EF">
        <w:rPr>
          <w:rFonts w:cs="Calibri"/>
          <w:szCs w:val="24"/>
        </w:rPr>
        <w:t>s</w:t>
      </w:r>
      <w:r w:rsidRPr="00CC299B">
        <w:rPr>
          <w:rFonts w:cs="Calibri"/>
          <w:szCs w:val="24"/>
        </w:rPr>
        <w:t xml:space="preserve"> which supports it and I think that doesn’t happen everywhere. (9/3)</w:t>
      </w:r>
    </w:p>
    <w:p w14:paraId="3E0D7F62" w14:textId="64659911" w:rsidR="00CC299B" w:rsidRPr="00CC299B" w:rsidRDefault="00CC299B" w:rsidP="00CC299B">
      <w:pPr>
        <w:rPr>
          <w:rFonts w:cs="Calibri"/>
        </w:rPr>
      </w:pPr>
      <w:r w:rsidRPr="00CC299B">
        <w:rPr>
          <w:rFonts w:cs="Calibri"/>
        </w:rPr>
        <w:t xml:space="preserve">However, she also reminded me of </w:t>
      </w:r>
      <w:r w:rsidR="008260FE">
        <w:rPr>
          <w:rFonts w:cs="Calibri"/>
        </w:rPr>
        <w:t>co-responsibility amongst EPs:</w:t>
      </w:r>
    </w:p>
    <w:p w14:paraId="26DCA40D" w14:textId="77777777" w:rsidR="00CC299B" w:rsidRPr="00CC299B" w:rsidRDefault="00CC299B" w:rsidP="00CC299B">
      <w:pPr>
        <w:pStyle w:val="ListParagraph"/>
        <w:numPr>
          <w:ilvl w:val="0"/>
          <w:numId w:val="26"/>
        </w:numPr>
        <w:spacing w:line="240" w:lineRule="auto"/>
        <w:ind w:left="714" w:hanging="357"/>
        <w:rPr>
          <w:rFonts w:cs="Calibri"/>
          <w:szCs w:val="24"/>
        </w:rPr>
      </w:pPr>
      <w:r w:rsidRPr="00CC299B">
        <w:rPr>
          <w:rFonts w:cs="Calibri"/>
          <w:szCs w:val="24"/>
        </w:rPr>
        <w:t>We need trainees who are coming out of training to be more assertive about the importance of this (9/17)</w:t>
      </w:r>
    </w:p>
    <w:p w14:paraId="798E4B34" w14:textId="3C6EEF08" w:rsidR="00CC299B" w:rsidRPr="00CC299B" w:rsidRDefault="00CC299B" w:rsidP="00CC299B">
      <w:pPr>
        <w:rPr>
          <w:rFonts w:cs="Calibri"/>
        </w:rPr>
      </w:pPr>
      <w:r w:rsidRPr="00CC299B">
        <w:rPr>
          <w:rFonts w:cs="Calibri"/>
        </w:rPr>
        <w:t>The need for management systems to support EPs who wish to work therapeutically was a recurring theme. As a trainee with even less autonomy than a qualified EP</w:t>
      </w:r>
      <w:r w:rsidR="008260FE">
        <w:rPr>
          <w:rFonts w:cs="Calibri"/>
        </w:rPr>
        <w:t>,</w:t>
      </w:r>
      <w:r w:rsidRPr="00CC299B">
        <w:rPr>
          <w:rFonts w:cs="Calibri"/>
        </w:rPr>
        <w:t xml:space="preserve"> I am aware of some powerlessness in how I organise my work life and choices I have about possible interventions. If therapeutic work is to develop, the systems within EPSs will need to be addressed.</w:t>
      </w:r>
    </w:p>
    <w:p w14:paraId="62E80AD7" w14:textId="77777777" w:rsidR="00CC299B" w:rsidRPr="00CC299B" w:rsidRDefault="00CC299B" w:rsidP="002D4DAB">
      <w:pPr>
        <w:pStyle w:val="Heading3"/>
      </w:pPr>
      <w:bookmarkStart w:id="98" w:name="_Toc206041420"/>
      <w:r w:rsidRPr="00CC299B">
        <w:t>The issue of time</w:t>
      </w:r>
      <w:bookmarkEnd w:id="98"/>
    </w:p>
    <w:p w14:paraId="7AF4CB2B" w14:textId="06D4D376" w:rsidR="00CC299B" w:rsidRPr="00CC299B" w:rsidRDefault="00CC299B" w:rsidP="00CC299B">
      <w:pPr>
        <w:rPr>
          <w:rFonts w:cs="Calibri"/>
        </w:rPr>
      </w:pPr>
      <w:r w:rsidRPr="00CC299B">
        <w:rPr>
          <w:rFonts w:cs="Calibri"/>
        </w:rPr>
        <w:t xml:space="preserve">Helen commented on how time consuming it can be to have an empathetic </w:t>
      </w:r>
      <w:proofErr w:type="spellStart"/>
      <w:r w:rsidRPr="00CC299B">
        <w:rPr>
          <w:rFonts w:cs="Calibri"/>
        </w:rPr>
        <w:t>Rogerian</w:t>
      </w:r>
      <w:proofErr w:type="spellEnd"/>
      <w:r w:rsidRPr="00CC299B">
        <w:rPr>
          <w:rFonts w:cs="Calibri"/>
        </w:rPr>
        <w:t xml:space="preserve"> conversation</w:t>
      </w:r>
      <w:r w:rsidR="008260FE">
        <w:rPr>
          <w:rFonts w:cs="Calibri"/>
        </w:rPr>
        <w:t>:</w:t>
      </w:r>
      <w:r w:rsidRPr="00CC299B">
        <w:rPr>
          <w:rFonts w:cs="Calibri"/>
        </w:rPr>
        <w:t xml:space="preserve"> </w:t>
      </w:r>
    </w:p>
    <w:p w14:paraId="1C23347F" w14:textId="77777777" w:rsidR="00CC299B" w:rsidRPr="00CC299B" w:rsidRDefault="00CC299B" w:rsidP="00CC299B">
      <w:pPr>
        <w:pStyle w:val="ListParagraph"/>
        <w:numPr>
          <w:ilvl w:val="0"/>
          <w:numId w:val="26"/>
        </w:numPr>
        <w:spacing w:line="240" w:lineRule="auto"/>
        <w:ind w:left="714" w:hanging="357"/>
        <w:rPr>
          <w:rFonts w:cs="Calibri"/>
          <w:szCs w:val="24"/>
        </w:rPr>
      </w:pPr>
      <w:proofErr w:type="gramStart"/>
      <w:r w:rsidRPr="00CC299B">
        <w:rPr>
          <w:rFonts w:cs="Calibri"/>
          <w:szCs w:val="24"/>
        </w:rPr>
        <w:t>things</w:t>
      </w:r>
      <w:proofErr w:type="gramEnd"/>
      <w:r w:rsidRPr="00CC299B">
        <w:rPr>
          <w:rFonts w:cs="Calibri"/>
          <w:szCs w:val="24"/>
        </w:rPr>
        <w:t xml:space="preserve"> like PCP and </w:t>
      </w:r>
      <w:proofErr w:type="spellStart"/>
      <w:r w:rsidRPr="00CC299B">
        <w:rPr>
          <w:rFonts w:cs="Calibri"/>
          <w:szCs w:val="24"/>
        </w:rPr>
        <w:t>Rogerian</w:t>
      </w:r>
      <w:proofErr w:type="spellEnd"/>
      <w:r w:rsidRPr="00CC299B">
        <w:rPr>
          <w:rFonts w:cs="Calibri"/>
          <w:szCs w:val="24"/>
        </w:rPr>
        <w:t xml:space="preserve"> ways of talking where you can be empathetic and have a therapeutic relationship with somebody, is extremely time consuming.(4/27)</w:t>
      </w:r>
    </w:p>
    <w:p w14:paraId="0DA1B9FE" w14:textId="77777777" w:rsidR="00CC299B" w:rsidRPr="00CC299B" w:rsidRDefault="00CC299B" w:rsidP="00CC299B">
      <w:pPr>
        <w:rPr>
          <w:rFonts w:cs="Calibri"/>
        </w:rPr>
      </w:pPr>
    </w:p>
    <w:p w14:paraId="1068EE30" w14:textId="618D66C5" w:rsidR="00CC299B" w:rsidRPr="00CC299B" w:rsidRDefault="00CC299B" w:rsidP="00CC299B">
      <w:pPr>
        <w:rPr>
          <w:rFonts w:cs="Calibri"/>
        </w:rPr>
      </w:pPr>
      <w:r w:rsidRPr="00CC299B">
        <w:rPr>
          <w:rFonts w:cs="Calibri"/>
        </w:rPr>
        <w:t>Helen was passionate about making time for therapeutic work and how w</w:t>
      </w:r>
      <w:r w:rsidR="008260FE">
        <w:rPr>
          <w:rFonts w:cs="Calibri"/>
        </w:rPr>
        <w:t>e waste time doing other things:</w:t>
      </w:r>
    </w:p>
    <w:p w14:paraId="248661A9" w14:textId="617943CA" w:rsidR="00CC299B" w:rsidRPr="00CC299B" w:rsidRDefault="00CC299B" w:rsidP="00CC299B">
      <w:pPr>
        <w:pStyle w:val="ListParagraph"/>
        <w:numPr>
          <w:ilvl w:val="0"/>
          <w:numId w:val="26"/>
        </w:numPr>
        <w:spacing w:line="240" w:lineRule="auto"/>
        <w:ind w:left="714" w:hanging="357"/>
        <w:rPr>
          <w:rFonts w:cs="Calibri"/>
          <w:szCs w:val="24"/>
        </w:rPr>
      </w:pPr>
      <w:r w:rsidRPr="00CC299B">
        <w:rPr>
          <w:rFonts w:cs="Calibri"/>
          <w:szCs w:val="24"/>
        </w:rPr>
        <w:t>I made a choice that if I wanted to grow and develop that I would run with things that really excited me and I would make time for them. Because I’m tired of people saying</w:t>
      </w:r>
      <w:r w:rsidR="007D27EF">
        <w:rPr>
          <w:rFonts w:cs="Calibri"/>
          <w:szCs w:val="24"/>
        </w:rPr>
        <w:t xml:space="preserve"> to me ‘I haven’t got time’… </w:t>
      </w:r>
      <w:r w:rsidRPr="00CC299B">
        <w:rPr>
          <w:rFonts w:cs="Calibri"/>
          <w:szCs w:val="24"/>
        </w:rPr>
        <w:t xml:space="preserve">I make time for it and yes that means not doing something else. But actually, I </w:t>
      </w:r>
      <w:r w:rsidRPr="00CC299B">
        <w:rPr>
          <w:rFonts w:cs="Calibri"/>
          <w:szCs w:val="24"/>
        </w:rPr>
        <w:lastRenderedPageBreak/>
        <w:t xml:space="preserve">think we ought to challenge some of the things we do. </w:t>
      </w:r>
      <w:proofErr w:type="gramStart"/>
      <w:r w:rsidRPr="00CC299B">
        <w:rPr>
          <w:rFonts w:cs="Calibri"/>
          <w:szCs w:val="24"/>
        </w:rPr>
        <w:t>We sit in meetings, countless meetings</w:t>
      </w:r>
      <w:proofErr w:type="gramEnd"/>
      <w:r w:rsidRPr="00CC299B">
        <w:rPr>
          <w:rFonts w:cs="Calibri"/>
          <w:szCs w:val="24"/>
        </w:rPr>
        <w:t xml:space="preserve">, </w:t>
      </w:r>
      <w:proofErr w:type="gramStart"/>
      <w:r w:rsidRPr="00CC299B">
        <w:rPr>
          <w:rFonts w:cs="Calibri"/>
          <w:szCs w:val="24"/>
        </w:rPr>
        <w:t>sometimes they don’t go anywhere</w:t>
      </w:r>
      <w:proofErr w:type="gramEnd"/>
      <w:r w:rsidRPr="00CC299B">
        <w:rPr>
          <w:rFonts w:cs="Calibri"/>
          <w:szCs w:val="24"/>
        </w:rPr>
        <w:t>. We waste so much time. We sometimes write far too long elaborate reports that people don’t have the time to read - you know we ought to be challenging the things that we are doing to make more time to work in ways that I would say are profound and they really do have impact. (10/13)</w:t>
      </w:r>
    </w:p>
    <w:p w14:paraId="525D490A" w14:textId="08AC7115" w:rsidR="00CC299B" w:rsidRPr="00CC299B" w:rsidRDefault="00CC299B" w:rsidP="00CC299B">
      <w:pPr>
        <w:rPr>
          <w:rFonts w:cs="Calibri"/>
          <w:color w:val="FF0000"/>
        </w:rPr>
      </w:pPr>
      <w:r w:rsidRPr="00CC299B">
        <w:rPr>
          <w:rFonts w:cs="Calibri"/>
        </w:rPr>
        <w:t>As a trainee working within my first job as an EP</w:t>
      </w:r>
      <w:r w:rsidR="008260FE">
        <w:rPr>
          <w:rFonts w:cs="Calibri"/>
        </w:rPr>
        <w:t>,</w:t>
      </w:r>
      <w:r w:rsidRPr="00CC299B">
        <w:rPr>
          <w:rFonts w:cs="Calibri"/>
        </w:rPr>
        <w:t xml:space="preserve"> I have plunged into the job and not had time to sit back and consider the issues of how I use my time. Nevertheless, my conversation with Helen prompted me to think more reflectively about this.  </w:t>
      </w:r>
    </w:p>
    <w:p w14:paraId="5FC7EAC2" w14:textId="77777777" w:rsidR="00CC299B" w:rsidRPr="00CC299B" w:rsidRDefault="00CC299B" w:rsidP="00CC299B">
      <w:pPr>
        <w:rPr>
          <w:rFonts w:cs="Calibri"/>
        </w:rPr>
      </w:pPr>
    </w:p>
    <w:p w14:paraId="1386046C" w14:textId="360E802C" w:rsidR="00CC299B" w:rsidRPr="00CC299B" w:rsidRDefault="00CC299B" w:rsidP="00CC299B">
      <w:pPr>
        <w:rPr>
          <w:rFonts w:cs="Calibri"/>
        </w:rPr>
      </w:pPr>
      <w:r w:rsidRPr="00CC299B">
        <w:rPr>
          <w:rFonts w:cs="Calibri"/>
        </w:rPr>
        <w:t>Helen</w:t>
      </w:r>
      <w:r w:rsidR="008260FE">
        <w:rPr>
          <w:rFonts w:cs="Calibri"/>
        </w:rPr>
        <w:t xml:space="preserve"> reiterated the problem of time:</w:t>
      </w:r>
    </w:p>
    <w:p w14:paraId="176464F3" w14:textId="77777777" w:rsidR="00CC299B" w:rsidRPr="00CC299B" w:rsidRDefault="00CC299B" w:rsidP="00CC299B">
      <w:pPr>
        <w:pStyle w:val="ListParagraph"/>
        <w:numPr>
          <w:ilvl w:val="0"/>
          <w:numId w:val="26"/>
        </w:numPr>
        <w:spacing w:line="240" w:lineRule="auto"/>
        <w:ind w:left="714" w:hanging="357"/>
        <w:rPr>
          <w:rFonts w:cs="Calibri"/>
          <w:szCs w:val="24"/>
        </w:rPr>
      </w:pPr>
      <w:r w:rsidRPr="00CC299B">
        <w:rPr>
          <w:rFonts w:cs="Calibri"/>
          <w:szCs w:val="24"/>
        </w:rPr>
        <w:t>So I think time is a huge factor here because if you are going to do this well and do proper beginnings and endings you really have to give it time. Which is why I only do, what I call really deep work, with a very, very small number of young people. You know maybe two (15/27)</w:t>
      </w:r>
    </w:p>
    <w:p w14:paraId="01817D39" w14:textId="77777777" w:rsidR="00CC299B" w:rsidRPr="00CC299B" w:rsidRDefault="00CC299B" w:rsidP="00CC299B">
      <w:pPr>
        <w:pStyle w:val="ListParagraph"/>
        <w:spacing w:line="240" w:lineRule="auto"/>
        <w:ind w:left="714"/>
        <w:rPr>
          <w:rFonts w:cs="Calibri"/>
          <w:szCs w:val="24"/>
        </w:rPr>
      </w:pPr>
    </w:p>
    <w:p w14:paraId="5FAD96FF" w14:textId="77777777" w:rsidR="00CC299B" w:rsidRPr="00CC299B" w:rsidRDefault="00CC299B" w:rsidP="00CC299B">
      <w:pPr>
        <w:pStyle w:val="ListParagraph"/>
        <w:numPr>
          <w:ilvl w:val="0"/>
          <w:numId w:val="26"/>
        </w:numPr>
        <w:spacing w:line="240" w:lineRule="auto"/>
        <w:ind w:left="714" w:hanging="357"/>
        <w:rPr>
          <w:rFonts w:cs="Calibri"/>
          <w:szCs w:val="24"/>
        </w:rPr>
      </w:pPr>
      <w:r w:rsidRPr="00CC299B">
        <w:rPr>
          <w:rFonts w:cs="Calibri"/>
          <w:szCs w:val="24"/>
        </w:rPr>
        <w:t>Behaviour change takes such a long time. We underestimate that all the time for quick fix, quick impact measures. (17/20)</w:t>
      </w:r>
    </w:p>
    <w:p w14:paraId="2186A3AF" w14:textId="77777777" w:rsidR="00CC299B" w:rsidRPr="00CC299B" w:rsidRDefault="00CC299B" w:rsidP="00CC299B">
      <w:pPr>
        <w:pStyle w:val="ListParagraph"/>
        <w:rPr>
          <w:rFonts w:cs="Calibri"/>
          <w:szCs w:val="24"/>
        </w:rPr>
      </w:pPr>
    </w:p>
    <w:p w14:paraId="454236DB" w14:textId="6557F891" w:rsidR="00CC299B" w:rsidRPr="00CC299B" w:rsidRDefault="00CC299B" w:rsidP="00CC299B">
      <w:pPr>
        <w:pStyle w:val="ListParagraph"/>
        <w:numPr>
          <w:ilvl w:val="0"/>
          <w:numId w:val="26"/>
        </w:numPr>
        <w:spacing w:line="240" w:lineRule="auto"/>
        <w:ind w:left="714" w:hanging="357"/>
        <w:rPr>
          <w:rFonts w:cs="Calibri"/>
          <w:szCs w:val="24"/>
        </w:rPr>
      </w:pPr>
      <w:r w:rsidRPr="00CC299B">
        <w:rPr>
          <w:rFonts w:cs="Calibri"/>
          <w:szCs w:val="24"/>
        </w:rPr>
        <w:t>I think what interferes with it is this pressure for evidence based practice and targets and time monitoring evaluation which I detest using. Because, the most rewarding work for me has been when I have really been really able to get stuck in. I think what interferes with it (time to change) is this pressure for evidence based practice and targets and time monitoring evaluation which I detest using (18/6)</w:t>
      </w:r>
      <w:r w:rsidR="008260FE">
        <w:rPr>
          <w:rFonts w:cs="Calibri"/>
          <w:szCs w:val="24"/>
        </w:rPr>
        <w:t>.</w:t>
      </w:r>
    </w:p>
    <w:p w14:paraId="183F57F0" w14:textId="77777777" w:rsidR="00CC299B" w:rsidRPr="00CC299B" w:rsidRDefault="00CC299B" w:rsidP="00CC299B">
      <w:pPr>
        <w:pStyle w:val="ListParagraph"/>
        <w:rPr>
          <w:rFonts w:cs="Calibri"/>
          <w:szCs w:val="24"/>
        </w:rPr>
      </w:pPr>
    </w:p>
    <w:p w14:paraId="511D46A3" w14:textId="7D8B616B" w:rsidR="00CC299B" w:rsidRPr="00CC299B" w:rsidRDefault="00CC299B" w:rsidP="00CC299B">
      <w:pPr>
        <w:rPr>
          <w:rFonts w:cs="Calibri"/>
        </w:rPr>
      </w:pPr>
      <w:r>
        <w:rPr>
          <w:rFonts w:cs="Calibri"/>
        </w:rPr>
        <w:t xml:space="preserve">Two </w:t>
      </w:r>
      <w:r w:rsidRPr="00CC299B">
        <w:rPr>
          <w:rFonts w:cs="Calibri"/>
        </w:rPr>
        <w:t>points stand out for me in these extracts. Firstly, that although Helen stated that she considered therapeutic work was ‘vital’, she was only able to work in this way with two children a year. I appreciate why she makes this decision, but feel sad that this is the situation. The second issue had to do with the time required for behaviour change. It is not a ‘quick fix’ intervention. Alongside this is pressure to provide evidence that therapeu</w:t>
      </w:r>
      <w:r w:rsidR="00A215DC">
        <w:rPr>
          <w:rFonts w:cs="Calibri"/>
        </w:rPr>
        <w:t>tic interventions are effective</w:t>
      </w:r>
      <w:r w:rsidRPr="00CC299B">
        <w:rPr>
          <w:rFonts w:cs="Calibri"/>
        </w:rPr>
        <w:t xml:space="preserve"> </w:t>
      </w:r>
      <w:r w:rsidR="00A215DC">
        <w:rPr>
          <w:rFonts w:cs="Calibri"/>
        </w:rPr>
        <w:t>(</w:t>
      </w:r>
      <w:r w:rsidRPr="00CC299B">
        <w:rPr>
          <w:rFonts w:cs="Calibri"/>
        </w:rPr>
        <w:t>I had asked Helen about this early on in our conversation.</w:t>
      </w:r>
      <w:r w:rsidR="00A215DC">
        <w:rPr>
          <w:rFonts w:cs="Calibri"/>
        </w:rPr>
        <w:t>)</w:t>
      </w:r>
    </w:p>
    <w:p w14:paraId="6B2BBABF" w14:textId="77777777" w:rsidR="00CC299B" w:rsidRPr="00CC299B" w:rsidRDefault="00CC299B" w:rsidP="008260FE">
      <w:pPr>
        <w:pStyle w:val="Heading4"/>
      </w:pPr>
      <w:r w:rsidRPr="00CC299B">
        <w:lastRenderedPageBreak/>
        <w:t>Evidence issues</w:t>
      </w:r>
    </w:p>
    <w:p w14:paraId="07A821EF" w14:textId="77777777" w:rsidR="00CC299B" w:rsidRPr="00CC299B" w:rsidRDefault="00CC299B" w:rsidP="00CC299B">
      <w:pPr>
        <w:rPr>
          <w:rFonts w:cs="Calibri"/>
        </w:rPr>
      </w:pPr>
      <w:r w:rsidRPr="00CC299B">
        <w:rPr>
          <w:rFonts w:cs="Calibri"/>
        </w:rPr>
        <w:t>I had asked Helen about the evidence base for her thinking that this work was “profound” (10/25).</w:t>
      </w:r>
    </w:p>
    <w:p w14:paraId="582A7AB5" w14:textId="25986CB4" w:rsidR="00CC299B" w:rsidRPr="00CC299B" w:rsidRDefault="00CC299B" w:rsidP="00CC299B">
      <w:pPr>
        <w:pStyle w:val="ListParagraph"/>
        <w:numPr>
          <w:ilvl w:val="0"/>
          <w:numId w:val="27"/>
        </w:numPr>
        <w:spacing w:line="240" w:lineRule="auto"/>
        <w:ind w:left="714" w:hanging="357"/>
        <w:rPr>
          <w:rFonts w:cs="Calibri"/>
          <w:szCs w:val="24"/>
        </w:rPr>
      </w:pPr>
      <w:r w:rsidRPr="00CC299B">
        <w:rPr>
          <w:rFonts w:cs="Calibri"/>
          <w:szCs w:val="24"/>
        </w:rPr>
        <w:t>They were fantastically behaved, some of the hardest kids in the school and they, they worked with me in a very relaxed way and just the comments they made in the end were how much they loved being in the group and it was just so very different from anything else they had ever experienced, because they had an interactional space. And it was the quality of the relationships and the interactions that enabled them to re</w:t>
      </w:r>
      <w:r w:rsidR="008260FE">
        <w:rPr>
          <w:rFonts w:cs="Calibri"/>
          <w:szCs w:val="24"/>
        </w:rPr>
        <w:t>flect on their own lives (12/5)</w:t>
      </w:r>
    </w:p>
    <w:p w14:paraId="70B24406" w14:textId="77777777" w:rsidR="00CC299B" w:rsidRPr="00CC299B" w:rsidRDefault="00CC299B" w:rsidP="00CC299B">
      <w:pPr>
        <w:pStyle w:val="ListParagraph"/>
        <w:spacing w:line="240" w:lineRule="auto"/>
        <w:ind w:left="714"/>
        <w:rPr>
          <w:rFonts w:cs="Calibri"/>
          <w:szCs w:val="24"/>
        </w:rPr>
      </w:pPr>
    </w:p>
    <w:p w14:paraId="01E884F5" w14:textId="638EFF0B" w:rsidR="00CC299B" w:rsidRPr="00CC299B" w:rsidRDefault="00CC299B" w:rsidP="00CC299B">
      <w:pPr>
        <w:pStyle w:val="ListParagraph"/>
        <w:numPr>
          <w:ilvl w:val="0"/>
          <w:numId w:val="27"/>
        </w:numPr>
        <w:spacing w:line="240" w:lineRule="auto"/>
        <w:ind w:left="714" w:hanging="357"/>
        <w:rPr>
          <w:rFonts w:cs="Calibri"/>
          <w:szCs w:val="24"/>
        </w:rPr>
      </w:pPr>
      <w:r w:rsidRPr="00CC299B">
        <w:rPr>
          <w:rFonts w:cs="Calibri"/>
          <w:szCs w:val="24"/>
        </w:rPr>
        <w:t>At the end of the day and it’s not about, and it’s that measure we should be looking at. The closeness and the quality of the relationships that they have with key people in their lives. And to me we are missing the point measuring all these other things, ‘</w:t>
      </w:r>
      <w:proofErr w:type="spellStart"/>
      <w:r w:rsidRPr="00CC299B">
        <w:rPr>
          <w:rFonts w:cs="Calibri"/>
          <w:szCs w:val="24"/>
        </w:rPr>
        <w:t>cos</w:t>
      </w:r>
      <w:proofErr w:type="spellEnd"/>
      <w:r w:rsidRPr="00CC299B">
        <w:rPr>
          <w:rFonts w:cs="Calibri"/>
          <w:szCs w:val="24"/>
        </w:rPr>
        <w:t xml:space="preserve"> they will come (12/23)</w:t>
      </w:r>
      <w:r w:rsidR="008260FE">
        <w:rPr>
          <w:rFonts w:cs="Calibri"/>
          <w:szCs w:val="24"/>
        </w:rPr>
        <w:t>.</w:t>
      </w:r>
    </w:p>
    <w:p w14:paraId="50415856" w14:textId="77777777" w:rsidR="00CC299B" w:rsidRPr="00CC299B" w:rsidRDefault="00CC299B" w:rsidP="00CC299B">
      <w:pPr>
        <w:pStyle w:val="ListParagraph"/>
        <w:spacing w:line="240" w:lineRule="auto"/>
        <w:ind w:left="714"/>
        <w:rPr>
          <w:rFonts w:cs="Calibri"/>
          <w:szCs w:val="24"/>
        </w:rPr>
      </w:pPr>
    </w:p>
    <w:p w14:paraId="75E6B0F6" w14:textId="77777777" w:rsidR="00CC299B" w:rsidRPr="00CC299B" w:rsidRDefault="00CC299B" w:rsidP="00CC299B">
      <w:pPr>
        <w:rPr>
          <w:rFonts w:cs="Calibri"/>
        </w:rPr>
      </w:pPr>
    </w:p>
    <w:p w14:paraId="2E1FB66B" w14:textId="1801B8D1" w:rsidR="00CC299B" w:rsidRPr="00CC299B" w:rsidRDefault="00CC299B" w:rsidP="00CC299B">
      <w:pPr>
        <w:rPr>
          <w:rFonts w:cs="Calibri"/>
        </w:rPr>
      </w:pPr>
      <w:r w:rsidRPr="00CC299B">
        <w:rPr>
          <w:rFonts w:cs="Calibri"/>
        </w:rPr>
        <w:t xml:space="preserve">I am encouraged and heartened by Helen’s attitude towards “evidence”. Within a culture that demands evidence, I feel acute frustration that my experience is discounted because it is not presentable in a </w:t>
      </w:r>
      <w:r w:rsidR="008260FE">
        <w:rPr>
          <w:rFonts w:cs="Calibri"/>
        </w:rPr>
        <w:t xml:space="preserve">traditional </w:t>
      </w:r>
      <w:r w:rsidRPr="00CC299B">
        <w:rPr>
          <w:rFonts w:cs="Calibri"/>
        </w:rPr>
        <w:t>scientific format</w:t>
      </w:r>
      <w:r w:rsidR="008260FE">
        <w:rPr>
          <w:rFonts w:cs="Calibri"/>
        </w:rPr>
        <w:t>.</w:t>
      </w:r>
    </w:p>
    <w:p w14:paraId="11A5F3D3" w14:textId="77777777" w:rsidR="00CC299B" w:rsidRPr="00CC299B" w:rsidRDefault="00CC299B" w:rsidP="008260FE">
      <w:pPr>
        <w:pStyle w:val="Heading4"/>
      </w:pPr>
      <w:r w:rsidRPr="00CC299B">
        <w:t>The issue of supervision</w:t>
      </w:r>
    </w:p>
    <w:p w14:paraId="2687AE09" w14:textId="77777777" w:rsidR="00CC299B" w:rsidRPr="00CC299B" w:rsidRDefault="00CC299B" w:rsidP="00CC299B">
      <w:pPr>
        <w:rPr>
          <w:rFonts w:cs="Calibri"/>
        </w:rPr>
      </w:pPr>
      <w:r w:rsidRPr="00CC299B">
        <w:rPr>
          <w:rFonts w:cs="Calibri"/>
        </w:rPr>
        <w:t xml:space="preserve">I was aware that in Helen’s narratives she mentioned on several occasions that the work had been emotionally demanding. </w:t>
      </w:r>
    </w:p>
    <w:p w14:paraId="3E2C5494" w14:textId="77777777" w:rsidR="00CC299B" w:rsidRPr="00CC299B" w:rsidRDefault="00CC299B" w:rsidP="00CC299B">
      <w:pPr>
        <w:pStyle w:val="ListParagraph"/>
        <w:numPr>
          <w:ilvl w:val="0"/>
          <w:numId w:val="27"/>
        </w:numPr>
        <w:spacing w:line="240" w:lineRule="auto"/>
        <w:ind w:left="714" w:hanging="357"/>
        <w:rPr>
          <w:rFonts w:cs="Calibri"/>
          <w:szCs w:val="24"/>
        </w:rPr>
      </w:pPr>
      <w:r w:rsidRPr="00CC299B">
        <w:rPr>
          <w:rFonts w:cs="Calibri"/>
          <w:szCs w:val="24"/>
        </w:rPr>
        <w:t>I am very selective I won’t do that level of depth of work with too many clients because I know I can’t do it well enough but when I’m in the moment with him I am absolutely absorbed and Yes it is very tiring</w:t>
      </w:r>
      <w:proofErr w:type="gramStart"/>
      <w:r w:rsidRPr="00CC299B">
        <w:rPr>
          <w:rFonts w:cs="Calibri"/>
          <w:szCs w:val="24"/>
        </w:rPr>
        <w:t>.(</w:t>
      </w:r>
      <w:proofErr w:type="gramEnd"/>
      <w:r w:rsidRPr="00CC299B">
        <w:rPr>
          <w:rFonts w:cs="Calibri"/>
          <w:szCs w:val="24"/>
        </w:rPr>
        <w:t>7/16)</w:t>
      </w:r>
    </w:p>
    <w:p w14:paraId="45B58C47" w14:textId="77777777" w:rsidR="00CC299B" w:rsidRPr="00CC299B" w:rsidRDefault="00CC299B" w:rsidP="00CC299B">
      <w:pPr>
        <w:pStyle w:val="ListParagraph"/>
        <w:spacing w:line="240" w:lineRule="auto"/>
        <w:ind w:left="714"/>
        <w:rPr>
          <w:rFonts w:cs="Calibri"/>
          <w:szCs w:val="24"/>
        </w:rPr>
      </w:pPr>
    </w:p>
    <w:p w14:paraId="60D369D1" w14:textId="151BF408" w:rsidR="00CC299B" w:rsidRPr="00CC299B" w:rsidRDefault="00CC299B" w:rsidP="00CC299B">
      <w:pPr>
        <w:pStyle w:val="ListParagraph"/>
        <w:numPr>
          <w:ilvl w:val="0"/>
          <w:numId w:val="27"/>
        </w:numPr>
        <w:rPr>
          <w:rFonts w:cs="Calibri"/>
          <w:szCs w:val="24"/>
        </w:rPr>
      </w:pPr>
      <w:r w:rsidRPr="00CC299B">
        <w:rPr>
          <w:rFonts w:cs="Calibri"/>
          <w:szCs w:val="24"/>
        </w:rPr>
        <w:t>Well I felt very sad, very sad (13/25)</w:t>
      </w:r>
      <w:r w:rsidR="008260FE">
        <w:rPr>
          <w:rFonts w:cs="Calibri"/>
          <w:szCs w:val="24"/>
        </w:rPr>
        <w:t>.</w:t>
      </w:r>
    </w:p>
    <w:p w14:paraId="298F5197" w14:textId="77777777" w:rsidR="00CC299B" w:rsidRPr="00CC299B" w:rsidRDefault="00CC299B" w:rsidP="00CC299B">
      <w:pPr>
        <w:rPr>
          <w:rFonts w:cs="Calibri"/>
        </w:rPr>
      </w:pPr>
      <w:r w:rsidRPr="00CC299B">
        <w:rPr>
          <w:rFonts w:cs="Calibri"/>
        </w:rPr>
        <w:t xml:space="preserve">I asked Helen whether she felt supported in her work and especially in the work she did with children who had been permanently excluded (5/23) </w:t>
      </w:r>
    </w:p>
    <w:p w14:paraId="7A39DF73" w14:textId="5C22ED4D" w:rsidR="00CC299B" w:rsidRPr="00CC299B" w:rsidRDefault="00CC299B" w:rsidP="00CC299B">
      <w:pPr>
        <w:pStyle w:val="ListParagraph"/>
        <w:numPr>
          <w:ilvl w:val="0"/>
          <w:numId w:val="32"/>
        </w:numPr>
        <w:spacing w:line="240" w:lineRule="auto"/>
        <w:rPr>
          <w:rFonts w:cs="Calibri"/>
          <w:szCs w:val="24"/>
        </w:rPr>
      </w:pPr>
      <w:r w:rsidRPr="00CC299B">
        <w:rPr>
          <w:rFonts w:cs="Calibri"/>
          <w:szCs w:val="24"/>
        </w:rPr>
        <w:t>Interestingly, I didn’t find it difficult from that perspective. I think one of the reasons for that   is that I was working as a psychol</w:t>
      </w:r>
      <w:r w:rsidR="00E90B21">
        <w:rPr>
          <w:rFonts w:cs="Calibri"/>
          <w:szCs w:val="24"/>
        </w:rPr>
        <w:t>ogist for a multi-agency team …</w:t>
      </w:r>
      <w:r w:rsidRPr="00CC299B">
        <w:rPr>
          <w:rFonts w:cs="Calibri"/>
          <w:szCs w:val="24"/>
        </w:rPr>
        <w:t xml:space="preserve"> we met every week for three hours and processed work we were doing (6/6)</w:t>
      </w:r>
      <w:r w:rsidR="008260FE">
        <w:rPr>
          <w:rFonts w:cs="Calibri"/>
          <w:szCs w:val="24"/>
        </w:rPr>
        <w:t>.</w:t>
      </w:r>
    </w:p>
    <w:p w14:paraId="193E3790" w14:textId="77777777" w:rsidR="00CC299B" w:rsidRPr="00CC299B" w:rsidRDefault="00CC299B" w:rsidP="00CC299B">
      <w:pPr>
        <w:rPr>
          <w:rFonts w:cs="Calibri"/>
        </w:rPr>
      </w:pPr>
      <w:r w:rsidRPr="00CC299B">
        <w:rPr>
          <w:rFonts w:cs="Calibri"/>
        </w:rPr>
        <w:lastRenderedPageBreak/>
        <w:t xml:space="preserve">However, Helen recognised that in her more usual work she did not have this level of support: </w:t>
      </w:r>
    </w:p>
    <w:p w14:paraId="02E661AA" w14:textId="389CA3EC" w:rsidR="00CC299B" w:rsidRPr="00CC299B" w:rsidRDefault="00CC299B" w:rsidP="00CC299B">
      <w:pPr>
        <w:pStyle w:val="ListParagraph"/>
        <w:numPr>
          <w:ilvl w:val="0"/>
          <w:numId w:val="28"/>
        </w:numPr>
        <w:spacing w:line="240" w:lineRule="auto"/>
        <w:rPr>
          <w:rFonts w:cs="Calibri"/>
          <w:szCs w:val="24"/>
        </w:rPr>
      </w:pPr>
      <w:r w:rsidRPr="00CC299B">
        <w:rPr>
          <w:rFonts w:cs="Calibri"/>
          <w:szCs w:val="24"/>
        </w:rPr>
        <w:t>Whereas as an Ed Psych not working in those teams y</w:t>
      </w:r>
      <w:r w:rsidR="008260FE">
        <w:rPr>
          <w:rFonts w:cs="Calibri"/>
          <w:szCs w:val="24"/>
        </w:rPr>
        <w:t>ou are for more isolated (6/18)</w:t>
      </w:r>
      <w:r w:rsidRPr="00CC299B">
        <w:rPr>
          <w:rFonts w:cs="Calibri"/>
          <w:szCs w:val="24"/>
        </w:rPr>
        <w:t xml:space="preserve"> </w:t>
      </w:r>
    </w:p>
    <w:p w14:paraId="5B3D5BC5" w14:textId="77777777" w:rsidR="00CC299B" w:rsidRPr="00CC299B" w:rsidRDefault="00CC299B" w:rsidP="00CC299B">
      <w:pPr>
        <w:pStyle w:val="ListParagraph"/>
        <w:spacing w:line="240" w:lineRule="auto"/>
        <w:rPr>
          <w:rFonts w:cs="Calibri"/>
          <w:szCs w:val="24"/>
        </w:rPr>
      </w:pPr>
    </w:p>
    <w:p w14:paraId="5BF68A6E" w14:textId="2FB9563B" w:rsidR="00CC299B" w:rsidRPr="00CC299B" w:rsidRDefault="00CC299B" w:rsidP="00CC299B">
      <w:pPr>
        <w:pStyle w:val="ListParagraph"/>
        <w:numPr>
          <w:ilvl w:val="0"/>
          <w:numId w:val="28"/>
        </w:numPr>
        <w:spacing w:line="240" w:lineRule="auto"/>
        <w:rPr>
          <w:rFonts w:cs="Calibri"/>
          <w:szCs w:val="24"/>
        </w:rPr>
      </w:pPr>
      <w:r w:rsidRPr="00CC299B">
        <w:rPr>
          <w:rFonts w:cs="Calibri"/>
          <w:szCs w:val="24"/>
        </w:rPr>
        <w:t>If I have an emotional issue in my head, I can’t necessarily take it incidentally… or just pick up the phone and get supervision, but I use colleagues. I have very experienced colleagues I will talk to and the way I get round it is ask if they have time for a coffee and you know we will go off and find some space and t</w:t>
      </w:r>
      <w:r w:rsidR="008260FE">
        <w:rPr>
          <w:rFonts w:cs="Calibri"/>
          <w:szCs w:val="24"/>
        </w:rPr>
        <w:t>hey will do that with me</w:t>
      </w:r>
      <w:r w:rsidRPr="00CC299B">
        <w:rPr>
          <w:rFonts w:cs="Calibri"/>
          <w:szCs w:val="24"/>
        </w:rPr>
        <w:t xml:space="preserve"> (6/27)</w:t>
      </w:r>
      <w:r w:rsidR="008260FE">
        <w:rPr>
          <w:rFonts w:cs="Calibri"/>
          <w:szCs w:val="24"/>
        </w:rPr>
        <w:t>.</w:t>
      </w:r>
    </w:p>
    <w:p w14:paraId="1C298417" w14:textId="77777777" w:rsidR="00CC299B" w:rsidRPr="00CC299B" w:rsidRDefault="00CC299B" w:rsidP="00CC299B">
      <w:pPr>
        <w:pStyle w:val="ListParagraph"/>
        <w:spacing w:line="240" w:lineRule="auto"/>
        <w:rPr>
          <w:rFonts w:cs="Calibri"/>
          <w:szCs w:val="24"/>
        </w:rPr>
      </w:pPr>
    </w:p>
    <w:p w14:paraId="7FBD2FEE" w14:textId="71DA2FEE" w:rsidR="00CC299B" w:rsidRDefault="00CC299B" w:rsidP="00CC299B">
      <w:pPr>
        <w:rPr>
          <w:rFonts w:cs="Calibri"/>
        </w:rPr>
      </w:pPr>
      <w:r w:rsidRPr="00CC299B">
        <w:rPr>
          <w:rFonts w:cs="Calibri"/>
        </w:rPr>
        <w:t xml:space="preserve">I think she is recognising an important issue. Given the realisation that all we do is therapeutic, I wonder whether existing supervision provision is really adequate. This is an interesting conclusion and in opposition to a recent conclusion of research carried out at Manchester University </w:t>
      </w:r>
      <w:sdt>
        <w:sdtPr>
          <w:rPr>
            <w:rFonts w:cs="Calibri"/>
          </w:rPr>
          <w:id w:val="1883596318"/>
          <w:citation/>
        </w:sdtPr>
        <w:sdtContent>
          <w:r w:rsidR="008260FE">
            <w:rPr>
              <w:rFonts w:cs="Calibri"/>
            </w:rPr>
            <w:fldChar w:fldCharType="begin"/>
          </w:r>
          <w:r w:rsidR="008260FE">
            <w:rPr>
              <w:rFonts w:cs="Calibri"/>
              <w:lang w:val="en-US"/>
            </w:rPr>
            <w:instrText xml:space="preserve">CITATION Atk11 \t  \l 1033 </w:instrText>
          </w:r>
          <w:r w:rsidR="008260FE">
            <w:rPr>
              <w:rFonts w:cs="Calibri"/>
            </w:rPr>
            <w:fldChar w:fldCharType="separate"/>
          </w:r>
          <w:r w:rsidR="00CD087E" w:rsidRPr="00CD087E">
            <w:rPr>
              <w:rFonts w:cs="Calibri"/>
              <w:noProof/>
              <w:lang w:val="en-US"/>
            </w:rPr>
            <w:t>(Atkinson, Bragg, Squires, Muscutt, &amp; Wasilewski, 2011)</w:t>
          </w:r>
          <w:r w:rsidR="008260FE">
            <w:rPr>
              <w:rFonts w:cs="Calibri"/>
            </w:rPr>
            <w:fldChar w:fldCharType="end"/>
          </w:r>
        </w:sdtContent>
      </w:sdt>
      <w:r w:rsidR="008260FE">
        <w:rPr>
          <w:rFonts w:cs="Calibri"/>
        </w:rPr>
        <w:t>.</w:t>
      </w:r>
    </w:p>
    <w:p w14:paraId="1D72ADF2" w14:textId="77777777" w:rsidR="008260FE" w:rsidRPr="00CC299B" w:rsidRDefault="008260FE" w:rsidP="00CC299B">
      <w:pPr>
        <w:rPr>
          <w:rFonts w:cs="Calibri"/>
        </w:rPr>
      </w:pPr>
    </w:p>
    <w:p w14:paraId="17E4CBE7" w14:textId="08A27231" w:rsidR="00CC299B" w:rsidRPr="00CC299B" w:rsidRDefault="00CC299B" w:rsidP="00CC299B">
      <w:pPr>
        <w:rPr>
          <w:rFonts w:cs="Calibri"/>
        </w:rPr>
      </w:pPr>
      <w:r w:rsidRPr="00CC299B">
        <w:rPr>
          <w:rFonts w:cs="Calibri"/>
        </w:rPr>
        <w:t>I know that I come to this issue with an extensive experience of supervision within psychotherapy. I am also a t</w:t>
      </w:r>
      <w:r w:rsidR="008260FE">
        <w:rPr>
          <w:rFonts w:cs="Calibri"/>
        </w:rPr>
        <w:t>rained and experienced superviso</w:t>
      </w:r>
      <w:r w:rsidRPr="00CC299B">
        <w:rPr>
          <w:rFonts w:cs="Calibri"/>
        </w:rPr>
        <w:t>r of other psychotherapist</w:t>
      </w:r>
      <w:r w:rsidR="008260FE">
        <w:rPr>
          <w:rFonts w:cs="Calibri"/>
        </w:rPr>
        <w:t>s</w:t>
      </w:r>
      <w:r w:rsidRPr="00CC299B">
        <w:rPr>
          <w:rFonts w:cs="Calibri"/>
        </w:rPr>
        <w:t>. Constructs about supervision within the two professions are very different. I am critical of much that goes under the name of ‘supervision’ within educational psychology. If EPs are going to work with people in a more therapeutic way, then supervision needs to be a higher priority. Boundaries and safe practice need to be addressed.</w:t>
      </w:r>
    </w:p>
    <w:p w14:paraId="3F6F1BEF" w14:textId="77777777" w:rsidR="00CC299B" w:rsidRPr="00CC299B" w:rsidRDefault="00CC299B" w:rsidP="00CC299B">
      <w:pPr>
        <w:pStyle w:val="Heading3"/>
        <w:rPr>
          <w:rFonts w:cs="Calibri"/>
        </w:rPr>
      </w:pPr>
    </w:p>
    <w:p w14:paraId="248F7073" w14:textId="77777777" w:rsidR="00CC299B" w:rsidRPr="00CC299B" w:rsidRDefault="00CC299B" w:rsidP="008260FE">
      <w:pPr>
        <w:pStyle w:val="Heading4"/>
      </w:pPr>
      <w:r w:rsidRPr="00CC299B">
        <w:t>The problem of defining what we mean by therapeutic</w:t>
      </w:r>
    </w:p>
    <w:p w14:paraId="2DD9B057" w14:textId="77777777" w:rsidR="00CC299B" w:rsidRPr="00CC299B" w:rsidRDefault="00CC299B" w:rsidP="00CC299B">
      <w:pPr>
        <w:rPr>
          <w:rFonts w:cs="Calibri"/>
        </w:rPr>
      </w:pPr>
      <w:r w:rsidRPr="00CC299B">
        <w:rPr>
          <w:rFonts w:cs="Calibri"/>
        </w:rPr>
        <w:t>How do we define therapeutic work and is there is a meaningful distinction between therapeutic work and non-therapeutic work within EP practice? Helen made a number of comments about this subject, illustrating how difficult it is to separate out therapeutic work from non-therapeutic work:</w:t>
      </w:r>
    </w:p>
    <w:p w14:paraId="134EB4CD" w14:textId="5B0371FA" w:rsidR="00CC299B" w:rsidRPr="00CC299B" w:rsidRDefault="00CC299B" w:rsidP="00CC299B">
      <w:pPr>
        <w:pStyle w:val="ListParagraph"/>
        <w:numPr>
          <w:ilvl w:val="0"/>
          <w:numId w:val="30"/>
        </w:numPr>
        <w:spacing w:line="240" w:lineRule="auto"/>
        <w:ind w:left="714" w:hanging="357"/>
        <w:rPr>
          <w:rFonts w:cs="Calibri"/>
          <w:szCs w:val="24"/>
        </w:rPr>
      </w:pPr>
      <w:r w:rsidRPr="00CC299B">
        <w:rPr>
          <w:rFonts w:cs="Calibri"/>
          <w:szCs w:val="24"/>
        </w:rPr>
        <w:t>I don’t think I consciously as an EP ever thought ‘I’m moving from working as an EP with different tools to working therapeutically’. I think it has always been part of what I have done (1/13)</w:t>
      </w:r>
      <w:r w:rsidR="008260FE">
        <w:rPr>
          <w:rFonts w:cs="Calibri"/>
          <w:szCs w:val="24"/>
        </w:rPr>
        <w:t>.</w:t>
      </w:r>
    </w:p>
    <w:p w14:paraId="4D7AE2FB" w14:textId="77777777" w:rsidR="00CC299B" w:rsidRPr="00CC299B" w:rsidRDefault="00CC299B" w:rsidP="00CC299B">
      <w:pPr>
        <w:rPr>
          <w:rFonts w:cs="Calibri"/>
        </w:rPr>
      </w:pPr>
      <w:r w:rsidRPr="00CC299B">
        <w:rPr>
          <w:rFonts w:cs="Calibri"/>
        </w:rPr>
        <w:lastRenderedPageBreak/>
        <w:t xml:space="preserve">I have returned repeatedly to this issue as I have reflected on my research. As I reflect on the whole of Helen’s interview, I am aware of some inconsistencies in her language about therapeutic practice, or at least some ways in which her narrative requires some further explanation.  She says: </w:t>
      </w:r>
    </w:p>
    <w:p w14:paraId="7E628E19" w14:textId="77777777" w:rsidR="00CC299B" w:rsidRPr="00CC299B" w:rsidRDefault="00CC299B" w:rsidP="00CC299B">
      <w:pPr>
        <w:pStyle w:val="ListParagraph"/>
        <w:numPr>
          <w:ilvl w:val="0"/>
          <w:numId w:val="30"/>
        </w:numPr>
        <w:rPr>
          <w:rFonts w:cs="Calibri"/>
          <w:szCs w:val="24"/>
        </w:rPr>
      </w:pPr>
      <w:proofErr w:type="gramStart"/>
      <w:r w:rsidRPr="00CC299B">
        <w:rPr>
          <w:rFonts w:cs="Calibri"/>
          <w:szCs w:val="24"/>
        </w:rPr>
        <w:t>the</w:t>
      </w:r>
      <w:proofErr w:type="gramEnd"/>
      <w:r w:rsidRPr="00CC299B">
        <w:rPr>
          <w:rFonts w:cs="Calibri"/>
          <w:szCs w:val="24"/>
        </w:rPr>
        <w:t xml:space="preserve"> more I thought about it I realised I had always been doing that really (1/18). </w:t>
      </w:r>
    </w:p>
    <w:p w14:paraId="25F249E6" w14:textId="288A18E0" w:rsidR="00CC299B" w:rsidRPr="00CC299B" w:rsidRDefault="00CC299B" w:rsidP="00CC299B">
      <w:pPr>
        <w:rPr>
          <w:rFonts w:cs="Calibri"/>
        </w:rPr>
      </w:pPr>
      <w:r w:rsidRPr="00CC299B">
        <w:rPr>
          <w:rFonts w:cs="Calibri"/>
        </w:rPr>
        <w:t xml:space="preserve">She identifies the need for a therapeutic approach, implying that there is another approach, but then states that she realises that she has always worked like this i.e. therapeutically. It is important to remember that Helen had read my information sheet in which there is a definition of therapeutic – </w:t>
      </w:r>
      <w:r w:rsidRPr="00450031">
        <w:rPr>
          <w:rFonts w:cs="Calibri"/>
        </w:rPr>
        <w:t>see appendix</w:t>
      </w:r>
      <w:r w:rsidR="007501B8" w:rsidRPr="00450031">
        <w:rPr>
          <w:rFonts w:cs="Calibri"/>
        </w:rPr>
        <w:t xml:space="preserve"> 1 P. 12</w:t>
      </w:r>
      <w:r w:rsidR="00450031" w:rsidRPr="00450031">
        <w:rPr>
          <w:rFonts w:cs="Calibri"/>
        </w:rPr>
        <w:t>4</w:t>
      </w:r>
      <w:r w:rsidRPr="00CC299B">
        <w:rPr>
          <w:rFonts w:cs="Calibri"/>
        </w:rPr>
        <w:t xml:space="preserve"> – so we were hop</w:t>
      </w:r>
      <w:r w:rsidR="008260FE">
        <w:rPr>
          <w:rFonts w:cs="Calibri"/>
        </w:rPr>
        <w:t xml:space="preserve">efully working with an assumed </w:t>
      </w:r>
      <w:r w:rsidRPr="00CC299B">
        <w:rPr>
          <w:rFonts w:cs="Calibri"/>
        </w:rPr>
        <w:t xml:space="preserve">understanding of what we meant by the word. Nevertheless, there is some confusion about what is meant. I mention this not as any criticism of Helen, but because she is articulating a problem with any discussion about this subject. She also stated that: </w:t>
      </w:r>
    </w:p>
    <w:p w14:paraId="5B09B6EC" w14:textId="3D453511" w:rsidR="00CC299B" w:rsidRPr="00CC299B" w:rsidRDefault="00CC299B" w:rsidP="00CC299B">
      <w:pPr>
        <w:pStyle w:val="ListParagraph"/>
        <w:numPr>
          <w:ilvl w:val="0"/>
          <w:numId w:val="30"/>
        </w:numPr>
        <w:spacing w:line="240" w:lineRule="auto"/>
        <w:ind w:left="714" w:hanging="357"/>
        <w:rPr>
          <w:rFonts w:cs="Calibri"/>
          <w:szCs w:val="24"/>
        </w:rPr>
      </w:pPr>
      <w:proofErr w:type="gramStart"/>
      <w:r w:rsidRPr="00CC299B">
        <w:rPr>
          <w:rFonts w:cs="Calibri"/>
          <w:szCs w:val="24"/>
        </w:rPr>
        <w:t>it</w:t>
      </w:r>
      <w:proofErr w:type="gramEnd"/>
      <w:r w:rsidRPr="00CC299B">
        <w:rPr>
          <w:rFonts w:cs="Calibri"/>
          <w:szCs w:val="24"/>
        </w:rPr>
        <w:t xml:space="preserve"> sounds  a bit of a daft thing to say really because I had tools as an EP, but they didn’t necessarily have a label – they weren’t therapy as such (4/8)</w:t>
      </w:r>
      <w:r w:rsidR="008260FE">
        <w:rPr>
          <w:rFonts w:cs="Calibri"/>
          <w:szCs w:val="24"/>
        </w:rPr>
        <w:t>.</w:t>
      </w:r>
    </w:p>
    <w:p w14:paraId="1EBB68AF" w14:textId="77777777" w:rsidR="00CC299B" w:rsidRPr="00CC299B" w:rsidRDefault="00CC299B" w:rsidP="00CC299B">
      <w:pPr>
        <w:rPr>
          <w:rFonts w:cs="Calibri"/>
        </w:rPr>
      </w:pPr>
      <w:r w:rsidRPr="00CC299B">
        <w:rPr>
          <w:rFonts w:cs="Calibri"/>
        </w:rPr>
        <w:t>Other comments that also illustrate this ambiguity:</w:t>
      </w:r>
    </w:p>
    <w:p w14:paraId="16ABB919" w14:textId="77777777" w:rsidR="00CC299B" w:rsidRPr="00CC299B" w:rsidRDefault="00CC299B" w:rsidP="00CC299B">
      <w:pPr>
        <w:pStyle w:val="ListParagraph"/>
        <w:numPr>
          <w:ilvl w:val="0"/>
          <w:numId w:val="30"/>
        </w:numPr>
        <w:spacing w:line="240" w:lineRule="auto"/>
        <w:ind w:left="714" w:hanging="357"/>
        <w:rPr>
          <w:rFonts w:cs="Calibri"/>
          <w:szCs w:val="24"/>
        </w:rPr>
      </w:pPr>
      <w:proofErr w:type="gramStart"/>
      <w:r w:rsidRPr="00CC299B">
        <w:rPr>
          <w:rFonts w:cs="Calibri"/>
          <w:szCs w:val="24"/>
        </w:rPr>
        <w:t>then</w:t>
      </w:r>
      <w:proofErr w:type="gramEnd"/>
      <w:r w:rsidRPr="00CC299B">
        <w:rPr>
          <w:rFonts w:cs="Calibri"/>
          <w:szCs w:val="24"/>
        </w:rPr>
        <w:t xml:space="preserve"> you start to see, to see the sense of it really because there is no cut off point you know  to me there is no  sense that  I’m doing something that’s therapeutic  now as opposed to something over here. Even writing a psychological advice there is an aspect to me, I’m actually reflecting on my thinking and whether I’m really doing justice to that child or young person in the advice and I think there is still a therapeutic element in there for me as well as a professional (laughs). So I don’t think it’s neat and tidy (5/9)</w:t>
      </w:r>
    </w:p>
    <w:p w14:paraId="54E8BE69" w14:textId="77777777" w:rsidR="00CC299B" w:rsidRPr="00CC299B" w:rsidRDefault="00CC299B" w:rsidP="00CC299B">
      <w:pPr>
        <w:pStyle w:val="ListParagraph"/>
        <w:spacing w:line="240" w:lineRule="auto"/>
        <w:ind w:left="714"/>
        <w:rPr>
          <w:rFonts w:cs="Calibri"/>
          <w:szCs w:val="24"/>
        </w:rPr>
      </w:pPr>
    </w:p>
    <w:p w14:paraId="7FDDA32C" w14:textId="098B9649" w:rsidR="00CC299B" w:rsidRPr="00CC299B" w:rsidRDefault="00CC299B" w:rsidP="00CC299B">
      <w:pPr>
        <w:pStyle w:val="ListParagraph"/>
        <w:numPr>
          <w:ilvl w:val="0"/>
          <w:numId w:val="30"/>
        </w:numPr>
        <w:spacing w:line="240" w:lineRule="auto"/>
        <w:rPr>
          <w:rFonts w:cs="Calibri"/>
          <w:szCs w:val="24"/>
        </w:rPr>
      </w:pPr>
      <w:r w:rsidRPr="00CC299B">
        <w:rPr>
          <w:rFonts w:cs="Calibri"/>
          <w:szCs w:val="24"/>
        </w:rPr>
        <w:t xml:space="preserve">It irks me when PEPs or senior EPs say we don’t do therapeutic work because it </w:t>
      </w:r>
      <w:r w:rsidR="00E90B21">
        <w:rPr>
          <w:rFonts w:cs="Calibri"/>
          <w:szCs w:val="24"/>
        </w:rPr>
        <w:t>is kind of missing the point …</w:t>
      </w:r>
      <w:r w:rsidRPr="00CC299B">
        <w:rPr>
          <w:rFonts w:cs="Calibri"/>
          <w:szCs w:val="24"/>
        </w:rPr>
        <w:t xml:space="preserve"> You know… about the principles by which we train the skills which we have there is no distinction really. (5/18)</w:t>
      </w:r>
    </w:p>
    <w:p w14:paraId="74C9D7CD" w14:textId="77777777" w:rsidR="00CC299B" w:rsidRPr="00CC299B" w:rsidRDefault="00CC299B" w:rsidP="00CC299B">
      <w:pPr>
        <w:pStyle w:val="ListParagraph"/>
        <w:spacing w:line="240" w:lineRule="auto"/>
        <w:rPr>
          <w:rFonts w:cs="Calibri"/>
          <w:szCs w:val="24"/>
        </w:rPr>
      </w:pPr>
    </w:p>
    <w:p w14:paraId="7E68C762" w14:textId="77777777" w:rsidR="00CC299B" w:rsidRPr="00CC299B" w:rsidRDefault="00CC299B" w:rsidP="00CC299B">
      <w:pPr>
        <w:pStyle w:val="ListParagraph"/>
        <w:spacing w:line="240" w:lineRule="auto"/>
        <w:rPr>
          <w:rFonts w:cs="Calibri"/>
          <w:szCs w:val="24"/>
        </w:rPr>
      </w:pPr>
    </w:p>
    <w:p w14:paraId="14B5FACF" w14:textId="38C52562" w:rsidR="00CC299B" w:rsidRPr="00CC299B" w:rsidRDefault="00CC299B" w:rsidP="00CC299B">
      <w:pPr>
        <w:pStyle w:val="ListParagraph"/>
        <w:numPr>
          <w:ilvl w:val="0"/>
          <w:numId w:val="30"/>
        </w:numPr>
        <w:spacing w:line="240" w:lineRule="auto"/>
        <w:rPr>
          <w:rFonts w:cs="Calibri"/>
          <w:szCs w:val="24"/>
        </w:rPr>
      </w:pPr>
      <w:r w:rsidRPr="00CC299B">
        <w:rPr>
          <w:rFonts w:cs="Calibri"/>
          <w:szCs w:val="24"/>
        </w:rPr>
        <w:t xml:space="preserve">But if I was to think about the hour or hour and a half session that I protected for a child to do therapeutic work that is very intense therapeutic work, and yes it is tiring to so because you are </w:t>
      </w:r>
      <w:r w:rsidRPr="00CC299B">
        <w:rPr>
          <w:rFonts w:cs="Calibri"/>
          <w:szCs w:val="24"/>
        </w:rPr>
        <w:lastRenderedPageBreak/>
        <w:t xml:space="preserve">concentrating very </w:t>
      </w:r>
      <w:proofErr w:type="spellStart"/>
      <w:r w:rsidRPr="00CC299B">
        <w:rPr>
          <w:rFonts w:cs="Calibri"/>
          <w:szCs w:val="24"/>
        </w:rPr>
        <w:t>very</w:t>
      </w:r>
      <w:proofErr w:type="spellEnd"/>
      <w:r w:rsidRPr="00CC299B">
        <w:rPr>
          <w:rFonts w:cs="Calibri"/>
          <w:szCs w:val="24"/>
        </w:rPr>
        <w:t xml:space="preserve"> hard giving all your attention to that and so yes I</w:t>
      </w:r>
      <w:r w:rsidR="008260FE">
        <w:rPr>
          <w:rFonts w:cs="Calibri"/>
          <w:szCs w:val="24"/>
        </w:rPr>
        <w:t xml:space="preserve"> do think there is a difference</w:t>
      </w:r>
      <w:r w:rsidRPr="00CC299B">
        <w:rPr>
          <w:rFonts w:cs="Calibri"/>
          <w:szCs w:val="24"/>
        </w:rPr>
        <w:t xml:space="preserve"> (7/26)</w:t>
      </w:r>
      <w:r w:rsidR="008260FE">
        <w:rPr>
          <w:rFonts w:cs="Calibri"/>
          <w:szCs w:val="24"/>
        </w:rPr>
        <w:t>.</w:t>
      </w:r>
    </w:p>
    <w:p w14:paraId="24638296" w14:textId="77777777" w:rsidR="00CC299B" w:rsidRPr="00CC299B" w:rsidRDefault="00CC299B" w:rsidP="00CC299B">
      <w:pPr>
        <w:rPr>
          <w:rFonts w:cs="Calibri"/>
        </w:rPr>
      </w:pPr>
    </w:p>
    <w:p w14:paraId="18956E7D" w14:textId="77777777" w:rsidR="00CC299B" w:rsidRPr="00CC299B" w:rsidRDefault="00CC299B" w:rsidP="00CC299B">
      <w:pPr>
        <w:rPr>
          <w:rFonts w:cs="Calibri"/>
        </w:rPr>
      </w:pPr>
      <w:r w:rsidRPr="00CC299B">
        <w:rPr>
          <w:rFonts w:cs="Calibri"/>
        </w:rPr>
        <w:t>The more I have thought about this study, the more I have been faced with a dilemma about identifying the difference between what we call therapeutic and non-therapeutic work. At this stage, I wonder if the difference has more to do with the focus of the EP, rather than outcomes. Maybe it is helpful to think about a contin</w:t>
      </w:r>
      <w:r>
        <w:rPr>
          <w:rFonts w:cs="Calibri"/>
        </w:rPr>
        <w:t>uum.</w:t>
      </w:r>
    </w:p>
    <w:p w14:paraId="37BC7B84" w14:textId="77777777" w:rsidR="00CC299B" w:rsidRPr="00CC299B" w:rsidRDefault="00CC299B" w:rsidP="00CC299B">
      <w:pPr>
        <w:pStyle w:val="Heading3"/>
        <w:rPr>
          <w:rFonts w:cs="Calibri"/>
        </w:rPr>
      </w:pPr>
    </w:p>
    <w:p w14:paraId="54DB4314" w14:textId="77777777" w:rsidR="00CC299B" w:rsidRPr="00830864" w:rsidRDefault="00CC299B" w:rsidP="008260FE">
      <w:pPr>
        <w:pStyle w:val="Heading3"/>
      </w:pPr>
      <w:bookmarkStart w:id="99" w:name="_Toc206041421"/>
      <w:r w:rsidRPr="00830864">
        <w:t>Learning from the process</w:t>
      </w:r>
      <w:bookmarkEnd w:id="99"/>
    </w:p>
    <w:p w14:paraId="7AA94515" w14:textId="77777777" w:rsidR="00CC299B" w:rsidRPr="00CC299B" w:rsidRDefault="00CC299B" w:rsidP="008260FE">
      <w:pPr>
        <w:pStyle w:val="Heading4"/>
      </w:pPr>
      <w:r w:rsidRPr="00CC299B">
        <w:t>My Agenda</w:t>
      </w:r>
    </w:p>
    <w:p w14:paraId="4ACC2945" w14:textId="77777777" w:rsidR="00CC299B" w:rsidRPr="00CC299B" w:rsidRDefault="00CC299B" w:rsidP="00CC299B">
      <w:pPr>
        <w:rPr>
          <w:rFonts w:cs="Calibri"/>
        </w:rPr>
      </w:pPr>
      <w:r w:rsidRPr="00CC299B">
        <w:rPr>
          <w:rFonts w:cs="Calibri"/>
        </w:rPr>
        <w:t>I believed that I was offering an open opportunity to each participant to talk about what they wanted. As I listened back to the recordings of the interview with Helen, I realised that I had asked a number of leading questions.</w:t>
      </w:r>
    </w:p>
    <w:p w14:paraId="1558129D" w14:textId="77777777" w:rsidR="00CC299B" w:rsidRPr="00CC299B" w:rsidRDefault="00CC299B" w:rsidP="00CC299B">
      <w:pPr>
        <w:rPr>
          <w:rFonts w:cs="Calibri"/>
        </w:rPr>
      </w:pPr>
      <w:r w:rsidRPr="00CC299B">
        <w:rPr>
          <w:rFonts w:cs="Calibri"/>
        </w:rPr>
        <w:t>I asked her about support, directing her to ideas about supervision:</w:t>
      </w:r>
    </w:p>
    <w:p w14:paraId="6ECEBCA4" w14:textId="77777777" w:rsidR="00CC299B" w:rsidRPr="00CC299B" w:rsidRDefault="00CC299B" w:rsidP="00CC299B">
      <w:pPr>
        <w:pStyle w:val="ListParagraph"/>
        <w:numPr>
          <w:ilvl w:val="0"/>
          <w:numId w:val="29"/>
        </w:numPr>
        <w:spacing w:line="240" w:lineRule="auto"/>
        <w:ind w:left="714" w:hanging="357"/>
        <w:rPr>
          <w:rFonts w:cs="Calibri"/>
          <w:szCs w:val="24"/>
        </w:rPr>
      </w:pPr>
      <w:r w:rsidRPr="00CC299B">
        <w:rPr>
          <w:rFonts w:cs="Calibri"/>
          <w:szCs w:val="24"/>
        </w:rPr>
        <w:t>Did you feel supported in that work, was there more that you would have liked? (5/27)</w:t>
      </w:r>
    </w:p>
    <w:p w14:paraId="0C27D4D8" w14:textId="77777777" w:rsidR="00CC299B" w:rsidRPr="00CC299B" w:rsidRDefault="00CC299B" w:rsidP="00CC299B">
      <w:pPr>
        <w:rPr>
          <w:rFonts w:cs="Calibri"/>
        </w:rPr>
      </w:pPr>
      <w:r w:rsidRPr="00CC299B">
        <w:rPr>
          <w:rFonts w:cs="Calibri"/>
        </w:rPr>
        <w:t>I asked her about what evidence she had to support her statement that therapeutic work had a profound impact. The nature of my question also implied a presumption regarding ‘scientific evidence’ that I valued her experience more highly:</w:t>
      </w:r>
    </w:p>
    <w:p w14:paraId="6F1D2048" w14:textId="3F3D0551" w:rsidR="00CC299B" w:rsidRPr="00CC299B" w:rsidRDefault="00CC299B" w:rsidP="00CC299B">
      <w:pPr>
        <w:pStyle w:val="ListParagraph"/>
        <w:numPr>
          <w:ilvl w:val="0"/>
          <w:numId w:val="29"/>
        </w:numPr>
        <w:spacing w:line="240" w:lineRule="auto"/>
        <w:ind w:left="714" w:hanging="357"/>
        <w:rPr>
          <w:rFonts w:cs="Calibri"/>
          <w:szCs w:val="24"/>
        </w:rPr>
      </w:pPr>
      <w:r w:rsidRPr="00CC299B">
        <w:rPr>
          <w:rFonts w:cs="Calibri"/>
          <w:szCs w:val="24"/>
        </w:rPr>
        <w:t xml:space="preserve">What kind of evidence do you have when you say that they are profound and I don’t mean scientific numbers you </w:t>
      </w:r>
      <w:proofErr w:type="gramStart"/>
      <w:r w:rsidRPr="00CC299B">
        <w:rPr>
          <w:rFonts w:cs="Calibri"/>
          <w:szCs w:val="24"/>
        </w:rPr>
        <w:t>know.</w:t>
      </w:r>
      <w:proofErr w:type="gramEnd"/>
      <w:r w:rsidRPr="00CC299B">
        <w:rPr>
          <w:rFonts w:cs="Calibri"/>
          <w:szCs w:val="24"/>
        </w:rPr>
        <w:t xml:space="preserve"> Yes if you’ve got that, but more in terms of what’s your observation and feedback that you get from the work that you do (10/25)</w:t>
      </w:r>
      <w:r w:rsidR="003744E5">
        <w:rPr>
          <w:rFonts w:cs="Calibri"/>
          <w:szCs w:val="24"/>
        </w:rPr>
        <w:t>.</w:t>
      </w:r>
    </w:p>
    <w:p w14:paraId="4B6C64BD" w14:textId="77777777" w:rsidR="00CC299B" w:rsidRPr="00CC299B" w:rsidRDefault="00CC299B" w:rsidP="00CC299B">
      <w:pPr>
        <w:rPr>
          <w:rFonts w:cs="Calibri"/>
        </w:rPr>
      </w:pPr>
      <w:r w:rsidRPr="00CC299B">
        <w:rPr>
          <w:rFonts w:cs="Calibri"/>
        </w:rPr>
        <w:t>I asked about her feelings in relation to endings in her therapeutic work, again directing her to something that I identify as important from my perspective as a former therapist:</w:t>
      </w:r>
    </w:p>
    <w:p w14:paraId="186186CC" w14:textId="2301CDE4" w:rsidR="00CC299B" w:rsidRPr="00CC299B" w:rsidRDefault="00CC299B" w:rsidP="00CC299B">
      <w:pPr>
        <w:pStyle w:val="ListParagraph"/>
        <w:numPr>
          <w:ilvl w:val="0"/>
          <w:numId w:val="29"/>
        </w:numPr>
        <w:spacing w:line="240" w:lineRule="auto"/>
        <w:ind w:left="714" w:hanging="357"/>
        <w:rPr>
          <w:rFonts w:cs="Calibri"/>
          <w:szCs w:val="24"/>
        </w:rPr>
      </w:pPr>
      <w:r w:rsidRPr="00CC299B">
        <w:rPr>
          <w:rFonts w:cs="Calibri"/>
          <w:szCs w:val="24"/>
        </w:rPr>
        <w:t>How did you manage that (ending) with those boys you worked with? What did you experience? (13/10)</w:t>
      </w:r>
      <w:r w:rsidR="003744E5">
        <w:rPr>
          <w:rFonts w:cs="Calibri"/>
          <w:szCs w:val="24"/>
        </w:rPr>
        <w:t>.</w:t>
      </w:r>
    </w:p>
    <w:p w14:paraId="707CF54E" w14:textId="77777777" w:rsidR="00CC299B" w:rsidRPr="00CC299B" w:rsidRDefault="00CC299B" w:rsidP="00CC299B">
      <w:pPr>
        <w:rPr>
          <w:rFonts w:cs="Calibri"/>
        </w:rPr>
      </w:pPr>
      <w:r w:rsidRPr="00CC299B">
        <w:rPr>
          <w:rFonts w:cs="Calibri"/>
        </w:rPr>
        <w:t>And when Helen gave me a procedural answer I asked again, directing her to her feelings</w:t>
      </w:r>
    </w:p>
    <w:p w14:paraId="04DBB032" w14:textId="17447906" w:rsidR="00CC299B" w:rsidRPr="00CC299B" w:rsidRDefault="00CC299B" w:rsidP="00CC299B">
      <w:pPr>
        <w:pStyle w:val="ListParagraph"/>
        <w:numPr>
          <w:ilvl w:val="0"/>
          <w:numId w:val="29"/>
        </w:numPr>
        <w:rPr>
          <w:rFonts w:cs="Calibri"/>
          <w:szCs w:val="24"/>
        </w:rPr>
      </w:pPr>
      <w:r w:rsidRPr="00CC299B">
        <w:rPr>
          <w:rFonts w:cs="Calibri"/>
          <w:szCs w:val="24"/>
        </w:rPr>
        <w:lastRenderedPageBreak/>
        <w:t>But how did you feel having built the relationship with them? (13/24)</w:t>
      </w:r>
      <w:r w:rsidR="003744E5">
        <w:rPr>
          <w:rFonts w:cs="Calibri"/>
          <w:szCs w:val="24"/>
        </w:rPr>
        <w:t>.</w:t>
      </w:r>
    </w:p>
    <w:p w14:paraId="7B030F34" w14:textId="7A632CFE" w:rsidR="00CC299B" w:rsidRPr="00CC299B" w:rsidRDefault="00CC299B" w:rsidP="00CC299B">
      <w:pPr>
        <w:rPr>
          <w:rFonts w:cs="Calibri"/>
        </w:rPr>
      </w:pPr>
      <w:r w:rsidRPr="00CC299B">
        <w:rPr>
          <w:rFonts w:cs="Calibri"/>
        </w:rPr>
        <w:t>I asked her about bad experiences. I had not planned to ask her about this, I was surprised when it emerged in my mind, out of our conversation. I think as already mentioned, that this was in respon</w:t>
      </w:r>
      <w:r w:rsidR="007D27EF">
        <w:rPr>
          <w:rFonts w:cs="Calibri"/>
        </w:rPr>
        <w:t>se to her comments about people</w:t>
      </w:r>
      <w:sdt>
        <w:sdtPr>
          <w:rPr>
            <w:rFonts w:cs="Calibri"/>
          </w:rPr>
          <w:id w:val="1836417101"/>
          <w:citation/>
        </w:sdtPr>
        <w:sdtContent>
          <w:r w:rsidR="00830229">
            <w:rPr>
              <w:rFonts w:cs="Calibri"/>
            </w:rPr>
            <w:fldChar w:fldCharType="begin"/>
          </w:r>
          <w:r w:rsidR="00830229">
            <w:rPr>
              <w:rFonts w:cs="Calibri"/>
              <w:lang w:val="en-US"/>
            </w:rPr>
            <w:instrText xml:space="preserve"> CITATION Wil77 \l 1033 </w:instrText>
          </w:r>
          <w:r w:rsidR="00830229">
            <w:rPr>
              <w:rFonts w:cs="Calibri"/>
            </w:rPr>
            <w:fldChar w:fldCharType="separate"/>
          </w:r>
          <w:r w:rsidR="00CD087E">
            <w:rPr>
              <w:rFonts w:cs="Calibri"/>
              <w:noProof/>
              <w:lang w:val="en-US"/>
            </w:rPr>
            <w:t xml:space="preserve"> </w:t>
          </w:r>
          <w:r w:rsidR="00CD087E" w:rsidRPr="00CD087E">
            <w:rPr>
              <w:rFonts w:cs="Calibri"/>
              <w:noProof/>
              <w:lang w:val="en-US"/>
            </w:rPr>
            <w:t>(Willis, 1977)</w:t>
          </w:r>
          <w:r w:rsidR="00830229">
            <w:rPr>
              <w:rFonts w:cs="Calibri"/>
            </w:rPr>
            <w:fldChar w:fldCharType="end"/>
          </w:r>
        </w:sdtContent>
      </w:sdt>
      <w:r w:rsidRPr="00CC299B">
        <w:rPr>
          <w:rFonts w:cs="Calibri"/>
        </w:rPr>
        <w:t>s</w:t>
      </w:r>
      <w:r w:rsidR="007D27EF">
        <w:rPr>
          <w:rFonts w:cs="Calibri"/>
        </w:rPr>
        <w:t>’</w:t>
      </w:r>
      <w:r w:rsidRPr="00CC299B">
        <w:rPr>
          <w:rFonts w:cs="Calibri"/>
        </w:rPr>
        <w:t xml:space="preserve"> fear of therapy:</w:t>
      </w:r>
    </w:p>
    <w:p w14:paraId="3F6B4211" w14:textId="4B11151B" w:rsidR="00CC299B" w:rsidRPr="00CC299B" w:rsidRDefault="00CC299B" w:rsidP="00CC299B">
      <w:pPr>
        <w:pStyle w:val="ListParagraph"/>
        <w:numPr>
          <w:ilvl w:val="0"/>
          <w:numId w:val="29"/>
        </w:numPr>
        <w:spacing w:line="276" w:lineRule="auto"/>
        <w:rPr>
          <w:rFonts w:cs="Calibri"/>
          <w:szCs w:val="24"/>
        </w:rPr>
      </w:pPr>
      <w:r w:rsidRPr="00CC299B">
        <w:rPr>
          <w:rFonts w:cs="Calibri"/>
          <w:szCs w:val="24"/>
        </w:rPr>
        <w:t xml:space="preserve">Is there anything that </w:t>
      </w:r>
      <w:proofErr w:type="gramStart"/>
      <w:r w:rsidRPr="00CC299B">
        <w:rPr>
          <w:rFonts w:cs="Calibri"/>
          <w:szCs w:val="24"/>
        </w:rPr>
        <w:t>you, that</w:t>
      </w:r>
      <w:proofErr w:type="gramEnd"/>
      <w:r w:rsidRPr="00CC299B">
        <w:rPr>
          <w:rFonts w:cs="Calibri"/>
          <w:szCs w:val="24"/>
        </w:rPr>
        <w:t xml:space="preserve"> I</w:t>
      </w:r>
      <w:r w:rsidR="00E90B21">
        <w:rPr>
          <w:rFonts w:cs="Calibri"/>
          <w:szCs w:val="24"/>
        </w:rPr>
        <w:t>,</w:t>
      </w:r>
      <w:r w:rsidRPr="00CC299B">
        <w:rPr>
          <w:rFonts w:cs="Calibri"/>
          <w:szCs w:val="24"/>
        </w:rPr>
        <w:t xml:space="preserve"> haven’t asked an appropriate question, you know, thinking about, particularly your experience of working therapeutically as an EP? </w:t>
      </w:r>
      <w:proofErr w:type="gramStart"/>
      <w:r w:rsidRPr="00CC299B">
        <w:rPr>
          <w:rFonts w:cs="Calibri"/>
          <w:szCs w:val="24"/>
        </w:rPr>
        <w:t>Is there any really bad experiences</w:t>
      </w:r>
      <w:proofErr w:type="gramEnd"/>
      <w:r w:rsidRPr="00CC299B">
        <w:rPr>
          <w:rFonts w:cs="Calibri"/>
          <w:szCs w:val="24"/>
        </w:rPr>
        <w:t>? (15/2)</w:t>
      </w:r>
      <w:r w:rsidR="003744E5">
        <w:rPr>
          <w:rFonts w:cs="Calibri"/>
          <w:szCs w:val="24"/>
        </w:rPr>
        <w:t>.</w:t>
      </w:r>
    </w:p>
    <w:p w14:paraId="10D2498A" w14:textId="77777777" w:rsidR="00CC299B" w:rsidRPr="00CC299B" w:rsidRDefault="00CC299B" w:rsidP="00CC299B">
      <w:pPr>
        <w:rPr>
          <w:rFonts w:cs="Calibri"/>
        </w:rPr>
      </w:pPr>
      <w:r w:rsidRPr="00CC299B">
        <w:rPr>
          <w:rFonts w:cs="Calibri"/>
        </w:rPr>
        <w:t>I want to own my agenda in asking these questions. They will have influenced Helen’s responses. Nevertheless, this is no more than the co-construction of our narrative. What is important for the validity of this study is transparency about such issues.</w:t>
      </w:r>
    </w:p>
    <w:p w14:paraId="6E5BF1EC" w14:textId="77777777" w:rsidR="00CC299B" w:rsidRPr="00CC299B" w:rsidRDefault="00CC299B" w:rsidP="00CC299B">
      <w:pPr>
        <w:pStyle w:val="Heading3"/>
        <w:rPr>
          <w:rFonts w:cs="Calibri"/>
        </w:rPr>
      </w:pPr>
    </w:p>
    <w:p w14:paraId="585CCCD0" w14:textId="77777777" w:rsidR="00CC299B" w:rsidRPr="00CC299B" w:rsidRDefault="00CC299B" w:rsidP="003744E5">
      <w:pPr>
        <w:pStyle w:val="Heading4"/>
      </w:pPr>
      <w:r w:rsidRPr="00CC299B">
        <w:t>Helen’s agenda</w:t>
      </w:r>
    </w:p>
    <w:p w14:paraId="7B2A3EEC" w14:textId="6C7DEE42" w:rsidR="00CC299B" w:rsidRPr="00CC299B" w:rsidRDefault="00CC299B" w:rsidP="00CC299B">
      <w:pPr>
        <w:rPr>
          <w:rFonts w:cs="Calibri"/>
        </w:rPr>
      </w:pPr>
      <w:r w:rsidRPr="00CC299B">
        <w:rPr>
          <w:rFonts w:cs="Calibri"/>
        </w:rPr>
        <w:t>I reflected that Helen also had an influence on me. I wondered about her reference to the work of Willis</w:t>
      </w:r>
      <w:sdt>
        <w:sdtPr>
          <w:rPr>
            <w:rFonts w:cs="Calibri"/>
          </w:rPr>
          <w:id w:val="-1903202433"/>
          <w:citation/>
        </w:sdtPr>
        <w:sdtContent>
          <w:r w:rsidR="00830229">
            <w:rPr>
              <w:rFonts w:cs="Calibri"/>
            </w:rPr>
            <w:fldChar w:fldCharType="begin"/>
          </w:r>
          <w:r w:rsidR="00830229">
            <w:rPr>
              <w:rFonts w:cs="Calibri"/>
              <w:lang w:val="en-US"/>
            </w:rPr>
            <w:instrText xml:space="preserve">CITATION Wil77 \n  \t  \l 1033 </w:instrText>
          </w:r>
          <w:r w:rsidR="00830229">
            <w:rPr>
              <w:rFonts w:cs="Calibri"/>
            </w:rPr>
            <w:fldChar w:fldCharType="separate"/>
          </w:r>
          <w:r w:rsidR="00CD087E">
            <w:rPr>
              <w:rFonts w:cs="Calibri"/>
              <w:noProof/>
              <w:lang w:val="en-US"/>
            </w:rPr>
            <w:t xml:space="preserve"> </w:t>
          </w:r>
          <w:r w:rsidR="00CD087E" w:rsidRPr="00CD087E">
            <w:rPr>
              <w:rFonts w:cs="Calibri"/>
              <w:noProof/>
              <w:lang w:val="en-US"/>
            </w:rPr>
            <w:t>(1977)</w:t>
          </w:r>
          <w:r w:rsidR="00830229">
            <w:rPr>
              <w:rFonts w:cs="Calibri"/>
            </w:rPr>
            <w:fldChar w:fldCharType="end"/>
          </w:r>
        </w:sdtContent>
      </w:sdt>
      <w:r w:rsidRPr="00CC299B">
        <w:rPr>
          <w:rFonts w:cs="Calibri"/>
        </w:rPr>
        <w:t xml:space="preserve"> “Learning to Labour”</w:t>
      </w:r>
    </w:p>
    <w:p w14:paraId="1EBCCB23" w14:textId="1826DB5F" w:rsidR="00CC299B" w:rsidRPr="00CC299B" w:rsidRDefault="00CC299B" w:rsidP="003744E5">
      <w:pPr>
        <w:spacing w:line="240" w:lineRule="auto"/>
        <w:ind w:left="720"/>
        <w:rPr>
          <w:rFonts w:cs="Calibri"/>
        </w:rPr>
      </w:pPr>
      <w:r w:rsidRPr="00CC299B">
        <w:rPr>
          <w:rFonts w:cs="Calibri"/>
        </w:rPr>
        <w:t>I was doing research, um, there is a book by Willis called “Learning to Labour”, a very seminal book from the 70’s, I don’t know if you have read it (14/12)</w:t>
      </w:r>
      <w:r w:rsidR="003744E5">
        <w:rPr>
          <w:rFonts w:cs="Calibri"/>
        </w:rPr>
        <w:t>.</w:t>
      </w:r>
    </w:p>
    <w:p w14:paraId="0FE9D1EB" w14:textId="77777777" w:rsidR="003744E5" w:rsidRDefault="003744E5" w:rsidP="00CC299B">
      <w:pPr>
        <w:rPr>
          <w:rFonts w:cs="Calibri"/>
        </w:rPr>
      </w:pPr>
    </w:p>
    <w:p w14:paraId="4BC9CAAA" w14:textId="77777777" w:rsidR="00CC299B" w:rsidRPr="00CC299B" w:rsidRDefault="00CC299B" w:rsidP="00CC299B">
      <w:pPr>
        <w:rPr>
          <w:rFonts w:cs="Calibri"/>
        </w:rPr>
      </w:pPr>
      <w:r w:rsidRPr="00CC299B">
        <w:rPr>
          <w:rFonts w:cs="Calibri"/>
        </w:rPr>
        <w:t>She went on to explain that he had fed back his findings to his participants who were very angry with him for what he had said. She said that she had decided not to feedback her findings to her participants. I reflect that consciously or otherwise Helen was saying something to me about my research and my analysis of our interview. I responded in the moment with what I hoped was a reassuring comment:</w:t>
      </w:r>
    </w:p>
    <w:p w14:paraId="1770CA81" w14:textId="25BA8B6D" w:rsidR="00CC299B" w:rsidRPr="00CC299B" w:rsidRDefault="00CC299B" w:rsidP="00CC299B">
      <w:pPr>
        <w:rPr>
          <w:rFonts w:cs="Calibri"/>
        </w:rPr>
      </w:pPr>
      <w:r w:rsidRPr="00CC299B">
        <w:rPr>
          <w:rFonts w:cs="Calibri"/>
        </w:rPr>
        <w:tab/>
      </w:r>
      <w:proofErr w:type="gramStart"/>
      <w:r w:rsidRPr="00CC299B">
        <w:rPr>
          <w:rFonts w:cs="Calibri"/>
        </w:rPr>
        <w:t>In a sense that is your story not theirs (14/29)</w:t>
      </w:r>
      <w:r w:rsidR="003744E5">
        <w:rPr>
          <w:rFonts w:cs="Calibri"/>
        </w:rPr>
        <w:t>.</w:t>
      </w:r>
      <w:proofErr w:type="gramEnd"/>
      <w:r w:rsidRPr="00CC299B">
        <w:rPr>
          <w:rFonts w:cs="Calibri"/>
        </w:rPr>
        <w:t xml:space="preserve"> </w:t>
      </w:r>
    </w:p>
    <w:p w14:paraId="5D157C2C" w14:textId="77777777" w:rsidR="00CC299B" w:rsidRDefault="00CC299B" w:rsidP="00CC299B">
      <w:pPr>
        <w:rPr>
          <w:rFonts w:cs="Calibri"/>
        </w:rPr>
      </w:pPr>
    </w:p>
    <w:p w14:paraId="1C497E80" w14:textId="566EB45E" w:rsidR="00CC299B" w:rsidRPr="00CC299B" w:rsidRDefault="00CC299B" w:rsidP="00CC299B">
      <w:pPr>
        <w:rPr>
          <w:rFonts w:cs="Calibri"/>
        </w:rPr>
      </w:pPr>
      <w:r w:rsidRPr="00CC299B">
        <w:rPr>
          <w:rFonts w:cs="Calibri"/>
        </w:rPr>
        <w:t xml:space="preserve">I think I was implying that my interpretation of our interview will be my story not hers. I think it is important to notice these dynamics in our conversations. I believe it is usual that we hear such comments and alter our behaviour without </w:t>
      </w:r>
      <w:r w:rsidRPr="00CC299B">
        <w:rPr>
          <w:rFonts w:cs="Calibri"/>
        </w:rPr>
        <w:lastRenderedPageBreak/>
        <w:t>noticing the process. When we research and when we conduct a therapeutic intervention, it is very important that we p</w:t>
      </w:r>
      <w:r w:rsidR="003744E5">
        <w:rPr>
          <w:rFonts w:cs="Calibri"/>
        </w:rPr>
        <w:t>ay attention to these processes,</w:t>
      </w:r>
      <w:r w:rsidRPr="00CC299B">
        <w:rPr>
          <w:rFonts w:cs="Calibri"/>
        </w:rPr>
        <w:t xml:space="preserve"> to monitor our influence on our clients and theirs on us.</w:t>
      </w:r>
    </w:p>
    <w:p w14:paraId="4A86B829" w14:textId="77777777" w:rsidR="00CC299B" w:rsidRPr="00CC299B" w:rsidRDefault="00CC299B" w:rsidP="00CC299B">
      <w:pPr>
        <w:rPr>
          <w:rFonts w:cs="Calibri"/>
        </w:rPr>
      </w:pPr>
    </w:p>
    <w:p w14:paraId="2D53D78F" w14:textId="77777777" w:rsidR="00CC299B" w:rsidRPr="00CC299B" w:rsidRDefault="00CC299B" w:rsidP="00CC299B">
      <w:pPr>
        <w:pStyle w:val="Heading3"/>
      </w:pPr>
      <w:bookmarkStart w:id="100" w:name="_Toc206041422"/>
      <w:r w:rsidRPr="00CC299B">
        <w:t>Summary</w:t>
      </w:r>
      <w:bookmarkEnd w:id="100"/>
    </w:p>
    <w:p w14:paraId="04815A8D" w14:textId="0EA4C34E" w:rsidR="00CC299B" w:rsidRPr="00CC299B" w:rsidRDefault="00830229" w:rsidP="00CC299B">
      <w:pPr>
        <w:pStyle w:val="ListParagraph"/>
        <w:numPr>
          <w:ilvl w:val="0"/>
          <w:numId w:val="33"/>
        </w:numPr>
        <w:ind w:left="714" w:hanging="357"/>
        <w:rPr>
          <w:rFonts w:cs="Calibri"/>
          <w:szCs w:val="24"/>
        </w:rPr>
      </w:pPr>
      <w:r>
        <w:rPr>
          <w:rFonts w:cs="Calibri"/>
          <w:szCs w:val="24"/>
        </w:rPr>
        <w:t>S</w:t>
      </w:r>
      <w:r w:rsidR="00CC299B" w:rsidRPr="00CC299B">
        <w:rPr>
          <w:rFonts w:cs="Calibri"/>
          <w:szCs w:val="24"/>
        </w:rPr>
        <w:t>tory telling process is ubiquitous</w:t>
      </w:r>
    </w:p>
    <w:p w14:paraId="717B7F47"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The process of reflection is a powerful process in professional development</w:t>
      </w:r>
    </w:p>
    <w:p w14:paraId="29CEBF81"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The need to work therapeutically is vital</w:t>
      </w:r>
    </w:p>
    <w:p w14:paraId="7B958350"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EPs find therapeutic work rewarding</w:t>
      </w:r>
    </w:p>
    <w:p w14:paraId="31DB90E5"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EPs have the skill base to teach themselves therapeutic techniques</w:t>
      </w:r>
    </w:p>
    <w:p w14:paraId="4F526C58"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Some EPs are afraid of therapy</w:t>
      </w:r>
    </w:p>
    <w:p w14:paraId="28134CEE"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Therapy can be demanding, difficult and dangerous</w:t>
      </w:r>
    </w:p>
    <w:p w14:paraId="077AFB97"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Therapeutic methods can be misunderstood</w:t>
      </w:r>
    </w:p>
    <w:p w14:paraId="14127B04"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We all talk too much</w:t>
      </w:r>
    </w:p>
    <w:p w14:paraId="240613E8"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Empathy is at the heart of all our work but especially when working with therapeutic interventions</w:t>
      </w:r>
    </w:p>
    <w:p w14:paraId="183681C0"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EPs need autonomy and support within their EP Services</w:t>
      </w:r>
    </w:p>
    <w:p w14:paraId="7E1C6DC0"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EPs need to be responsible for their own practice and be assertive about how they want to work</w:t>
      </w:r>
    </w:p>
    <w:p w14:paraId="23AB5823"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Therapeutic work is time-consuming. To work like this we need to address time wasted in less productive activities</w:t>
      </w:r>
    </w:p>
    <w:p w14:paraId="7F60F414"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Helen offered the evidence of relational changes over time as evidence of the outcomes of therapeutic interventions</w:t>
      </w:r>
    </w:p>
    <w:p w14:paraId="45809A67"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EPs need supervision especially when working with therapeutic interventions</w:t>
      </w:r>
    </w:p>
    <w:p w14:paraId="71B03410"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The distinction between therapy and therapeutic is messy</w:t>
      </w:r>
    </w:p>
    <w:p w14:paraId="0FCA3111" w14:textId="77777777" w:rsidR="00CC299B" w:rsidRPr="00CC299B" w:rsidRDefault="00CC299B" w:rsidP="00CC299B">
      <w:pPr>
        <w:pStyle w:val="ListParagraph"/>
        <w:numPr>
          <w:ilvl w:val="0"/>
          <w:numId w:val="33"/>
        </w:numPr>
        <w:ind w:left="714" w:hanging="357"/>
        <w:rPr>
          <w:rFonts w:cs="Calibri"/>
          <w:szCs w:val="24"/>
        </w:rPr>
      </w:pPr>
      <w:r w:rsidRPr="00CC299B">
        <w:rPr>
          <w:rFonts w:cs="Calibri"/>
          <w:szCs w:val="24"/>
        </w:rPr>
        <w:t>Our conversations are co-constructed</w:t>
      </w:r>
    </w:p>
    <w:p w14:paraId="7922AF40" w14:textId="484BABC6" w:rsidR="00DB60A6" w:rsidRPr="003744E5" w:rsidRDefault="00CC299B" w:rsidP="00A04708">
      <w:pPr>
        <w:pStyle w:val="ListParagraph"/>
        <w:numPr>
          <w:ilvl w:val="0"/>
          <w:numId w:val="33"/>
        </w:numPr>
        <w:ind w:left="714" w:hanging="357"/>
        <w:rPr>
          <w:rFonts w:cs="Calibri"/>
          <w:szCs w:val="24"/>
        </w:rPr>
        <w:sectPr w:rsidR="00DB60A6" w:rsidRPr="003744E5" w:rsidSect="00A215DC">
          <w:pgSz w:w="11900" w:h="16840"/>
          <w:pgMar w:top="1440" w:right="1800" w:bottom="1440" w:left="2325" w:header="708" w:footer="708" w:gutter="0"/>
          <w:pgNumType w:start="195"/>
          <w:cols w:space="708"/>
          <w:docGrid w:linePitch="360"/>
        </w:sectPr>
      </w:pPr>
      <w:r w:rsidRPr="00CC299B">
        <w:rPr>
          <w:rFonts w:cs="Calibri"/>
          <w:szCs w:val="24"/>
        </w:rPr>
        <w:t>We inf</w:t>
      </w:r>
      <w:r w:rsidR="003744E5">
        <w:rPr>
          <w:rFonts w:cs="Calibri"/>
          <w:szCs w:val="24"/>
        </w:rPr>
        <w:t>luence each other in subtle ways</w:t>
      </w:r>
    </w:p>
    <w:p w14:paraId="27EA04FF" w14:textId="65D98DEC" w:rsidR="00C65810" w:rsidRDefault="00FA22E3" w:rsidP="00FA22E3">
      <w:pPr>
        <w:pStyle w:val="Heading1"/>
      </w:pPr>
      <w:bookmarkStart w:id="101" w:name="_Toc206041423"/>
      <w:r>
        <w:lastRenderedPageBreak/>
        <w:t>Appendix 11</w:t>
      </w:r>
      <w:bookmarkEnd w:id="101"/>
    </w:p>
    <w:p w14:paraId="61E54214" w14:textId="6A831B98" w:rsidR="00830229" w:rsidRPr="00830229" w:rsidRDefault="00FA22E3" w:rsidP="00A215DC">
      <w:pPr>
        <w:pStyle w:val="Heading2"/>
        <w:sectPr w:rsidR="00830229" w:rsidRPr="00830229" w:rsidSect="0092492F">
          <w:headerReference w:type="even" r:id="rId15"/>
          <w:headerReference w:type="default" r:id="rId16"/>
          <w:headerReference w:type="first" r:id="rId17"/>
          <w:pgSz w:w="11900" w:h="16840"/>
          <w:pgMar w:top="1440" w:right="1800" w:bottom="1440" w:left="2268" w:header="708" w:footer="708" w:gutter="0"/>
          <w:cols w:space="708"/>
          <w:titlePg/>
          <w:docGrid w:linePitch="360"/>
        </w:sectPr>
      </w:pPr>
      <w:bookmarkStart w:id="102" w:name="_Toc206041424"/>
      <w:r>
        <w:t>Letter confirming ethical approval of the stud</w:t>
      </w:r>
      <w:r w:rsidR="00A215DC">
        <w:t>y</w:t>
      </w:r>
      <w:bookmarkEnd w:id="102"/>
    </w:p>
    <w:p w14:paraId="57CE65E7" w14:textId="77777777" w:rsidR="00C65810" w:rsidRDefault="00C65810" w:rsidP="00A215DC">
      <w:pPr>
        <w:pStyle w:val="Heading1"/>
        <w:jc w:val="left"/>
      </w:pPr>
    </w:p>
    <w:sectPr w:rsidR="00C65810" w:rsidSect="002D4DAB">
      <w:pgSz w:w="11900" w:h="16820"/>
      <w:pgMar w:top="1440" w:right="1797" w:bottom="1440" w:left="226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C718DC" w14:textId="77777777" w:rsidR="00226A40" w:rsidRDefault="00226A40" w:rsidP="00B7177E">
      <w:r>
        <w:separator/>
      </w:r>
    </w:p>
  </w:endnote>
  <w:endnote w:type="continuationSeparator" w:id="0">
    <w:p w14:paraId="2B56DC1E" w14:textId="77777777" w:rsidR="00226A40" w:rsidRDefault="00226A40" w:rsidP="00B7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BA34F42" w14:textId="77777777" w:rsidR="00226A40" w:rsidRDefault="00226A40" w:rsidP="00B7177E">
      <w:r>
        <w:separator/>
      </w:r>
    </w:p>
  </w:footnote>
  <w:footnote w:type="continuationSeparator" w:id="0">
    <w:p w14:paraId="72C7901F" w14:textId="77777777" w:rsidR="00226A40" w:rsidRDefault="00226A40" w:rsidP="00B7177E">
      <w:r>
        <w:continuationSeparator/>
      </w:r>
    </w:p>
  </w:footnote>
  <w:footnote w:id="1">
    <w:p w14:paraId="605B5D2B" w14:textId="6A76968C" w:rsidR="00226A40" w:rsidRPr="00BB0A1C" w:rsidRDefault="00226A40" w:rsidP="00F42BBF">
      <w:pPr>
        <w:pStyle w:val="FootnoteText"/>
        <w:spacing w:line="240" w:lineRule="auto"/>
        <w:rPr>
          <w:lang w:val="en-US"/>
        </w:rPr>
      </w:pPr>
      <w:r>
        <w:rPr>
          <w:rStyle w:val="FootnoteReference"/>
        </w:rPr>
        <w:footnoteRef/>
      </w:r>
      <w:r>
        <w:t xml:space="preserve"> </w:t>
      </w:r>
      <w:proofErr w:type="spellStart"/>
      <w:r w:rsidRPr="00BB0A1C">
        <w:t>Etherington</w:t>
      </w:r>
      <w:proofErr w:type="spellEnd"/>
      <w:r w:rsidRPr="00BB0A1C">
        <w:t xml:space="preserve"> (2004) used the word ‘reflexive’ meaning to think about oneself. ‘Reflective’ is defined as ‘quiet thought or contemplation’</w:t>
      </w:r>
      <w:r w:rsidRPr="00BB0A1C">
        <w:rPr>
          <w:noProof/>
          <w:lang w:val="en-US"/>
        </w:rPr>
        <w:t xml:space="preserve"> (English Dictionary, 2003)</w:t>
      </w:r>
      <w:r w:rsidRPr="00BB0A1C">
        <w:t>. In the context of this study, the word ‘reflective’ is used to refer to thought about oneself and one</w:t>
      </w:r>
      <w:r>
        <w:t>’</w:t>
      </w:r>
      <w:r w:rsidRPr="00BB0A1C">
        <w:t>s context. I am therefore using the words interchangeably.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95F00" w14:textId="77777777" w:rsidR="00226A40" w:rsidRDefault="00226A40" w:rsidP="00FE0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4E60F7" w14:textId="77777777" w:rsidR="00226A40" w:rsidRDefault="00226A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FECAC" w14:textId="082BDF5E" w:rsidR="00226A40" w:rsidRDefault="00226A40" w:rsidP="00FE0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900">
      <w:rPr>
        <w:rStyle w:val="PageNumber"/>
        <w:noProof/>
      </w:rPr>
      <w:t>218</w:t>
    </w:r>
    <w:r>
      <w:rPr>
        <w:rStyle w:val="PageNumber"/>
      </w:rPr>
      <w:fldChar w:fldCharType="end"/>
    </w:r>
  </w:p>
  <w:p w14:paraId="01D73EF5" w14:textId="77777777" w:rsidR="00226A40" w:rsidRDefault="00226A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2BE7" w14:textId="77777777" w:rsidR="00226A40" w:rsidRDefault="00226A40" w:rsidP="00116E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900">
      <w:rPr>
        <w:rStyle w:val="PageNumber"/>
        <w:noProof/>
      </w:rPr>
      <w:t>29</w:t>
    </w:r>
    <w:r>
      <w:rPr>
        <w:rStyle w:val="PageNumber"/>
      </w:rPr>
      <w:fldChar w:fldCharType="end"/>
    </w:r>
  </w:p>
  <w:p w14:paraId="0F1128BE" w14:textId="77777777" w:rsidR="00226A40" w:rsidRDefault="00226A40" w:rsidP="00116E35">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CAD2" w14:textId="77777777" w:rsidR="00226A40" w:rsidRDefault="00226A40" w:rsidP="00B717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01D7F1" w14:textId="77777777" w:rsidR="00226A40" w:rsidRDefault="00226A4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2EF63" w14:textId="77777777" w:rsidR="00226A40" w:rsidRDefault="00226A40" w:rsidP="00B717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BE6B310" w14:textId="77777777" w:rsidR="00226A40" w:rsidRDefault="00226A4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A9812" w14:textId="77777777" w:rsidR="00226A40" w:rsidRDefault="00226A40" w:rsidP="000524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900">
      <w:rPr>
        <w:rStyle w:val="PageNumber"/>
        <w:noProof/>
      </w:rPr>
      <w:t>220</w:t>
    </w:r>
    <w:r>
      <w:rPr>
        <w:rStyle w:val="PageNumber"/>
      </w:rPr>
      <w:fldChar w:fldCharType="end"/>
    </w:r>
  </w:p>
  <w:p w14:paraId="59E8E618" w14:textId="77777777" w:rsidR="00226A40" w:rsidRDefault="00226A40" w:rsidP="00116E3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5C3A38"/>
    <w:multiLevelType w:val="hybridMultilevel"/>
    <w:tmpl w:val="7000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7335A"/>
    <w:multiLevelType w:val="hybridMultilevel"/>
    <w:tmpl w:val="DFB8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A455E"/>
    <w:multiLevelType w:val="hybridMultilevel"/>
    <w:tmpl w:val="CAD8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A5740"/>
    <w:multiLevelType w:val="hybridMultilevel"/>
    <w:tmpl w:val="FBD6C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0655CF"/>
    <w:multiLevelType w:val="hybridMultilevel"/>
    <w:tmpl w:val="E8C8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664CE"/>
    <w:multiLevelType w:val="hybridMultilevel"/>
    <w:tmpl w:val="FEE0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345D8"/>
    <w:multiLevelType w:val="hybridMultilevel"/>
    <w:tmpl w:val="869CB3F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0F624E85"/>
    <w:multiLevelType w:val="hybridMultilevel"/>
    <w:tmpl w:val="29F8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435228"/>
    <w:multiLevelType w:val="hybridMultilevel"/>
    <w:tmpl w:val="3F66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1E2A86"/>
    <w:multiLevelType w:val="hybridMultilevel"/>
    <w:tmpl w:val="3D8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E5489"/>
    <w:multiLevelType w:val="hybridMultilevel"/>
    <w:tmpl w:val="5956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273842"/>
    <w:multiLevelType w:val="hybridMultilevel"/>
    <w:tmpl w:val="E530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D929DE"/>
    <w:multiLevelType w:val="hybridMultilevel"/>
    <w:tmpl w:val="BE44C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A413223"/>
    <w:multiLevelType w:val="hybridMultilevel"/>
    <w:tmpl w:val="7078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70EEB"/>
    <w:multiLevelType w:val="hybridMultilevel"/>
    <w:tmpl w:val="11B6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7C1715"/>
    <w:multiLevelType w:val="hybridMultilevel"/>
    <w:tmpl w:val="71FC4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nsid w:val="362C618D"/>
    <w:multiLevelType w:val="hybridMultilevel"/>
    <w:tmpl w:val="987429DA"/>
    <w:lvl w:ilvl="0" w:tplc="271A7D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9FC353E"/>
    <w:multiLevelType w:val="hybridMultilevel"/>
    <w:tmpl w:val="AC50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5C45BB"/>
    <w:multiLevelType w:val="hybridMultilevel"/>
    <w:tmpl w:val="0CE4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0B767F"/>
    <w:multiLevelType w:val="hybridMultilevel"/>
    <w:tmpl w:val="9446B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F33E1F"/>
    <w:multiLevelType w:val="hybridMultilevel"/>
    <w:tmpl w:val="C864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24467"/>
    <w:multiLevelType w:val="hybridMultilevel"/>
    <w:tmpl w:val="EF88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CE2B90"/>
    <w:multiLevelType w:val="hybridMultilevel"/>
    <w:tmpl w:val="B2169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762CEE"/>
    <w:multiLevelType w:val="hybridMultilevel"/>
    <w:tmpl w:val="EDC6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225389"/>
    <w:multiLevelType w:val="hybridMultilevel"/>
    <w:tmpl w:val="C8D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84490"/>
    <w:multiLevelType w:val="hybridMultilevel"/>
    <w:tmpl w:val="F2C2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EA73D7"/>
    <w:multiLevelType w:val="hybridMultilevel"/>
    <w:tmpl w:val="009A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1B2BB3"/>
    <w:multiLevelType w:val="hybridMultilevel"/>
    <w:tmpl w:val="FB54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474B15"/>
    <w:multiLevelType w:val="hybridMultilevel"/>
    <w:tmpl w:val="ACD0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7E0271"/>
    <w:multiLevelType w:val="hybridMultilevel"/>
    <w:tmpl w:val="A788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DB3B6F"/>
    <w:multiLevelType w:val="hybridMultilevel"/>
    <w:tmpl w:val="7F2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F21315"/>
    <w:multiLevelType w:val="hybridMultilevel"/>
    <w:tmpl w:val="7BB2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A54B64"/>
    <w:multiLevelType w:val="hybridMultilevel"/>
    <w:tmpl w:val="DD4C3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F070BB"/>
    <w:multiLevelType w:val="hybridMultilevel"/>
    <w:tmpl w:val="E594DD0C"/>
    <w:lvl w:ilvl="0" w:tplc="0374E67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8C10793"/>
    <w:multiLevelType w:val="hybridMultilevel"/>
    <w:tmpl w:val="A010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722D4B"/>
    <w:multiLevelType w:val="hybridMultilevel"/>
    <w:tmpl w:val="98F4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E5952"/>
    <w:multiLevelType w:val="hybridMultilevel"/>
    <w:tmpl w:val="E6165AF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nsid w:val="77DD2618"/>
    <w:multiLevelType w:val="hybridMultilevel"/>
    <w:tmpl w:val="5F1A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2E18DC"/>
    <w:multiLevelType w:val="hybridMultilevel"/>
    <w:tmpl w:val="C5EC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7"/>
  </w:num>
  <w:num w:numId="4">
    <w:abstractNumId w:val="19"/>
  </w:num>
  <w:num w:numId="5">
    <w:abstractNumId w:val="0"/>
  </w:num>
  <w:num w:numId="6">
    <w:abstractNumId w:val="17"/>
  </w:num>
  <w:num w:numId="7">
    <w:abstractNumId w:val="8"/>
  </w:num>
  <w:num w:numId="8">
    <w:abstractNumId w:val="6"/>
  </w:num>
  <w:num w:numId="9">
    <w:abstractNumId w:val="4"/>
  </w:num>
  <w:num w:numId="10">
    <w:abstractNumId w:val="35"/>
  </w:num>
  <w:num w:numId="11">
    <w:abstractNumId w:val="5"/>
  </w:num>
  <w:num w:numId="12">
    <w:abstractNumId w:val="36"/>
  </w:num>
  <w:num w:numId="13">
    <w:abstractNumId w:val="13"/>
  </w:num>
  <w:num w:numId="14">
    <w:abstractNumId w:val="11"/>
  </w:num>
  <w:num w:numId="15">
    <w:abstractNumId w:val="32"/>
  </w:num>
  <w:num w:numId="16">
    <w:abstractNumId w:val="33"/>
  </w:num>
  <w:num w:numId="17">
    <w:abstractNumId w:val="22"/>
  </w:num>
  <w:num w:numId="18">
    <w:abstractNumId w:val="29"/>
  </w:num>
  <w:num w:numId="19">
    <w:abstractNumId w:val="14"/>
  </w:num>
  <w:num w:numId="20">
    <w:abstractNumId w:val="15"/>
  </w:num>
  <w:num w:numId="21">
    <w:abstractNumId w:val="26"/>
  </w:num>
  <w:num w:numId="22">
    <w:abstractNumId w:val="31"/>
  </w:num>
  <w:num w:numId="23">
    <w:abstractNumId w:val="30"/>
  </w:num>
  <w:num w:numId="24">
    <w:abstractNumId w:val="27"/>
  </w:num>
  <w:num w:numId="25">
    <w:abstractNumId w:val="1"/>
  </w:num>
  <w:num w:numId="26">
    <w:abstractNumId w:val="38"/>
  </w:num>
  <w:num w:numId="27">
    <w:abstractNumId w:val="23"/>
  </w:num>
  <w:num w:numId="28">
    <w:abstractNumId w:val="34"/>
  </w:num>
  <w:num w:numId="29">
    <w:abstractNumId w:val="18"/>
  </w:num>
  <w:num w:numId="30">
    <w:abstractNumId w:val="10"/>
  </w:num>
  <w:num w:numId="31">
    <w:abstractNumId w:val="28"/>
  </w:num>
  <w:num w:numId="32">
    <w:abstractNumId w:val="21"/>
  </w:num>
  <w:num w:numId="33">
    <w:abstractNumId w:val="3"/>
  </w:num>
  <w:num w:numId="34">
    <w:abstractNumId w:val="24"/>
  </w:num>
  <w:num w:numId="35">
    <w:abstractNumId w:val="12"/>
  </w:num>
  <w:num w:numId="36">
    <w:abstractNumId w:val="20"/>
  </w:num>
  <w:num w:numId="37">
    <w:abstractNumId w:val="9"/>
  </w:num>
  <w:num w:numId="38">
    <w:abstractNumId w:val="3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A63C80"/>
    <w:rsid w:val="0000403C"/>
    <w:rsid w:val="00010F97"/>
    <w:rsid w:val="00011E15"/>
    <w:rsid w:val="000136DB"/>
    <w:rsid w:val="0001372D"/>
    <w:rsid w:val="00014758"/>
    <w:rsid w:val="00014ACF"/>
    <w:rsid w:val="0001524F"/>
    <w:rsid w:val="000204AB"/>
    <w:rsid w:val="00023B0E"/>
    <w:rsid w:val="00027D9D"/>
    <w:rsid w:val="00030D30"/>
    <w:rsid w:val="000356E1"/>
    <w:rsid w:val="00035852"/>
    <w:rsid w:val="00036A0B"/>
    <w:rsid w:val="000463D5"/>
    <w:rsid w:val="000469E2"/>
    <w:rsid w:val="000524B5"/>
    <w:rsid w:val="00054325"/>
    <w:rsid w:val="0007449D"/>
    <w:rsid w:val="00076490"/>
    <w:rsid w:val="000773EE"/>
    <w:rsid w:val="00080009"/>
    <w:rsid w:val="00081BE2"/>
    <w:rsid w:val="0008543A"/>
    <w:rsid w:val="00091871"/>
    <w:rsid w:val="000A0F32"/>
    <w:rsid w:val="000A0FF0"/>
    <w:rsid w:val="000A310A"/>
    <w:rsid w:val="000A6FE8"/>
    <w:rsid w:val="000B1FC5"/>
    <w:rsid w:val="000B6BE3"/>
    <w:rsid w:val="000D445F"/>
    <w:rsid w:val="000D44B6"/>
    <w:rsid w:val="000D59E8"/>
    <w:rsid w:val="000E0988"/>
    <w:rsid w:val="000E5D10"/>
    <w:rsid w:val="000F3191"/>
    <w:rsid w:val="000F7767"/>
    <w:rsid w:val="0010177B"/>
    <w:rsid w:val="00116BFC"/>
    <w:rsid w:val="00116E35"/>
    <w:rsid w:val="00127864"/>
    <w:rsid w:val="00127B78"/>
    <w:rsid w:val="00134D0F"/>
    <w:rsid w:val="001356DA"/>
    <w:rsid w:val="001422C9"/>
    <w:rsid w:val="00142815"/>
    <w:rsid w:val="00155820"/>
    <w:rsid w:val="00161FC4"/>
    <w:rsid w:val="00171682"/>
    <w:rsid w:val="00172B47"/>
    <w:rsid w:val="00175035"/>
    <w:rsid w:val="00175408"/>
    <w:rsid w:val="0018241B"/>
    <w:rsid w:val="00186400"/>
    <w:rsid w:val="001A010B"/>
    <w:rsid w:val="001A0852"/>
    <w:rsid w:val="001A24C7"/>
    <w:rsid w:val="001A36DB"/>
    <w:rsid w:val="001B02BF"/>
    <w:rsid w:val="001B6442"/>
    <w:rsid w:val="001C12DD"/>
    <w:rsid w:val="001C2989"/>
    <w:rsid w:val="001D1B8C"/>
    <w:rsid w:val="001D3666"/>
    <w:rsid w:val="001D7134"/>
    <w:rsid w:val="001E2227"/>
    <w:rsid w:val="001E4763"/>
    <w:rsid w:val="001E6322"/>
    <w:rsid w:val="001E6D89"/>
    <w:rsid w:val="001F117E"/>
    <w:rsid w:val="001F422B"/>
    <w:rsid w:val="001F6CAA"/>
    <w:rsid w:val="001F72C7"/>
    <w:rsid w:val="002009D8"/>
    <w:rsid w:val="0020621A"/>
    <w:rsid w:val="00216863"/>
    <w:rsid w:val="00220A2F"/>
    <w:rsid w:val="002232F2"/>
    <w:rsid w:val="002234AD"/>
    <w:rsid w:val="00224297"/>
    <w:rsid w:val="00226A40"/>
    <w:rsid w:val="0023309D"/>
    <w:rsid w:val="00233A1E"/>
    <w:rsid w:val="0023632B"/>
    <w:rsid w:val="002420E5"/>
    <w:rsid w:val="002439D4"/>
    <w:rsid w:val="00245722"/>
    <w:rsid w:val="00255924"/>
    <w:rsid w:val="00255F69"/>
    <w:rsid w:val="00260613"/>
    <w:rsid w:val="002634D3"/>
    <w:rsid w:val="00276636"/>
    <w:rsid w:val="00277965"/>
    <w:rsid w:val="00287A6C"/>
    <w:rsid w:val="0029058B"/>
    <w:rsid w:val="0029292F"/>
    <w:rsid w:val="00292E7F"/>
    <w:rsid w:val="00294B7B"/>
    <w:rsid w:val="00296678"/>
    <w:rsid w:val="002A10F7"/>
    <w:rsid w:val="002A1B9F"/>
    <w:rsid w:val="002A317F"/>
    <w:rsid w:val="002A4CD8"/>
    <w:rsid w:val="002A4F08"/>
    <w:rsid w:val="002B3C6A"/>
    <w:rsid w:val="002C0E10"/>
    <w:rsid w:val="002D4DAB"/>
    <w:rsid w:val="002D72B8"/>
    <w:rsid w:val="002E15DF"/>
    <w:rsid w:val="002E35A4"/>
    <w:rsid w:val="002E689F"/>
    <w:rsid w:val="00301EE6"/>
    <w:rsid w:val="003029A5"/>
    <w:rsid w:val="00302B13"/>
    <w:rsid w:val="00305313"/>
    <w:rsid w:val="003124E2"/>
    <w:rsid w:val="00316C7E"/>
    <w:rsid w:val="003304A6"/>
    <w:rsid w:val="003313D2"/>
    <w:rsid w:val="00335420"/>
    <w:rsid w:val="003427EB"/>
    <w:rsid w:val="00342F63"/>
    <w:rsid w:val="00346828"/>
    <w:rsid w:val="00347AA9"/>
    <w:rsid w:val="00350CCB"/>
    <w:rsid w:val="003545B7"/>
    <w:rsid w:val="003549DA"/>
    <w:rsid w:val="003560AF"/>
    <w:rsid w:val="0036007A"/>
    <w:rsid w:val="00361079"/>
    <w:rsid w:val="003744E5"/>
    <w:rsid w:val="003801C0"/>
    <w:rsid w:val="00380292"/>
    <w:rsid w:val="00380D75"/>
    <w:rsid w:val="003861BB"/>
    <w:rsid w:val="00391813"/>
    <w:rsid w:val="003921B2"/>
    <w:rsid w:val="0039615D"/>
    <w:rsid w:val="003A3A8C"/>
    <w:rsid w:val="003A5E1A"/>
    <w:rsid w:val="003A7426"/>
    <w:rsid w:val="003B4D7A"/>
    <w:rsid w:val="003B73AC"/>
    <w:rsid w:val="003C1AD0"/>
    <w:rsid w:val="003C320D"/>
    <w:rsid w:val="003D5C37"/>
    <w:rsid w:val="003E1501"/>
    <w:rsid w:val="003E2CAA"/>
    <w:rsid w:val="003F0AD7"/>
    <w:rsid w:val="003F10BD"/>
    <w:rsid w:val="003F2950"/>
    <w:rsid w:val="003F4A50"/>
    <w:rsid w:val="003F4C89"/>
    <w:rsid w:val="003F5EDF"/>
    <w:rsid w:val="00401CA0"/>
    <w:rsid w:val="00404F81"/>
    <w:rsid w:val="00405642"/>
    <w:rsid w:val="00413D5A"/>
    <w:rsid w:val="004158B7"/>
    <w:rsid w:val="004200D8"/>
    <w:rsid w:val="00420798"/>
    <w:rsid w:val="00426718"/>
    <w:rsid w:val="00445D1B"/>
    <w:rsid w:val="004478AE"/>
    <w:rsid w:val="00450031"/>
    <w:rsid w:val="00454CF9"/>
    <w:rsid w:val="004561BC"/>
    <w:rsid w:val="00462F33"/>
    <w:rsid w:val="00467AFC"/>
    <w:rsid w:val="00471717"/>
    <w:rsid w:val="00471DC8"/>
    <w:rsid w:val="00474401"/>
    <w:rsid w:val="004748AE"/>
    <w:rsid w:val="0047638E"/>
    <w:rsid w:val="00483A6F"/>
    <w:rsid w:val="004A3606"/>
    <w:rsid w:val="004A3B62"/>
    <w:rsid w:val="004B5084"/>
    <w:rsid w:val="004C75E0"/>
    <w:rsid w:val="004D0B49"/>
    <w:rsid w:val="004D0F2E"/>
    <w:rsid w:val="004D4663"/>
    <w:rsid w:val="004D68C6"/>
    <w:rsid w:val="004D7BDD"/>
    <w:rsid w:val="004E3DF7"/>
    <w:rsid w:val="004E5167"/>
    <w:rsid w:val="004E5C52"/>
    <w:rsid w:val="00500054"/>
    <w:rsid w:val="005002C5"/>
    <w:rsid w:val="00501E53"/>
    <w:rsid w:val="005031EE"/>
    <w:rsid w:val="00511B77"/>
    <w:rsid w:val="00512A37"/>
    <w:rsid w:val="00523D31"/>
    <w:rsid w:val="00524A29"/>
    <w:rsid w:val="00524E3C"/>
    <w:rsid w:val="005257B6"/>
    <w:rsid w:val="00526893"/>
    <w:rsid w:val="005272B2"/>
    <w:rsid w:val="00540591"/>
    <w:rsid w:val="005425DD"/>
    <w:rsid w:val="0055027E"/>
    <w:rsid w:val="00550C97"/>
    <w:rsid w:val="00560876"/>
    <w:rsid w:val="00562307"/>
    <w:rsid w:val="0056446A"/>
    <w:rsid w:val="005715B0"/>
    <w:rsid w:val="00572982"/>
    <w:rsid w:val="0057670E"/>
    <w:rsid w:val="00581091"/>
    <w:rsid w:val="00582FF5"/>
    <w:rsid w:val="0058518F"/>
    <w:rsid w:val="00586007"/>
    <w:rsid w:val="00592179"/>
    <w:rsid w:val="00594115"/>
    <w:rsid w:val="0059621A"/>
    <w:rsid w:val="0059727C"/>
    <w:rsid w:val="005A3C31"/>
    <w:rsid w:val="005A5278"/>
    <w:rsid w:val="005B0E88"/>
    <w:rsid w:val="005B1A18"/>
    <w:rsid w:val="005B3213"/>
    <w:rsid w:val="005B54FF"/>
    <w:rsid w:val="005C4FCC"/>
    <w:rsid w:val="005D169A"/>
    <w:rsid w:val="005D1AC4"/>
    <w:rsid w:val="005D55D6"/>
    <w:rsid w:val="005D65D7"/>
    <w:rsid w:val="005E21AF"/>
    <w:rsid w:val="005E277C"/>
    <w:rsid w:val="005E3692"/>
    <w:rsid w:val="005F0656"/>
    <w:rsid w:val="005F2250"/>
    <w:rsid w:val="005F7422"/>
    <w:rsid w:val="006071D4"/>
    <w:rsid w:val="00610A26"/>
    <w:rsid w:val="006111E5"/>
    <w:rsid w:val="00614258"/>
    <w:rsid w:val="0061651C"/>
    <w:rsid w:val="006172BB"/>
    <w:rsid w:val="00627AD9"/>
    <w:rsid w:val="00633465"/>
    <w:rsid w:val="00641DAA"/>
    <w:rsid w:val="0064494D"/>
    <w:rsid w:val="00644C28"/>
    <w:rsid w:val="006450EC"/>
    <w:rsid w:val="00646451"/>
    <w:rsid w:val="006508DD"/>
    <w:rsid w:val="006509E8"/>
    <w:rsid w:val="00653965"/>
    <w:rsid w:val="00653B0C"/>
    <w:rsid w:val="00663AD6"/>
    <w:rsid w:val="0066627A"/>
    <w:rsid w:val="00671927"/>
    <w:rsid w:val="006751B7"/>
    <w:rsid w:val="006802E3"/>
    <w:rsid w:val="00681785"/>
    <w:rsid w:val="00683C23"/>
    <w:rsid w:val="006850AE"/>
    <w:rsid w:val="006876F4"/>
    <w:rsid w:val="00697715"/>
    <w:rsid w:val="006B3B5B"/>
    <w:rsid w:val="006B4342"/>
    <w:rsid w:val="006C4AF4"/>
    <w:rsid w:val="006C78B3"/>
    <w:rsid w:val="006D0CB0"/>
    <w:rsid w:val="006D323B"/>
    <w:rsid w:val="006D4B5F"/>
    <w:rsid w:val="006E0C1F"/>
    <w:rsid w:val="006E5596"/>
    <w:rsid w:val="00702DE2"/>
    <w:rsid w:val="00703C05"/>
    <w:rsid w:val="0071017C"/>
    <w:rsid w:val="00710E4D"/>
    <w:rsid w:val="00715B40"/>
    <w:rsid w:val="00716985"/>
    <w:rsid w:val="00717E33"/>
    <w:rsid w:val="007210F1"/>
    <w:rsid w:val="00723994"/>
    <w:rsid w:val="00727DA2"/>
    <w:rsid w:val="007332D2"/>
    <w:rsid w:val="00741DD2"/>
    <w:rsid w:val="00743D2D"/>
    <w:rsid w:val="00746085"/>
    <w:rsid w:val="007501B8"/>
    <w:rsid w:val="00752F2E"/>
    <w:rsid w:val="00756F1A"/>
    <w:rsid w:val="00757174"/>
    <w:rsid w:val="007723F8"/>
    <w:rsid w:val="00773DAD"/>
    <w:rsid w:val="00777801"/>
    <w:rsid w:val="00780218"/>
    <w:rsid w:val="00780BE6"/>
    <w:rsid w:val="007824F4"/>
    <w:rsid w:val="00797782"/>
    <w:rsid w:val="007A4831"/>
    <w:rsid w:val="007B1A3D"/>
    <w:rsid w:val="007B2C93"/>
    <w:rsid w:val="007B3C22"/>
    <w:rsid w:val="007B7319"/>
    <w:rsid w:val="007C0B7B"/>
    <w:rsid w:val="007C3CB5"/>
    <w:rsid w:val="007C7AA6"/>
    <w:rsid w:val="007D27EF"/>
    <w:rsid w:val="007D2DA7"/>
    <w:rsid w:val="007D5920"/>
    <w:rsid w:val="007D7851"/>
    <w:rsid w:val="007D7D28"/>
    <w:rsid w:val="007E1183"/>
    <w:rsid w:val="007F4F60"/>
    <w:rsid w:val="007F651A"/>
    <w:rsid w:val="007F6917"/>
    <w:rsid w:val="00803D98"/>
    <w:rsid w:val="0080631D"/>
    <w:rsid w:val="008171F5"/>
    <w:rsid w:val="00820C7A"/>
    <w:rsid w:val="008227C4"/>
    <w:rsid w:val="008232AF"/>
    <w:rsid w:val="008260FE"/>
    <w:rsid w:val="00830229"/>
    <w:rsid w:val="00830864"/>
    <w:rsid w:val="00836289"/>
    <w:rsid w:val="0086078F"/>
    <w:rsid w:val="008610B6"/>
    <w:rsid w:val="00861DA5"/>
    <w:rsid w:val="008663BB"/>
    <w:rsid w:val="008719D6"/>
    <w:rsid w:val="00871D51"/>
    <w:rsid w:val="00873E28"/>
    <w:rsid w:val="008820D8"/>
    <w:rsid w:val="00885733"/>
    <w:rsid w:val="00886480"/>
    <w:rsid w:val="0089243A"/>
    <w:rsid w:val="008A07F9"/>
    <w:rsid w:val="008A28B4"/>
    <w:rsid w:val="008A6E2B"/>
    <w:rsid w:val="008B2174"/>
    <w:rsid w:val="008B2E4B"/>
    <w:rsid w:val="008C4327"/>
    <w:rsid w:val="008D2919"/>
    <w:rsid w:val="008D348F"/>
    <w:rsid w:val="008E03CA"/>
    <w:rsid w:val="008E511B"/>
    <w:rsid w:val="008F3D6D"/>
    <w:rsid w:val="008F47E8"/>
    <w:rsid w:val="008F499F"/>
    <w:rsid w:val="00901A9B"/>
    <w:rsid w:val="00907ECB"/>
    <w:rsid w:val="00911C0A"/>
    <w:rsid w:val="009134AE"/>
    <w:rsid w:val="00915CAC"/>
    <w:rsid w:val="009160B7"/>
    <w:rsid w:val="00920DE4"/>
    <w:rsid w:val="009222E8"/>
    <w:rsid w:val="0092492F"/>
    <w:rsid w:val="009255EC"/>
    <w:rsid w:val="00936353"/>
    <w:rsid w:val="0094212D"/>
    <w:rsid w:val="009421FD"/>
    <w:rsid w:val="00944273"/>
    <w:rsid w:val="00946489"/>
    <w:rsid w:val="00950E62"/>
    <w:rsid w:val="009568A0"/>
    <w:rsid w:val="009615FF"/>
    <w:rsid w:val="00961C6C"/>
    <w:rsid w:val="00962B38"/>
    <w:rsid w:val="00970245"/>
    <w:rsid w:val="009734E5"/>
    <w:rsid w:val="00973B6E"/>
    <w:rsid w:val="009756BE"/>
    <w:rsid w:val="009803FA"/>
    <w:rsid w:val="00996C51"/>
    <w:rsid w:val="009A1FBD"/>
    <w:rsid w:val="009A2A1E"/>
    <w:rsid w:val="009A4BAD"/>
    <w:rsid w:val="009B6790"/>
    <w:rsid w:val="009C1476"/>
    <w:rsid w:val="009C6BD5"/>
    <w:rsid w:val="009C750A"/>
    <w:rsid w:val="009C7ECB"/>
    <w:rsid w:val="009E0115"/>
    <w:rsid w:val="009E0B2D"/>
    <w:rsid w:val="009F201B"/>
    <w:rsid w:val="009F5ABA"/>
    <w:rsid w:val="00A04708"/>
    <w:rsid w:val="00A05B49"/>
    <w:rsid w:val="00A10FCD"/>
    <w:rsid w:val="00A17090"/>
    <w:rsid w:val="00A17858"/>
    <w:rsid w:val="00A21270"/>
    <w:rsid w:val="00A215DC"/>
    <w:rsid w:val="00A22717"/>
    <w:rsid w:val="00A22E7C"/>
    <w:rsid w:val="00A26716"/>
    <w:rsid w:val="00A26A02"/>
    <w:rsid w:val="00A271FC"/>
    <w:rsid w:val="00A30779"/>
    <w:rsid w:val="00A337B4"/>
    <w:rsid w:val="00A36D4D"/>
    <w:rsid w:val="00A515D2"/>
    <w:rsid w:val="00A52D10"/>
    <w:rsid w:val="00A5500E"/>
    <w:rsid w:val="00A57B2C"/>
    <w:rsid w:val="00A63C80"/>
    <w:rsid w:val="00A655E5"/>
    <w:rsid w:val="00A66B01"/>
    <w:rsid w:val="00A733E3"/>
    <w:rsid w:val="00A74A07"/>
    <w:rsid w:val="00A76F9C"/>
    <w:rsid w:val="00A80061"/>
    <w:rsid w:val="00A80A90"/>
    <w:rsid w:val="00A84DE0"/>
    <w:rsid w:val="00A85705"/>
    <w:rsid w:val="00A862D7"/>
    <w:rsid w:val="00A913DD"/>
    <w:rsid w:val="00A93B98"/>
    <w:rsid w:val="00A9451D"/>
    <w:rsid w:val="00AB13E8"/>
    <w:rsid w:val="00AB79A5"/>
    <w:rsid w:val="00AC2111"/>
    <w:rsid w:val="00AC4900"/>
    <w:rsid w:val="00AD0D9B"/>
    <w:rsid w:val="00AD4974"/>
    <w:rsid w:val="00AF1502"/>
    <w:rsid w:val="00AF267B"/>
    <w:rsid w:val="00AF2983"/>
    <w:rsid w:val="00AF3DCC"/>
    <w:rsid w:val="00AF4E26"/>
    <w:rsid w:val="00B04D71"/>
    <w:rsid w:val="00B05486"/>
    <w:rsid w:val="00B0642D"/>
    <w:rsid w:val="00B12659"/>
    <w:rsid w:val="00B22D4A"/>
    <w:rsid w:val="00B2461D"/>
    <w:rsid w:val="00B319A2"/>
    <w:rsid w:val="00B3579E"/>
    <w:rsid w:val="00B426B3"/>
    <w:rsid w:val="00B42E41"/>
    <w:rsid w:val="00B468C4"/>
    <w:rsid w:val="00B51242"/>
    <w:rsid w:val="00B52DA9"/>
    <w:rsid w:val="00B567AF"/>
    <w:rsid w:val="00B66C14"/>
    <w:rsid w:val="00B70902"/>
    <w:rsid w:val="00B7177E"/>
    <w:rsid w:val="00B723F9"/>
    <w:rsid w:val="00B73A53"/>
    <w:rsid w:val="00B74912"/>
    <w:rsid w:val="00B82E1F"/>
    <w:rsid w:val="00BA22A7"/>
    <w:rsid w:val="00BA57CE"/>
    <w:rsid w:val="00BA6721"/>
    <w:rsid w:val="00BA6918"/>
    <w:rsid w:val="00BA71B4"/>
    <w:rsid w:val="00BB018D"/>
    <w:rsid w:val="00BB0A1C"/>
    <w:rsid w:val="00BB2575"/>
    <w:rsid w:val="00BB5417"/>
    <w:rsid w:val="00BB7CDA"/>
    <w:rsid w:val="00BC0B3B"/>
    <w:rsid w:val="00BC2232"/>
    <w:rsid w:val="00BC2DC9"/>
    <w:rsid w:val="00BC2E36"/>
    <w:rsid w:val="00BC3494"/>
    <w:rsid w:val="00BC5E2E"/>
    <w:rsid w:val="00BC6906"/>
    <w:rsid w:val="00BD15EE"/>
    <w:rsid w:val="00BD16A6"/>
    <w:rsid w:val="00BD1ED6"/>
    <w:rsid w:val="00BD38F4"/>
    <w:rsid w:val="00BD5E73"/>
    <w:rsid w:val="00BE3B5B"/>
    <w:rsid w:val="00BE47E6"/>
    <w:rsid w:val="00BE6261"/>
    <w:rsid w:val="00C10A30"/>
    <w:rsid w:val="00C10E7D"/>
    <w:rsid w:val="00C11D5A"/>
    <w:rsid w:val="00C11D5F"/>
    <w:rsid w:val="00C13D2B"/>
    <w:rsid w:val="00C242ED"/>
    <w:rsid w:val="00C31D43"/>
    <w:rsid w:val="00C32433"/>
    <w:rsid w:val="00C32DD8"/>
    <w:rsid w:val="00C341DE"/>
    <w:rsid w:val="00C34432"/>
    <w:rsid w:val="00C34B1D"/>
    <w:rsid w:val="00C421F6"/>
    <w:rsid w:val="00C427ED"/>
    <w:rsid w:val="00C444E7"/>
    <w:rsid w:val="00C501F7"/>
    <w:rsid w:val="00C638E0"/>
    <w:rsid w:val="00C65810"/>
    <w:rsid w:val="00C70CB5"/>
    <w:rsid w:val="00C737B5"/>
    <w:rsid w:val="00C76D9A"/>
    <w:rsid w:val="00C8249E"/>
    <w:rsid w:val="00C84A3E"/>
    <w:rsid w:val="00C86568"/>
    <w:rsid w:val="00C95176"/>
    <w:rsid w:val="00CA25CE"/>
    <w:rsid w:val="00CA317B"/>
    <w:rsid w:val="00CB3961"/>
    <w:rsid w:val="00CB3FD8"/>
    <w:rsid w:val="00CB5A62"/>
    <w:rsid w:val="00CB6451"/>
    <w:rsid w:val="00CC19B2"/>
    <w:rsid w:val="00CC299B"/>
    <w:rsid w:val="00CC546E"/>
    <w:rsid w:val="00CD087E"/>
    <w:rsid w:val="00CD2B88"/>
    <w:rsid w:val="00CD2E8C"/>
    <w:rsid w:val="00CD61A5"/>
    <w:rsid w:val="00CD7D08"/>
    <w:rsid w:val="00CE0E7B"/>
    <w:rsid w:val="00CE10C9"/>
    <w:rsid w:val="00CE35FA"/>
    <w:rsid w:val="00CE4AD3"/>
    <w:rsid w:val="00CE6974"/>
    <w:rsid w:val="00CF00FD"/>
    <w:rsid w:val="00CF2A0E"/>
    <w:rsid w:val="00CF5CBC"/>
    <w:rsid w:val="00CF75FA"/>
    <w:rsid w:val="00CF7BD6"/>
    <w:rsid w:val="00D03289"/>
    <w:rsid w:val="00D1366A"/>
    <w:rsid w:val="00D15F2E"/>
    <w:rsid w:val="00D301C8"/>
    <w:rsid w:val="00D35654"/>
    <w:rsid w:val="00D451DC"/>
    <w:rsid w:val="00D45569"/>
    <w:rsid w:val="00D47790"/>
    <w:rsid w:val="00D52535"/>
    <w:rsid w:val="00D552AA"/>
    <w:rsid w:val="00D560E5"/>
    <w:rsid w:val="00D66F47"/>
    <w:rsid w:val="00D907AA"/>
    <w:rsid w:val="00DA3796"/>
    <w:rsid w:val="00DB2B89"/>
    <w:rsid w:val="00DB467E"/>
    <w:rsid w:val="00DB60A6"/>
    <w:rsid w:val="00DC1CD0"/>
    <w:rsid w:val="00DC3DBE"/>
    <w:rsid w:val="00DC58B9"/>
    <w:rsid w:val="00DC6991"/>
    <w:rsid w:val="00DC6DA5"/>
    <w:rsid w:val="00DC73D4"/>
    <w:rsid w:val="00DD063E"/>
    <w:rsid w:val="00DD7888"/>
    <w:rsid w:val="00DF1539"/>
    <w:rsid w:val="00DF3184"/>
    <w:rsid w:val="00DF7BA4"/>
    <w:rsid w:val="00E05228"/>
    <w:rsid w:val="00E07AE1"/>
    <w:rsid w:val="00E127DD"/>
    <w:rsid w:val="00E12D52"/>
    <w:rsid w:val="00E16957"/>
    <w:rsid w:val="00E16CE6"/>
    <w:rsid w:val="00E203B6"/>
    <w:rsid w:val="00E2065F"/>
    <w:rsid w:val="00E21691"/>
    <w:rsid w:val="00E243FB"/>
    <w:rsid w:val="00E300CC"/>
    <w:rsid w:val="00E31AE4"/>
    <w:rsid w:val="00E326A8"/>
    <w:rsid w:val="00E33DBE"/>
    <w:rsid w:val="00E3555C"/>
    <w:rsid w:val="00E43F3E"/>
    <w:rsid w:val="00E464BB"/>
    <w:rsid w:val="00E47040"/>
    <w:rsid w:val="00E5083F"/>
    <w:rsid w:val="00E529B0"/>
    <w:rsid w:val="00E6306B"/>
    <w:rsid w:val="00E70D3B"/>
    <w:rsid w:val="00E7100B"/>
    <w:rsid w:val="00E72ADD"/>
    <w:rsid w:val="00E742A6"/>
    <w:rsid w:val="00E7728A"/>
    <w:rsid w:val="00E814FA"/>
    <w:rsid w:val="00E82BAD"/>
    <w:rsid w:val="00E83537"/>
    <w:rsid w:val="00E849A6"/>
    <w:rsid w:val="00E90B21"/>
    <w:rsid w:val="00E93261"/>
    <w:rsid w:val="00E94F68"/>
    <w:rsid w:val="00E9709D"/>
    <w:rsid w:val="00E972B1"/>
    <w:rsid w:val="00EA191B"/>
    <w:rsid w:val="00EA191C"/>
    <w:rsid w:val="00EA1CA0"/>
    <w:rsid w:val="00EA7072"/>
    <w:rsid w:val="00EB534D"/>
    <w:rsid w:val="00EB64B9"/>
    <w:rsid w:val="00EC41D0"/>
    <w:rsid w:val="00ED469C"/>
    <w:rsid w:val="00ED46DE"/>
    <w:rsid w:val="00ED471E"/>
    <w:rsid w:val="00ED70B6"/>
    <w:rsid w:val="00EE2D7C"/>
    <w:rsid w:val="00EE54C5"/>
    <w:rsid w:val="00EE5D42"/>
    <w:rsid w:val="00EE7EE9"/>
    <w:rsid w:val="00F00D40"/>
    <w:rsid w:val="00F038C3"/>
    <w:rsid w:val="00F07B7C"/>
    <w:rsid w:val="00F104A9"/>
    <w:rsid w:val="00F179B0"/>
    <w:rsid w:val="00F25CFA"/>
    <w:rsid w:val="00F26A26"/>
    <w:rsid w:val="00F34244"/>
    <w:rsid w:val="00F343E0"/>
    <w:rsid w:val="00F40D66"/>
    <w:rsid w:val="00F42BBF"/>
    <w:rsid w:val="00F5396E"/>
    <w:rsid w:val="00F6006B"/>
    <w:rsid w:val="00F60BC3"/>
    <w:rsid w:val="00F62BFD"/>
    <w:rsid w:val="00F66BA1"/>
    <w:rsid w:val="00F725F3"/>
    <w:rsid w:val="00F72AD8"/>
    <w:rsid w:val="00F748C2"/>
    <w:rsid w:val="00F84B4B"/>
    <w:rsid w:val="00F87D6C"/>
    <w:rsid w:val="00F9329E"/>
    <w:rsid w:val="00F95103"/>
    <w:rsid w:val="00FA22E3"/>
    <w:rsid w:val="00FB6C1F"/>
    <w:rsid w:val="00FB6D68"/>
    <w:rsid w:val="00FB6F6E"/>
    <w:rsid w:val="00FB7658"/>
    <w:rsid w:val="00FC7DA2"/>
    <w:rsid w:val="00FD1058"/>
    <w:rsid w:val="00FD27C1"/>
    <w:rsid w:val="00FE0C8D"/>
    <w:rsid w:val="00FE1746"/>
    <w:rsid w:val="00FE3FED"/>
    <w:rsid w:val="00FE6ABB"/>
    <w:rsid w:val="00FE79A1"/>
    <w:rsid w:val="00FF07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757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0F"/>
    <w:pPr>
      <w:spacing w:line="360" w:lineRule="auto"/>
    </w:pPr>
    <w:rPr>
      <w:rFonts w:ascii="Calibri" w:hAnsi="Calibri"/>
      <w:lang w:val="en-GB"/>
    </w:rPr>
  </w:style>
  <w:style w:type="paragraph" w:styleId="Heading1">
    <w:name w:val="heading 1"/>
    <w:basedOn w:val="Normal"/>
    <w:next w:val="Normal"/>
    <w:link w:val="Heading1Char"/>
    <w:uiPriority w:val="9"/>
    <w:qFormat/>
    <w:rsid w:val="003F5EDF"/>
    <w:pPr>
      <w:keepNext/>
      <w:keepLines/>
      <w:spacing w:before="480"/>
      <w:jc w:val="center"/>
      <w:outlineLvl w:val="0"/>
    </w:pPr>
    <w:rPr>
      <w:rFonts w:asciiTheme="majorHAnsi" w:eastAsiaTheme="majorEastAsia" w:hAnsiTheme="majorHAnsi" w:cstheme="majorBidi"/>
      <w:b/>
      <w:bCs/>
      <w:color w:val="345A8A" w:themeColor="accent1" w:themeShade="B5"/>
      <w:sz w:val="36"/>
      <w:szCs w:val="32"/>
    </w:rPr>
  </w:style>
  <w:style w:type="paragraph" w:styleId="Heading2">
    <w:name w:val="heading 2"/>
    <w:basedOn w:val="Normal"/>
    <w:next w:val="Normal"/>
    <w:link w:val="Heading2Char"/>
    <w:uiPriority w:val="9"/>
    <w:unhideWhenUsed/>
    <w:qFormat/>
    <w:rsid w:val="006850AE"/>
    <w:pPr>
      <w:keepNext/>
      <w:keepLines/>
      <w:spacing w:before="200"/>
      <w:jc w:val="center"/>
      <w:outlineLvl w:val="1"/>
    </w:pPr>
    <w:rPr>
      <w:rFonts w:eastAsiaTheme="majorEastAsia" w:cstheme="majorBidi"/>
      <w:b/>
      <w:bCs/>
      <w:color w:val="4F81BD" w:themeColor="accent1"/>
      <w:sz w:val="32"/>
      <w:szCs w:val="28"/>
    </w:rPr>
  </w:style>
  <w:style w:type="paragraph" w:styleId="Heading3">
    <w:name w:val="heading 3"/>
    <w:basedOn w:val="Normal"/>
    <w:next w:val="Normal"/>
    <w:link w:val="Heading3Char"/>
    <w:uiPriority w:val="9"/>
    <w:unhideWhenUsed/>
    <w:qFormat/>
    <w:rsid w:val="003F4C89"/>
    <w:pPr>
      <w:keepNext/>
      <w:keepLines/>
      <w:spacing w:before="200"/>
      <w:outlineLvl w:val="2"/>
    </w:pPr>
    <w:rPr>
      <w:rFonts w:eastAsiaTheme="majorEastAsia" w:cstheme="majorBidi"/>
      <w:b/>
      <w:bCs/>
      <w:color w:val="4F81BD" w:themeColor="accent1"/>
      <w:sz w:val="28"/>
    </w:rPr>
  </w:style>
  <w:style w:type="paragraph" w:styleId="Heading4">
    <w:name w:val="heading 4"/>
    <w:basedOn w:val="Normal"/>
    <w:next w:val="Normal"/>
    <w:link w:val="Heading4Char"/>
    <w:uiPriority w:val="9"/>
    <w:unhideWhenUsed/>
    <w:qFormat/>
    <w:rsid w:val="003F4C89"/>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011E15"/>
    <w:pPr>
      <w:keepNext/>
      <w:keepLines/>
      <w:spacing w:before="200"/>
      <w:outlineLvl w:val="4"/>
    </w:pPr>
    <w:rPr>
      <w:rFonts w:asciiTheme="majorHAnsi" w:eastAsiaTheme="majorEastAsia" w:hAnsiTheme="majorHAnsi" w:cstheme="majorBidi"/>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EDF"/>
    <w:rPr>
      <w:rFonts w:asciiTheme="majorHAnsi" w:eastAsiaTheme="majorEastAsia" w:hAnsiTheme="majorHAnsi" w:cstheme="majorBidi"/>
      <w:b/>
      <w:bCs/>
      <w:color w:val="345A8A" w:themeColor="accent1" w:themeShade="B5"/>
      <w:sz w:val="36"/>
      <w:szCs w:val="32"/>
      <w:lang w:val="en-GB"/>
    </w:rPr>
  </w:style>
  <w:style w:type="character" w:customStyle="1" w:styleId="Heading2Char">
    <w:name w:val="Heading 2 Char"/>
    <w:basedOn w:val="DefaultParagraphFont"/>
    <w:link w:val="Heading2"/>
    <w:uiPriority w:val="9"/>
    <w:rsid w:val="006850AE"/>
    <w:rPr>
      <w:rFonts w:ascii="Calibri" w:eastAsiaTheme="majorEastAsia" w:hAnsi="Calibri" w:cstheme="majorBidi"/>
      <w:b/>
      <w:bCs/>
      <w:color w:val="4F81BD" w:themeColor="accent1"/>
      <w:sz w:val="32"/>
      <w:szCs w:val="28"/>
      <w:lang w:val="en-GB"/>
    </w:rPr>
  </w:style>
  <w:style w:type="character" w:customStyle="1" w:styleId="Heading3Char">
    <w:name w:val="Heading 3 Char"/>
    <w:basedOn w:val="DefaultParagraphFont"/>
    <w:link w:val="Heading3"/>
    <w:uiPriority w:val="9"/>
    <w:rsid w:val="003F4C89"/>
    <w:rPr>
      <w:rFonts w:ascii="Calibri" w:eastAsiaTheme="majorEastAsia" w:hAnsi="Calibri" w:cstheme="majorBidi"/>
      <w:b/>
      <w:bCs/>
      <w:color w:val="4F81BD" w:themeColor="accent1"/>
      <w:sz w:val="28"/>
      <w:lang w:val="en-GB"/>
    </w:rPr>
  </w:style>
  <w:style w:type="paragraph" w:styleId="TOCHeading">
    <w:name w:val="TOC Heading"/>
    <w:basedOn w:val="Heading1"/>
    <w:next w:val="Normal"/>
    <w:uiPriority w:val="39"/>
    <w:unhideWhenUsed/>
    <w:qFormat/>
    <w:rsid w:val="00A63C80"/>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A63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C80"/>
    <w:rPr>
      <w:rFonts w:ascii="Lucida Grande" w:hAnsi="Lucida Grande" w:cs="Lucida Grande"/>
      <w:sz w:val="18"/>
      <w:szCs w:val="18"/>
      <w:lang w:val="en-GB"/>
    </w:rPr>
  </w:style>
  <w:style w:type="paragraph" w:styleId="TOC1">
    <w:name w:val="toc 1"/>
    <w:basedOn w:val="Normal"/>
    <w:next w:val="Normal"/>
    <w:autoRedefine/>
    <w:uiPriority w:val="39"/>
    <w:unhideWhenUsed/>
    <w:rsid w:val="00A63C80"/>
    <w:pPr>
      <w:spacing w:before="120"/>
    </w:pPr>
    <w:rPr>
      <w:b/>
    </w:rPr>
  </w:style>
  <w:style w:type="paragraph" w:styleId="TOC2">
    <w:name w:val="toc 2"/>
    <w:basedOn w:val="Normal"/>
    <w:next w:val="Normal"/>
    <w:autoRedefine/>
    <w:uiPriority w:val="39"/>
    <w:unhideWhenUsed/>
    <w:rsid w:val="00AC2111"/>
    <w:pPr>
      <w:tabs>
        <w:tab w:val="right" w:leader="dot" w:pos="7822"/>
      </w:tabs>
      <w:ind w:left="240"/>
    </w:pPr>
    <w:rPr>
      <w:b/>
      <w:sz w:val="22"/>
      <w:szCs w:val="22"/>
    </w:rPr>
  </w:style>
  <w:style w:type="paragraph" w:styleId="TOC3">
    <w:name w:val="toc 3"/>
    <w:basedOn w:val="Normal"/>
    <w:next w:val="Normal"/>
    <w:autoRedefine/>
    <w:uiPriority w:val="39"/>
    <w:unhideWhenUsed/>
    <w:rsid w:val="00A63C80"/>
    <w:pPr>
      <w:ind w:left="480"/>
    </w:pPr>
    <w:rPr>
      <w:sz w:val="22"/>
      <w:szCs w:val="22"/>
    </w:rPr>
  </w:style>
  <w:style w:type="paragraph" w:styleId="TOC4">
    <w:name w:val="toc 4"/>
    <w:basedOn w:val="Normal"/>
    <w:next w:val="Normal"/>
    <w:autoRedefine/>
    <w:uiPriority w:val="39"/>
    <w:unhideWhenUsed/>
    <w:rsid w:val="00A63C80"/>
    <w:pPr>
      <w:ind w:left="720"/>
    </w:pPr>
    <w:rPr>
      <w:sz w:val="20"/>
      <w:szCs w:val="20"/>
    </w:rPr>
  </w:style>
  <w:style w:type="paragraph" w:styleId="TOC5">
    <w:name w:val="toc 5"/>
    <w:basedOn w:val="Normal"/>
    <w:next w:val="Normal"/>
    <w:autoRedefine/>
    <w:uiPriority w:val="39"/>
    <w:unhideWhenUsed/>
    <w:rsid w:val="00A63C80"/>
    <w:pPr>
      <w:ind w:left="960"/>
    </w:pPr>
    <w:rPr>
      <w:sz w:val="20"/>
      <w:szCs w:val="20"/>
    </w:rPr>
  </w:style>
  <w:style w:type="paragraph" w:styleId="TOC6">
    <w:name w:val="toc 6"/>
    <w:basedOn w:val="Normal"/>
    <w:next w:val="Normal"/>
    <w:autoRedefine/>
    <w:uiPriority w:val="39"/>
    <w:unhideWhenUsed/>
    <w:rsid w:val="00A63C80"/>
    <w:pPr>
      <w:ind w:left="1200"/>
    </w:pPr>
    <w:rPr>
      <w:sz w:val="20"/>
      <w:szCs w:val="20"/>
    </w:rPr>
  </w:style>
  <w:style w:type="paragraph" w:styleId="TOC7">
    <w:name w:val="toc 7"/>
    <w:basedOn w:val="Normal"/>
    <w:next w:val="Normal"/>
    <w:autoRedefine/>
    <w:uiPriority w:val="39"/>
    <w:unhideWhenUsed/>
    <w:rsid w:val="00A63C80"/>
    <w:pPr>
      <w:ind w:left="1440"/>
    </w:pPr>
    <w:rPr>
      <w:sz w:val="20"/>
      <w:szCs w:val="20"/>
    </w:rPr>
  </w:style>
  <w:style w:type="paragraph" w:styleId="TOC8">
    <w:name w:val="toc 8"/>
    <w:basedOn w:val="Normal"/>
    <w:next w:val="Normal"/>
    <w:autoRedefine/>
    <w:uiPriority w:val="39"/>
    <w:unhideWhenUsed/>
    <w:rsid w:val="00A63C80"/>
    <w:pPr>
      <w:ind w:left="1680"/>
    </w:pPr>
    <w:rPr>
      <w:sz w:val="20"/>
      <w:szCs w:val="20"/>
    </w:rPr>
  </w:style>
  <w:style w:type="paragraph" w:styleId="TOC9">
    <w:name w:val="toc 9"/>
    <w:basedOn w:val="Normal"/>
    <w:next w:val="Normal"/>
    <w:autoRedefine/>
    <w:uiPriority w:val="39"/>
    <w:unhideWhenUsed/>
    <w:rsid w:val="00A63C80"/>
    <w:pPr>
      <w:ind w:left="1920"/>
    </w:pPr>
    <w:rPr>
      <w:sz w:val="20"/>
      <w:szCs w:val="20"/>
    </w:rPr>
  </w:style>
  <w:style w:type="paragraph" w:styleId="Header">
    <w:name w:val="header"/>
    <w:basedOn w:val="Normal"/>
    <w:link w:val="HeaderChar"/>
    <w:uiPriority w:val="99"/>
    <w:unhideWhenUsed/>
    <w:rsid w:val="00B7177E"/>
    <w:pPr>
      <w:tabs>
        <w:tab w:val="center" w:pos="4320"/>
        <w:tab w:val="right" w:pos="8640"/>
      </w:tabs>
    </w:pPr>
  </w:style>
  <w:style w:type="character" w:customStyle="1" w:styleId="HeaderChar">
    <w:name w:val="Header Char"/>
    <w:basedOn w:val="DefaultParagraphFont"/>
    <w:link w:val="Header"/>
    <w:uiPriority w:val="99"/>
    <w:rsid w:val="00B7177E"/>
    <w:rPr>
      <w:lang w:val="en-GB"/>
    </w:rPr>
  </w:style>
  <w:style w:type="character" w:styleId="PageNumber">
    <w:name w:val="page number"/>
    <w:basedOn w:val="DefaultParagraphFont"/>
    <w:uiPriority w:val="99"/>
    <w:semiHidden/>
    <w:unhideWhenUsed/>
    <w:rsid w:val="00B7177E"/>
  </w:style>
  <w:style w:type="character" w:customStyle="1" w:styleId="FootnoteTextChar">
    <w:name w:val="Footnote Text Char"/>
    <w:basedOn w:val="DefaultParagraphFont"/>
    <w:link w:val="FootnoteText"/>
    <w:uiPriority w:val="99"/>
    <w:rsid w:val="00B7177E"/>
    <w:rPr>
      <w:rFonts w:eastAsiaTheme="minorHAnsi"/>
      <w:sz w:val="20"/>
      <w:szCs w:val="20"/>
      <w:lang w:val="en-GB"/>
    </w:rPr>
  </w:style>
  <w:style w:type="paragraph" w:styleId="FootnoteText">
    <w:name w:val="footnote text"/>
    <w:basedOn w:val="Normal"/>
    <w:link w:val="FootnoteTextChar"/>
    <w:uiPriority w:val="99"/>
    <w:unhideWhenUsed/>
    <w:rsid w:val="00B7177E"/>
    <w:rPr>
      <w:rFonts w:eastAsiaTheme="minorHAnsi"/>
      <w:sz w:val="20"/>
      <w:szCs w:val="20"/>
    </w:rPr>
  </w:style>
  <w:style w:type="character" w:customStyle="1" w:styleId="Heading4Char">
    <w:name w:val="Heading 4 Char"/>
    <w:basedOn w:val="DefaultParagraphFont"/>
    <w:link w:val="Heading4"/>
    <w:uiPriority w:val="9"/>
    <w:rsid w:val="003F4C89"/>
    <w:rPr>
      <w:rFonts w:asciiTheme="majorHAnsi" w:eastAsiaTheme="majorEastAsia" w:hAnsiTheme="majorHAnsi" w:cstheme="majorBidi"/>
      <w:b/>
      <w:bCs/>
      <w:i/>
      <w:iCs/>
      <w:color w:val="4F81BD" w:themeColor="accent1"/>
      <w:szCs w:val="22"/>
      <w:lang w:val="en-GB"/>
    </w:rPr>
  </w:style>
  <w:style w:type="character" w:styleId="FootnoteReference">
    <w:name w:val="footnote reference"/>
    <w:basedOn w:val="DefaultParagraphFont"/>
    <w:uiPriority w:val="99"/>
    <w:unhideWhenUsed/>
    <w:rsid w:val="00A26A02"/>
    <w:rPr>
      <w:vertAlign w:val="superscript"/>
    </w:rPr>
  </w:style>
  <w:style w:type="paragraph" w:styleId="Bibliography">
    <w:name w:val="Bibliography"/>
    <w:basedOn w:val="Normal"/>
    <w:next w:val="Normal"/>
    <w:uiPriority w:val="37"/>
    <w:unhideWhenUsed/>
    <w:rsid w:val="00A26A02"/>
    <w:pPr>
      <w:spacing w:after="200" w:line="276" w:lineRule="auto"/>
    </w:pPr>
    <w:rPr>
      <w:rFonts w:eastAsiaTheme="minorHAnsi"/>
      <w:sz w:val="22"/>
      <w:szCs w:val="22"/>
    </w:rPr>
  </w:style>
  <w:style w:type="paragraph" w:styleId="Footer">
    <w:name w:val="footer"/>
    <w:basedOn w:val="Normal"/>
    <w:link w:val="FooterChar"/>
    <w:uiPriority w:val="99"/>
    <w:unhideWhenUsed/>
    <w:rsid w:val="00A26A02"/>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A26A02"/>
    <w:rPr>
      <w:rFonts w:eastAsiaTheme="minorHAnsi"/>
      <w:sz w:val="22"/>
      <w:szCs w:val="22"/>
      <w:lang w:val="en-GB"/>
    </w:rPr>
  </w:style>
  <w:style w:type="paragraph" w:customStyle="1" w:styleId="Style1">
    <w:name w:val="Style1"/>
    <w:basedOn w:val="Heading4"/>
    <w:qFormat/>
    <w:rsid w:val="00A26A02"/>
    <w:pPr>
      <w:spacing w:line="360" w:lineRule="auto"/>
    </w:pPr>
    <w:rPr>
      <w:rFonts w:asciiTheme="minorHAnsi" w:hAnsiTheme="minorHAnsi"/>
      <w:color w:val="FF0000"/>
    </w:rPr>
  </w:style>
  <w:style w:type="paragraph" w:styleId="ListParagraph">
    <w:name w:val="List Paragraph"/>
    <w:basedOn w:val="Normal"/>
    <w:uiPriority w:val="34"/>
    <w:qFormat/>
    <w:rsid w:val="00A26A02"/>
    <w:pPr>
      <w:spacing w:after="200"/>
      <w:ind w:left="720"/>
      <w:contextualSpacing/>
    </w:pPr>
    <w:rPr>
      <w:rFonts w:eastAsiaTheme="minorHAnsi"/>
      <w:szCs w:val="22"/>
    </w:rPr>
  </w:style>
  <w:style w:type="paragraph" w:styleId="EndnoteText">
    <w:name w:val="endnote text"/>
    <w:basedOn w:val="Normal"/>
    <w:link w:val="EndnoteTextChar"/>
    <w:uiPriority w:val="99"/>
    <w:unhideWhenUsed/>
    <w:rsid w:val="00A26A02"/>
    <w:rPr>
      <w:rFonts w:eastAsiaTheme="minorHAnsi"/>
    </w:rPr>
  </w:style>
  <w:style w:type="character" w:customStyle="1" w:styleId="EndnoteTextChar">
    <w:name w:val="Endnote Text Char"/>
    <w:basedOn w:val="DefaultParagraphFont"/>
    <w:link w:val="EndnoteText"/>
    <w:uiPriority w:val="99"/>
    <w:rsid w:val="00A26A02"/>
    <w:rPr>
      <w:rFonts w:eastAsiaTheme="minorHAnsi"/>
      <w:lang w:val="en-GB"/>
    </w:rPr>
  </w:style>
  <w:style w:type="character" w:styleId="EndnoteReference">
    <w:name w:val="endnote reference"/>
    <w:basedOn w:val="DefaultParagraphFont"/>
    <w:uiPriority w:val="99"/>
    <w:unhideWhenUsed/>
    <w:rsid w:val="00A26A02"/>
    <w:rPr>
      <w:vertAlign w:val="superscript"/>
    </w:rPr>
  </w:style>
  <w:style w:type="paragraph" w:styleId="CommentText">
    <w:name w:val="annotation text"/>
    <w:basedOn w:val="Normal"/>
    <w:link w:val="CommentTextChar"/>
    <w:uiPriority w:val="99"/>
    <w:unhideWhenUsed/>
    <w:rsid w:val="00DF7BA4"/>
    <w:pPr>
      <w:spacing w:after="200"/>
    </w:pPr>
    <w:rPr>
      <w:rFonts w:eastAsiaTheme="minorHAnsi"/>
      <w:sz w:val="20"/>
      <w:szCs w:val="20"/>
    </w:rPr>
  </w:style>
  <w:style w:type="character" w:customStyle="1" w:styleId="CommentTextChar">
    <w:name w:val="Comment Text Char"/>
    <w:basedOn w:val="DefaultParagraphFont"/>
    <w:link w:val="CommentText"/>
    <w:uiPriority w:val="99"/>
    <w:rsid w:val="00DF7BA4"/>
    <w:rPr>
      <w:rFonts w:eastAsiaTheme="minorHAnsi"/>
      <w:sz w:val="20"/>
      <w:szCs w:val="20"/>
      <w:lang w:val="en-GB"/>
    </w:rPr>
  </w:style>
  <w:style w:type="table" w:customStyle="1" w:styleId="MediumShading1-Accent11">
    <w:name w:val="Medium Shading 1 - Accent 11"/>
    <w:basedOn w:val="TableNormal"/>
    <w:uiPriority w:val="63"/>
    <w:rsid w:val="00DF7BA4"/>
    <w:rPr>
      <w:rFonts w:eastAsiaTheme="minorHAnsi"/>
      <w:sz w:val="22"/>
      <w:szCs w:val="22"/>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
    <w:name w:val="Body Text"/>
    <w:basedOn w:val="Normal"/>
    <w:link w:val="BodyTextChar"/>
    <w:rsid w:val="00DF7BA4"/>
    <w:pPr>
      <w:spacing w:line="480" w:lineRule="auto"/>
    </w:pPr>
    <w:rPr>
      <w:rFonts w:ascii="Arial" w:eastAsia="Times New Roman" w:hAnsi="Arial" w:cs="Times New Roman"/>
      <w:sz w:val="22"/>
      <w:szCs w:val="20"/>
      <w:lang w:eastAsia="en-GB"/>
    </w:rPr>
  </w:style>
  <w:style w:type="character" w:customStyle="1" w:styleId="BodyTextChar">
    <w:name w:val="Body Text Char"/>
    <w:basedOn w:val="DefaultParagraphFont"/>
    <w:link w:val="BodyText"/>
    <w:rsid w:val="00DF7BA4"/>
    <w:rPr>
      <w:rFonts w:ascii="Arial" w:eastAsia="Times New Roman" w:hAnsi="Arial" w:cs="Times New Roman"/>
      <w:sz w:val="22"/>
      <w:szCs w:val="20"/>
      <w:lang w:val="en-GB" w:eastAsia="en-GB"/>
    </w:rPr>
  </w:style>
  <w:style w:type="paragraph" w:styleId="Subtitle">
    <w:name w:val="Subtitle"/>
    <w:basedOn w:val="Normal"/>
    <w:next w:val="Normal"/>
    <w:link w:val="SubtitleChar"/>
    <w:uiPriority w:val="11"/>
    <w:qFormat/>
    <w:rsid w:val="00B66C1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66C14"/>
    <w:rPr>
      <w:rFonts w:asciiTheme="majorHAnsi" w:eastAsiaTheme="majorEastAsia" w:hAnsiTheme="majorHAnsi" w:cstheme="majorBidi"/>
      <w:i/>
      <w:iCs/>
      <w:color w:val="4F81BD" w:themeColor="accent1"/>
      <w:spacing w:val="15"/>
      <w:lang w:val="en-GB"/>
    </w:rPr>
  </w:style>
  <w:style w:type="table" w:styleId="TableGrid">
    <w:name w:val="Table Grid"/>
    <w:basedOn w:val="TableNormal"/>
    <w:uiPriority w:val="59"/>
    <w:rsid w:val="00BC2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289"/>
    <w:rPr>
      <w:color w:val="0000FF" w:themeColor="hyperlink"/>
      <w:u w:val="single"/>
    </w:rPr>
  </w:style>
  <w:style w:type="character" w:styleId="CommentReference">
    <w:name w:val="annotation reference"/>
    <w:basedOn w:val="DefaultParagraphFont"/>
    <w:uiPriority w:val="99"/>
    <w:semiHidden/>
    <w:unhideWhenUsed/>
    <w:rsid w:val="00A85705"/>
    <w:rPr>
      <w:sz w:val="16"/>
      <w:szCs w:val="16"/>
    </w:rPr>
  </w:style>
  <w:style w:type="character" w:styleId="LineNumber">
    <w:name w:val="line number"/>
    <w:basedOn w:val="DefaultParagraphFont"/>
    <w:uiPriority w:val="99"/>
    <w:semiHidden/>
    <w:unhideWhenUsed/>
    <w:rsid w:val="00A85705"/>
  </w:style>
  <w:style w:type="paragraph" w:styleId="CommentSubject">
    <w:name w:val="annotation subject"/>
    <w:basedOn w:val="CommentText"/>
    <w:next w:val="CommentText"/>
    <w:link w:val="CommentSubjectChar"/>
    <w:uiPriority w:val="99"/>
    <w:semiHidden/>
    <w:unhideWhenUsed/>
    <w:rsid w:val="00F038C3"/>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F038C3"/>
    <w:rPr>
      <w:rFonts w:eastAsiaTheme="minorHAnsi"/>
      <w:b/>
      <w:bCs/>
      <w:sz w:val="20"/>
      <w:szCs w:val="20"/>
      <w:lang w:val="en-GB"/>
    </w:rPr>
  </w:style>
  <w:style w:type="character" w:styleId="FollowedHyperlink">
    <w:name w:val="FollowedHyperlink"/>
    <w:basedOn w:val="DefaultParagraphFont"/>
    <w:uiPriority w:val="99"/>
    <w:semiHidden/>
    <w:unhideWhenUsed/>
    <w:rsid w:val="00797782"/>
    <w:rPr>
      <w:color w:val="800080" w:themeColor="followedHyperlink"/>
      <w:u w:val="single"/>
    </w:rPr>
  </w:style>
  <w:style w:type="character" w:customStyle="1" w:styleId="Heading5Char">
    <w:name w:val="Heading 5 Char"/>
    <w:basedOn w:val="DefaultParagraphFont"/>
    <w:link w:val="Heading5"/>
    <w:uiPriority w:val="9"/>
    <w:rsid w:val="00011E15"/>
    <w:rPr>
      <w:rFonts w:asciiTheme="majorHAnsi" w:eastAsiaTheme="majorEastAsia" w:hAnsiTheme="majorHAnsi" w:cstheme="majorBidi"/>
      <w:color w:val="548DD4" w:themeColor="text2" w:themeTint="99"/>
      <w:lang w:val="en-GB"/>
    </w:rPr>
  </w:style>
  <w:style w:type="paragraph" w:styleId="Title">
    <w:name w:val="Title"/>
    <w:basedOn w:val="Normal"/>
    <w:next w:val="Normal"/>
    <w:link w:val="TitleChar"/>
    <w:uiPriority w:val="10"/>
    <w:qFormat/>
    <w:rsid w:val="00773D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3DAD"/>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yperlink" Target="mailto:edp09nma@sheffield.ac.uk" TargetMode="External"/><Relationship Id="rId14" Type="http://schemas.openxmlformats.org/officeDocument/2006/relationships/hyperlink" Target="mailto:T.Billington@sheffield.ac.uk" TargetMode="Externa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It is recognised that emotional and relational difficulties can have a negative influence on children’s wellbeing, academic performance and behaviour. These same issues can affect adults who care for and work with children. In this thesis, interventions that are designed to help a child or adult address such problems are considered to be therapeutic. Within educational psychology, there is much debate about whether educational psychologists (EPs) should work therapeutically. Those who choose to work in this way appear to face additional challenges. I wanted to explore this issue by using a reflective process to engage with the narratives that EPs told regarding their experiences of using therapeutic interventions within their role.                                                                                                                        The study is positioned within an approach to ontological and epistemological concerns that can be described as social constructionist. Two EPs were invited to tell their story within an unstructured interview. The narratives that emerged were a joint construction within a particular context. I analysed the narratives using a self-reflective process informed by my therapeutic training, and thematic analysis as suggested by Braun and Clarke (2006).                                                                 The findings suggested that at the heart of therapeutic work were good relationships with children and adults. The EPs involved in this study reported that they found such work rewarding. However, they often faced challenges when building and sustaining these relationships. They identified that there was limited time to deliver such work and that training and supervision were often inadequate.  The process of the study offered an alternative approach to research and practice within educational psychology, one that placed greater value upon personal narratives and experience.                                                                                                                                                                                              Key words: Therapeutic intervention, social constructionism, narrative, the dynamic nature of knowledge, self-reflection, and thematic analysis.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Kan841</b:Tag>
    <b:SourceType>DocumentFromInternetSite</b:SourceType>
    <b:Guid>{3BD50884-E4B1-42A1-B581-6198A24EE80F}</b:Guid>
    <b:Year>1784</b:Year>
    <b:Month>September</b:Month>
    <b:Day>30th</b:Day>
    <b:YearAccessed>2011</b:YearAccessed>
    <b:MonthAccessed>February</b:MonthAccessed>
    <b:DayAccessed>13th</b:DayAccessed>
    <b:URL>http://www.english.upenn.edu/~mgamer/Etexts/kant.html</b:URL>
    <b:Author>
      <b:Author>
        <b:NameList>
          <b:Person>
            <b:Last>Kant</b:Last>
            <b:First>Immanuel</b:First>
          </b:Person>
        </b:NameList>
      </b:Author>
    </b:Author>
    <b:RefOrder>16</b:RefOrder>
  </b:Source>
  <b:Source>
    <b:Tag>Ran10</b:Tag>
    <b:SourceType>JournalArticle</b:SourceType>
    <b:Guid>{E61A2204-D285-4CBB-A649-DD6CC22B9C0E}</b:Guid>
    <b:Title>Secure attachment in the future: The role of educational psychology in making it happen</b:Title>
    <b:JournalName>Educational and Child Psychology 27(3)</b:JournalName>
    <b:Year>2010</b:Year>
    <b:Pages>87-99</b:Pages>
    <b:Author>
      <b:Author>
        <b:NameList>
          <b:Person>
            <b:Last>Randall</b:Last>
            <b:First>L</b:First>
          </b:Person>
        </b:NameList>
      </b:Author>
    </b:Author>
    <b:RefOrder>3</b:RefOrder>
  </b:Source>
  <b:Source>
    <b:Tag>Dow85</b:Tag>
    <b:SourceType>Book</b:SourceType>
    <b:Guid>{921A0D13-8DE9-4836-94DE-013932EE57F6}</b:Guid>
    <b:LCID>uz-Cyrl-UZ</b:LCID>
    <b:Author>
      <b:Author>
        <b:NameList>
          <b:Person>
            <b:Last>Dowling</b:Last>
            <b:First>E.</b:First>
          </b:Person>
          <b:Person>
            <b:Last>Osborne</b:Last>
            <b:First>E</b:First>
          </b:Person>
        </b:NameList>
      </b:Author>
    </b:Author>
    <b:Title>The Family and the School: A Joint Systems Approach to Problems with Children</b:Title>
    <b:Year>1985</b:Year>
    <b:City>Abingdon, Oxon</b:City>
    <b:Publisher>Routledge</b:Publisher>
    <b:RefOrder>4</b:RefOrder>
  </b:Source>
  <b:Source>
    <b:Tag>Far06</b:Tag>
    <b:SourceType>Report</b:SourceType>
    <b:Guid>{704406CE-D49B-4DCB-9EBB-AA07BB0E4526}</b:Guid>
    <b:Title>A review of the functions and contributions of educational psychology in England and Wales in the light of Every Child Matters: Change for children</b:Title>
    <b:Year>2006</b:Year>
    <b:City>Nottingham</b:City>
    <b:Publisher>Department of Education and Employment</b:Publisher>
    <b:Author>
      <b:Author>
        <b:NameList>
          <b:Person>
            <b:Last>Farrell</b:Last>
            <b:First>P</b:First>
          </b:Person>
          <b:Person>
            <b:Last>Woods</b:Last>
            <b:First>K</b:First>
          </b:Person>
          <b:Person>
            <b:Last>Lewis</b:Last>
            <b:First>S</b:First>
          </b:Person>
          <b:Person>
            <b:Last>Rooney</b:Last>
            <b:First>S</b:First>
          </b:Person>
          <b:Person>
            <b:Last>Squires</b:Last>
            <b:First>G</b:First>
          </b:Person>
          <b:Person>
            <b:Last>O'Connor</b:Last>
            <b:First>M</b:First>
          </b:Person>
        </b:NameList>
      </b:Author>
    </b:Author>
    <b:LCID>uz-Cyrl-UZ</b:LCID>
    <b:RefOrder>7</b:RefOrder>
  </b:Source>
  <b:Source>
    <b:Tag>Dam00</b:Tag>
    <b:SourceType>Book</b:SourceType>
    <b:Guid>{A428DB1D-9B97-4766-ABAF-88EFF5DBCE1C}</b:Guid>
    <b:Title>The Feeling of What Happens</b:Title>
    <b:Year>2000</b:Year>
    <b:City>London</b:City>
    <b:Publisher>Vintage</b:Publisher>
    <b:Author>
      <b:Author>
        <b:NameList>
          <b:Person>
            <b:Last>Damasio</b:Last>
            <b:First>A</b:First>
          </b:Person>
        </b:NameList>
      </b:Author>
    </b:Author>
    <b:RefOrder>11</b:RefOrder>
  </b:Source>
  <b:Source>
    <b:Tag>Bru02</b:Tag>
    <b:SourceType>Book</b:SourceType>
    <b:Guid>{13700AA9-EFF3-45EB-B2D4-471BCF781004}</b:Guid>
    <b:Title>Making Stories: Law, Literature, Life</b:Title>
    <b:Year>2002</b:Year>
    <b:City>Cambridge, Massachusetts</b:City>
    <b:Publisher>Harvard University Press</b:Publisher>
    <b:Author>
      <b:Author>
        <b:NameList>
          <b:Person>
            <b:Last>Bruner</b:Last>
            <b:First>J</b:First>
          </b:Person>
        </b:NameList>
      </b:Author>
    </b:Author>
    <b:RefOrder>12</b:RefOrder>
  </b:Source>
  <b:Source>
    <b:Tag>Cla97</b:Tag>
    <b:SourceType>Book</b:SourceType>
    <b:Guid>{91A8307C-C6E7-4054-BABA-5B6D27A8F938}</b:Guid>
    <b:Title>Hare Brain Tortoise Mind</b:Title>
    <b:Year>1997</b:Year>
    <b:City>London</b:City>
    <b:Publisher>Fourth Estate Limited</b:Publisher>
    <b:Author>
      <b:Author>
        <b:NameList>
          <b:Person>
            <b:Last>Claxton</b:Last>
            <b:First>G</b:First>
          </b:Person>
        </b:NameList>
      </b:Author>
    </b:Author>
    <b:RefOrder>14</b:RefOrder>
  </b:Source>
  <b:Source>
    <b:Tag>Tal10</b:Tag>
    <b:SourceType>Book</b:SourceType>
    <b:Guid>{05A6F04A-D1DF-4F45-99AB-EEAB8EAB5D02}</b:Guid>
    <b:Title>The Bed of Procrustes</b:Title>
    <b:Year>2010</b:Year>
    <b:City>London</b:City>
    <b:Publisher>Penguin Group</b:Publisher>
    <b:Author>
      <b:Author>
        <b:NameList>
          <b:Person>
            <b:Last>Taleb</b:Last>
            <b:First>Nassim</b:First>
            <b:Middle>Nicholas</b:Middle>
          </b:Person>
        </b:NameList>
      </b:Author>
    </b:Author>
    <b:LCID>uz-Cyrl-UZ</b:LCID>
    <b:RefOrder>15</b:RefOrder>
  </b:Source>
  <b:Source>
    <b:Tag>Fal10</b:Tag>
    <b:SourceType>JournalArticle</b:SourceType>
    <b:Guid>{014F8782-971D-4143-9E7C-0B65D41846C7}</b:Guid>
    <b:Title>A discussion of the developing role of educational psychology within Children's Services</b:Title>
    <b:Year>2010</b:Year>
    <b:JournalName>Educational Psychology in Practice 26(1)</b:JournalName>
    <b:Pages>1-23</b:Pages>
    <b:Author>
      <b:Author>
        <b:NameList>
          <b:Person>
            <b:Last>Fallon</b:Last>
            <b:First>K</b:First>
          </b:Person>
          <b:Person>
            <b:Last>Woods</b:Last>
            <b:First>K</b:First>
          </b:Person>
          <b:Person>
            <b:Last>Rooney</b:Last>
            <b:First>S</b:First>
          </b:Person>
        </b:NameList>
      </b:Author>
    </b:Author>
    <b:RefOrder>17</b:RefOrder>
  </b:Source>
  <b:Source>
    <b:Tag>Bil95</b:Tag>
    <b:SourceType>JournalArticle</b:SourceType>
    <b:Guid>{9A83F370-3A74-F144-98BF-6F745F0F5C69}</b:Guid>
    <b:Title>Discourse Analysis: Acknowledging Interpretation in Everyday Practice</b:Title>
    <b:Year>1995</b:Year>
    <b:Volume>11</b:Volume>
    <b:Pages>36-45</b:Pages>
    <b:JournalName>Eductational Psychology in Practice</b:JournalName>
    <b:Month>October</b:Month>
    <b:Issue>3</b:Issue>
    <b:Author>
      <b:Author>
        <b:NameList>
          <b:Person>
            <b:Last>Billington</b:Last>
            <b:First>T</b:First>
          </b:Person>
        </b:NameList>
      </b:Author>
    </b:Author>
    <b:RefOrder>19</b:RefOrder>
  </b:Source>
  <b:Source>
    <b:Tag>Ker10</b:Tag>
    <b:SourceType>ArticleInAPeriodical</b:SourceType>
    <b:Guid>{B61F62BD-4BE8-48E0-97C3-66FCFDFE1003}</b:Guid>
    <b:Title>Psychologists say training freeze puts service at risk</b:Title>
    <b:Year>2010</b:Year>
    <b:Author>
      <b:Author>
        <b:NameList>
          <b:Person>
            <b:Last>Maddern</b:Last>
            <b:First>Kerra</b:First>
          </b:Person>
        </b:NameList>
      </b:Author>
    </b:Author>
    <b:PeriodicalTitle>Times Educational Supplement</b:PeriodicalTitle>
    <b:Month>October</b:Month>
    <b:Day>29</b:Day>
    <b:Pages>12</b:Pages>
    <b:RefOrder>22</b:RefOrder>
  </b:Source>
  <b:Source>
    <b:Tag>Eng03</b:Tag>
    <b:SourceType>Book</b:SourceType>
    <b:Guid>{410D3EC2-53D7-4BD0-8C04-FE62191E4541}</b:Guid>
    <b:Title>English Dictionary</b:Title>
    <b:Year>2003</b:Year>
    <b:City>Glasgow</b:City>
    <b:Publisher>HarperCollins Publishers</b:Publisher>
    <b:RefOrder>23</b:RefOrder>
  </b:Source>
  <b:Source>
    <b:Tag>Mac07</b:Tag>
    <b:SourceType>JournalArticle</b:SourceType>
    <b:Guid>{D64C6693-02D6-664A-BC19-1AA77A93148E}</b:Guid>
    <b:Title>Editorial</b:Title>
    <b:Publisher>The British Psychological Society</b:Publisher>
    <b:Year>2007</b:Year>
    <b:Volume>24</b:Volume>
    <b:Pages>4-6</b:Pages>
    <b:JournalName>Educational and Child Psychology</b:JournalName>
    <b:Issue>1</b:Issue>
    <b:Author>
      <b:Author>
        <b:NameList>
          <b:Person>
            <b:Last>MacKay</b:Last>
            <b:First>Tommy</b:First>
          </b:Person>
          <b:Person>
            <b:Last>Grieg</b:Last>
            <b:First>Anne</b:First>
          </b:Person>
        </b:NameList>
      </b:Author>
      <b:Editor>
        <b:NameList>
          <b:Person>
            <b:Last>MacKay</b:Last>
            <b:First>Tommy</b:First>
          </b:Person>
          <b:Person>
            <b:Last>Grieg</b:Last>
            <b:First>Anne</b:First>
          </b:Person>
        </b:NameList>
      </b:Editor>
    </b:Author>
    <b:RefOrder>24</b:RefOrder>
  </b:Source>
  <b:Source>
    <b:Tag>Men99</b:Tag>
    <b:SourceType>Book</b:SourceType>
    <b:Guid>{1BF4A230-4919-4499-93F9-ED1765D52FFD}</b:Guid>
    <b:LCID>uz-Cyrl-UZ</b:LCID>
    <b:Author>
      <b:Author>
        <b:Corporate>Mental Health Foundation</b:Corporate>
      </b:Author>
    </b:Author>
    <b:Title>Bright future: Promoting children and young people's mental health</b:Title>
    <b:Year>1999</b:Year>
    <b:City>London</b:City>
    <b:Publisher>Mental Health Foundation</b:Publisher>
    <b:RefOrder>27</b:RefOrder>
  </b:Source>
  <b:Source>
    <b:Tag>Sco021</b:Tag>
    <b:SourceType>Book</b:SourceType>
    <b:Guid>{64192EA3-4401-4BCD-8BC2-BA7950E48C68}</b:Guid>
    <b:LCID>uz-Cyrl-UZ</b:LCID>
    <b:Author>
      <b:Author>
        <b:Corporate>Scottish Executive</b:Corporate>
      </b:Author>
    </b:Author>
    <b:Title>Review of the Provision of Educational Psychology Services in Scotland</b:Title>
    <b:Year>2002</b:Year>
    <b:City>Edinburgh</b:City>
    <b:Publisher>The Stationary Office</b:Publisher>
    <b:RefOrder>29</b:RefOrder>
  </b:Source>
  <b:Source>
    <b:Tag>Gil781</b:Tag>
    <b:SourceType>Book</b:SourceType>
    <b:Guid>{E9BAB426-FDDF-40AD-8216-1EC187CB7DEE}</b:Guid>
    <b:LCID>uz-Cyrl-UZ</b:LCID>
    <b:Author>
      <b:Author>
        <b:NameList>
          <b:Person>
            <b:Last>Gillham</b:Last>
            <b:First>B</b:First>
            <b:Middle>(Ed.)</b:Middle>
          </b:Person>
        </b:NameList>
      </b:Author>
    </b:Author>
    <b:Title>Reconstructing Educational Psychology</b:Title>
    <b:Year>1978</b:Year>
    <b:City>London</b:City>
    <b:Publisher>Croom Helm</b:Publisher>
    <b:RefOrder>30</b:RefOrder>
  </b:Source>
  <b:Source>
    <b:Tag>Per51</b:Tag>
    <b:SourceType>Book</b:SourceType>
    <b:Guid>{5743127F-978F-484F-BF80-AA0D74664C2A}</b:Guid>
    <b:Title>Gestalt Therapy: Excitement and Growth in the Human Personality</b:Title>
    <b:Year>1951</b:Year>
    <b:City>Guernsey Channel Islands</b:City>
    <b:Publisher>Souvenir Press</b:Publisher>
    <b:Author>
      <b:Author>
        <b:NameList>
          <b:Person>
            <b:Last>Perls</b:Last>
            <b:First>F</b:First>
          </b:Person>
          <b:Person>
            <b:Last>Hefferline</b:Last>
            <b:First>R. F.</b:First>
          </b:Person>
          <b:Person>
            <b:Last>Goodman</b:Last>
            <b:First>P</b:First>
          </b:Person>
        </b:NameList>
      </b:Author>
    </b:Author>
    <b:RefOrder>31</b:RefOrder>
  </b:Source>
  <b:Source>
    <b:Tag>Rob09</b:Tag>
    <b:SourceType>Book</b:SourceType>
    <b:Guid>{C5F0FFD8-79EE-4EC8-A83B-EE4C8DC3F5E0}</b:Guid>
    <b:LCID>uz-Cyrl-UZ</b:LCID>
    <b:Author>
      <b:Author>
        <b:NameList>
          <b:Person>
            <b:Last>Roberts</b:Last>
            <b:First>Yvonne</b:First>
          </b:Person>
        </b:NameList>
      </b:Author>
    </b:Author>
    <b:Title>Grit: The skills for success and how they are grown</b:Title>
    <b:Year>2009</b:Year>
    <b:City>London</b:City>
    <b:Publisher>The Young Foundation</b:Publisher>
    <b:RefOrder>33</b:RefOrder>
  </b:Source>
  <b:Source>
    <b:Tag>Mel00</b:Tag>
    <b:SourceType>Report</b:SourceType>
    <b:Guid>{F6DDDC3F-6C96-45AD-AF6F-B01DA9B0269C}</b:Guid>
    <b:Title>Mental Health of Children and adolescents in Great Britain</b:Title>
    <b:Year>2000</b:Year>
    <b:Publisher>The Stationary Office</b:Publisher>
    <b:City>London</b:City>
    <b:Author>
      <b:Author>
        <b:NameList>
          <b:Person>
            <b:Last>Meltzer</b:Last>
            <b:First>H</b:First>
          </b:Person>
          <b:Person>
            <b:Last>Gartward</b:Last>
            <b:First>R</b:First>
          </b:Person>
          <b:Person>
            <b:Last>Goodman</b:Last>
            <b:First>R</b:First>
          </b:Person>
          <b:Person>
            <b:Last>Ford</b:Last>
            <b:First>T</b:First>
          </b:Person>
        </b:NameList>
      </b:Author>
    </b:Author>
    <b:RefOrder>34</b:RefOrder>
  </b:Source>
  <b:Source>
    <b:Tag>Sta08</b:Tag>
    <b:SourceType>JournalArticle</b:SourceType>
    <b:Guid>{73F1BDCF-6006-4DAD-B821-400D9B524078}</b:Guid>
    <b:Title>The Relative Efficacy of Psychotherapy: Reassessing The Method-Based Paradigm</b:Title>
    <b:JournalName>Review of General Psychology 12(4)</b:JournalName>
    <b:Year>2008</b:Year>
    <b:Pages>330-343</b:Pages>
    <b:Author>
      <b:Author>
        <b:NameList>
          <b:Person>
            <b:Last>Staines</b:Last>
            <b:First>G. L.</b:First>
          </b:Person>
        </b:NameList>
      </b:Author>
    </b:Author>
    <b:RefOrder>25</b:RefOrder>
  </b:Source>
  <b:Source>
    <b:Tag>Rai10</b:Tag>
    <b:SourceType>JournalArticle</b:SourceType>
    <b:Guid>{46126D96-EBDD-4173-99DA-6B5B41DAE339}</b:Guid>
    <b:Title>Cognitive Behaviour Therapies and their implications for applied educational psychology practice</b:Title>
    <b:JournalName>Educational Psychology in Practice 26(2)</b:JournalName>
    <b:Year>2010</b:Year>
    <b:Pages>105-122</b:Pages>
    <b:Author>
      <b:Author>
        <b:NameList>
          <b:Person>
            <b:Last>Rait</b:Last>
            <b:First>S</b:First>
          </b:Person>
          <b:Person>
            <b:Last>Monsen</b:Last>
            <b:First>J. J</b:First>
          </b:Person>
          <b:Person>
            <b:Last>Squires</b:Last>
            <b:First>G</b:First>
          </b:Person>
        </b:NameList>
      </b:Author>
    </b:Author>
    <b:RefOrder>38</b:RefOrder>
  </b:Source>
  <b:Source>
    <b:Tag>Wil10</b:Tag>
    <b:SourceType>ArticleInAPeriodical</b:SourceType>
    <b:Guid>{6581F8EB-C1B8-43F2-A3C2-8F16AB018466}</b:Guid>
    <b:Title>Yes, we are all in this together</b:Title>
    <b:Year>2010</b:Year>
    <b:PeriodicalTitle>New Statesman</b:PeriodicalTitle>
    <b:Month>November</b:Month>
    <b:Day>8</b:Day>
    <b:Pages>33-35</b:Pages>
    <b:Author>
      <b:Author>
        <b:NameList>
          <b:Person>
            <b:Last>Wilkinson</b:Last>
            <b:First>R</b:First>
          </b:Person>
          <b:Person>
            <b:Last>Pickett</b:Last>
            <b:First>K</b:First>
          </b:Person>
        </b:NameList>
      </b:Author>
    </b:Author>
    <b:RefOrder>42</b:RefOrder>
  </b:Source>
  <b:Source>
    <b:Tag>Fox11</b:Tag>
    <b:SourceType>JournalArticle</b:SourceType>
    <b:Guid>{9504AE1B-ACA1-574C-9523-4447F6F30A93}</b:Guid>
    <b:Title>Practice-based evidence - overcoming insecure attachment</b:Title>
    <b:Publisher>Routledge Taylor &amp; Francis Group</b:Publisher>
    <b:Year>2011</b:Year>
    <b:Volume>27</b:Volume>
    <b:Pages>325-335</b:Pages>
    <b:JournalName>Educational Psychology in Practice</b:JournalName>
    <b:Month>December</b:Month>
    <b:Issue>4</b:Issue>
    <b:Author>
      <b:Author>
        <b:NameList>
          <b:Person>
            <b:Last>Fox</b:Last>
            <b:First>Mark</b:First>
          </b:Person>
        </b:NameList>
      </b:Author>
    </b:Author>
    <b:RefOrder>48</b:RefOrder>
  </b:Source>
  <b:Source>
    <b:Tag>McL01</b:Tag>
    <b:SourceType>Book</b:SourceType>
    <b:Guid>{795BE891-09DF-F846-88DA-6156B48B2E0C}</b:Guid>
    <b:Title>Qualitative Research in Counselling and Psychotherapy</b:Title>
    <b:City>London </b:City>
    <b:Publisher>Sage Publications Limited</b:Publisher>
    <b:Year>2001</b:Year>
    <b:Author>
      <b:Author>
        <b:NameList>
          <b:Person>
            <b:Last>McLeod</b:Last>
            <b:First>John</b:First>
          </b:Person>
        </b:NameList>
      </b:Author>
    </b:Author>
    <b:RefOrder>9</b:RefOrder>
  </b:Source>
  <b:Source>
    <b:Tag>Sch87</b:Tag>
    <b:SourceType>Book</b:SourceType>
    <b:Guid>{BC127B3B-686A-4416-8545-51CBFEBAE766}</b:Guid>
    <b:Title>Educating the Reflective Practitioner</b:Title>
    <b:Year>1987</b:Year>
    <b:City>San Francisco</b:City>
    <b:Publisher>Jossey-Bass Inc., Publishers</b:Publisher>
    <b:Author>
      <b:Author>
        <b:NameList>
          <b:Person>
            <b:Last>Schon</b:Last>
            <b:Middle>A</b:Middle>
            <b:First>Donald</b:First>
          </b:Person>
        </b:NameList>
      </b:Author>
    </b:Author>
    <b:RefOrder>49</b:RefOrder>
  </b:Source>
  <b:Source>
    <b:Tag>Cor48</b:Tag>
    <b:SourceType>JournalArticle</b:SourceType>
    <b:Guid>{31C90AC7-48B7-4DBF-86B1-C4383C8900A9}</b:Guid>
    <b:LCID>uz-Cyrl-UZ</b:LCID>
    <b:Author>
      <b:Author>
        <b:NameList>
          <b:Person>
            <b:Last>Corcoran</b:Last>
            <b:First>Tim</b:First>
          </b:Person>
        </b:NameList>
      </b:Author>
    </b:Author>
    <b:Title>Second nature</b:Title>
    <b:Year>2009</b:Year>
    <b:JournalName>The British Journal of Social Psychology, 48</b:JournalName>
    <b:Pages>375-388</b:Pages>
    <b:RefOrder>18</b:RefOrder>
  </b:Source>
  <b:Source>
    <b:Tag>Bur03</b:Tag>
    <b:SourceType>Book</b:SourceType>
    <b:Guid>{B5018EAE-BD55-4A74-85B6-4105C2E8F5C0}</b:Guid>
    <b:LCID>uz-Cyrl-UZ</b:LCID>
    <b:Author>
      <b:Author>
        <b:NameList>
          <b:Person>
            <b:Last>Burr</b:Last>
            <b:First>Vivien</b:First>
          </b:Person>
        </b:NameList>
      </b:Author>
    </b:Author>
    <b:Title>Social Constructionism. Second Edition</b:Title>
    <b:Year>2003</b:Year>
    <b:City>Hove, East Sussex</b:City>
    <b:Publisher>Routledge</b:Publisher>
    <b:RefOrder>8</b:RefOrder>
  </b:Source>
  <b:Source>
    <b:Tag>Ber10</b:Tag>
    <b:SourceType>Book</b:SourceType>
    <b:Guid>{4EBE0779-F1FE-2346-B721-34F2ED338F16}</b:Guid>
    <b:LCID>uz-Cyrl-UZ</b:LCID>
    <b:Author>
      <b:Author>
        <b:NameList>
          <b:Person>
            <b:Last>Bergson</b:Last>
            <b:First>Henri</b:First>
          </b:Person>
        </b:NameList>
      </b:Author>
      <b:Translator>
        <b:NameList>
          <b:Person>
            <b:Last>Pogson</b:Last>
            <b:Middle>L</b:Middle>
            <b:First>F</b:First>
          </b:Person>
        </b:NameList>
      </b:Translator>
    </b:Author>
    <b:Title>Time and Free Will: An Essay on the Immediate Data of Consciousness</b:Title>
    <b:Year>1910</b:Year>
    <b:City>London</b:City>
    <b:Publisher>Swan Sonnenschein &amp; CO., LIM</b:Publisher>
    <b:RefOrder>50</b:RefOrder>
  </b:Source>
  <b:Source>
    <b:Tag>Kol84</b:Tag>
    <b:SourceType>Book</b:SourceType>
    <b:Guid>{5FCEEF9C-0783-4395-AE31-85F346E367DD}</b:Guid>
    <b:LCID>uz-Cyrl-UZ</b:LCID>
    <b:Author>
      <b:Author>
        <b:NameList>
          <b:Person>
            <b:Last>Kolb</b:Last>
            <b:First>David</b:First>
            <b:Middle>A</b:Middle>
          </b:Person>
        </b:NameList>
      </b:Author>
    </b:Author>
    <b:Title>Experiential Learning: Experience as the source of learning and development</b:Title>
    <b:Year>1984</b:Year>
    <b:City>New Jersey</b:City>
    <b:Publisher>Prentice-Hall, Inc</b:Publisher>
    <b:RefOrder>10</b:RefOrder>
  </b:Source>
  <b:Source>
    <b:Tag>Lyo84</b:Tag>
    <b:SourceType>Book</b:SourceType>
    <b:Guid>{36FA7CE1-9B52-CA48-AE86-5DED9A6845E5}</b:Guid>
    <b:LCID>uz-Cyrl-UZ</b:LCID>
    <b:Author>
      <b:Author>
        <b:NameList>
          <b:Person>
            <b:Last>Lyotard</b:Last>
            <b:First>Jean-Francois</b:First>
          </b:Person>
        </b:NameList>
      </b:Author>
      <b:Translator>
        <b:NameList>
          <b:Person>
            <b:Last>Bennington</b:Last>
            <b:First>G</b:First>
          </b:Person>
          <b:Person>
            <b:Last>Massumi</b:Last>
            <b:First>B</b:First>
          </b:Person>
        </b:NameList>
      </b:Translator>
    </b:Author>
    <b:Title>The Postmodern Condition: A Report on Knowledge.</b:Title>
    <b:Year>1984</b:Year>
    <b:City>Manchester</b:City>
    <b:Publisher>Manchester University Press</b:Publisher>
    <b:RefOrder>52</b:RefOrder>
  </b:Source>
  <b:Source>
    <b:Tag>Bol10</b:Tag>
    <b:SourceType>Book</b:SourceType>
    <b:Guid>{C0FDF787-55E2-4F86-AFFC-124AA777272D}</b:Guid>
    <b:LCID>uz-Cyrl-UZ</b:LCID>
    <b:Author>
      <b:Author>
        <b:NameList>
          <b:Person>
            <b:Last>Bolton</b:Last>
            <b:First>Gillie</b:First>
          </b:Person>
        </b:NameList>
      </b:Author>
    </b:Author>
    <b:Title>Reflective Practice: Writing and professional development. Third Edition</b:Title>
    <b:Year>2010</b:Year>
    <b:City>London</b:City>
    <b:Publisher>Sage Publications Ltd</b:Publisher>
    <b:RefOrder>53</b:RefOrder>
  </b:Source>
  <b:Source>
    <b:Tag>Rie93</b:Tag>
    <b:SourceType>Book</b:SourceType>
    <b:Guid>{6A48DC26-D52E-4680-8F7E-2941FB69A283}</b:Guid>
    <b:LCID>uz-Cyrl-UZ</b:LCID>
    <b:Author>
      <b:Author>
        <b:NameList>
          <b:Person>
            <b:Last>Riessman</b:Last>
            <b:First>Catherine</b:First>
            <b:Middle>Kohler</b:Middle>
          </b:Person>
        </b:NameList>
      </b:Author>
    </b:Author>
    <b:Title>Narratice Analysis</b:Title>
    <b:Year>1993</b:Year>
    <b:City>Newbury Park California</b:City>
    <b:Publisher>Sage Publications, Inc</b:Publisher>
    <b:RefOrder>54</b:RefOrder>
  </b:Source>
  <b:Source>
    <b:Tag>Par05</b:Tag>
    <b:SourceType>Book</b:SourceType>
    <b:Guid>{74C77135-A207-4DEF-95A0-99B53926D2F4}</b:Guid>
    <b:Title>Qualitative Psychology: Introducing Radical Research</b:Title>
    <b:Year>2005</b:Year>
    <b:City>Maidenhead, Berkshire</b:City>
    <b:Publisher>Open University Press</b:Publisher>
    <b:Author>
      <b:Author>
        <b:NameList>
          <b:Person>
            <b:Last>Parker</b:Last>
            <b:First>I</b:First>
          </b:Person>
        </b:NameList>
      </b:Author>
    </b:Author>
    <b:RefOrder>56</b:RefOrder>
  </b:Source>
  <b:Source>
    <b:Tag>Phi09</b:Tag>
    <b:SourceType>Book</b:SourceType>
    <b:Guid>{7CC47859-DF79-4804-A26A-ADF5464F0DEB}</b:Guid>
    <b:LCID>uz-Cyrl-UZ</b:LCID>
    <b:Author>
      <b:Author>
        <b:NameList>
          <b:Person>
            <b:Last>Philippson</b:Last>
            <b:First>Peter</b:First>
          </b:Person>
        </b:NameList>
      </b:Author>
    </b:Author>
    <b:Title>The Emergent Self: An Existential-Gestalt Approach</b:Title>
    <b:Year>2009</b:Year>
    <b:City>London</b:City>
    <b:Publisher>Karnac Books</b:Publisher>
    <b:RefOrder>58</b:RefOrder>
  </b:Source>
  <b:Source>
    <b:Tag>But05</b:Tag>
    <b:SourceType>Book</b:SourceType>
    <b:Guid>{2D649170-B953-4BC6-BD13-E694DDC1A99C}</b:Guid>
    <b:LCID>uz-Cyrl-UZ</b:LCID>
    <b:Author>
      <b:Author>
        <b:NameList>
          <b:Person>
            <b:Last>Butler</b:Last>
            <b:First>Judith</b:First>
          </b:Person>
        </b:NameList>
      </b:Author>
    </b:Author>
    <b:Title>Giving an Account of Oneself</b:Title>
    <b:Year>2005</b:Year>
    <b:City>New York</b:City>
    <b:Publisher>Fordham University Press</b:Publisher>
    <b:RefOrder>60</b:RefOrder>
  </b:Source>
  <b:Source>
    <b:Tag>Mar00</b:Tag>
    <b:SourceType>JournalArticle</b:SourceType>
    <b:Guid>{E16E4F70-EB1C-E84B-980F-973834CD52B3}</b:Guid>
    <b:Title>Between the Modern and the Postmodern: The Possibility of Self and Progressive Understanding in Psychology</b:Title>
    <b:JournalName>American Psychologist</b:JournalName>
    <b:Year>2000</b:Year>
    <b:Month>April</b:Month>
    <b:Volume>55</b:Volume>
    <b:Issue>4</b:Issue>
    <b:Pages>397-406</b:Pages>
    <b:Author>
      <b:Author>
        <b:NameList>
          <b:Person>
            <b:Last>Martin</b:Last>
            <b:First>Jack</b:First>
          </b:Person>
          <b:Person>
            <b:Last>Sugarman</b:Last>
            <b:First>Jeff</b:First>
          </b:Person>
        </b:NameList>
      </b:Author>
    </b:Author>
    <b:RefOrder>59</b:RefOrder>
  </b:Source>
  <b:Source>
    <b:Tag>Fro10</b:Tag>
    <b:SourceType>Book</b:SourceType>
    <b:Guid>{D93D041F-A15B-4865-A3EB-CFE11418B005}</b:Guid>
    <b:LCID>uz-Cyrl-UZ</b:LCID>
    <b:Author>
      <b:Author>
        <b:NameList>
          <b:Person>
            <b:Last>Frosh</b:Last>
            <b:First>Stephen</b:First>
          </b:Person>
        </b:NameList>
      </b:Author>
    </b:Author>
    <b:Title>Psychoanalysis Outside the Clinic: Interventions in Psychosocial Studies</b:Title>
    <b:Year>2010</b:Year>
    <b:City>Basingstoke</b:City>
    <b:Publisher>Palgrave Macmillan</b:Publisher>
    <b:RefOrder>61</b:RefOrder>
  </b:Source>
  <b:Source>
    <b:Tag>Per76</b:Tag>
    <b:SourceType>Book</b:SourceType>
    <b:Guid>{4394871C-25BE-46C8-8458-4B4712AF31BE}</b:Guid>
    <b:LCID>uz-Cyrl-UZ</b:LCID>
    <b:Author>
      <b:Author>
        <b:NameList>
          <b:Person>
            <b:Last>Perls</b:Last>
            <b:First>F</b:First>
          </b:Person>
        </b:NameList>
      </b:Author>
    </b:Author>
    <b:Title>The Gestalt Approach &amp; Eye Witness to Therapy</b:Title>
    <b:Year>1976</b:Year>
    <b:City>New York</b:City>
    <b:Publisher>Bantam Books</b:Publisher>
    <b:RefOrder>62</b:RefOrder>
  </b:Source>
  <b:Source>
    <b:Tag>Yon93</b:Tag>
    <b:SourceType>Book</b:SourceType>
    <b:Guid>{93BD97C4-9F9F-4A77-A29E-C0015FB25847}</b:Guid>
    <b:Title>Awareness Dialogue and Process: Essays on Gestalt Therapy</b:Title>
    <b:Year>1993</b:Year>
    <b:City>Highland NY</b:City>
    <b:Publisher>The Gestalt Journal Press Inc</b:Publisher>
    <b:Author>
      <b:Author>
        <b:NameList>
          <b:Person>
            <b:Last>Yontef</b:Last>
            <b:First>G</b:First>
          </b:Person>
        </b:NameList>
      </b:Author>
    </b:Author>
    <b:RefOrder>63</b:RefOrder>
  </b:Source>
  <b:Source>
    <b:Tag>Lin95</b:Tag>
    <b:SourceType>JournalArticle</b:SourceType>
    <b:Guid>{DAE545E4-4A5F-43CE-ABCF-FA6DAB0916E7}</b:Guid>
    <b:LCID>uz-Cyrl-UZ</b:LCID>
    <b:Author>
      <b:Author>
        <b:NameList>
          <b:Person>
            <b:Last>Lincoln</b:Last>
            <b:First>Y.</b:First>
            <b:Middle>S.</b:Middle>
          </b:Person>
        </b:NameList>
      </b:Author>
    </b:Author>
    <b:Title>Emerging Criteria for Quality in Qualitative Interpretive Research</b:Title>
    <b:Year>1995</b:Year>
    <b:JournalName>Qualitative Inquiry. 1(3)</b:JournalName>
    <b:Pages>275-289</b:Pages>
    <b:RefOrder>67</b:RefOrder>
  </b:Source>
  <b:Source>
    <b:Tag>Pac11</b:Tag>
    <b:SourceType>Book</b:SourceType>
    <b:Guid>{F20E37E9-7327-764B-BE1B-0A101E9D9841}</b:Guid>
    <b:Title>The Science of Qualitative Research</b:Title>
    <b:Publisher>Cambridge University Press</b:Publisher>
    <b:City>New York</b:City>
    <b:Year>2011</b:Year>
    <b:Author>
      <b:Author>
        <b:NameList>
          <b:Person>
            <b:Last>Packer</b:Last>
            <b:First>Martin</b:First>
          </b:Person>
        </b:NameList>
      </b:Author>
    </b:Author>
    <b:RefOrder>65</b:RefOrder>
  </b:Source>
  <b:Source>
    <b:Tag>Are58</b:Tag>
    <b:SourceType>Book</b:SourceType>
    <b:Guid>{E8700397-2D44-4AE9-B35C-64FBCE001901}</b:Guid>
    <b:LCID>uz-Cyrl-UZ</b:LCID>
    <b:Author>
      <b:Author>
        <b:NameList>
          <b:Person>
            <b:Last>Arendt</b:Last>
            <b:First>Hannah</b:First>
          </b:Person>
        </b:NameList>
      </b:Author>
    </b:Author>
    <b:Title>The Human Condition</b:Title>
    <b:Year>1958</b:Year>
    <b:City>Chicago</b:City>
    <b:Publisher>The University of Chicago Press</b:Publisher>
    <b:RefOrder>68</b:RefOrder>
  </b:Source>
  <b:Source>
    <b:Tag>Kin07</b:Tag>
    <b:SourceType>JournalArticle</b:SourceType>
    <b:Guid>{2D885804-E70E-4724-8D1A-B6EF6497B455}</b:Guid>
    <b:Title>Embodied Reflections and the Epistomology of Reflective Practice</b:Title>
    <b:Year>2007</b:Year>
    <b:Pages>395-409</b:Pages>
    <b:JournalName>Journal of Philosophy of Education 41(3)</b:JournalName>
    <b:Author>
      <b:Author>
        <b:NameList>
          <b:Person>
            <b:Last>Kinsella</b:Last>
            <b:First>E. A</b:First>
          </b:Person>
        </b:NameList>
      </b:Author>
    </b:Author>
    <b:RefOrder>69</b:RefOrder>
  </b:Source>
  <b:Source>
    <b:Tag>Fly22</b:Tag>
    <b:SourceType>JournalArticle</b:SourceType>
    <b:Guid>{29A86251-BA0F-49FD-9697-5FC108DC9553}</b:Guid>
    <b:LCID>uz-Cyrl-UZ</b:LCID>
    <b:Author>
      <b:Author>
        <b:NameList>
          <b:Person>
            <b:Last>Flyvbjerg</b:Last>
            <b:First>B</b:First>
          </b:Person>
        </b:NameList>
      </b:Author>
    </b:Author>
    <b:Title>Five Misunderstandings About Case-Study Research</b:Title>
    <b:Year>2006 </b:Year>
    <b:JournalName>Qualitative Inquiry 12(2)</b:JournalName>
    <b:Pages>219-245</b:Pages>
    <b:RefOrder>74</b:RefOrder>
  </b:Source>
  <b:Source>
    <b:Tag>Cla89</b:Tag>
    <b:SourceType>Book</b:SourceType>
    <b:Guid>{7E9C7A47-01F7-4CF1-8428-25184F58172A}</b:Guid>
    <b:Title>Gestalt Counselling in Action</b:Title>
    <b:Year>1989</b:Year>
    <b:City>London</b:City>
    <b:Publisher>SAGE Publications Ltd</b:Publisher>
    <b:Author>
      <b:Author>
        <b:NameList>
          <b:Person>
            <b:Last>Clarkson</b:Last>
            <b:First>P</b:First>
          </b:Person>
        </b:NameList>
      </b:Author>
    </b:Author>
    <b:RefOrder>73</b:RefOrder>
  </b:Source>
  <b:Source>
    <b:Tag>Hol00</b:Tag>
    <b:SourceType>Book</b:SourceType>
    <b:Guid>{068731D9-2575-4951-9972-5C43ACBFC313}</b:Guid>
    <b:LCID>uz-Cyrl-UZ</b:LCID>
    <b:Author>
      <b:Author>
        <b:NameList>
          <b:Person>
            <b:Last>Hollway</b:Last>
            <b:First>W</b:First>
          </b:Person>
          <b:Person>
            <b:Last>Jefferson</b:Last>
            <b:First>T</b:First>
          </b:Person>
        </b:NameList>
      </b:Author>
    </b:Author>
    <b:Title>Doing Qualitative Research Differently: free association, narrative and the interview method</b:Title>
    <b:Year>2000</b:Year>
    <b:City>London</b:City>
    <b:Publisher>Sage Publications Ltd</b:Publisher>
    <b:RefOrder>78</b:RefOrder>
  </b:Source>
  <b:Source>
    <b:Tag>Kep93</b:Tag>
    <b:SourceType>Book</b:SourceType>
    <b:Guid>{F73EB4C9-7B54-5C47-BC81-750ABF2C548E}</b:Guid>
    <b:Title>Body Process: Working with the body in psychotherapy</b:Title>
    <b:Publisher>Jossey-Bass Publishers</b:Publisher>
    <b:City>San Francisco</b:City>
    <b:Year>1993</b:Year>
    <b:StateProvince>California</b:StateProvince>
    <b:Author>
      <b:Author>
        <b:NameList>
          <b:Person>
            <b:Last>Kepner</b:Last>
            <b:Middle>I</b:Middle>
            <b:First>James</b:First>
          </b:Person>
        </b:NameList>
      </b:Author>
    </b:Author>
    <b:RefOrder>79</b:RefOrder>
  </b:Source>
  <b:Source>
    <b:Tag>Bra06</b:Tag>
    <b:SourceType>JournalArticle</b:SourceType>
    <b:Guid>{7B8B5E79-D074-AB47-886F-820004A4BC72}</b:Guid>
    <b:Title>Using thematic analysis in psychology</b:Title>
    <b:Publisher>Edward Arnold Ltd</b:Publisher>
    <b:Year>2006</b:Year>
    <b:Volume>3</b:Volume>
    <b:Pages>77-101</b:Pages>
    <b:JournalName>Qualitative Research in Psychology</b:JournalName>
    <b:Author>
      <b:Author>
        <b:NameList>
          <b:Person>
            <b:Last>Braun</b:Last>
            <b:First>Virginia</b:First>
          </b:Person>
          <b:Person>
            <b:Last>Clarke</b:Last>
            <b:First>Victoria</b:First>
          </b:Person>
        </b:NameList>
      </b:Author>
    </b:Author>
    <b:RefOrder>64</b:RefOrder>
  </b:Source>
  <b:Source>
    <b:Tag>Rie08</b:Tag>
    <b:SourceType>Book</b:SourceType>
    <b:Guid>{D6B27938-8BF3-4D8F-B960-56A64127C139}</b:Guid>
    <b:LCID>uz-Cyrl-UZ</b:LCID>
    <b:Author>
      <b:Author>
        <b:NameList>
          <b:Person>
            <b:Last>Riessman</b:Last>
            <b:First>Catherine</b:First>
            <b:Middle>Kohler</b:Middle>
          </b:Person>
        </b:NameList>
      </b:Author>
    </b:Author>
    <b:Title>Narrative Methods for the Human Sciences</b:Title>
    <b:Year>2008</b:Year>
    <b:City>Thousand Oaks, California</b:City>
    <b:Publisher>Sage Publications, Inc.</b:Publisher>
    <b:RefOrder>75</b:RefOrder>
  </b:Source>
  <b:Source>
    <b:Tag>Hyc95</b:Tag>
    <b:SourceType>Book</b:SourceType>
    <b:Guid>{5E9FDF9E-392F-DE47-A28F-B17BA5B5C564}</b:Guid>
    <b:Title>The Healing Relationship in Gestalt Therapy: A Dialogic/Self Psychology Approach</b:Title>
    <b:City>Highland</b:City>
    <b:StateProvince>New York</b:StateProvince>
    <b:Publisher>Gestalt Journal Press</b:Publisher>
    <b:Year>1995</b:Year>
    <b:Author>
      <b:Author>
        <b:NameList>
          <b:Person>
            <b:Last>Hycner</b:Last>
            <b:First>Richard</b:First>
          </b:Person>
          <b:Person>
            <b:Last>Jacobs</b:Last>
            <b:First>Lynne</b:First>
          </b:Person>
        </b:NameList>
      </b:Author>
    </b:Author>
    <b:RefOrder>84</b:RefOrder>
  </b:Source>
  <b:Source>
    <b:Tag>Hea93</b:Tag>
    <b:SourceType>Book</b:SourceType>
    <b:Guid>{845DA6C9-42BA-144A-A5D8-F0BA85469B14}</b:Guid>
    <b:Author>
      <b:Author>
        <b:NameList>
          <b:Person>
            <b:Last>Heard</b:Last>
            <b:First>William</b:First>
          </b:Person>
        </b:NameList>
      </b:Author>
    </b:Author>
    <b:Title>The Healing Between: A Clincal Guide to Dialogic Psychotherapy</b:Title>
    <b:City>San Francisco</b:City>
    <b:StateProvince>California</b:StateProvince>
    <b:Publisher>Jossy-Bass Inc</b:Publisher>
    <b:Year>1993</b:Year>
    <b:RefOrder>85</b:RefOrder>
  </b:Source>
  <b:Source>
    <b:Tag>Mag98</b:Tag>
    <b:SourceType>Book</b:SourceType>
    <b:Guid>{6B266057-560F-3A44-B2EE-C0587892ECA3}</b:Guid>
    <b:Title>The Story of Philosophy</b:Title>
    <b:City>London</b:City>
    <b:Publisher>Dorling Kindersley Limited</b:Publisher>
    <b:Year>1998</b:Year>
    <b:Author>
      <b:Author>
        <b:NameList>
          <b:Person>
            <b:Last>Magee</b:Last>
            <b:First>Bryan</b:First>
          </b:Person>
        </b:NameList>
      </b:Author>
    </b:Author>
    <b:RefOrder>90</b:RefOrder>
  </b:Source>
  <b:Source>
    <b:Tag>Tew10</b:Tag>
    <b:SourceType>JournalArticle</b:SourceType>
    <b:Guid>{C2131615-2A55-8B48-95BA-D7ABC9E2028F}</b:Guid>
    <b:Title>Emotional connections: An exploration of the relational dynamics between staff and students in schools</b:Title>
    <b:JournalName>Educational and Child Psychology</b:JournalName>
    <b:Publisher>The British Psychological Society</b:Publisher>
    <b:Year>2010</b:Year>
    <b:Volume>27</b:Volume>
    <b:Issue>1</b:Issue>
    <b:Pages>129-141</b:Pages>
    <b:Author>
      <b:Author>
        <b:NameList>
          <b:Person>
            <b:Last>Tew</b:Last>
            <b:First>Marilyn</b:First>
          </b:Person>
        </b:NameList>
      </b:Author>
    </b:Author>
    <b:RefOrder>92</b:RefOrder>
  </b:Source>
  <b:Source>
    <b:Tag>Squ10</b:Tag>
    <b:SourceType>JournalArticle</b:SourceType>
    <b:Guid>{E509CCC4-251F-C446-9041-AAECC0BD73A6}</b:Guid>
    <b:Title>Countering the arguement that educational psychologists need specific training to use cognitive behavioural therapy</b:Title>
    <b:JournalName>Emotional and Behavioural Difficulties</b:JournalName>
    <b:Publisher>Routledge. Taylor and Francis Group</b:Publisher>
    <b:Year>2010</b:Year>
    <b:Month>December</b:Month>
    <b:Volume>15</b:Volume>
    <b:Issue>4</b:Issue>
    <b:Pages>279-294</b:Pages>
    <b:Author>
      <b:Author>
        <b:NameList>
          <b:Person>
            <b:Last>Squires</b:Last>
            <b:First>Garry</b:First>
          </b:Person>
        </b:NameList>
      </b:Author>
    </b:Author>
    <b:RefOrder>94</b:RefOrder>
  </b:Source>
  <b:Source>
    <b:Tag>Haw89</b:Tag>
    <b:SourceType>Book</b:SourceType>
    <b:Guid>{01FF88BA-89C5-E145-B0A5-B5BA8FF3B941}</b:Guid>
    <b:Title>Supervision in the Helping Professions</b:Title>
    <b:Year>1989</b:Year>
    <b:City>Milton keynes</b:City>
    <b:Publisher>Open University Press</b:Publisher>
    <b:Author>
      <b:Author>
        <b:NameList>
          <b:Person>
            <b:Last>Hawkins</b:Last>
            <b:First>Peter</b:First>
          </b:Person>
          <b:Person>
            <b:Last>Shohet</b:Last>
            <b:First>Robin</b:First>
          </b:Person>
        </b:NameList>
      </b:Author>
    </b:Author>
    <b:RefOrder>96</b:RefOrder>
  </b:Source>
  <b:Source>
    <b:Tag>Log82</b:Tag>
    <b:SourceType>JournalArticle</b:SourceType>
    <b:Guid>{25E3A888-86A8-734A-8332-D529EDBA40B2}</b:Guid>
    <b:Title>Supervision, a conceptual model</b:Title>
    <b:City>USA</b:City>
    <b:Year>1982</b:Year>
    <b:Pages>3-42</b:Pages>
    <b:JournalName>The Counselling Psychologist</b:JournalName>
    <b:Volume>10</b:Volume>
    <b:Issue>1</b:Issue>
    <b:Author>
      <b:Author>
        <b:NameList>
          <b:Person>
            <b:Last>Loganbill</b:Last>
            <b:First>C</b:First>
          </b:Person>
          <b:Person>
            <b:Last>Hardy</b:Last>
            <b:First>E</b:First>
          </b:Person>
          <b:Person>
            <b:Last>Delworth</b:Last>
            <b:First>U</b:First>
          </b:Person>
        </b:NameList>
      </b:Author>
    </b:Author>
    <b:RefOrder>97</b:RefOrder>
  </b:Source>
  <b:Source>
    <b:Tag>Gam03</b:Tag>
    <b:SourceType>JournalArticle</b:SourceType>
    <b:Guid>{27BABB06-0A43-1D43-A1D4-D47229D87CA9}</b:Guid>
    <b:Title>Constructing a flexible model of integrated professional practice: part 1 - Conceptual and theoretical issues</b:Title>
    <b:Publisher>The British Psychological Society</b:Publisher>
    <b:City>Leicester</b:City>
    <b:Year>2003</b:Year>
    <b:Pages>96-115</b:Pages>
    <b:JournalName>Educational and Child Psychology</b:JournalName>
    <b:Volume>20</b:Volume>
    <b:Issue>4</b:Issue>
    <b:Author>
      <b:Author>
        <b:NameList>
          <b:Person>
            <b:Last>Gameson</b:Last>
            <b:First>John</b:First>
          </b:Person>
          <b:Person>
            <b:Last>Rhydderch</b:Last>
            <b:First>Gill</b:First>
          </b:Person>
          <b:Person>
            <b:Last>Ellis</b:Last>
            <b:First>Diane</b:First>
          </b:Person>
          <b:Person>
            <b:Last>Carroll</b:Last>
            <b:First>Tim</b:First>
          </b:Person>
        </b:NameList>
      </b:Author>
    </b:Author>
    <b:RefOrder>99</b:RefOrder>
  </b:Source>
  <b:Source>
    <b:Tag>Jam01</b:Tag>
    <b:SourceType>Book</b:SourceType>
    <b:Guid>{F3287082-F0DD-4C24-A591-3833BE72B307}</b:Guid>
    <b:LCID>uz-Cyrl-UZ</b:LCID>
    <b:Author>
      <b:Author>
        <b:NameList>
          <b:Person>
            <b:Last>James</b:Last>
            <b:First>William</b:First>
          </b:Person>
        </b:NameList>
      </b:Author>
    </b:Author>
    <b:Title>Psychology: The Briefer Course (Original publication 1892)</b:Title>
    <b:Year>2001</b:Year>
    <b:City>New York</b:City>
    <b:Publisher>Dover Publications Inc.</b:Publisher>
    <b:RefOrder>51</b:RefOrder>
  </b:Source>
  <b:Source>
    <b:Tag>Fly01</b:Tag>
    <b:SourceType>Book</b:SourceType>
    <b:Guid>{EFEC5E2B-C472-4250-92EE-F5ACFAFFD797}</b:Guid>
    <b:LCID>uz-Cyrl-UZ</b:LCID>
    <b:Author>
      <b:Author>
        <b:NameList>
          <b:Person>
            <b:Last>Flyvbjerg</b:Last>
            <b:First>B</b:First>
          </b:Person>
        </b:NameList>
      </b:Author>
    </b:Author>
    <b:Title>Making Social Science Matter</b:Title>
    <b:Year>2001</b:Year>
    <b:City>Cambridge</b:City>
    <b:Publisher>Cambridge University Press</b:Publisher>
    <b:RefOrder>100</b:RefOrder>
  </b:Source>
  <b:Source>
    <b:Tag>Win90</b:Tag>
    <b:SourceType>Book</b:SourceType>
    <b:Guid>{716BD5F2-1C3C-C847-8031-C18663979574}</b:Guid>
    <b:Title>The Maturational Processes and The facilitating Environment</b:Title>
    <b:Year>1990</b:Year>
    <b:City>London</b:City>
    <b:Publisher>H Karnac Books Ltd.</b:Publisher>
    <b:Author>
      <b:Author>
        <b:NameList>
          <b:Person>
            <b:Last>Winnicott</b:Last>
            <b:Middle>W</b:Middle>
            <b:First>D</b:First>
          </b:Person>
        </b:NameList>
      </b:Author>
    </b:Author>
    <b:RefOrder>98</b:RefOrder>
  </b:Source>
  <b:Source>
    <b:Tag>Bow88</b:Tag>
    <b:SourceType>Book</b:SourceType>
    <b:Guid>{67A6BC2B-0B6E-134A-9AA8-8D17356B6998}</b:Guid>
    <b:Title>A Secure Base</b:Title>
    <b:City>Abingdon</b:City>
    <b:StateProvince>Oxon</b:StateProvince>
    <b:Publisher>Routledge</b:Publisher>
    <b:Year>1988</b:Year>
    <b:Author>
      <b:Author>
        <b:NameList>
          <b:Person>
            <b:Last>Bowlby</b:Last>
            <b:First>John</b:First>
          </b:Person>
        </b:NameList>
      </b:Author>
    </b:Author>
    <b:RefOrder>101</b:RefOrder>
  </b:Source>
  <b:Source>
    <b:Tag>Atk11</b:Tag>
    <b:SourceType>JournalArticle</b:SourceType>
    <b:Guid>{270DB7DF-6B93-924F-BC06-204B4780FB60}</b:Guid>
    <b:Title>Educational psychologists and therapeutic interventions: Preliminary findings from a UK-wide survey</b:Title>
    <b:JournalName>Debate</b:JournalName>
    <b:Publisher>The British Psychological Society</b:Publisher>
    <b:Year>2011</b:Year>
    <b:Month>September</b:Month>
    <b:Volume>140</b:Volume>
    <b:Pages>6-12</b:Pages>
    <b:Author>
      <b:Author>
        <b:NameList>
          <b:Person>
            <b:Last>Atkinson</b:Last>
            <b:First>Cathy</b:First>
          </b:Person>
          <b:Person>
            <b:Last>Bragg</b:Last>
            <b:First>Joanna</b:First>
          </b:Person>
          <b:Person>
            <b:Last>Squires</b:Last>
            <b:First>Garry</b:First>
          </b:Person>
          <b:Person>
            <b:Last>Muscutt</b:Last>
            <b:First>Janet</b:First>
          </b:Person>
          <b:Person>
            <b:Last>Wasilewski</b:Last>
            <b:First>David</b:First>
          </b:Person>
        </b:NameList>
      </b:Author>
    </b:Author>
    <b:RefOrder>41</b:RefOrder>
  </b:Source>
  <b:Source>
    <b:Tag>Bub58</b:Tag>
    <b:SourceType>Book</b:SourceType>
    <b:Guid>{ED692E00-CF20-C344-BE74-48729AE97DB1}</b:Guid>
    <b:LCID>uz-Cyrl-UZ</b:LCID>
    <b:Author>
      <b:Author>
        <b:NameList>
          <b:Person>
            <b:Last>Buber</b:Last>
            <b:First>M.</b:First>
          </b:Person>
        </b:NameList>
      </b:Author>
      <b:Translator>
        <b:NameList>
          <b:Person>
            <b:Last>Smith</b:Last>
            <b:First>Ronald</b:First>
            <b:Middle>Gregor</b:Middle>
          </b:Person>
        </b:NameList>
      </b:Translator>
    </b:Author>
    <b:Title>I and Thou</b:Title>
    <b:Year>1958</b:Year>
    <b:City>Edinburgh</b:City>
    <b:Publisher>T &amp; T Clark Ltd</b:Publisher>
    <b:CountryRegion>Scotland</b:CountryRegion>
    <b:RefOrder>83</b:RefOrder>
  </b:Source>
  <b:Source>
    <b:Tag>Eth04</b:Tag>
    <b:SourceType>Book</b:SourceType>
    <b:Guid>{DCB1CFF6-719E-E34E-8E35-0741A1867E70}</b:Guid>
    <b:Title>Becoming a Reflexive Researcher: Using Ourselves in Research</b:Title>
    <b:Year>2004</b:Year>
    <b:City>London</b:City>
    <b:Publisher>Jessica Kingsley Publishers</b:Publisher>
    <b:Author>
      <b:Author>
        <b:NameList>
          <b:Person>
            <b:Last>Etherington</b:Last>
            <b:First>K</b:First>
          </b:Person>
        </b:NameList>
      </b:Author>
    </b:Author>
    <b:RefOrder>76</b:RefOrder>
  </b:Source>
  <b:Source>
    <b:Tag>Had05</b:Tag>
    <b:SourceType>JournalArticle</b:SourceType>
    <b:Guid>{4B1033E5-C44D-974C-B02E-A181C451F357}</b:Guid>
    <b:Title>Evaluating emotional literacy in schools: The Development of the School Emotional Environment for Learning Survey</b:Title>
    <b:Year>2005</b:Year>
    <b:Author>
      <b:Author>
        <b:NameList>
          <b:Person>
            <b:Last>Haddon</b:Last>
            <b:First>A</b:First>
          </b:Person>
          <b:Person>
            <b:Last>Goodman</b:Last>
            <b:First>H</b:First>
          </b:Person>
          <b:Person>
            <b:Last>Park</b:Last>
            <b:First>J</b:First>
          </b:Person>
          <b:Person>
            <b:Last>Deakin Crick</b:Last>
            <b:First>R</b:First>
          </b:Person>
        </b:NameList>
      </b:Author>
    </b:Author>
    <b:JournalName>Pastoral Care in Education</b:JournalName>
    <b:Volume>4</b:Volume>
    <b:Pages>5-16</b:Pages>
    <b:RefOrder>91</b:RefOrder>
  </b:Source>
  <b:Source>
    <b:Tag>Hum11</b:Tag>
    <b:SourceType>InternetSite</b:SourceType>
    <b:Guid>{084B62DC-3BA7-954B-8596-C361BBA6E5CD}</b:Guid>
    <b:Title>Humanistic and Integrative Psychotherapy College: A College within the UKCP</b:Title>
    <b:Year>2011</b:Year>
    <b:InternetSiteTitle>UKCP</b:InternetSiteTitle>
    <b:URL>www.hipcollege.co.uk/page/training+standard</b:URL>
    <b:YearAccessed>2012</b:YearAccessed>
    <b:MonthAccessed>January</b:MonthAccessed>
    <b:DayAccessed>31</b:DayAccessed>
    <b:Author>
      <b:Author>
        <b:NameList>
          <b:Person>
            <b:Last>HIPs</b:Last>
          </b:Person>
        </b:NameList>
      </b:Author>
    </b:Author>
    <b:RefOrder>95</b:RefOrder>
  </b:Source>
  <b:Source>
    <b:Tag>Joh00</b:Tag>
    <b:SourceType>BookSection</b:SourceType>
    <b:Guid>{0E93BB30-C648-D840-9CD2-7F212BDEC250}</b:Guid>
    <b:LCID>uz-Cyrl-UZ</b:LCID>
    <b:Author>
      <b:Author>
        <b:NameList>
          <b:Person>
            <b:Last>Johnson</b:Last>
            <b:First>Kelley</b:First>
          </b:Person>
        </b:NameList>
      </b:Author>
      <b:BookAuthor>
        <b:NameList>
          <b:Person>
            <b:Last>Gorum</b:Last>
            <b:First>Roger</b:First>
          </b:Person>
          <b:Person>
            <b:Last>Davies</b:Last>
            <b:First>Celia</b:First>
          </b:Person>
        </b:NameList>
      </b:BookAuthor>
    </b:Author>
    <b:Title>Interpreting meanings</b:Title>
    <b:Year>2000</b:Year>
    <b:Pages>65-85</b:Pages>
    <b:BookTitle>Using Evidence in Health and Social Care</b:BookTitle>
    <b:City>London</b:City>
    <b:Publisher>Sage Publications in association with The Open University</b:Publisher>
    <b:RefOrder>77</b:RefOrder>
  </b:Source>
  <b:Source>
    <b:Tag>Rea941</b:Tag>
    <b:SourceType>BookSection</b:SourceType>
    <b:Guid>{27225C22-85A4-8A49-9782-DD8E9A37B46D}</b:Guid>
    <b:LCID>uz-Cyrl-UZ</b:LCID>
    <b:Author>
      <b:Author>
        <b:NameList>
          <b:Person>
            <b:Last>Reason</b:Last>
            <b:First>Peter</b:First>
          </b:Person>
        </b:NameList>
      </b:Author>
      <b:BookAuthor>
        <b:NameList>
          <b:Person>
            <b:Last>Reason</b:Last>
            <b:First>Peter</b:First>
          </b:Person>
        </b:NameList>
      </b:BookAuthor>
    </b:Author>
    <b:Title>Inquiry and Alienation</b:Title>
    <b:Year>1994</b:Year>
    <b:City>London</b:City>
    <b:Publisher>Sage Publications Ltd</b:Publisher>
    <b:BookTitle>Participation in Human Inquiry</b:BookTitle>
    <b:RefOrder>66</b:RefOrder>
  </b:Source>
  <b:Source>
    <b:Tag>Placeholder7</b:Tag>
    <b:SourceType>JournalArticle</b:SourceType>
    <b:Guid>{A394863F-520B-AA4D-9162-2E92E583EEB9}</b:Guid>
    <b:Title>Cognitive behavioural therapy in schools: the role of educational psychology in the dissemination of empirically supported interventions</b:Title>
    <b:JournalName>Educational Psychology in Practice</b:JournalName>
    <b:Publisher>Routledge: Taylor and Francis Group</b:Publisher>
    <b:Year>2010</b:Year>
    <b:Month>December</b:Month>
    <b:Volume>26</b:Volume>
    <b:Issue>4</b:Issue>
    <b:Pages>391-399</b:Pages>
    <b:Author>
      <b:Author>
        <b:NameList>
          <b:Person>
            <b:Last>Pugh</b:Last>
            <b:First>John</b:First>
          </b:Person>
        </b:NameList>
      </b:Author>
    </b:Author>
    <b:RefOrder>40</b:RefOrder>
  </b:Source>
  <b:Source>
    <b:Tag>Placeholder3</b:Tag>
    <b:SourceType>JournalArticle</b:SourceType>
    <b:Guid>{A177F88A-D18F-7F4C-B4BC-09BE9134DEC4}</b:Guid>
    <b:Title>Reflections of Field Theory</b:Title>
    <b:City>London</b:City>
    <b:Publisher>GPTI</b:Publisher>
    <b:Year>1991</b:Year>
    <b:Volume>1</b:Volume>
    <b:Pages>69-81</b:Pages>
    <b:JournalName>British Gestalt Journal</b:JournalName>
    <b:Issue>2</b:Issue>
    <b:Author>
      <b:Author>
        <b:NameList>
          <b:Person>
            <b:Last>Parlett</b:Last>
            <b:First>M</b:First>
          </b:Person>
        </b:NameList>
      </b:Author>
    </b:Author>
    <b:RefOrder>21</b:RefOrder>
  </b:Source>
  <b:Source>
    <b:Tag>Sal081</b:Tag>
    <b:SourceType>BookSection</b:SourceType>
    <b:Guid>{EC6AF680-5025-8244-B8A8-ECB1C1F86133}</b:Guid>
    <b:Title>Looking back on narrative research: An exchange</b:Title>
    <b:City>London</b:City>
    <b:Publisher>SAGE Publications Ltd</b:Publisher>
    <b:Year>2008</b:Year>
    <b:BookTitle>Doing Narrative Research</b:BookTitle>
    <b:Author>
      <b:Author>
        <b:NameList>
          <b:Person>
            <b:Last>Salmon</b:Last>
            <b:First>Phillida</b:First>
          </b:Person>
          <b:Person>
            <b:Last>Riessman</b:Last>
            <b:Middle>Kohler</b:Middle>
            <b:First>Catherine</b:First>
          </b:Person>
        </b:NameList>
      </b:Author>
      <b:Editor>
        <b:NameList>
          <b:Person>
            <b:Last>Andrews</b:Last>
            <b:First>Molly</b:First>
          </b:Person>
          <b:Person>
            <b:Last>Squire</b:Last>
            <b:First>Corinne</b:First>
          </b:Person>
          <b:Person>
            <b:Last>Tamboukou</b:Last>
            <b:First>Maria</b:First>
          </b:Person>
        </b:NameList>
      </b:Editor>
    </b:Author>
    <b:RefOrder>70</b:RefOrder>
  </b:Source>
  <b:Source>
    <b:Tag>Bil06</b:Tag>
    <b:SourceType>Book</b:SourceType>
    <b:Guid>{08094744-DF7F-8342-A106-163CCBF9A12A}</b:Guid>
    <b:Title>Working With Children</b:Title>
    <b:Publisher>Sage Publications Ltd</b:Publisher>
    <b:City>London</b:City>
    <b:Year>2006</b:Year>
    <b:Author>
      <b:Author>
        <b:NameList>
          <b:Person>
            <b:Last>Billington</b:Last>
            <b:First>T</b:First>
          </b:Person>
        </b:NameList>
      </b:Author>
    </b:Author>
    <b:RefOrder>20</b:RefOrder>
  </b:Source>
  <b:Source>
    <b:Tag>Placeholder2</b:Tag>
    <b:SourceType>Book</b:SourceType>
    <b:Guid>{AE3762C3-CBE7-4D86-BA25-04555740FE54}</b:Guid>
    <b:LCID>uz-Cyrl-UZ</b:LCID>
    <b:Author>
      <b:Author>
        <b:NameList>
          <b:Person>
            <b:Last>Cavarero</b:Last>
            <b:First>Adriana</b:First>
          </b:Person>
        </b:NameList>
      </b:Author>
      <b:Translator>
        <b:NameList>
          <b:Person>
            <b:Last>Kottman</b:Last>
            <b:First>Paul</b:First>
            <b:Middle>A</b:Middle>
          </b:Person>
        </b:NameList>
      </b:Translator>
    </b:Author>
    <b:Title>Relating Narratives: Storytelling and selfhood</b:Title>
    <b:Year>2000</b:Year>
    <b:City>London</b:City>
    <b:Publisher>Routledge</b:Publisher>
    <b:RefOrder>57</b:RefOrder>
  </b:Source>
  <b:Source>
    <b:Tag>And08</b:Tag>
    <b:SourceType>Book</b:SourceType>
    <b:Guid>{184C9D73-4601-6D48-9DBD-3068768E7A33}</b:Guid>
    <b:Title>Doing Narrative Research</b:Title>
    <b:Year>2008</b:Year>
    <b:City>London</b:City>
    <b:Publisher>Sage Publications Ltd</b:Publisher>
    <b:Author>
      <b:Editor>
        <b:NameList>
          <b:Person>
            <b:Last>Andrews</b:Last>
            <b:First>M</b:First>
          </b:Person>
          <b:Person>
            <b:Last>Squires</b:Last>
            <b:First>C</b:First>
          </b:Person>
          <b:Person>
            <b:Last>Tamboukou</b:Last>
            <b:First>M</b:First>
          </b:Person>
        </b:NameList>
      </b:Editor>
    </b:Author>
    <b:RefOrder>13</b:RefOrder>
  </b:Source>
  <b:Source>
    <b:Tag>And10</b:Tag>
    <b:SourceType>Misc</b:SourceType>
    <b:Guid>{E1C3A9CD-E65F-4747-9D6B-29A4E8C52CB7}</b:Guid>
    <b:Author>
      <b:Author>
        <b:NameList>
          <b:Person>
            <b:Last>Anderson</b:Last>
            <b:First>Naomi</b:First>
          </b:Person>
        </b:NameList>
      </b:Author>
    </b:Author>
    <b:Title>How might the 'case' be defined when doing case study research? Discuss the advantages and disadvantages of case study methodologies for the working professional educational psychologist. How can generalisation problems be minimised?</b:Title>
    <b:PublicationTitle>Research methods essay</b:PublicationTitle>
    <b:Year>2010</b:Year>
    <b:Month>July</b:Month>
    <b:City>DEdCPsy, University of Sheffield</b:City>
    <b:Publisher>Unpublished</b:Publisher>
    <b:RefOrder>81</b:RefOrder>
  </b:Source>
  <b:Source>
    <b:Tag>And11</b:Tag>
    <b:SourceType>Misc</b:SourceType>
    <b:Guid>{6BF86239-702A-204F-BFAE-2D869E741695}</b:Guid>
    <b:LCID>uz-Cyrl-UZ</b:LCID>
    <b:Author>
      <b:Author>
        <b:NameList>
          <b:Person>
            <b:Last>Anderson</b:Last>
            <b:First>Naomi</b:First>
          </b:Person>
        </b:NameList>
      </b:Author>
    </b:Author>
    <b:Title>Therapeutic assignment</b:Title>
    <b:Year>2011</b:Year>
    <b:Publisher>Unpublished</b:Publisher>
    <b:Month>March</b:Month>
    <b:Medium>Essay</b:Medium>
    <b:City>DEdCPsy University of Sheffield</b:City>
    <b:RefOrder>46</b:RefOrder>
  </b:Source>
  <b:Source>
    <b:Tag>Boy98</b:Tag>
    <b:SourceType>Book</b:SourceType>
    <b:Guid>{9F6F156E-A645-E540-AEFF-DFFC06477CC4}</b:Guid>
    <b:Title>Transforming Qualitataive Information: Thematic Analysis and Code Development</b:Title>
    <b:City>Thousand oaks</b:City>
    <b:StateProvince>California</b:StateProvince>
    <b:Publisher>Sage publications Inc</b:Publisher>
    <b:Year>1998</b:Year>
    <b:Author>
      <b:Author>
        <b:NameList>
          <b:Person>
            <b:Last>Boyatzis</b:Last>
            <b:Middle>E</b:Middle>
            <b:First>Richard</b:First>
          </b:Person>
        </b:NameList>
      </b:Author>
    </b:Author>
    <b:RefOrder>71</b:RefOrder>
  </b:Source>
  <b:Source>
    <b:Tag>Dav00</b:Tag>
    <b:SourceType>JournalArticle</b:SourceType>
    <b:Guid>{85F3C318-13E7-A34C-BBE5-6AF5A321979F}</b:Guid>
    <b:Title>Child and adolescent mental health needs: Assessment and service implications in an inner city area</b:Title>
    <b:Year>2000</b:Year>
    <b:Author>
      <b:Author>
        <b:NameList>
          <b:Person>
            <b:Last>Davis</b:Last>
            <b:First>H</b:First>
          </b:Person>
          <b:Person>
            <b:Last>Day</b:Last>
            <b:First>C</b:First>
          </b:Person>
          <b:Person>
            <b:Last>Cox</b:Last>
            <b:First>A</b:First>
          </b:Person>
          <b:Person>
            <b:Last>Cutler</b:Last>
            <b:First>L</b:First>
          </b:Person>
        </b:NameList>
      </b:Author>
    </b:Author>
    <b:JournalName>Clinical Child Psychology and Psychiatry 5(2)</b:JournalName>
    <b:Pages>169-188</b:Pages>
    <b:RefOrder>35</b:RefOrder>
  </b:Source>
  <b:Source>
    <b:Tag>Des78</b:Tag>
    <b:SourceType>BookSection</b:SourceType>
    <b:Guid>{DF22E128-B5A5-C643-9909-368BE0512BAE}</b:Guid>
    <b:Title>Personal Views: Three Interviews</b:Title>
    <b:Publisher>Croom Helm</b:Publisher>
    <b:City>London</b:City>
    <b:Year>1978</b:Year>
    <b:BookTitle>Reconstructing Educational Psychology</b:BookTitle>
    <b:Author>
      <b:Author>
        <b:NameList>
          <b:Person>
            <b:Last>Dessent</b:Last>
            <b:First>Tony</b:First>
          </b:Person>
        </b:NameList>
      </b:Author>
      <b:Editor>
        <b:NameList>
          <b:Person>
            <b:Last>Gillham</b:Last>
            <b:First>Bill</b:First>
          </b:Person>
        </b:NameList>
      </b:Editor>
    </b:Author>
    <b:RefOrder>93</b:RefOrder>
  </b:Source>
  <b:Source>
    <b:Tag>Kag84</b:Tag>
    <b:SourceType>BookSection</b:SourceType>
    <b:Guid>{F5637D37-667A-C447-8501-4C3978446D8F}</b:Guid>
    <b:Title>Interpersonal Process Recall: Basic Methods and Recent Research</b:Title>
    <b:Year>1984</b:Year>
    <b:City>Belmont California</b:City>
    <b:Publisher>Wadsworth Inc.</b:Publisher>
    <b:BookTitle>Teaching Psychological Skills: Models for giving psychology away</b:BookTitle>
    <b:Pages>229-244</b:Pages>
    <b:Author>
      <b:Author>
        <b:NameList>
          <b:Person>
            <b:Last>Kagan</b:Last>
            <b:First>N</b:First>
          </b:Person>
        </b:NameList>
      </b:Author>
      <b:Editor>
        <b:NameList>
          <b:Person>
            <b:Last>Larson</b:Last>
            <b:First>D</b:First>
          </b:Person>
        </b:NameList>
      </b:Editor>
    </b:Author>
    <b:RefOrder>1</b:RefOrder>
  </b:Source>
  <b:Source>
    <b:Tag>Lab72</b:Tag>
    <b:SourceType>BookSection</b:SourceType>
    <b:Guid>{1878B866-7095-E94C-A91C-C89C41A08909}</b:Guid>
    <b:LCID>uz-Cyrl-UZ</b:LCID>
    <b:Author>
      <b:Author>
        <b:NameList>
          <b:Person>
            <b:Last>Labov</b:Last>
            <b:First>W</b:First>
          </b:Person>
        </b:NameList>
      </b:Author>
      <b:Editor>
        <b:NameList>
          <b:Person>
            <b:Last>Labov</b:Last>
            <b:First>W</b:First>
          </b:Person>
        </b:NameList>
      </b:Editor>
    </b:Author>
    <b:Title>The transformation of experience in narrative syntax</b:Title>
    <b:Year>1972</b:Year>
    <b:City>Philadelphia</b:City>
    <b:Publisher>University of Pennsylvania Press</b:Publisher>
    <b:BookTitle>Language in the inner city: Studies in the Black English vernacular</b:BookTitle>
    <b:Pages>354-396</b:Pages>
    <b:RefOrder>55</b:RefOrder>
  </b:Source>
  <b:Source>
    <b:Tag>Mac00</b:Tag>
    <b:SourceType>JournalArticle</b:SourceType>
    <b:Guid>{383DF88E-8203-324A-83C2-F8F557B7A7EB}</b:Guid>
    <b:Title>Commentries on Prilleltensky and Nelson</b:Title>
    <b:Year>2000</b:Year>
    <b:Pages>113-116</b:Pages>
    <b:JournalName>Journal of Applied Social Psychology </b:JournalName>
    <b:Author>
      <b:Author>
        <b:NameList>
          <b:Person>
            <b:Last>MacKay</b:Last>
            <b:First>T</b:First>
          </b:Person>
        </b:NameList>
      </b:Author>
    </b:Author>
    <b:Volume>10</b:Volume>
    <b:RefOrder>44</b:RefOrder>
  </b:Source>
  <b:Source>
    <b:Tag>Pom07</b:Tag>
    <b:SourceType>JournalArticle</b:SourceType>
    <b:Guid>{01B2D0AD-C219-0E4B-B94A-EDBACB58B99B}</b:Guid>
    <b:Title>Helping children explore their emotional and social worlds through therapeutic stories</b:Title>
    <b:Year>2007</b:Year>
    <b:JournalName>Educational &amp; Child Psychology </b:JournalName>
    <b:Pages>46-55</b:Pages>
    <b:Author>
      <b:Author>
        <b:NameList>
          <b:Person>
            <b:Last>Pomerantz</b:Last>
            <b:First>K</b:First>
          </b:Person>
        </b:NameList>
      </b:Author>
    </b:Author>
    <b:Volume>24</b:Volume>
    <b:Issue>1</b:Issue>
    <b:RefOrder>5</b:RefOrder>
  </b:Source>
  <b:Source>
    <b:Tag>Pri00</b:Tag>
    <b:SourceType>JournalArticle</b:SourceType>
    <b:Guid>{45A8464E-92DE-3444-A414-E8B2F493F873}</b:Guid>
    <b:Title>Promoting Child and Family Wellness: Priorities and psychological and social interventions</b:Title>
    <b:Year>2000</b:Year>
    <b:Pages>85-105</b:Pages>
    <b:JournalName>Journal of Community Applied Social Psychology 10</b:JournalName>
    <b:Author>
      <b:Author>
        <b:NameList>
          <b:Person>
            <b:Last>Prilleltensky</b:Last>
            <b:First>I</b:First>
          </b:Person>
          <b:Person>
            <b:Last>Nelson</b:Last>
            <b:First>G</b:First>
          </b:Person>
        </b:NameList>
      </b:Author>
    </b:Author>
    <b:RefOrder>28</b:RefOrder>
  </b:Source>
  <b:Source>
    <b:Tag>Placeholder5</b:Tag>
    <b:SourceType>JournalArticle</b:SourceType>
    <b:Guid>{DB56AE37-40C4-F146-A420-05CD5D061F40}</b:Guid>
    <b:Author>
      <b:Author>
        <b:NameList>
          <b:Person>
            <b:Last>Wagner</b:Last>
            <b:First>P</b:First>
          </b:Person>
        </b:NameList>
      </b:Author>
    </b:Author>
    <b:Year>2000</b:Year>
    <b:Title>Consultation: developing a comprehensive approach to service delivery,  ,</b:Title>
    <b:JournalName>Educational Psychology in Practice</b:JournalName>
    <b:Pages>9-18</b:Pages>
    <b:Volume>16</b:Volume>
    <b:Issue>1</b:Issue>
    <b:RefOrder>32</b:RefOrder>
  </b:Source>
  <b:Source>
    <b:Tag>Mac</b:Tag>
    <b:SourceType>JournalArticle</b:SourceType>
    <b:Guid>{611C532B-DD56-A342-AB64-279C7D4F3EFD}</b:Guid>
    <b:Title>Educational Psychology: The fall and rise of therapy</b:Title>
    <b:Author>
      <b:Author>
        <b:NameList>
          <b:Person>
            <b:Last>MacKay</b:Last>
            <b:First>T</b:First>
          </b:Person>
        </b:NameList>
      </b:Author>
    </b:Author>
    <b:JournalName>Educational &amp; Child Psychology</b:JournalName>
    <b:Year>2007</b:Year>
    <b:Pages>7-18</b:Pages>
    <b:Volume>24</b:Volume>
    <b:Issue>1</b:Issue>
    <b:RefOrder>2</b:RefOrder>
  </b:Source>
  <b:Source>
    <b:Tag>Kit99</b:Tag>
    <b:SourceType>JournalArticle</b:SourceType>
    <b:Guid>{9B55FD5B-4B70-B64E-B605-5A6F762B7D49}</b:Guid>
    <b:Title>Feminist psychology: what's in it for educational psychology</b:Title>
    <b:Year>1999</b:Year>
    <b:JournalName>Educational and Child Psychology </b:JournalName>
    <b:Pages>6-16</b:Pages>
    <b:Author>
      <b:Author>
        <b:NameList>
          <b:Person>
            <b:Last>Kitzinger</b:Last>
            <b:First>C</b:First>
          </b:Person>
        </b:NameList>
      </b:Author>
    </b:Author>
    <b:Volume>16</b:Volume>
    <b:Issue>2</b:Issue>
    <b:RefOrder>43</b:RefOrder>
  </b:Source>
  <b:Source>
    <b:Tag>Hyl09</b:Tag>
    <b:SourceType>JournalArticle</b:SourceType>
    <b:Guid>{74FC9D2E-5AE0-A34A-9549-E7294F40DC89}</b:Guid>
    <b:LCID>uz-Cyrl-UZ</b:LCID>
    <b:Author>
      <b:Author>
        <b:NameList>
          <b:Person>
            <b:Last>Hyland</b:Last>
            <b:First>T</b:First>
          </b:Person>
        </b:NameList>
      </b:Author>
    </b:Author>
    <b:Title>Mindfulness and the Therapeutic Function of Education</b:Title>
    <b:JournalName>Journal of Philosophy of Education</b:JournalName>
    <b:Year>2009</b:Year>
    <b:Pages>119-131</b:Pages>
    <b:Volume>43</b:Volume>
    <b:Issue>1</b:Issue>
    <b:RefOrder>47</b:RefOrder>
  </b:Source>
  <b:Source>
    <b:Tag>Gre07</b:Tag>
    <b:SourceType>JournalArticle</b:SourceType>
    <b:Guid>{5F71B841-1C63-AD4B-B31B-7C691A8702F6}</b:Guid>
    <b:Title>A framework for the delivery of cognitive behaviour therapy in the educational psychology context</b:Title>
    <b:JournalName>Educational &amp; Child Psychology Vol 24 (1)</b:JournalName>
    <b:Year>2007</b:Year>
    <b:Pages>19-44</b:Pages>
    <b:Author>
      <b:Author>
        <b:NameList>
          <b:Person>
            <b:Last>Greig</b:Last>
            <b:First>A</b:First>
          </b:Person>
        </b:NameList>
      </b:Author>
    </b:Author>
    <b:Volume>24</b:Volume>
    <b:Issue>1</b:Issue>
    <b:RefOrder>6</b:RefOrder>
  </b:Source>
  <b:Source>
    <b:Tag>Ecc07</b:Tag>
    <b:SourceType>JournalArticle</b:SourceType>
    <b:Guid>{80DB9C07-0600-7C46-9115-2210AC19936A}</b:Guid>
    <b:LCID>uz-Cyrl-UZ</b:LCID>
    <b:Author>
      <b:Author>
        <b:NameList>
          <b:Person>
            <b:Last>Ecclestone</b:Last>
            <b:First>Kathryn</b:First>
          </b:Person>
        </b:NameList>
      </b:Author>
    </b:Author>
    <b:Title>Resisting images of the 'diminished self': The implications of emotional well-being and emotional engagement in education policy</b:Title>
    <b:Year>2007</b:Year>
    <b:JournalName>Journal of Education Policy</b:JournalName>
    <b:Pages>455-470</b:Pages>
    <b:Volume>22</b:Volume>
    <b:Issue>4</b:Issue>
    <b:RefOrder>45</b:RefOrder>
  </b:Source>
  <b:Source>
    <b:Tag>Boy09</b:Tag>
    <b:SourceType>JournalArticle</b:SourceType>
    <b:Guid>{D4F8DEFA-CAED-EE43-9CDE-B2A563E5EDD4}</b:Guid>
    <b:Title>Applied psychology and the case for individual casework: some reflections on the role of the educational psychologist</b:Title>
    <b:JournalName>Educational Psychology in Practice</b:JournalName>
    <b:Year>2009</b:Year>
    <b:Pages>71-84</b:Pages>
    <b:Author>
      <b:Author>
        <b:NameList>
          <b:Person>
            <b:Last>Boyle</b:Last>
            <b:First>C</b:First>
          </b:Person>
          <b:Person>
            <b:Last>Lauchlan</b:Last>
            <b:First>F</b:First>
          </b:Person>
        </b:NameList>
      </b:Author>
    </b:Author>
    <b:Volume>25</b:Volume>
    <b:Issue>1</b:Issue>
    <b:RefOrder>37</b:RefOrder>
  </b:Source>
  <b:Source>
    <b:Tag>Gre05</b:Tag>
    <b:SourceType>Misc</b:SourceType>
    <b:Guid>{1158E085-9FDC-564E-AF4A-386269E42BC3}</b:Guid>
    <b:Title>Mental Health of Children and Young People in Great Britain: A survey by the Office for National Statistics</b:Title>
    <b:CountryRegion>UK</b:CountryRegion>
    <b:Publisher>Palgrove McMillan</b:Publisher>
    <b:Year>2005</b:Year>
    <b:Author>
      <b:Author>
        <b:NameList>
          <b:Person>
            <b:Last>Green</b:Last>
            <b:First>Hazel</b:First>
          </b:Person>
          <b:Person>
            <b:Last>McGinnity</b:Last>
            <b:First>Aine</b:First>
          </b:Person>
          <b:Person>
            <b:Last>Meltzer</b:Last>
            <b:First>Howard</b:First>
          </b:Person>
          <b:Person>
            <b:Last>Ford</b:Last>
            <b:First>Tamsin</b:First>
          </b:Person>
          <b:Person>
            <b:Last>Goodman</b:Last>
            <b:First>Robert</b:First>
          </b:Person>
        </b:NameList>
      </b:Author>
    </b:Author>
    <b:RefOrder>36</b:RefOrder>
  </b:Source>
  <b:Source>
    <b:Tag>Wil77</b:Tag>
    <b:SourceType>Book</b:SourceType>
    <b:Guid>{760B62DC-94E5-5148-B0D0-A8668D0948AF}</b:Guid>
    <b:Title>Learning to Labour: How working class kids get working class jobs</b:Title>
    <b:Year>1977</b:Year>
    <b:City>Farnborough</b:City>
    <b:Publisher>Saxon House</b:Publisher>
    <b:Author>
      <b:Author>
        <b:NameList>
          <b:Person>
            <b:Last>Willis</b:Last>
            <b:First>Paul</b:First>
          </b:Person>
        </b:NameList>
      </b:Author>
    </b:Author>
    <b:RefOrder>102</b:RefOrder>
  </b:Source>
  <b:Source>
    <b:Tag>Lin07</b:Tag>
    <b:SourceType>InternetSite</b:SourceType>
    <b:Guid>{AEBA1BCB-CEF3-8240-9E13-A963FAE39823}</b:Guid>
    <b:LCID>uz-Cyrl-UZ</b:LCID>
    <b:Author>
      <b:Author>
        <b:NameList>
          <b:Person>
            <b:Last>Lincoln</b:Last>
            <b:First>Yvonne</b:First>
          </b:Person>
          <b:Person>
            <b:Last>Guba</b:Last>
            <b:First>Egon</b:First>
          </b:Person>
        </b:NameList>
      </b:Author>
      <b:ProducerName>
        <b:NameList>
          <b:Person>
            <b:Last>Wiley</b:Last>
          </b:Person>
        </b:NameList>
      </b:ProducerName>
    </b:Author>
    <b:Title>New Directions For Evaluation, no.114. Judging Interpretations: But is it rigorous? trustworthiness and authenticity in naturalistic evaluation</b:Title>
    <b:Year>2007</b:Year>
    <b:InternetSiteTitle>Interscience: Discover Something Great</b:InternetSiteTitle>
    <b:YearAccessed>2011</b:YearAccessed>
    <b:MonthAccessed>September</b:MonthAccessed>
    <b:URL>http://onlinelibrary.wiley.com/doi:10.1002/ev.223</b:URL>
    <b:Month>May</b:Month>
    <b:Day>29</b:Day>
    <b:DayAccessed>21</b:DayAccessed>
    <b:RefOrder>80</b:RefOrder>
  </b:Source>
  <b:Source>
    <b:Tag>Sup11</b:Tag>
    <b:SourceType>Report</b:SourceType>
    <b:Guid>{E6AABE59-ADE7-D847-AF06-4382D373B176}</b:Guid>
    <b:Author>
      <b:Author>
        <b:NameList>
          <b:Person>
            <b:Last>Department of Education</b:Last>
          </b:Person>
        </b:NameList>
      </b:Author>
    </b:Author>
    <b:Title>Support and Aspiration: A new approach to special educational needs and disability. A consultation</b:Title>
    <b:Institution>Government</b:Institution>
    <b:Department>Department of Education</b:Department>
    <b:Publisher>The Stationary office Limited</b:Publisher>
    <b:City>London</b:City>
    <b:Year>2011</b:Year>
    <b:RefOrder>88</b:RefOrder>
  </b:Source>
  <b:Source>
    <b:Tag>Placeholder4</b:Tag>
    <b:SourceType>Report</b:SourceType>
    <b:Guid>{51975A2C-2A1A-EC49-B2E8-0F1D2256DC8A}</b:Guid>
    <b:Title>Professional Practice Guidelines</b:Title>
    <b:Year>2002</b:Year>
    <b:Author>
      <b:Author>
        <b:NameList>
          <b:Person>
            <b:Last>Division of Educational and Child Psychology</b:Last>
          </b:Person>
        </b:NameList>
      </b:Author>
    </b:Author>
    <b:Publisher>The British Psychological Society</b:Publisher>
    <b:City>Leicester</b:City>
    <b:RefOrder>26</b:RefOrder>
  </b:Source>
  <b:Source>
    <b:Tag>HMG11</b:Tag>
    <b:SourceType>Report</b:SourceType>
    <b:Guid>{6FC893F2-3E6C-B74F-A7EB-685D019E601F}</b:Guid>
    <b:Title>No Health Without Mental Health: A cross government  mental health outcomes strategy for people of all ages</b:Title>
    <b:City>London</b:City>
    <b:Publisher>CO1</b:Publisher>
    <b:Year>2011a</b:Year>
    <b:Institution>Government</b:Institution>
    <b:Department>Department of Health</b:Department>
    <b:ThesisType>Policy</b:ThesisType>
    <b:Author>
      <b:Author>
        <b:NameList>
          <b:Person>
            <b:Last>Department of Health</b:Last>
          </b:Person>
        </b:NameList>
      </b:Author>
    </b:Author>
    <b:RefOrder>86</b:RefOrder>
  </b:Source>
  <b:Source>
    <b:Tag>HMG111</b:Tag>
    <b:SourceType>Report</b:SourceType>
    <b:Guid>{BDDBA86C-FCDE-154C-A916-B74D63CB7145}</b:Guid>
    <b:Author>
      <b:Author>
        <b:NameList>
          <b:Person>
            <b:Last>Department of Health</b:Last>
          </b:Person>
        </b:NameList>
      </b:Author>
    </b:Author>
    <b:Title>No health without mental health: Delivering better mental health outcomes for people of all ages</b:Title>
    <b:Institution>The Government</b:Institution>
    <b:Department>Department of Health</b:Department>
    <b:Publisher>CO1</b:Publisher>
    <b:City>London</b:City>
    <b:Year>2011b</b:Year>
    <b:RefOrder>87</b:RefOrder>
  </b:Source>
  <b:Source>
    <b:Tag>Dep11</b:Tag>
    <b:SourceType>Report</b:SourceType>
    <b:Guid>{2AD74EF2-F572-F943-AA6A-64DF9B47D9BC}</b:Guid>
    <b:Author>
      <b:Author>
        <b:NameList>
          <b:Person>
            <b:Last>Department of Health</b:Last>
          </b:Person>
        </b:NameList>
      </b:Author>
    </b:Author>
    <b:Title>Talking therapies: A four year plan of action</b:Title>
    <b:Institution>Government</b:Institution>
    <b:Department>Department of Health</b:Department>
    <b:Publisher>Government publications</b:Publisher>
    <b:City>London</b:City>
    <b:Year>2011c</b:Year>
    <b:RefOrder>89</b:RefOrder>
  </b:Source>
  <b:Source>
    <b:Tag>UKC09</b:Tag>
    <b:SourceType>Report</b:SourceType>
    <b:Guid>{798E3EFF-036E-0D4D-9E81-D10E3989E241}</b:Guid>
    <b:Author>
      <b:Author>
        <b:NameList>
          <b:Person>
            <b:Last>United Kingdom Council for Psychotherapy</b:Last>
          </b:Person>
        </b:NameList>
      </b:Author>
    </b:Author>
    <b:Title>UKCP ethical principles and code of professional conduct</b:Title>
    <b:Year>2009</b:Year>
    <b:Institution>United Kingdom Council for Psychotherapy</b:Institution>
    <b:Department>Board of Trustees</b:Department>
    <b:Publisher>UKCP</b:Publisher>
    <b:City>London</b:City>
    <b:RefOrder>82</b:RefOrder>
  </b:Source>
  <b:Source>
    <b:Tag>Kva96</b:Tag>
    <b:SourceType>Book</b:SourceType>
    <b:Guid>{54570B22-2628-E64D-8965-B373258ECC29}</b:Guid>
    <b:Title>Interviews: An Introduction to Qualitative Research Interviewing</b:Title>
    <b:Year>1996</b:Year>
    <b:City>Thousand Oaks</b:City>
    <b:StateProvince>California</b:StateProvince>
    <b:Publisher>Sage Publications</b:Publisher>
    <b:Author>
      <b:Author>
        <b:NameList>
          <b:Person>
            <b:Last>Kvale</b:Last>
            <b:First>Steinar</b:First>
          </b:Person>
        </b:NameList>
      </b:Author>
    </b:Author>
    <b:RefOrder>72</b:RefOrder>
  </b:Source>
  <b:Source>
    <b:Tag>Dep01</b:Tag>
    <b:SourceType>JournalArticle</b:SourceType>
    <b:Guid>{98A3F954-1840-614C-A072-6E4ECE5BE740}</b:Guid>
    <b:Author>
      <b:Author>
        <b:NameList>
          <b:Person>
            <b:Last>Department for Education and Skills</b:Last>
          </b:Person>
        </b:NameList>
      </b:Author>
    </b:Author>
    <b:Title>Promoting children's mental health within early years and school settings</b:Title>
    <b:Publisher>DfES</b:Publisher>
    <b:City>London</b:City>
    <b:Year>2001</b:Year>
    <b:RefOrder>39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A4EEB1-0A58-154E-BBF1-51DD35A9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5924</TotalTime>
  <Pages>183</Pages>
  <Words>52147</Words>
  <Characters>297238</Characters>
  <Application>Microsoft Macintosh Word</Application>
  <DocSecurity>0</DocSecurity>
  <Lines>2476</Lines>
  <Paragraphs>697</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An exploration of educational psychologists’ experiences of working therapeutically</vt:lpstr>
      <vt:lpstr>Abbreviations</vt:lpstr>
      <vt:lpstr/>
      <vt:lpstr>Introduction </vt:lpstr>
      <vt:lpstr>Literature Review</vt:lpstr>
      <vt:lpstr>    Introduction</vt:lpstr>
      <vt:lpstr>    Definitions</vt:lpstr>
      <vt:lpstr>    </vt:lpstr>
      <vt:lpstr>    The role of the educational psychologist </vt:lpstr>
      <vt:lpstr>    Policy versus practice</vt:lpstr>
      <vt:lpstr>    Should therapy be a part of the school environment?</vt:lpstr>
      <vt:lpstr>    Evidence Based Practice</vt:lpstr>
      <vt:lpstr>Philosophical underpinnings: the ontology and epistemology </vt:lpstr>
      <vt:lpstr>    </vt:lpstr>
      <vt:lpstr>    Social Constructionism </vt:lpstr>
      <vt:lpstr>    </vt:lpstr>
      <vt:lpstr>    The nature of knowledge</vt:lpstr>
      <vt:lpstr>    Narrative</vt:lpstr>
      <vt:lpstr>    </vt:lpstr>
      <vt:lpstr>    Defining self </vt:lpstr>
      <vt:lpstr>        The Unconscious</vt:lpstr>
      <vt:lpstr>        Conclusion</vt:lpstr>
      <vt:lpstr>Methodology</vt:lpstr>
      <vt:lpstr>    Research Questions</vt:lpstr>
      <vt:lpstr>    Introduction</vt:lpstr>
      <vt:lpstr>    Design</vt:lpstr>
      <vt:lpstr>        A conversational method of interviewing</vt:lpstr>
      <vt:lpstr>        Using narratives</vt:lpstr>
      <vt:lpstr>        The embodied co-participant</vt:lpstr>
      <vt:lpstr>        Rationale for self-reflection</vt:lpstr>
      <vt:lpstr>    The process of reflection</vt:lpstr>
      <vt:lpstr>        A note on interpretation</vt:lpstr>
      <vt:lpstr>    </vt:lpstr>
      <vt:lpstr>    The Pilot Study</vt:lpstr>
      <vt:lpstr>    </vt:lpstr>
      <vt:lpstr>    Method</vt:lpstr>
      <vt:lpstr>        Method of analysis</vt:lpstr>
    </vt:vector>
  </TitlesOfParts>
  <Company>University of Sheffield</Company>
  <LinksUpToDate>false</LinksUpToDate>
  <CharactersWithSpaces>348688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reflective study of educational psychologists’ narratives regarding their experiences of working therapeutically </dc:title>
  <dc:subject>Submitted for the DEdCPsy</dc:subject>
  <dc:creator>Naomi Anderson</dc:creator>
  <cp:keywords/>
  <dc:description/>
  <cp:lastModifiedBy>Naomi Anderson</cp:lastModifiedBy>
  <cp:revision>60</cp:revision>
  <cp:lastPrinted>2012-04-21T09:01:00Z</cp:lastPrinted>
  <dcterms:created xsi:type="dcterms:W3CDTF">2012-02-26T12:21:00Z</dcterms:created>
  <dcterms:modified xsi:type="dcterms:W3CDTF">2012-08-08T12:29:00Z</dcterms:modified>
</cp:coreProperties>
</file>